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ReportTitle"/>
      </w:pPr>
      <w:r>
        <w:t>411 Locals Sales Call Analysis Report - October 2023</w:t>
      </w:r>
    </w:p>
    <w:p>
      <w:r/>
      <w:r>
        <w:rPr>
          <w:b/>
        </w:rPr>
        <w:t>Prepared For:</w:t>
      </w:r>
      <w:r>
        <w:t xml:space="preserve"> CEO, 411 Locals</w:t>
      </w:r>
    </w:p>
    <w:p>
      <w:r/>
      <w:r>
        <w:rPr>
          <w:b/>
        </w:rPr>
        <w:t>Prepared By:</w:t>
      </w:r>
      <w:r>
        <w:t xml:space="preserve"> Senior Business Analyst</w:t>
      </w:r>
    </w:p>
    <w:p>
      <w:r/>
      <w:r>
        <w:rPr>
          <w:b/>
        </w:rPr>
        <w:t>Date:</w:t>
      </w:r>
      <w:r>
        <w:t xml:space="preserve"> October 26, 2023</w:t>
      </w:r>
    </w:p>
    <w:p>
      <w:r>
        <w:t>________________________________________________________________________________</w:t>
      </w:r>
    </w:p>
    <w:p>
      <w:pPr>
        <w:pStyle w:val="Heading1"/>
      </w:pPr>
      <w:r>
        <w:t>1. EXECUTIVE SUMMARY</w:t>
      </w:r>
    </w:p>
    <w:p>
      <w:r>
        <w:t>This report provides an in-depth analysis of 28 sales calls conducted for 411 Locals, aiming to identify performance trends, critical issues, and actionable recommendations for improving sales effectiveness.</w:t>
      </w:r>
    </w:p>
    <w:p>
      <w:r/>
      <w:r>
        <w:rPr>
          <w:b/>
        </w:rPr>
        <w:t>Key Metrics and Trends:</w:t>
      </w:r>
      <w:r/>
    </w:p>
    <w:p>
      <w:r>
        <w:t xml:space="preserve">*   </w:t>
      </w:r>
      <w:r>
        <w:rPr>
          <w:b/>
        </w:rPr>
        <w:t>Overall Call Volume:</w:t>
      </w:r>
      <w:r>
        <w:t xml:space="preserve"> 28 calls analyzed.</w:t>
      </w:r>
    </w:p>
    <w:p>
      <w:r>
        <w:t xml:space="preserve">*   </w:t>
      </w:r>
      <w:r>
        <w:rPr>
          <w:b/>
        </w:rPr>
        <w:t>Call Duration:</w:t>
      </w:r>
      <w:r>
        <w:t xml:space="preserve"> A significant majority of calls (57.1%) are </w:t>
      </w:r>
      <w:r>
        <w:rPr>
          <w:b/>
        </w:rPr>
        <w:t>short (&lt;2 minutes)</w:t>
      </w:r>
      <w:r>
        <w:t>, indicating a potential disconnect or early termination. Only 42.9% of calls are longer than 2 minutes.</w:t>
      </w:r>
    </w:p>
    <w:p>
      <w:r>
        <w:t xml:space="preserve">*   </w:t>
      </w:r>
      <w:r>
        <w:rPr>
          <w:b/>
        </w:rPr>
        <w:t>Lead Source Impact:</w:t>
      </w:r>
      <w:r>
        <w:t xml:space="preserve"> Issues were observed in both LGS (Lead Generation Service) handoffs and OMC (Outbound Marketing Campaign) calls, suggesting opportunities for improvement across the entire customer acquisition funnel.</w:t>
      </w:r>
    </w:p>
    <w:p>
      <w:r/>
      <w:r>
        <w:rPr>
          <w:b/>
        </w:rPr>
        <w:t>Critical Issues Identified WITH PROOF:</w:t>
      </w:r>
      <w:r/>
    </w:p>
    <w:p>
      <w:r>
        <w:t xml:space="preserve">*   </w:t>
      </w:r>
      <w:r>
        <w:rPr>
          <w:b/>
        </w:rPr>
        <w:t>Inconsistent LGS Handoff Quality:</w:t>
      </w:r>
      <w:r>
        <w:t xml:space="preserve"> A substantial number of calls are impacted by poor qualification or unclear expectation setting from LGS, leading to immediate customer disengagement.</w:t>
      </w:r>
    </w:p>
    <w:p>
      <w:r>
        <w:t xml:space="preserve">    *   </w:t>
      </w:r>
      <w:r>
        <w:rPr>
          <w:b/>
        </w:rPr>
        <w:t>Proof:</w:t>
      </w:r>
      <w:r>
        <w:t xml:space="preserve"> The LGS agent's statement, </w:t>
      </w:r>
      <w:r>
        <w:rPr>
          <w:b/>
        </w:rPr>
        <w:t>"we're not looking for work. What we do is we help connect customers who are already for your type,"</w:t>
      </w:r>
      <w:r>
        <w:t xml:space="preserve"> creates significant confusion and potentially sets a negative expectation for the OMC call. (Call ID: 10766932.0)</w:t>
      </w:r>
    </w:p>
    <w:p>
      <w:r>
        <w:t xml:space="preserve">    *   </w:t>
      </w:r>
      <w:r>
        <w:rPr>
          <w:b/>
        </w:rPr>
        <w:t>Proof:</w:t>
      </w:r>
      <w:r>
        <w:t xml:space="preserve"> A language barrier compounded by the LGS agent not accommodating the customer's preference for text messaging ("Can you text message me, please? I'm so busy now.") resulted in a rushed and misunderstood interaction. (Call ID: 16285436.0)</w:t>
      </w:r>
    </w:p>
    <w:p>
      <w:r>
        <w:t xml:space="preserve">*   </w:t>
      </w:r>
      <w:r>
        <w:rPr>
          <w:b/>
        </w:rPr>
        <w:t>Early Customer Disengagement in Short Calls:</w:t>
      </w:r>
      <w:r>
        <w:t xml:space="preserve"> A prevalent pattern of customers hanging up or becoming disengaged within the first minute of the OMC call. This is often tied to a failure to quickly establish value or a misunderstanding of the call's purpose.</w:t>
      </w:r>
    </w:p>
    <w:p>
      <w:r>
        <w:t xml:space="preserve">    *   </w:t>
      </w:r>
      <w:r>
        <w:rPr>
          <w:b/>
        </w:rPr>
        <w:t>Proof:</w:t>
      </w:r>
      <w:r>
        <w:t xml:space="preserve"> A short call (56 seconds) with a "DISMX" (Disconnect) outcome. The agent's opening, </w:t>
      </w:r>
      <w:r>
        <w:rPr>
          <w:b/>
        </w:rPr>
        <w:t>"So, Pat, I got here my manager, the one he asked me to give you a call... We wanted to see if this can be a good match,"</w:t>
      </w:r>
      <w:r>
        <w:t xml:space="preserve"> likely signals a sales pitch too early, before demonstrating clear value. (Call ID: 16116767.0)</w:t>
      </w:r>
    </w:p>
    <w:p>
      <w:r>
        <w:t xml:space="preserve">    *   </w:t>
      </w:r>
      <w:r>
        <w:rPr>
          <w:b/>
        </w:rPr>
        <w:t>Proof:</w:t>
      </w:r>
      <w:r>
        <w:t xml:space="preserve"> The customer's confused response </w:t>
      </w:r>
      <w:r>
        <w:rPr>
          <w:b/>
        </w:rPr>
        <w:t>"Sì, dopo, che cosa mi si diceva?"</w:t>
      </w:r>
      <w:r>
        <w:t xml:space="preserve"> (Yes, after, what were you telling me?) immediately after an explanation indicates a complete breakdown in communication and value proposition delivery. (Call ID: 16285436.0)</w:t>
      </w:r>
    </w:p>
    <w:p>
      <w:r/>
      <w:r>
        <w:rPr>
          <w:b/>
        </w:rPr>
        <w:t>Top Recommendations WITH IMPLEMENTATION EXAMPLES:</w:t>
      </w:r>
      <w:r/>
    </w:p>
    <w:p>
      <w:r>
        <w:t xml:space="preserve">1.  </w:t>
      </w:r>
      <w:r>
        <w:rPr>
          <w:b/>
        </w:rPr>
        <w:t>Enhance LGS Qualification Standards:</w:t>
      </w:r>
      <w:r>
        <w:t xml:space="preserve"> Implement a stricter qualification checklist for LGS agents and conduct regular audits of their handoff calls.</w:t>
      </w:r>
    </w:p>
    <w:p>
      <w:r>
        <w:t xml:space="preserve">    *   </w:t>
      </w:r>
      <w:r>
        <w:rPr>
          <w:b/>
        </w:rPr>
        <w:t>Implementation Example:</w:t>
      </w:r>
      <w:r>
        <w:t xml:space="preserve"> Develop a "Red Flag" script for LGS to disqualify leads that express immediate disinterest or lack of business ownership. Train LGS agents to clearly articulate the purpose of the OMC call (e.g., "We're calling to discuss how 411 Locals can help you attract more local customers online").</w:t>
      </w:r>
    </w:p>
    <w:p>
      <w:r>
        <w:t xml:space="preserve">2.  </w:t>
      </w:r>
      <w:r>
        <w:rPr>
          <w:b/>
        </w:rPr>
        <w:t>Refine OMC Initial Pitch:</w:t>
      </w:r>
      <w:r>
        <w:t xml:space="preserve"> Focus on a more concise and value-driven opening in OMC calls to capture customer attention within the first 30 seconds.</w:t>
      </w:r>
    </w:p>
    <w:p>
      <w:r>
        <w:t xml:space="preserve">    *   </w:t>
      </w:r>
      <w:r>
        <w:rPr>
          <w:b/>
        </w:rPr>
        <w:t>Implementation Example:</w:t>
      </w:r>
      <w:r>
        <w:t xml:space="preserve"> Train agents to lead with a data point relevant to the customer's industry or location, such as, "Hi [Customer Name], I'm calling from 411 Locals. We noticed that in [Customer's City], there are over [X] people searching for [Customer's Service] each month, and we help businesses like yours connect with them."</w:t>
      </w:r>
    </w:p>
    <w:p>
      <w:r>
        <w:t xml:space="preserve">3.  </w:t>
      </w:r>
      <w:r>
        <w:rPr>
          <w:b/>
        </w:rPr>
        <w:t>Leverage Top Performer Techniques:</w:t>
      </w:r>
      <w:r>
        <w:t xml:space="preserve"> Systematically train all agents on the successful strategies employed by top performers.</w:t>
      </w:r>
    </w:p>
    <w:p>
      <w:r>
        <w:t xml:space="preserve">    *   </w:t>
      </w:r>
      <w:r>
        <w:rPr>
          <w:b/>
        </w:rPr>
        <w:t>Implementation Example:</w:t>
      </w:r>
      <w:r>
        <w:t xml:space="preserve"> Conduct role-playing sessions where agents practice identifying competitor mis-selling (Manuel Ramirez's technique) and addressing budget concerns with the "post-paid &amp; flexible solution" approach (Luis Bernal's technique).</w:t>
      </w:r>
    </w:p>
    <w:p>
      <w:r>
        <w:t>________________________________________________________________________________</w:t>
      </w:r>
    </w:p>
    <w:p>
      <w:pPr>
        <w:pStyle w:val="Heading1"/>
      </w:pPr>
      <w:r>
        <w:t>2. AGENT-LEVEL PERFORMANCE</w:t>
      </w:r>
    </w:p>
    <w:p>
      <w:r>
        <w:t>This section analyzes the performance of individual agents based on the 28 calls reviewed.</w:t>
      </w:r>
    </w:p>
    <w:p>
      <w:r/>
      <w:r>
        <w:rPr>
          <w:b/>
        </w:rPr>
        <w:t>Agent Performance Summary:</w:t>
      </w:r>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Agent Name</w:t>
            </w:r>
          </w:p>
        </w:tc>
        <w:tc>
          <w:tcPr>
            <w:tcW w:type="dxa" w:w="1234"/>
          </w:tcPr>
          <w:p>
            <w:r>
              <w:rPr>
                <w:b/>
              </w:rPr>
              <w:t>Total Calls</w:t>
            </w:r>
          </w:p>
        </w:tc>
        <w:tc>
          <w:tcPr>
            <w:tcW w:type="dxa" w:w="1234"/>
          </w:tcPr>
          <w:p>
            <w:r>
              <w:rPr>
                <w:b/>
              </w:rPr>
              <w:t>Short Calls (&lt;2 min)</w:t>
            </w:r>
          </w:p>
        </w:tc>
        <w:tc>
          <w:tcPr>
            <w:tcW w:type="dxa" w:w="1234"/>
          </w:tcPr>
          <w:p>
            <w:r>
              <w:rPr>
                <w:b/>
              </w:rPr>
              <w:t>Long Calls (&gt;=2 min)</w:t>
            </w:r>
          </w:p>
        </w:tc>
        <w:tc>
          <w:tcPr>
            <w:tcW w:type="dxa" w:w="1234"/>
          </w:tcPr>
          <w:p>
            <w:r>
              <w:rPr>
                <w:b/>
              </w:rPr>
              <w:t>Avg. Duration (sec)</w:t>
            </w:r>
          </w:p>
        </w:tc>
        <w:tc>
          <w:tcPr>
            <w:tcW w:type="dxa" w:w="1234"/>
          </w:tcPr>
          <w:p>
            <w:r>
              <w:rPr>
                <w:b/>
              </w:rPr>
              <w:t>Short Call Rate (%)</w:t>
            </w:r>
          </w:p>
        </w:tc>
        <w:tc>
          <w:tcPr>
            <w:tcW w:type="dxa" w:w="1234"/>
          </w:tcPr>
          <w:p>
            <w:r>
              <w:rPr>
                <w:b/>
              </w:rPr>
              <w:t>Avg. Score</w:t>
            </w:r>
          </w:p>
        </w:tc>
      </w:tr>
      <w:tr>
        <w:tc>
          <w:tcPr>
            <w:tcW w:type="dxa" w:w="1234"/>
          </w:tcPr>
          <w:p>
            <w:r>
              <w:t>DARWINSANCHEZ24</w:t>
            </w:r>
          </w:p>
        </w:tc>
        <w:tc>
          <w:tcPr>
            <w:tcW w:type="dxa" w:w="1234"/>
          </w:tcPr>
          <w:p>
            <w:r>
              <w:t>2</w:t>
            </w:r>
          </w:p>
        </w:tc>
        <w:tc>
          <w:tcPr>
            <w:tcW w:type="dxa" w:w="1234"/>
          </w:tcPr>
          <w:p>
            <w:r>
              <w:t>0</w:t>
            </w:r>
          </w:p>
        </w:tc>
        <w:tc>
          <w:tcPr>
            <w:tcW w:type="dxa" w:w="1234"/>
          </w:tcPr>
          <w:p>
            <w:r>
              <w:t>2</w:t>
            </w:r>
          </w:p>
        </w:tc>
        <w:tc>
          <w:tcPr>
            <w:tcW w:type="dxa" w:w="1234"/>
          </w:tcPr>
          <w:p>
            <w:r>
              <w:t>356.0</w:t>
            </w:r>
          </w:p>
        </w:tc>
        <w:tc>
          <w:tcPr>
            <w:tcW w:type="dxa" w:w="1234"/>
          </w:tcPr>
          <w:p>
            <w:r>
              <w:t>0.0</w:t>
            </w:r>
          </w:p>
        </w:tc>
        <w:tc>
          <w:tcPr>
            <w:tcW w:type="dxa" w:w="1234"/>
          </w:tcPr>
          <w:p>
            <w:r>
              <w:t>6.0</w:t>
            </w:r>
          </w:p>
        </w:tc>
      </w:tr>
      <w:tr>
        <w:tc>
          <w:tcPr>
            <w:tcW w:type="dxa" w:w="1234"/>
          </w:tcPr>
          <w:p>
            <w:r>
              <w:t>LUISBERNAL</w:t>
            </w:r>
          </w:p>
        </w:tc>
        <w:tc>
          <w:tcPr>
            <w:tcW w:type="dxa" w:w="1234"/>
          </w:tcPr>
          <w:p>
            <w:r>
              <w:t>2</w:t>
            </w:r>
          </w:p>
        </w:tc>
        <w:tc>
          <w:tcPr>
            <w:tcW w:type="dxa" w:w="1234"/>
          </w:tcPr>
          <w:p>
            <w:r>
              <w:t>0</w:t>
            </w:r>
          </w:p>
        </w:tc>
        <w:tc>
          <w:tcPr>
            <w:tcW w:type="dxa" w:w="1234"/>
          </w:tcPr>
          <w:p>
            <w:r>
              <w:t>2</w:t>
            </w:r>
          </w:p>
        </w:tc>
        <w:tc>
          <w:tcPr>
            <w:tcW w:type="dxa" w:w="1234"/>
          </w:tcPr>
          <w:p>
            <w:r>
              <w:t>1528.5</w:t>
            </w:r>
          </w:p>
        </w:tc>
        <w:tc>
          <w:tcPr>
            <w:tcW w:type="dxa" w:w="1234"/>
          </w:tcPr>
          <w:p>
            <w:r>
              <w:t>0.0</w:t>
            </w:r>
          </w:p>
        </w:tc>
        <w:tc>
          <w:tcPr>
            <w:tcW w:type="dxa" w:w="1234"/>
          </w:tcPr>
          <w:p>
            <w:r>
              <w:t>8.5</w:t>
            </w:r>
          </w:p>
        </w:tc>
      </w:tr>
      <w:tr>
        <w:tc>
          <w:tcPr>
            <w:tcW w:type="dxa" w:w="1234"/>
          </w:tcPr>
          <w:p>
            <w:r>
              <w:t>ISIREABELLO</w:t>
            </w:r>
          </w:p>
        </w:tc>
        <w:tc>
          <w:tcPr>
            <w:tcW w:type="dxa" w:w="1234"/>
          </w:tcPr>
          <w:p>
            <w:r>
              <w:t>2</w:t>
            </w:r>
          </w:p>
        </w:tc>
        <w:tc>
          <w:tcPr>
            <w:tcW w:type="dxa" w:w="1234"/>
          </w:tcPr>
          <w:p>
            <w:r>
              <w:t>0</w:t>
            </w:r>
          </w:p>
        </w:tc>
        <w:tc>
          <w:tcPr>
            <w:tcW w:type="dxa" w:w="1234"/>
          </w:tcPr>
          <w:p>
            <w:r>
              <w:t>2</w:t>
            </w:r>
          </w:p>
        </w:tc>
        <w:tc>
          <w:tcPr>
            <w:tcW w:type="dxa" w:w="1234"/>
          </w:tcPr>
          <w:p>
            <w:r>
              <w:t>675.0</w:t>
            </w:r>
          </w:p>
        </w:tc>
        <w:tc>
          <w:tcPr>
            <w:tcW w:type="dxa" w:w="1234"/>
          </w:tcPr>
          <w:p>
            <w:r>
              <w:t>0.0</w:t>
            </w:r>
          </w:p>
        </w:tc>
        <w:tc>
          <w:tcPr>
            <w:tcW w:type="dxa" w:w="1234"/>
          </w:tcPr>
          <w:p>
            <w:r>
              <w:t>7.0</w:t>
            </w:r>
          </w:p>
        </w:tc>
      </w:tr>
      <w:tr>
        <w:tc>
          <w:tcPr>
            <w:tcW w:type="dxa" w:w="1234"/>
          </w:tcPr>
          <w:p>
            <w:r>
              <w:t>MANUELRAMIREZ</w:t>
            </w:r>
          </w:p>
        </w:tc>
        <w:tc>
          <w:tcPr>
            <w:tcW w:type="dxa" w:w="1234"/>
          </w:tcPr>
          <w:p>
            <w:r>
              <w:t>3</w:t>
            </w:r>
          </w:p>
        </w:tc>
        <w:tc>
          <w:tcPr>
            <w:tcW w:type="dxa" w:w="1234"/>
          </w:tcPr>
          <w:p>
            <w:r>
              <w:t>1</w:t>
            </w:r>
          </w:p>
        </w:tc>
        <w:tc>
          <w:tcPr>
            <w:tcW w:type="dxa" w:w="1234"/>
          </w:tcPr>
          <w:p>
            <w:r>
              <w:t>2</w:t>
            </w:r>
          </w:p>
        </w:tc>
        <w:tc>
          <w:tcPr>
            <w:tcW w:type="dxa" w:w="1234"/>
          </w:tcPr>
          <w:p>
            <w:r>
              <w:t>752.0</w:t>
            </w:r>
          </w:p>
        </w:tc>
        <w:tc>
          <w:tcPr>
            <w:tcW w:type="dxa" w:w="1234"/>
          </w:tcPr>
          <w:p>
            <w:r>
              <w:t>33.3</w:t>
            </w:r>
          </w:p>
        </w:tc>
        <w:tc>
          <w:tcPr>
            <w:tcW w:type="dxa" w:w="1234"/>
          </w:tcPr>
          <w:p>
            <w:r>
              <w:t>6.3</w:t>
            </w:r>
          </w:p>
        </w:tc>
      </w:tr>
      <w:tr>
        <w:tc>
          <w:tcPr>
            <w:tcW w:type="dxa" w:w="1234"/>
          </w:tcPr>
          <w:p>
            <w:r>
              <w:t>JOHNMENARDESCOTE25</w:t>
            </w:r>
          </w:p>
        </w:tc>
        <w:tc>
          <w:tcPr>
            <w:tcW w:type="dxa" w:w="1234"/>
          </w:tcPr>
          <w:p>
            <w:r>
              <w:t>4</w:t>
            </w:r>
          </w:p>
        </w:tc>
        <w:tc>
          <w:tcPr>
            <w:tcW w:type="dxa" w:w="1234"/>
          </w:tcPr>
          <w:p>
            <w:r>
              <w:t>2</w:t>
            </w:r>
          </w:p>
        </w:tc>
        <w:tc>
          <w:tcPr>
            <w:tcW w:type="dxa" w:w="1234"/>
          </w:tcPr>
          <w:p>
            <w:r>
              <w:t>2</w:t>
            </w:r>
          </w:p>
        </w:tc>
        <w:tc>
          <w:tcPr>
            <w:tcW w:type="dxa" w:w="1234"/>
          </w:tcPr>
          <w:p>
            <w:r>
              <w:t>552.8</w:t>
            </w:r>
          </w:p>
        </w:tc>
        <w:tc>
          <w:tcPr>
            <w:tcW w:type="dxa" w:w="1234"/>
          </w:tcPr>
          <w:p>
            <w:r>
              <w:t>50.0</w:t>
            </w:r>
          </w:p>
        </w:tc>
        <w:tc>
          <w:tcPr>
            <w:tcW w:type="dxa" w:w="1234"/>
          </w:tcPr>
          <w:p>
            <w:r>
              <w:t>6.0</w:t>
            </w:r>
          </w:p>
        </w:tc>
      </w:tr>
      <w:tr>
        <w:tc>
          <w:tcPr>
            <w:tcW w:type="dxa" w:w="1234"/>
          </w:tcPr>
          <w:p>
            <w:r>
              <w:t>ERNESTOALFAROCORONA</w:t>
            </w:r>
          </w:p>
        </w:tc>
        <w:tc>
          <w:tcPr>
            <w:tcW w:type="dxa" w:w="1234"/>
          </w:tcPr>
          <w:p>
            <w:r>
              <w:t>5</w:t>
            </w:r>
          </w:p>
        </w:tc>
        <w:tc>
          <w:tcPr>
            <w:tcW w:type="dxa" w:w="1234"/>
          </w:tcPr>
          <w:p>
            <w:r>
              <w:t>3</w:t>
            </w:r>
          </w:p>
        </w:tc>
        <w:tc>
          <w:tcPr>
            <w:tcW w:type="dxa" w:w="1234"/>
          </w:tcPr>
          <w:p>
            <w:r>
              <w:t>2</w:t>
            </w:r>
          </w:p>
        </w:tc>
        <w:tc>
          <w:tcPr>
            <w:tcW w:type="dxa" w:w="1234"/>
          </w:tcPr>
          <w:p>
            <w:r>
              <w:t>684.0</w:t>
            </w:r>
          </w:p>
        </w:tc>
        <w:tc>
          <w:tcPr>
            <w:tcW w:type="dxa" w:w="1234"/>
          </w:tcPr>
          <w:p>
            <w:r>
              <w:t>60.0</w:t>
            </w:r>
          </w:p>
        </w:tc>
        <w:tc>
          <w:tcPr>
            <w:tcW w:type="dxa" w:w="1234"/>
          </w:tcPr>
          <w:p>
            <w:r>
              <w:t>5.0</w:t>
            </w:r>
          </w:p>
        </w:tc>
      </w:tr>
      <w:tr>
        <w:tc>
          <w:tcPr>
            <w:tcW w:type="dxa" w:w="1234"/>
          </w:tcPr>
          <w:p>
            <w:r>
              <w:t>ISMAELMALENCOCORDOVA</w:t>
            </w:r>
          </w:p>
        </w:tc>
        <w:tc>
          <w:tcPr>
            <w:tcW w:type="dxa" w:w="1234"/>
          </w:tcPr>
          <w:p>
            <w:r>
              <w:t>3</w:t>
            </w:r>
          </w:p>
        </w:tc>
        <w:tc>
          <w:tcPr>
            <w:tcW w:type="dxa" w:w="1234"/>
          </w:tcPr>
          <w:p>
            <w:r>
              <w:t>3</w:t>
            </w:r>
          </w:p>
        </w:tc>
        <w:tc>
          <w:tcPr>
            <w:tcW w:type="dxa" w:w="1234"/>
          </w:tcPr>
          <w:p>
            <w:r>
              <w:t>0</w:t>
            </w:r>
          </w:p>
        </w:tc>
        <w:tc>
          <w:tcPr>
            <w:tcW w:type="dxa" w:w="1234"/>
          </w:tcPr>
          <w:p>
            <w:r>
              <w:t>170.3</w:t>
            </w:r>
          </w:p>
        </w:tc>
        <w:tc>
          <w:tcPr>
            <w:tcW w:type="dxa" w:w="1234"/>
          </w:tcPr>
          <w:p>
            <w:r>
              <w:t>100.0</w:t>
            </w:r>
          </w:p>
        </w:tc>
        <w:tc>
          <w:tcPr>
            <w:tcW w:type="dxa" w:w="1234"/>
          </w:tcPr>
          <w:p>
            <w:r>
              <w:t>3.0</w:t>
            </w:r>
          </w:p>
        </w:tc>
      </w:tr>
      <w:tr>
        <w:tc>
          <w:tcPr>
            <w:tcW w:type="dxa" w:w="1234"/>
          </w:tcPr>
          <w:p>
            <w:r>
              <w:t>RAFAELVALDOVINOS</w:t>
            </w:r>
          </w:p>
        </w:tc>
        <w:tc>
          <w:tcPr>
            <w:tcW w:type="dxa" w:w="1234"/>
          </w:tcPr>
          <w:p>
            <w:r>
              <w:t>2</w:t>
            </w:r>
          </w:p>
        </w:tc>
        <w:tc>
          <w:tcPr>
            <w:tcW w:type="dxa" w:w="1234"/>
          </w:tcPr>
          <w:p>
            <w:r>
              <w:t>2</w:t>
            </w:r>
          </w:p>
        </w:tc>
        <w:tc>
          <w:tcPr>
            <w:tcW w:type="dxa" w:w="1234"/>
          </w:tcPr>
          <w:p>
            <w:r>
              <w:t>0</w:t>
            </w:r>
          </w:p>
        </w:tc>
        <w:tc>
          <w:tcPr>
            <w:tcW w:type="dxa" w:w="1234"/>
          </w:tcPr>
          <w:p>
            <w:r>
              <w:t>72.5</w:t>
            </w:r>
          </w:p>
        </w:tc>
        <w:tc>
          <w:tcPr>
            <w:tcW w:type="dxa" w:w="1234"/>
          </w:tcPr>
          <w:p>
            <w:r>
              <w:t>100.0</w:t>
            </w:r>
          </w:p>
        </w:tc>
        <w:tc>
          <w:tcPr>
            <w:tcW w:type="dxa" w:w="1234"/>
          </w:tcPr>
          <w:p>
            <w:r>
              <w:t>2.5</w:t>
            </w:r>
          </w:p>
        </w:tc>
      </w:tr>
      <w:tr>
        <w:tc>
          <w:tcPr>
            <w:tcW w:type="dxa" w:w="1234"/>
          </w:tcPr>
          <w:p>
            <w:r>
              <w:t>ARTURODELEON</w:t>
            </w:r>
          </w:p>
        </w:tc>
        <w:tc>
          <w:tcPr>
            <w:tcW w:type="dxa" w:w="1234"/>
          </w:tcPr>
          <w:p>
            <w:r>
              <w:t>3</w:t>
            </w:r>
          </w:p>
        </w:tc>
        <w:tc>
          <w:tcPr>
            <w:tcW w:type="dxa" w:w="1234"/>
          </w:tcPr>
          <w:p>
            <w:r>
              <w:t>3</w:t>
            </w:r>
          </w:p>
        </w:tc>
        <w:tc>
          <w:tcPr>
            <w:tcW w:type="dxa" w:w="1234"/>
          </w:tcPr>
          <w:p>
            <w:r>
              <w:t>0</w:t>
            </w:r>
          </w:p>
        </w:tc>
        <w:tc>
          <w:tcPr>
            <w:tcW w:type="dxa" w:w="1234"/>
          </w:tcPr>
          <w:p>
            <w:r>
              <w:t>162.3</w:t>
            </w:r>
          </w:p>
        </w:tc>
        <w:tc>
          <w:tcPr>
            <w:tcW w:type="dxa" w:w="1234"/>
          </w:tcPr>
          <w:p>
            <w:r>
              <w:t>100.0</w:t>
            </w:r>
          </w:p>
        </w:tc>
        <w:tc>
          <w:tcPr>
            <w:tcW w:type="dxa" w:w="1234"/>
          </w:tcPr>
          <w:p>
            <w:r>
              <w:t>4.7</w:t>
            </w:r>
          </w:p>
        </w:tc>
      </w:tr>
      <w:tr>
        <w:tc>
          <w:tcPr>
            <w:tcW w:type="dxa" w:w="1234"/>
          </w:tcPr>
          <w:p>
            <w:r>
              <w:t>MICHAELANGELORAMOS</w:t>
            </w:r>
          </w:p>
        </w:tc>
        <w:tc>
          <w:tcPr>
            <w:tcW w:type="dxa" w:w="1234"/>
          </w:tcPr>
          <w:p>
            <w:r>
              <w:t>1</w:t>
            </w:r>
          </w:p>
        </w:tc>
        <w:tc>
          <w:tcPr>
            <w:tcW w:type="dxa" w:w="1234"/>
          </w:tcPr>
          <w:p>
            <w:r>
              <w:t>1</w:t>
            </w:r>
          </w:p>
        </w:tc>
        <w:tc>
          <w:tcPr>
            <w:tcW w:type="dxa" w:w="1234"/>
          </w:tcPr>
          <w:p>
            <w:r>
              <w:t>0</w:t>
            </w:r>
          </w:p>
        </w:tc>
        <w:tc>
          <w:tcPr>
            <w:tcW w:type="dxa" w:w="1234"/>
          </w:tcPr>
          <w:p>
            <w:r>
              <w:t>47.0</w:t>
            </w:r>
          </w:p>
        </w:tc>
        <w:tc>
          <w:tcPr>
            <w:tcW w:type="dxa" w:w="1234"/>
          </w:tcPr>
          <w:p>
            <w:r>
              <w:t>100.0</w:t>
            </w:r>
          </w:p>
        </w:tc>
        <w:tc>
          <w:tcPr>
            <w:tcW w:type="dxa" w:w="1234"/>
          </w:tcPr>
          <w:p>
            <w:r>
              <w:t>3.0</w:t>
            </w:r>
          </w:p>
        </w:tc>
      </w:tr>
      <w:tr>
        <w:tc>
          <w:tcPr>
            <w:tcW w:type="dxa" w:w="1234"/>
          </w:tcPr>
          <w:p>
            <w:r>
              <w:t>nan</w:t>
            </w:r>
          </w:p>
        </w:tc>
        <w:tc>
          <w:tcPr>
            <w:tcW w:type="dxa" w:w="1234"/>
          </w:tcPr>
          <w:p>
            <w:r>
              <w:t>1</w:t>
            </w:r>
          </w:p>
        </w:tc>
        <w:tc>
          <w:tcPr>
            <w:tcW w:type="dxa" w:w="1234"/>
          </w:tcPr>
          <w:p>
            <w:r>
              <w:t>1</w:t>
            </w:r>
          </w:p>
        </w:tc>
        <w:tc>
          <w:tcPr>
            <w:tcW w:type="dxa" w:w="1234"/>
          </w:tcPr>
          <w:p>
            <w:r>
              <w:t>0</w:t>
            </w:r>
          </w:p>
        </w:tc>
        <w:tc>
          <w:tcPr>
            <w:tcW w:type="dxa" w:w="1234"/>
          </w:tcPr>
          <w:p>
            <w:r>
              <w:t>0.0</w:t>
            </w:r>
          </w:p>
        </w:tc>
        <w:tc>
          <w:tcPr>
            <w:tcW w:type="dxa" w:w="1234"/>
          </w:tcPr>
          <w:p>
            <w:r>
              <w:t>100.0</w:t>
            </w:r>
          </w:p>
        </w:tc>
        <w:tc>
          <w:tcPr>
            <w:tcW w:type="dxa" w:w="1234"/>
          </w:tcPr>
          <w:p>
            <w:r>
              <w:t>1.0</w:t>
            </w:r>
          </w:p>
        </w:tc>
      </w:tr>
    </w:tbl>
    <w:p/>
    <w:p>
      <w:r/>
      <w:r>
        <w:rPr>
          <w:b/>
        </w:rPr>
        <w:t>Top Performers and Their TRANSFERABLE TECHNIQUES:</w:t>
      </w:r>
      <w:r/>
    </w:p>
    <w:p>
      <w:r>
        <w:t xml:space="preserve">*   </w:t>
      </w:r>
      <w:r>
        <w:rPr>
          <w:b/>
        </w:rPr>
        <w:t>LUISBERNAL:</w:t>
      </w:r>
      <w:r>
        <w:t xml:space="preserve"> Consistently achieves long calls and high scores.</w:t>
      </w:r>
    </w:p>
    <w:p>
      <w:r>
        <w:t xml:space="preserve">    *   </w:t>
      </w:r>
      <w:r>
        <w:rPr>
          <w:b/>
        </w:rPr>
        <w:t>Transferable Technique: The "Post-Paid &amp; Flexible Solution."</w:t>
      </w:r>
      <w:r>
        <w:t xml:space="preserve"> Luis skillfully addresses budget concerns by emphasizing a "work first, charge later" model and offering flexible payment terms.</w:t>
      </w:r>
    </w:p>
    <w:p>
      <w:r>
        <w:t xml:space="preserve">        *   </w:t>
      </w:r>
      <w:r>
        <w:rPr>
          <w:b/>
        </w:rPr>
        <w:t>Proof:</w:t>
      </w:r>
      <w:r>
        <w:t xml:space="preserve"> "Don't worry, we are post-paid service, meaning that we work first and we charge later, right? ... Uh, and we we're very flexible, right?" (Call ID: 16279179.0)</w:t>
      </w:r>
    </w:p>
    <w:p>
      <w:r>
        <w:t xml:space="preserve">    *   </w:t>
      </w:r>
      <w:r>
        <w:rPr>
          <w:b/>
        </w:rPr>
        <w:t>Persona Insight:</w:t>
      </w:r>
      <w:r>
        <w:t xml:space="preserve"> Consultative, empathetic, and data-driven. He builds rapport by understanding customer needs and alleviating financial anxieties.</w:t>
      </w:r>
    </w:p>
    <w:p>
      <w:r>
        <w:t xml:space="preserve">*   </w:t>
      </w:r>
      <w:r>
        <w:rPr>
          <w:b/>
        </w:rPr>
        <w:t>DARWINSANCHEZ24:</w:t>
      </w:r>
      <w:r>
        <w:t xml:space="preserve"> Achieves long calls with a solid average score.</w:t>
      </w:r>
    </w:p>
    <w:p>
      <w:r>
        <w:t xml:space="preserve">    *   </w:t>
      </w:r>
      <w:r>
        <w:rPr>
          <w:b/>
        </w:rPr>
        <w:t>Transferable Technique: Addressing Capacity Objections by Reframing as Future Opportunities.</w:t>
      </w:r>
      <w:r>
        <w:t xml:space="preserve"> Darwin acknowledges when a customer is busy or has capacity constraints but pivots to discuss how 411 Locals can support their future growth.</w:t>
      </w:r>
    </w:p>
    <w:p>
      <w:r>
        <w:t xml:space="preserve">        *   </w:t>
      </w:r>
      <w:r>
        <w:rPr>
          <w:b/>
        </w:rPr>
        <w:t>Proof:</w:t>
      </w:r>
      <w:r>
        <w:t xml:space="preserve"> When a customer stated they were "stacked for work right now," Darwin responded by setting a future follow-up: "Okay, so you're actually employed. Okay. And so you do your construction work on the side, then like after work and during the weekend, is that right?" (Call ID: 13399516.0 - Note: While not a direct quote for *scheduling*, this shows the patient, probing approach to handle capacity.) A more direct example is from his other reviewed call: </w:t>
      </w:r>
      <w:r>
        <w:rPr>
          <w:b/>
        </w:rPr>
        <w:t>"But after January, after January beginning of February, I will go to uh do something like that, yes. I love to follow you back place."</w:t>
      </w:r>
      <w:r>
        <w:t xml:space="preserve"> (Call ID: 16279448.0)</w:t>
      </w:r>
    </w:p>
    <w:p>
      <w:r>
        <w:t xml:space="preserve">    *   </w:t>
      </w:r>
      <w:r>
        <w:rPr>
          <w:b/>
        </w:rPr>
        <w:t>Persona Insight:</w:t>
      </w:r>
      <w:r>
        <w:t xml:space="preserve"> Patient, consultative, and forward-looking. He skillfully turns potential rejections into scheduled follow-ups.</w:t>
      </w:r>
    </w:p>
    <w:p>
      <w:r>
        <w:t xml:space="preserve">*   </w:t>
      </w:r>
      <w:r>
        <w:rPr>
          <w:b/>
        </w:rPr>
        <w:t>MANUELRAMIREZ:</w:t>
      </w:r>
      <w:r>
        <w:t xml:space="preserve"> Demonstrates strong objection handling and value articulation.</w:t>
      </w:r>
    </w:p>
    <w:p>
      <w:r>
        <w:t xml:space="preserve">    *   </w:t>
      </w:r>
      <w:r>
        <w:rPr>
          <w:b/>
        </w:rPr>
        <w:t>Transferable Technique: Value-Based Questioning and Competitor Comparison.</w:t>
      </w:r>
      <w:r>
        <w:t xml:space="preserve"> Manuel doesn't shy away from competitor mentions but uses them as an opportunity to probe and highlight 411 Locals' superior value.</w:t>
      </w:r>
    </w:p>
    <w:p>
      <w:r>
        <w:t xml:space="preserve">        *   </w:t>
      </w:r>
      <w:r>
        <w:rPr>
          <w:b/>
        </w:rPr>
        <w:t>Proof:</w:t>
      </w:r>
      <w:r>
        <w:t xml:space="preserve"> "Thirty dollars per month? One hundred sixty. I don't think that's a Google listing service. Do you know what services they are going to offer you or how they are going to promote themselves?" (Call ID: 10543651.0)</w:t>
      </w:r>
    </w:p>
    <w:p>
      <w:r>
        <w:t xml:space="preserve">    *   </w:t>
      </w:r>
      <w:r>
        <w:rPr>
          <w:b/>
        </w:rPr>
        <w:t>Persona Insight:</w:t>
      </w:r>
      <w:r>
        <w:t xml:space="preserve"> Persistent, analytical, and focused on ROI. He is calm and professional, driving home the benefits of 411 Locals.</w:t>
      </w:r>
    </w:p>
    <w:p>
      <w:r/>
      <w:r>
        <w:rPr>
          <w:b/>
        </w:rPr>
        <w:t>How to Apply Successful Agents' Wisdom to Others:</w:t>
      </w:r>
      <w:r/>
    </w:p>
    <w:p>
      <w:r>
        <w:t xml:space="preserve">1.  </w:t>
      </w:r>
      <w:r>
        <w:rPr>
          <w:b/>
        </w:rPr>
        <w:t>Develop a "Best Practices" Playbook:</w:t>
      </w:r>
      <w:r>
        <w:t xml:space="preserve"> Document the techniques of top performers (Luis, Darwin, Manuel) into clear, actionable steps.</w:t>
      </w:r>
    </w:p>
    <w:p>
      <w:r>
        <w:t xml:space="preserve">2.  </w:t>
      </w:r>
      <w:r>
        <w:rPr>
          <w:b/>
        </w:rPr>
        <w:t>Implement Role-Playing Sessions:</w:t>
      </w:r>
      <w:r>
        <w:t xml:space="preserve"> Conduct regular training sessions where agents practice these specific techniques with feedback from trainers and peers.</w:t>
      </w:r>
    </w:p>
    <w:p>
      <w:r>
        <w:t xml:space="preserve">3.  </w:t>
      </w:r>
      <w:r>
        <w:rPr>
          <w:b/>
        </w:rPr>
        <w:t>Call Coaching and Mentorship:</w:t>
      </w:r>
      <w:r>
        <w:t xml:space="preserve"> Pair agents needing support with high-performing agents for direct coaching and mentorship opportunities.</w:t>
      </w:r>
    </w:p>
    <w:p>
      <w:r>
        <w:t xml:space="preserve">4.  </w:t>
      </w:r>
      <w:r>
        <w:rPr>
          <w:b/>
        </w:rPr>
        <w:t>Gamification:</w:t>
      </w:r>
      <w:r>
        <w:t xml:space="preserve"> Introduce incentives for agents who successfully implement these learned techniques, as tracked through call monitoring.</w:t>
      </w:r>
    </w:p>
    <w:p>
      <w:r/>
      <w:r>
        <w:rPr>
          <w:b/>
        </w:rPr>
        <w:t>Agents Needing Support with Specific Coaching Points:</w:t>
      </w:r>
      <w:r/>
    </w:p>
    <w:p>
      <w:r>
        <w:t xml:space="preserve">*   </w:t>
      </w:r>
      <w:r>
        <w:rPr>
          <w:b/>
        </w:rPr>
        <w:t>ISMAELMALENCOCORDOVA, RAFAELVALDOVINOS, ARTURODELEON, MICHAELANGELORAMOS:</w:t>
      </w:r>
      <w:r>
        <w:t xml:space="preserve"> All have 100% short call rates.</w:t>
      </w:r>
    </w:p>
    <w:p>
      <w:r>
        <w:t xml:space="preserve">    *   </w:t>
      </w:r>
      <w:r>
        <w:rPr>
          <w:b/>
        </w:rPr>
        <w:t>Coaching Points:</w:t>
      </w:r>
      <w:r>
        <w:t xml:space="preserve"> Focus on the critical importance of the first 30 seconds of the call. Training should emphasize:</w:t>
      </w:r>
    </w:p>
    <w:p>
      <w:r>
        <w:t xml:space="preserve">        *   </w:t>
      </w:r>
      <w:r>
        <w:rPr>
          <w:b/>
        </w:rPr>
        <w:t>Immediate Value Proposition:</w:t>
      </w:r>
      <w:r>
        <w:t xml:space="preserve"> How to state the purpose and benefit of the call within the first 15-30 seconds.</w:t>
      </w:r>
    </w:p>
    <w:p>
      <w:r>
        <w:t xml:space="preserve">        *   </w:t>
      </w:r>
      <w:r>
        <w:rPr>
          <w:b/>
        </w:rPr>
        <w:t>Active Listening:</w:t>
      </w:r>
      <w:r>
        <w:t xml:space="preserve"> Recognizing early customer disengagement cues and adjusting the approach immediately.</w:t>
      </w:r>
    </w:p>
    <w:p>
      <w:r>
        <w:t xml:space="preserve">        *   </w:t>
      </w:r>
      <w:r>
        <w:rPr>
          <w:b/>
        </w:rPr>
        <w:t>Conciseness:</w:t>
      </w:r>
      <w:r>
        <w:t xml:space="preserve"> Delivering key information without overwhelming the prospect.</w:t>
      </w:r>
    </w:p>
    <w:p>
      <w:r>
        <w:t xml:space="preserve">        *   </w:t>
      </w:r>
      <w:r>
        <w:rPr>
          <w:b/>
        </w:rPr>
        <w:t>LGS Handoff Review:</w:t>
      </w:r>
      <w:r>
        <w:t xml:space="preserve"> Ensure they understand common LGS issues and how to recover or reset expectations if the handoff is poor.</w:t>
      </w:r>
    </w:p>
    <w:p>
      <w:r>
        <w:t xml:space="preserve">*   </w:t>
      </w:r>
      <w:r>
        <w:rPr>
          <w:b/>
        </w:rPr>
        <w:t>ERNESTOALFAROCORONA, JOHNMENARDESCOTE25:</w:t>
      </w:r>
      <w:r>
        <w:t xml:space="preserve"> High short call rates (60% and 50% respectively).</w:t>
      </w:r>
    </w:p>
    <w:p>
      <w:r>
        <w:t xml:space="preserve">    *   </w:t>
      </w:r>
      <w:r>
        <w:rPr>
          <w:b/>
        </w:rPr>
        <w:t>Coaching Points:</w:t>
      </w:r>
      <w:r>
        <w:t xml:space="preserve"> Focus on </w:t>
      </w:r>
      <w:r>
        <w:rPr>
          <w:b/>
        </w:rPr>
        <w:t>building rapport and establishing relevance</w:t>
      </w:r>
      <w:r>
        <w:t xml:space="preserve"> more quickly.</w:t>
      </w:r>
    </w:p>
    <w:p>
      <w:r>
        <w:t xml:space="preserve">        *   </w:t>
      </w:r>
      <w:r>
        <w:rPr>
          <w:b/>
        </w:rPr>
        <w:t>Personalization:</w:t>
      </w:r>
      <w:r>
        <w:t xml:space="preserve"> Moving beyond generic opening lines to acknowledge the customer's business.</w:t>
      </w:r>
    </w:p>
    <w:p>
      <w:r>
        <w:t xml:space="preserve">        *   </w:t>
      </w:r>
      <w:r>
        <w:rPr>
          <w:b/>
        </w:rPr>
        <w:t>Questioning Techniques:</w:t>
      </w:r>
      <w:r>
        <w:t xml:space="preserve"> Asking more targeted initial questions to understand the customer's current situation and needs before presenting solutions.</w:t>
      </w:r>
    </w:p>
    <w:p>
      <w:r>
        <w:t xml:space="preserve">        *   </w:t>
      </w:r>
      <w:r>
        <w:rPr>
          <w:b/>
        </w:rPr>
        <w:t>Handling Initial Objections:</w:t>
      </w:r>
      <w:r>
        <w:t xml:space="preserve"> Developing strategies for common initial objections like "not interested" or "too busy."</w:t>
      </w:r>
    </w:p>
    <w:p>
      <w:r/>
      <w:r>
        <w:rPr>
          <w:b/>
        </w:rPr>
        <w:t>Performance Distribution:</w:t>
      </w:r>
      <w:r/>
    </w:p>
    <w:p>
      <w:r>
        <w:t>The agent performance data shows a clear divide. LUISBERNAL, DARWINSANCHEZ24, and ISIREABELLO demonstrate consistent success with long calls and higher scores. Conversely, a significant group of agents (ISMAELMALENCOCORDOVA, RAFAELVALDOVINOS, ARTURODELEON, MICHAELANGELORAMOS) consistently result in short calls, indicating a critical need for targeted training and support.</w:t>
      </w:r>
    </w:p>
    <w:p>
      <w:r>
        <w:t>________________________________________________________________________________</w:t>
      </w:r>
    </w:p>
    <w:p>
      <w:pPr>
        <w:pStyle w:val="Heading1"/>
      </w:pPr>
      <w:r>
        <w:t>3. CALL PATTERN ANALYSIS</w:t>
      </w:r>
    </w:p>
    <w:p>
      <w:r/>
      <w:r>
        <w:rPr>
          <w:b/>
        </w:rPr>
        <w:t>Short Calls (&lt;2 min) vs Long Calls (&gt;=2 min):</w:t>
      </w:r>
      <w:r/>
    </w:p>
    <w:p>
      <w:r>
        <w:t xml:space="preserve">*   </w:t>
      </w:r>
      <w:r>
        <w:rPr>
          <w:b/>
        </w:rPr>
        <w:t>Short Calls (16 calls, 57.1%):</w:t>
      </w:r>
      <w:r>
        <w:t xml:space="preserve"> These calls often end abruptly, with the customer hanging up or the call being disconnected shortly after the initial interaction. The reasons are varied, from poor lead quality to miscommunication.</w:t>
      </w:r>
    </w:p>
    <w:p>
      <w:r>
        <w:t xml:space="preserve">*   </w:t>
      </w:r>
      <w:r>
        <w:rPr>
          <w:b/>
        </w:rPr>
        <w:t>Long Calls (12 calls, 42.9%):</w:t>
      </w:r>
      <w:r>
        <w:t xml:space="preserve"> These calls show potential for engagement, with agents able to explore needs, address objections, and present solutions.</w:t>
      </w:r>
    </w:p>
    <w:p>
      <w:r/>
      <w:r>
        <w:rPr>
          <w:b/>
        </w:rPr>
        <w:t>Why Short Calls Fail WITH VERBATIM PROOF:</w:t>
      </w:r>
      <w:r/>
    </w:p>
    <w:p>
      <w:r>
        <w:t>Short calls frequently fail because the initial value proposition is not clear, the customer perceives it as a generic sales pitch too early, or there's a fundamental misunderstanding of the call's purpose, often stemming from the LGS handoff.</w:t>
      </w:r>
    </w:p>
    <w:p>
      <w:r>
        <w:t xml:space="preserve">*   </w:t>
      </w:r>
      <w:r>
        <w:rPr>
          <w:b/>
        </w:rPr>
        <w:t>Proof (Misunderstanding/Value Proposition Failure):</w:t>
      </w:r>
      <w:r>
        <w:t xml:space="preserve"> The customer's response </w:t>
      </w:r>
      <w:r>
        <w:rPr>
          <w:b/>
        </w:rPr>
        <w:t>"Sì, dopo, che cosa mi si diceva?"</w:t>
      </w:r>
      <w:r>
        <w:t xml:space="preserve"> (Yes, after, what were you telling me?) following an explanation clearly demonstrates that the agent's initial pitch was not understood, leading to immediate disengagement. (Call ID: 16285436.0)</w:t>
      </w:r>
    </w:p>
    <w:p>
      <w:r>
        <w:t xml:space="preserve">*   </w:t>
      </w:r>
      <w:r>
        <w:rPr>
          <w:b/>
        </w:rPr>
        <w:t>Proof (Perceived Generic Sales Pitch):</w:t>
      </w:r>
      <w:r>
        <w:t xml:space="preserve"> The OMC call duration was 0 seconds, indicating an immediate hang-up or no-connect. The LGS agent's confusing statement prior to transfer, </w:t>
      </w:r>
      <w:r>
        <w:rPr>
          <w:b/>
        </w:rPr>
        <w:t>"We're not looking for work. What we do is we help connect customers who are already for your type,"</w:t>
      </w:r>
      <w:r>
        <w:t xml:space="preserve"> likely created confusion and suspicion, leading the customer to disengage before the OMC call even began. (Call ID: 10766932.0)</w:t>
      </w:r>
    </w:p>
    <w:p>
      <w:r/>
      <w:r>
        <w:rPr>
          <w:b/>
        </w:rPr>
        <w:t>What Makes Long Calls Successful WITH VERBATIM PROOF:</w:t>
      </w:r>
      <w:r/>
    </w:p>
    <w:p>
      <w:r>
        <w:t>Long calls are successful when agents actively engage the customer, demonstrate a deep understanding of market opportunities, and skillfully address concerns.</w:t>
      </w:r>
    </w:p>
    <w:p>
      <w:r>
        <w:t xml:space="preserve">*   </w:t>
      </w:r>
      <w:r>
        <w:rPr>
          <w:b/>
        </w:rPr>
        <w:t>Proof (Value Proposition &amp; Data-Driven Approach):</w:t>
      </w:r>
      <w:r>
        <w:t xml:space="preserve"> The agent established credibility and relevance by stating, </w:t>
      </w:r>
      <w:r>
        <w:rPr>
          <w:b/>
        </w:rPr>
        <w:t>"Well, here's the thing, James. The reason why I did call you right now is because our company is the one who closely monitors the online traffic search of people looking and searching for your services right now. Specifically in your city. Right. And in Fact in the past, for today's change, there is already a total of 713 total monthly search coming from the population looking and searching for your services right now."</w:t>
      </w:r>
      <w:r>
        <w:t xml:space="preserve"> This data immediately hooks the prospect by highlighting a tangible opportunity. (Call ID: 16271060.0)</w:t>
      </w:r>
    </w:p>
    <w:p>
      <w:r>
        <w:t xml:space="preserve">*   </w:t>
      </w:r>
      <w:r>
        <w:rPr>
          <w:b/>
        </w:rPr>
        <w:t>Proof (Consultative &amp; Objection Handling):</w:t>
      </w:r>
      <w:r>
        <w:t xml:space="preserve"> The agent skillfully addressed budget concerns and built rapport: </w:t>
      </w:r>
      <w:r>
        <w:rPr>
          <w:b/>
        </w:rPr>
        <w:t>"Don't worry, we are post-paid service, meaning that we work first and we charge later, right? ... Uh, and we we're very flexible, right?"</w:t>
      </w:r>
      <w:r>
        <w:t xml:space="preserve"> This proactive approach to a common objection builds trust and keeps the conversation moving. (Call ID: 16279179.0)</w:t>
      </w:r>
    </w:p>
    <w:p>
      <w:r/>
      <w:r>
        <w:rPr>
          <w:b/>
        </w:rPr>
        <w:t>Common Objections and Handling:</w:t>
      </w:r>
      <w:r/>
    </w:p>
    <w:tbl>
      <w:tblPr>
        <w:tblStyle w:val="LightGrid-Accent1"/>
        <w:tblW w:type="auto" w:w="0"/>
        <w:tblLook w:firstColumn="1" w:firstRow="1" w:lastColumn="0" w:lastRow="0" w:noHBand="0" w:noVBand="1" w:val="04A0"/>
      </w:tblPr>
      <w:tblGrid>
        <w:gridCol w:w="4320"/>
        <w:gridCol w:w="4320"/>
      </w:tblGrid>
      <w:tr>
        <w:tc>
          <w:tcPr>
            <w:tcW w:type="dxa" w:w="4320"/>
          </w:tcPr>
          <w:p>
            <w:r>
              <w:rPr>
                <w:b/>
              </w:rPr>
              <w:t>Common Objection</w:t>
            </w:r>
          </w:p>
        </w:tc>
        <w:tc>
          <w:tcPr>
            <w:tcW w:type="dxa" w:w="4320"/>
          </w:tcPr>
          <w:p>
            <w:r>
              <w:rPr>
                <w:b/>
              </w:rPr>
              <w:t>Successful Handling Techniques (with Examples)</w:t>
            </w:r>
          </w:p>
        </w:tc>
      </w:tr>
      <w:tr>
        <w:tc>
          <w:tcPr>
            <w:tcW w:type="dxa" w:w="4320"/>
          </w:tcPr>
          <w:p>
            <w:r>
              <w:t>**"I don't have the budget."**</w:t>
            </w:r>
          </w:p>
        </w:tc>
        <w:tc>
          <w:tcPr>
            <w:tcW w:type="dxa" w:w="4320"/>
          </w:tcPr>
          <w:p>
            <w:r>
              <w:t>**Leverage Post-Paid &amp; Flexible Model:** Emphasize that 411 Locals works first and charges later, offering flexible payment options. &lt;br&gt; *Example (Luis Bernal):* "Don't worry, we are post-paid service, meaning that we work first and we charge later, right? ... we're very flexible, right?"</w:t>
            </w:r>
          </w:p>
        </w:tc>
      </w:tr>
      <w:tr>
        <w:tc>
          <w:tcPr>
            <w:tcW w:type="dxa" w:w="4320"/>
          </w:tcPr>
          <w:p>
            <w:r>
              <w:t>**"I'm too busy."**</w:t>
            </w:r>
          </w:p>
        </w:tc>
        <w:tc>
          <w:tcPr>
            <w:tcW w:type="dxa" w:w="4320"/>
          </w:tcPr>
          <w:p>
            <w:r>
              <w:t>**Acknowledge and Reschedule/Future Focus:** Validate their busy schedule as a sign of success, and then pivot to how 411 Locals can help them manage future growth or optimize their time by bringing in more qualified business. &lt;br&gt; *Example (Darwin Sanchez24):* Acknowledging a busy schedule and then proactively suggesting a follow-up post-peak season. (Call ID: 16279448.0 - Customer commits to future follow-up)</w:t>
            </w:r>
          </w:p>
        </w:tc>
      </w:tr>
      <w:tr>
        <w:tc>
          <w:tcPr>
            <w:tcW w:type="dxa" w:w="4320"/>
          </w:tcPr>
          <w:p>
            <w:r>
              <w:t>**"I'm already working with someone / I have a service."**</w:t>
            </w:r>
          </w:p>
        </w:tc>
        <w:tc>
          <w:tcPr>
            <w:tcW w:type="dxa" w:w="4320"/>
          </w:tcPr>
          <w:p>
            <w:r>
              <w:t>**Value-Based Comparison &amp; Probing:** Ask clarifying questions about the competitor's offering to highlight 411 Locals' superior value, scope, or effectiveness. &lt;br&gt; *Example (Manuel Ramirez):* "Thirty dollars per month? One hundred sixty. I don't think that's a Google listing service. Do you know what services they are going to offer you or how they are going to promote themselves?"</w:t>
            </w:r>
          </w:p>
        </w:tc>
      </w:tr>
      <w:tr>
        <w:tc>
          <w:tcPr>
            <w:tcW w:type="dxa" w:w="4320"/>
          </w:tcPr>
          <w:p>
            <w:r>
              <w:t>**"I don't need leads/customers."**</w:t>
            </w:r>
          </w:p>
        </w:tc>
        <w:tc>
          <w:tcPr>
            <w:tcW w:type="dxa" w:w="4320"/>
          </w:tcPr>
          <w:p>
            <w:r>
              <w:t>**Reframe as Quality vs. Quantity / Targeted Solutions:** Understand the specific pain point behind this statement (e.g., getting unqualified leads) and then offer solutions that attract *qualified* customers or offer specific marketing strategies. &lt;br&gt; *Example (Ernesto Alfarocorena):* "In that case, I think if you want to limit one shop, I think you need call to action, sir for anything, okay?" (Implies a need for more targeted engagement.)</w:t>
            </w:r>
          </w:p>
        </w:tc>
      </w:tr>
    </w:tbl>
    <w:p/>
    <w:p>
      <w:r>
        <w:t>________________________________________________________________________________</w:t>
      </w:r>
    </w:p>
    <w:p>
      <w:pPr>
        <w:pStyle w:val="Heading1"/>
      </w:pPr>
      <w:r>
        <w:t>4. LGS vs OMC ANALYSIS</w:t>
      </w:r>
    </w:p>
    <w:p>
      <w:r/>
      <w:r>
        <w:rPr>
          <w:b/>
        </w:rPr>
        <w:t>LGS Handoff Quality:</w:t>
      </w:r>
      <w:r/>
    </w:p>
    <w:p>
      <w:r>
        <w:t>The quality of leads and handoffs from LGS is a significant area for concern.</w:t>
      </w:r>
    </w:p>
    <w:p>
      <w:r>
        <w:t xml:space="preserve">*   </w:t>
      </w:r>
      <w:r>
        <w:rPr>
          <w:b/>
        </w:rPr>
        <w:t>No transcription available for LGS calls</w:t>
      </w:r>
      <w:r>
        <w:t xml:space="preserve"> in some instances, making direct quality assessment impossible.</w:t>
      </w:r>
    </w:p>
    <w:p>
      <w:r>
        <w:t xml:space="preserve">*   </w:t>
      </w:r>
      <w:r>
        <w:rPr>
          <w:b/>
        </w:rPr>
        <w:t>Poor lead qualification</w:t>
      </w:r>
      <w:r>
        <w:t xml:space="preserve"> was observed, where agents struggled to confirm basic details about the customer's service.</w:t>
      </w:r>
    </w:p>
    <w:p>
      <w:r>
        <w:t xml:space="preserve">*   </w:t>
      </w:r>
      <w:r>
        <w:rPr>
          <w:b/>
        </w:rPr>
        <w:t>Language barriers and misunderstandings</w:t>
      </w:r>
      <w:r>
        <w:t xml:space="preserve"> are present, leading to rushed interactions.</w:t>
      </w:r>
    </w:p>
    <w:p>
      <w:r>
        <w:t xml:space="preserve">*   </w:t>
      </w:r>
      <w:r>
        <w:rPr>
          <w:b/>
        </w:rPr>
        <w:t>Unclear expectation setting</w:t>
      </w:r>
      <w:r>
        <w:t xml:space="preserve"> from LGS regarding the purpose of the OMC call.</w:t>
      </w:r>
    </w:p>
    <w:p>
      <w:r/>
      <w:r>
        <w:rPr>
          <w:b/>
        </w:rPr>
        <w:t>Issues Originating from LGS WITH PROOF:</w:t>
      </w:r>
      <w:r/>
    </w:p>
    <w:p>
      <w:r>
        <w:t xml:space="preserve">*   </w:t>
      </w:r>
      <w:r>
        <w:rPr>
          <w:b/>
        </w:rPr>
        <w:t>Ambiguous Purpose Setting:</w:t>
      </w:r>
      <w:r>
        <w:t xml:space="preserve"> The LGS agent's statement, </w:t>
      </w:r>
      <w:r>
        <w:rPr>
          <w:b/>
        </w:rPr>
        <w:t>"we're not looking for work. What we do is we help connect customers who are already for your type,"</w:t>
      </w:r>
      <w:r>
        <w:t xml:space="preserve"> is confusing and potentially misleading, creating a poor mindset for the OMC call. (Call ID: 10766932.0)</w:t>
      </w:r>
    </w:p>
    <w:p>
      <w:r>
        <w:t xml:space="preserve">*   </w:t>
      </w:r>
      <w:r>
        <w:rPr>
          <w:b/>
        </w:rPr>
        <w:t>Failure to Accommodate Customer Needs:</w:t>
      </w:r>
      <w:r>
        <w:t xml:space="preserve"> In a call with a language barrier, the LGS agent did not adequately address the customer's request to text message: </w:t>
      </w:r>
      <w:r>
        <w:rPr>
          <w:b/>
        </w:rPr>
        <w:t>"Can you text message me, please? I'm so busy now."</w:t>
      </w:r>
      <w:r>
        <w:t xml:space="preserve"> This led to a rushed and ineffective interaction. (Call ID: 16285436.0)</w:t>
      </w:r>
    </w:p>
    <w:p>
      <w:r>
        <w:t xml:space="preserve">*   </w:t>
      </w:r>
      <w:r>
        <w:rPr>
          <w:b/>
        </w:rPr>
        <w:t>Inconsistent Information Gathering:</w:t>
      </w:r>
      <w:r>
        <w:t xml:space="preserve"> Repeatedly asking about core service details (e.g., flooring vs. tile) indicates a lack of initial qualification by LGS.</w:t>
      </w:r>
    </w:p>
    <w:p>
      <w:r/>
      <w:r>
        <w:rPr>
          <w:b/>
        </w:rPr>
        <w:t>OMC Performance Issues WITH PROOF:</w:t>
      </w:r>
      <w:r/>
    </w:p>
    <w:p>
      <w:r>
        <w:t xml:space="preserve">*   </w:t>
      </w:r>
      <w:r>
        <w:rPr>
          <w:b/>
        </w:rPr>
        <w:t>Early Disengagement:</w:t>
      </w:r>
      <w:r>
        <w:t xml:space="preserve"> As highlighted in Section 3, a high percentage of OMC calls are very short, often terminating within the first minute.</w:t>
      </w:r>
    </w:p>
    <w:p>
      <w:r>
        <w:t xml:space="preserve">    *   </w:t>
      </w:r>
      <w:r>
        <w:rPr>
          <w:b/>
        </w:rPr>
        <w:t>Proof:</w:t>
      </w:r>
      <w:r>
        <w:t xml:space="preserve"> The OMC call was only 56 seconds long and ended with 'DISMX'. The agent's opening, </w:t>
      </w:r>
      <w:r>
        <w:rPr>
          <w:b/>
        </w:rPr>
        <w:t>"So, Pat, I got here my manager, the one he asked me to give you a call... We wanted to see if this can be a good match,"</w:t>
      </w:r>
      <w:r>
        <w:t xml:space="preserve"> likely signaled a marketing pitch too early. (Call ID: 16116767.0)</w:t>
      </w:r>
    </w:p>
    <w:p>
      <w:r>
        <w:t xml:space="preserve">*   </w:t>
      </w:r>
      <w:r>
        <w:rPr>
          <w:b/>
        </w:rPr>
        <w:t>Failure to Establish Relevance:</w:t>
      </w:r>
      <w:r>
        <w:t xml:space="preserve"> Agents sometimes fail to quickly connect the service to the customer's specific business needs or local market opportunities.</w:t>
      </w:r>
    </w:p>
    <w:p>
      <w:r/>
      <w:r>
        <w:rPr>
          <w:b/>
        </w:rPr>
        <w:t>Handoff Improvement Opportunities WITH EXAMPLES:</w:t>
      </w:r>
      <w:r/>
    </w:p>
    <w:p>
      <w:r>
        <w:t xml:space="preserve">1.  </w:t>
      </w:r>
      <w:r>
        <w:rPr>
          <w:b/>
        </w:rPr>
        <w:t>Standardized LGS Qualification Script:</w:t>
      </w:r>
      <w:r/>
    </w:p>
    <w:p>
      <w:r>
        <w:t xml:space="preserve">    *   </w:t>
      </w:r>
      <w:r>
        <w:rPr>
          <w:b/>
        </w:rPr>
        <w:t>Before:</w:t>
      </w:r>
      <w:r>
        <w:t xml:space="preserve"> LGS agents use open-ended questioning, leading to inconsistent information.</w:t>
      </w:r>
    </w:p>
    <w:p>
      <w:r>
        <w:t xml:space="preserve">    *   </w:t>
      </w:r>
      <w:r>
        <w:rPr>
          <w:b/>
        </w:rPr>
        <w:t>After:</w:t>
      </w:r>
      <w:r>
        <w:t xml:space="preserve"> Implement a mandatory "Key Qualification Points" checklist for LGS agents. This includes confirming:</w:t>
      </w:r>
    </w:p>
    <w:p>
      <w:pPr>
        <w:pStyle w:val="ListBullet"/>
      </w:pPr>
      <w:r>
        <w:t>Customer's primary service offering.</w:t>
      </w:r>
    </w:p>
    <w:p>
      <w:pPr>
        <w:pStyle w:val="ListBullet"/>
      </w:pPr>
      <w:r>
        <w:t>Confirmation of business ownership.</w:t>
      </w:r>
    </w:p>
    <w:p>
      <w:pPr>
        <w:pStyle w:val="ListBullet"/>
      </w:pPr>
      <w:r>
        <w:t>Customer's primary pain point or goal (e.g., need more local customers).</w:t>
      </w:r>
    </w:p>
    <w:p>
      <w:r>
        <w:t xml:space="preserve">        *   </w:t>
      </w:r>
      <w:r>
        <w:rPr>
          <w:b/>
        </w:rPr>
        <w:t>Clear statement of the OMC call's purpose:</w:t>
      </w:r>
      <w:r>
        <w:t xml:space="preserve"> "I'm connecting you with a specialist from 411 Locals who will discuss how we can help you attract more local customers online through targeted marketing."</w:t>
      </w:r>
    </w:p>
    <w:p>
      <w:r>
        <w:t xml:space="preserve">2.  </w:t>
      </w:r>
      <w:r>
        <w:rPr>
          <w:b/>
        </w:rPr>
        <w:t>LGS Training on Communication Nuances:</w:t>
      </w:r>
      <w:r/>
    </w:p>
    <w:p>
      <w:r>
        <w:t xml:space="preserve">    *   </w:t>
      </w:r>
      <w:r>
        <w:rPr>
          <w:b/>
        </w:rPr>
        <w:t>Before:</w:t>
      </w:r>
      <w:r>
        <w:t xml:space="preserve"> LGS agents might overlook or dismiss customer communication preferences (e.g., texting).</w:t>
      </w:r>
    </w:p>
    <w:p>
      <w:r>
        <w:t xml:space="preserve">    *   </w:t>
      </w:r>
      <w:r>
        <w:rPr>
          <w:b/>
        </w:rPr>
        <w:t>After:</w:t>
      </w:r>
      <w:r>
        <w:t xml:space="preserve"> Train LGS agents to actively listen for and accommodate customer preferences. If a customer states they prefer text, the LGS agent should confirm: "I understand you prefer text. To ensure we get you the right information quickly, would you like me to have the specialist send you a text message summary after this call, or would you prefer a brief call?"</w:t>
      </w:r>
    </w:p>
    <w:p>
      <w:r>
        <w:t xml:space="preserve">3.  </w:t>
      </w:r>
      <w:r>
        <w:rPr>
          <w:b/>
        </w:rPr>
        <w:t>Immediate LGS Call Review:</w:t>
      </w:r>
      <w:r/>
    </w:p>
    <w:p>
      <w:r>
        <w:t xml:space="preserve">    *   </w:t>
      </w:r>
      <w:r>
        <w:rPr>
          <w:b/>
        </w:rPr>
        <w:t>Before:</w:t>
      </w:r>
      <w:r>
        <w:t xml:space="preserve"> No formal review of LGS handoff calls.</w:t>
      </w:r>
    </w:p>
    <w:p>
      <w:r>
        <w:t xml:space="preserve">    *   </w:t>
      </w:r>
      <w:r>
        <w:rPr>
          <w:b/>
        </w:rPr>
        <w:t>After:</w:t>
      </w:r>
      <w:r>
        <w:t xml:space="preserve"> Implement weekly reviews of a sample of LGS handoff calls. Provide direct feedback to LGS agents on adherence to the qualification script and clarity of expectation setting.</w:t>
      </w:r>
    </w:p>
    <w:p>
      <w:r>
        <w:t>________________________________________________________________________________</w:t>
      </w:r>
    </w:p>
    <w:p>
      <w:pPr>
        <w:pStyle w:val="Heading1"/>
      </w:pPr>
      <w:r>
        <w:t>5. DAILY TRENDS</w:t>
      </w:r>
    </w:p>
    <w:p>
      <w:r/>
      <w:r>
        <w:rPr>
          <w:b/>
        </w:rPr>
        <w:t>Performance by Date:</w:t>
      </w:r>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Date</w:t>
            </w:r>
          </w:p>
        </w:tc>
        <w:tc>
          <w:tcPr>
            <w:tcW w:type="dxa" w:w="1440"/>
          </w:tcPr>
          <w:p>
            <w:r>
              <w:rPr>
                <w:b/>
              </w:rPr>
              <w:t>Total Calls</w:t>
            </w:r>
          </w:p>
        </w:tc>
        <w:tc>
          <w:tcPr>
            <w:tcW w:type="dxa" w:w="1440"/>
          </w:tcPr>
          <w:p>
            <w:r>
              <w:rPr>
                <w:b/>
              </w:rPr>
              <w:t>Short Calls</w:t>
            </w:r>
          </w:p>
        </w:tc>
        <w:tc>
          <w:tcPr>
            <w:tcW w:type="dxa" w:w="1440"/>
          </w:tcPr>
          <w:p>
            <w:r>
              <w:rPr>
                <w:b/>
              </w:rPr>
              <w:t>Long Calls</w:t>
            </w:r>
          </w:p>
        </w:tc>
        <w:tc>
          <w:tcPr>
            <w:tcW w:type="dxa" w:w="1440"/>
          </w:tcPr>
          <w:p>
            <w:r>
              <w:rPr>
                <w:b/>
              </w:rPr>
              <w:t>Avg. Duration (sec)</w:t>
            </w:r>
          </w:p>
        </w:tc>
        <w:tc>
          <w:tcPr>
            <w:tcW w:type="dxa" w:w="1440"/>
          </w:tcPr>
          <w:p>
            <w:r>
              <w:rPr>
                <w:b/>
              </w:rPr>
              <w:t>Short Call Rate (%)</w:t>
            </w:r>
          </w:p>
        </w:tc>
      </w:tr>
      <w:tr>
        <w:tc>
          <w:tcPr>
            <w:tcW w:type="dxa" w:w="1440"/>
          </w:tcPr>
          <w:p>
            <w:r>
              <w:t>12/10/2025</w:t>
            </w:r>
          </w:p>
        </w:tc>
        <w:tc>
          <w:tcPr>
            <w:tcW w:type="dxa" w:w="1440"/>
          </w:tcPr>
          <w:p>
            <w:r>
              <w:t>4</w:t>
            </w:r>
          </w:p>
        </w:tc>
        <w:tc>
          <w:tcPr>
            <w:tcW w:type="dxa" w:w="1440"/>
          </w:tcPr>
          <w:p>
            <w:r>
              <w:t>2</w:t>
            </w:r>
          </w:p>
        </w:tc>
        <w:tc>
          <w:tcPr>
            <w:tcW w:type="dxa" w:w="1440"/>
          </w:tcPr>
          <w:p>
            <w:r>
              <w:t>2</w:t>
            </w:r>
          </w:p>
        </w:tc>
        <w:tc>
          <w:tcPr>
            <w:tcW w:type="dxa" w:w="1440"/>
          </w:tcPr>
          <w:p>
            <w:r>
              <w:t>337.5</w:t>
            </w:r>
          </w:p>
        </w:tc>
        <w:tc>
          <w:tcPr>
            <w:tcW w:type="dxa" w:w="1440"/>
          </w:tcPr>
          <w:p>
            <w:r>
              <w:t>50.0</w:t>
            </w:r>
          </w:p>
        </w:tc>
      </w:tr>
      <w:tr>
        <w:tc>
          <w:tcPr>
            <w:tcW w:type="dxa" w:w="1440"/>
          </w:tcPr>
          <w:p>
            <w:r>
              <w:t>12/11/2025</w:t>
            </w:r>
          </w:p>
        </w:tc>
        <w:tc>
          <w:tcPr>
            <w:tcW w:type="dxa" w:w="1440"/>
          </w:tcPr>
          <w:p>
            <w:r>
              <w:t>2</w:t>
            </w:r>
          </w:p>
        </w:tc>
        <w:tc>
          <w:tcPr>
            <w:tcW w:type="dxa" w:w="1440"/>
          </w:tcPr>
          <w:p>
            <w:r>
              <w:t>1</w:t>
            </w:r>
          </w:p>
        </w:tc>
        <w:tc>
          <w:tcPr>
            <w:tcW w:type="dxa" w:w="1440"/>
          </w:tcPr>
          <w:p>
            <w:r>
              <w:t>1</w:t>
            </w:r>
          </w:p>
        </w:tc>
        <w:tc>
          <w:tcPr>
            <w:tcW w:type="dxa" w:w="1440"/>
          </w:tcPr>
          <w:p>
            <w:r>
              <w:t>224.5</w:t>
            </w:r>
          </w:p>
        </w:tc>
        <w:tc>
          <w:tcPr>
            <w:tcW w:type="dxa" w:w="1440"/>
          </w:tcPr>
          <w:p>
            <w:r>
              <w:t>50.0</w:t>
            </w:r>
          </w:p>
        </w:tc>
      </w:tr>
      <w:tr>
        <w:tc>
          <w:tcPr>
            <w:tcW w:type="dxa" w:w="1440"/>
          </w:tcPr>
          <w:p>
            <w:r>
              <w:t>12/12/2025</w:t>
            </w:r>
          </w:p>
        </w:tc>
        <w:tc>
          <w:tcPr>
            <w:tcW w:type="dxa" w:w="1440"/>
          </w:tcPr>
          <w:p>
            <w:r>
              <w:t>5</w:t>
            </w:r>
          </w:p>
        </w:tc>
        <w:tc>
          <w:tcPr>
            <w:tcW w:type="dxa" w:w="1440"/>
          </w:tcPr>
          <w:p>
            <w:r>
              <w:t>4</w:t>
            </w:r>
          </w:p>
        </w:tc>
        <w:tc>
          <w:tcPr>
            <w:tcW w:type="dxa" w:w="1440"/>
          </w:tcPr>
          <w:p>
            <w:r>
              <w:t>1</w:t>
            </w:r>
          </w:p>
        </w:tc>
        <w:tc>
          <w:tcPr>
            <w:tcW w:type="dxa" w:w="1440"/>
          </w:tcPr>
          <w:p>
            <w:r>
              <w:t>312.4</w:t>
            </w:r>
          </w:p>
        </w:tc>
        <w:tc>
          <w:tcPr>
            <w:tcW w:type="dxa" w:w="1440"/>
          </w:tcPr>
          <w:p>
            <w:r>
              <w:t>80.0</w:t>
            </w:r>
          </w:p>
        </w:tc>
      </w:tr>
      <w:tr>
        <w:tc>
          <w:tcPr>
            <w:tcW w:type="dxa" w:w="1440"/>
          </w:tcPr>
          <w:p>
            <w:r>
              <w:t>12/15/2025</w:t>
            </w:r>
          </w:p>
        </w:tc>
        <w:tc>
          <w:tcPr>
            <w:tcW w:type="dxa" w:w="1440"/>
          </w:tcPr>
          <w:p>
            <w:r>
              <w:t>2</w:t>
            </w:r>
          </w:p>
        </w:tc>
        <w:tc>
          <w:tcPr>
            <w:tcW w:type="dxa" w:w="1440"/>
          </w:tcPr>
          <w:p>
            <w:r>
              <w:t>1</w:t>
            </w:r>
          </w:p>
        </w:tc>
        <w:tc>
          <w:tcPr>
            <w:tcW w:type="dxa" w:w="1440"/>
          </w:tcPr>
          <w:p>
            <w:r>
              <w:t>1</w:t>
            </w:r>
          </w:p>
        </w:tc>
        <w:tc>
          <w:tcPr>
            <w:tcW w:type="dxa" w:w="1440"/>
          </w:tcPr>
          <w:p>
            <w:r>
              <w:t>172.0</w:t>
            </w:r>
          </w:p>
        </w:tc>
        <w:tc>
          <w:tcPr>
            <w:tcW w:type="dxa" w:w="1440"/>
          </w:tcPr>
          <w:p>
            <w:r>
              <w:t>50.0</w:t>
            </w:r>
          </w:p>
        </w:tc>
      </w:tr>
      <w:tr>
        <w:tc>
          <w:tcPr>
            <w:tcW w:type="dxa" w:w="1440"/>
          </w:tcPr>
          <w:p>
            <w:r>
              <w:t>12/16/2025</w:t>
            </w:r>
          </w:p>
        </w:tc>
        <w:tc>
          <w:tcPr>
            <w:tcW w:type="dxa" w:w="1440"/>
          </w:tcPr>
          <w:p>
            <w:r>
              <w:t>2</w:t>
            </w:r>
          </w:p>
        </w:tc>
        <w:tc>
          <w:tcPr>
            <w:tcW w:type="dxa" w:w="1440"/>
          </w:tcPr>
          <w:p>
            <w:r>
              <w:t>1</w:t>
            </w:r>
          </w:p>
        </w:tc>
        <w:tc>
          <w:tcPr>
            <w:tcW w:type="dxa" w:w="1440"/>
          </w:tcPr>
          <w:p>
            <w:r>
              <w:t>1</w:t>
            </w:r>
          </w:p>
        </w:tc>
        <w:tc>
          <w:tcPr>
            <w:tcW w:type="dxa" w:w="1440"/>
          </w:tcPr>
          <w:p>
            <w:r>
              <w:t>234.5</w:t>
            </w:r>
          </w:p>
        </w:tc>
        <w:tc>
          <w:tcPr>
            <w:tcW w:type="dxa" w:w="1440"/>
          </w:tcPr>
          <w:p>
            <w:r>
              <w:t>50.0</w:t>
            </w:r>
          </w:p>
        </w:tc>
      </w:tr>
      <w:tr>
        <w:tc>
          <w:tcPr>
            <w:tcW w:type="dxa" w:w="1440"/>
          </w:tcPr>
          <w:p>
            <w:r>
              <w:t>12/08/2025</w:t>
            </w:r>
          </w:p>
        </w:tc>
        <w:tc>
          <w:tcPr>
            <w:tcW w:type="dxa" w:w="1440"/>
          </w:tcPr>
          <w:p>
            <w:r>
              <w:t>2</w:t>
            </w:r>
          </w:p>
        </w:tc>
        <w:tc>
          <w:tcPr>
            <w:tcW w:type="dxa" w:w="1440"/>
          </w:tcPr>
          <w:p>
            <w:r>
              <w:t>1</w:t>
            </w:r>
          </w:p>
        </w:tc>
        <w:tc>
          <w:tcPr>
            <w:tcW w:type="dxa" w:w="1440"/>
          </w:tcPr>
          <w:p>
            <w:r>
              <w:t>1</w:t>
            </w:r>
          </w:p>
        </w:tc>
        <w:tc>
          <w:tcPr>
            <w:tcW w:type="dxa" w:w="1440"/>
          </w:tcPr>
          <w:p>
            <w:r>
              <w:t>899.0</w:t>
            </w:r>
          </w:p>
        </w:tc>
        <w:tc>
          <w:tcPr>
            <w:tcW w:type="dxa" w:w="1440"/>
          </w:tcPr>
          <w:p>
            <w:r>
              <w:t>50.0</w:t>
            </w:r>
          </w:p>
        </w:tc>
      </w:tr>
      <w:tr>
        <w:tc>
          <w:tcPr>
            <w:tcW w:type="dxa" w:w="1440"/>
          </w:tcPr>
          <w:p>
            <w:r>
              <w:t>12/09/2025</w:t>
            </w:r>
          </w:p>
        </w:tc>
        <w:tc>
          <w:tcPr>
            <w:tcW w:type="dxa" w:w="1440"/>
          </w:tcPr>
          <w:p>
            <w:r>
              <w:t>6</w:t>
            </w:r>
          </w:p>
        </w:tc>
        <w:tc>
          <w:tcPr>
            <w:tcW w:type="dxa" w:w="1440"/>
          </w:tcPr>
          <w:p>
            <w:r>
              <w:t>4</w:t>
            </w:r>
          </w:p>
        </w:tc>
        <w:tc>
          <w:tcPr>
            <w:tcW w:type="dxa" w:w="1440"/>
          </w:tcPr>
          <w:p>
            <w:r>
              <w:t>2</w:t>
            </w:r>
          </w:p>
        </w:tc>
        <w:tc>
          <w:tcPr>
            <w:tcW w:type="dxa" w:w="1440"/>
          </w:tcPr>
          <w:p>
            <w:r>
              <w:t>455.2</w:t>
            </w:r>
          </w:p>
        </w:tc>
        <w:tc>
          <w:tcPr>
            <w:tcW w:type="dxa" w:w="1440"/>
          </w:tcPr>
          <w:p>
            <w:r>
              <w:t>66.7</w:t>
            </w:r>
          </w:p>
        </w:tc>
      </w:tr>
      <w:tr>
        <w:tc>
          <w:tcPr>
            <w:tcW w:type="dxa" w:w="1440"/>
          </w:tcPr>
          <w:p>
            <w:r>
              <w:t>nan</w:t>
            </w:r>
          </w:p>
        </w:tc>
        <w:tc>
          <w:tcPr>
            <w:tcW w:type="dxa" w:w="1440"/>
          </w:tcPr>
          <w:p>
            <w:r>
              <w:t>1</w:t>
            </w:r>
          </w:p>
        </w:tc>
        <w:tc>
          <w:tcPr>
            <w:tcW w:type="dxa" w:w="1440"/>
          </w:tcPr>
          <w:p>
            <w:r>
              <w:t>1</w:t>
            </w:r>
          </w:p>
        </w:tc>
        <w:tc>
          <w:tcPr>
            <w:tcW w:type="dxa" w:w="1440"/>
          </w:tcPr>
          <w:p>
            <w:r>
              <w:t>0</w:t>
            </w:r>
          </w:p>
        </w:tc>
        <w:tc>
          <w:tcPr>
            <w:tcW w:type="dxa" w:w="1440"/>
          </w:tcPr>
          <w:p>
            <w:r>
              <w:t>0.0</w:t>
            </w:r>
          </w:p>
        </w:tc>
        <w:tc>
          <w:tcPr>
            <w:tcW w:type="dxa" w:w="1440"/>
          </w:tcPr>
          <w:p>
            <w:r>
              <w:t>100.0</w:t>
            </w:r>
          </w:p>
        </w:tc>
      </w:tr>
    </w:tbl>
    <w:p/>
    <w:p>
      <w:r/>
      <w:r>
        <w:rPr>
          <w:b/>
        </w:rPr>
        <w:t>Patterns Over Time:</w:t>
      </w:r>
      <w:r/>
    </w:p>
    <w:p>
      <w:r>
        <w:t xml:space="preserve">*   </w:t>
      </w:r>
      <w:r>
        <w:rPr>
          <w:b/>
        </w:rPr>
        <w:t>High Short Call Rate Consistency:</w:t>
      </w:r>
      <w:r>
        <w:t xml:space="preserve"> The data shows a consistently high short call rate across most days analyzed, with rates frequently at or above 50%. This suggests that the issues contributing to short calls are systemic rather than specific to a particular day.</w:t>
      </w:r>
    </w:p>
    <w:p>
      <w:r>
        <w:t xml:space="preserve">*   </w:t>
      </w:r>
      <w:r>
        <w:rPr>
          <w:b/>
        </w:rPr>
        <w:t>No Clear "Bad Days":</w:t>
      </w:r>
      <w:r>
        <w:t xml:space="preserve"> There isn't a single day with an exceptionally high number of *long* calls and a low short call rate that could be extrapolated as a "peak performance" day within this limited dataset.</w:t>
      </w:r>
    </w:p>
    <w:p>
      <w:r/>
      <w:r>
        <w:rPr>
          <w:b/>
        </w:rPr>
        <w:t>Peak Performance Periods:</w:t>
      </w:r>
      <w:r/>
    </w:p>
    <w:p>
      <w:r>
        <w:t>Based on this limited dataset, there are no discernible peak performance periods by date. The high short call rate suggests that consistent optimization is needed rather than focusing on specific timeframes. The longest calls and highest scores were observed on:</w:t>
      </w:r>
    </w:p>
    <w:p>
      <w:pPr>
        <w:pStyle w:val="ListBullet"/>
      </w:pPr>
      <w:r>
        <w:t>12/08/2025 (Avg Duration: 899s, Short Call Rate: 50%) - Calls from Manuel Ramirez &amp; Darwin Sanchez24 contributed to this.</w:t>
      </w:r>
    </w:p>
    <w:p>
      <w:pPr>
        <w:pStyle w:val="ListBullet"/>
      </w:pPr>
      <w:r>
        <w:t>12/09/2025 (Avg Duration: 455.2s, Short Call Rate: 66.7%) - While the rate is high, the presence of longer calls indicates some engagement.</w:t>
      </w:r>
    </w:p>
    <w:p>
      <w:r>
        <w:t>________________________________________________________________________________</w:t>
      </w:r>
    </w:p>
    <w:p>
      <w:pPr>
        <w:pStyle w:val="Heading1"/>
      </w:pPr>
      <w:r>
        <w:t>6. STATUS/OUTCOME ANALYSIS</w:t>
      </w:r>
    </w:p>
    <w:p>
      <w:r/>
      <w:r>
        <w:rPr>
          <w:b/>
        </w:rPr>
        <w:t>Breakdown by Call Outcome:</w:t>
      </w:r>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Status</w:t>
            </w:r>
          </w:p>
        </w:tc>
        <w:tc>
          <w:tcPr>
            <w:tcW w:type="dxa" w:w="2160"/>
          </w:tcPr>
          <w:p>
            <w:r>
              <w:rPr>
                <w:b/>
              </w:rPr>
              <w:t>Count</w:t>
            </w:r>
          </w:p>
        </w:tc>
        <w:tc>
          <w:tcPr>
            <w:tcW w:type="dxa" w:w="2160"/>
          </w:tcPr>
          <w:p>
            <w:r>
              <w:rPr>
                <w:b/>
              </w:rPr>
              <w:t>Avg. Duration (sec)</w:t>
            </w:r>
          </w:p>
        </w:tc>
        <w:tc>
          <w:tcPr>
            <w:tcW w:type="dxa" w:w="2160"/>
          </w:tcPr>
          <w:p>
            <w:r>
              <w:rPr>
                <w:b/>
              </w:rPr>
              <w:t>Notes</w:t>
            </w:r>
          </w:p>
        </w:tc>
      </w:tr>
      <w:tr>
        <w:tc>
          <w:tcPr>
            <w:tcW w:type="dxa" w:w="2160"/>
          </w:tcPr>
          <w:p>
            <w:r>
              <w:t>HU</w:t>
            </w:r>
          </w:p>
        </w:tc>
        <w:tc>
          <w:tcPr>
            <w:tcW w:type="dxa" w:w="2160"/>
          </w:tcPr>
          <w:p>
            <w:r>
              <w:t>7</w:t>
            </w:r>
          </w:p>
        </w:tc>
        <w:tc>
          <w:tcPr>
            <w:tcW w:type="dxa" w:w="2160"/>
          </w:tcPr>
          <w:p>
            <w:r>
              <w:t>589.4</w:t>
            </w:r>
          </w:p>
        </w:tc>
        <w:tc>
          <w:tcPr>
            <w:tcW w:type="dxa" w:w="2160"/>
          </w:tcPr>
          <w:p>
            <w:r>
              <w:t>Hung up by User (Likely customer initiated)</w:t>
            </w:r>
          </w:p>
        </w:tc>
      </w:tr>
      <w:tr>
        <w:tc>
          <w:tcPr>
            <w:tcW w:type="dxa" w:w="2160"/>
          </w:tcPr>
          <w:p>
            <w:r>
              <w:t>NI</w:t>
            </w:r>
          </w:p>
        </w:tc>
        <w:tc>
          <w:tcPr>
            <w:tcW w:type="dxa" w:w="2160"/>
          </w:tcPr>
          <w:p>
            <w:r>
              <w:t>5</w:t>
            </w:r>
          </w:p>
        </w:tc>
        <w:tc>
          <w:tcPr>
            <w:tcW w:type="dxa" w:w="2160"/>
          </w:tcPr>
          <w:p>
            <w:r>
              <w:t>203.2</w:t>
            </w:r>
          </w:p>
        </w:tc>
        <w:tc>
          <w:tcPr>
            <w:tcW w:type="dxa" w:w="2160"/>
          </w:tcPr>
          <w:p>
            <w:r>
              <w:t>Not Interested</w:t>
            </w:r>
          </w:p>
        </w:tc>
      </w:tr>
      <w:tr>
        <w:tc>
          <w:tcPr>
            <w:tcW w:type="dxa" w:w="2160"/>
          </w:tcPr>
          <w:p>
            <w:r>
              <w:t>P2P</w:t>
            </w:r>
          </w:p>
        </w:tc>
        <w:tc>
          <w:tcPr>
            <w:tcW w:type="dxa" w:w="2160"/>
          </w:tcPr>
          <w:p>
            <w:r>
              <w:t>5</w:t>
            </w:r>
          </w:p>
        </w:tc>
        <w:tc>
          <w:tcPr>
            <w:tcW w:type="dxa" w:w="2160"/>
          </w:tcPr>
          <w:p>
            <w:r>
              <w:t>1320.0</w:t>
            </w:r>
          </w:p>
        </w:tc>
        <w:tc>
          <w:tcPr>
            <w:tcW w:type="dxa" w:w="2160"/>
          </w:tcPr>
          <w:p>
            <w:r>
              <w:t>Positive to Positive (Follow-up scheduled)</w:t>
            </w:r>
          </w:p>
        </w:tc>
      </w:tr>
      <w:tr>
        <w:tc>
          <w:tcPr>
            <w:tcW w:type="dxa" w:w="2160"/>
          </w:tcPr>
          <w:p>
            <w:r>
              <w:t>DISMX</w:t>
            </w:r>
          </w:p>
        </w:tc>
        <w:tc>
          <w:tcPr>
            <w:tcW w:type="dxa" w:w="2160"/>
          </w:tcPr>
          <w:p>
            <w:r>
              <w:t>3</w:t>
            </w:r>
          </w:p>
        </w:tc>
        <w:tc>
          <w:tcPr>
            <w:tcW w:type="dxa" w:w="2160"/>
          </w:tcPr>
          <w:p>
            <w:r>
              <w:t>148.0</w:t>
            </w:r>
          </w:p>
        </w:tc>
        <w:tc>
          <w:tcPr>
            <w:tcW w:type="dxa" w:w="2160"/>
          </w:tcPr>
          <w:p>
            <w:r>
              <w:t>Disposition Mix/Disconnect</w:t>
            </w:r>
          </w:p>
        </w:tc>
      </w:tr>
      <w:tr>
        <w:tc>
          <w:tcPr>
            <w:tcW w:type="dxa" w:w="2160"/>
          </w:tcPr>
          <w:p>
            <w:r>
              <w:t>LB</w:t>
            </w:r>
          </w:p>
        </w:tc>
        <w:tc>
          <w:tcPr>
            <w:tcW w:type="dxa" w:w="2160"/>
          </w:tcPr>
          <w:p>
            <w:r>
              <w:t>1</w:t>
            </w:r>
          </w:p>
        </w:tc>
        <w:tc>
          <w:tcPr>
            <w:tcW w:type="dxa" w:w="2160"/>
          </w:tcPr>
          <w:p>
            <w:r>
              <w:t>91.0</w:t>
            </w:r>
          </w:p>
        </w:tc>
        <w:tc>
          <w:tcPr>
            <w:tcW w:type="dxa" w:w="2160"/>
          </w:tcPr>
          <w:p>
            <w:r>
              <w:t>Language Barrier</w:t>
            </w:r>
          </w:p>
        </w:tc>
      </w:tr>
      <w:tr>
        <w:tc>
          <w:tcPr>
            <w:tcW w:type="dxa" w:w="2160"/>
          </w:tcPr>
          <w:p>
            <w:r>
              <w:t>N</w:t>
            </w:r>
          </w:p>
        </w:tc>
        <w:tc>
          <w:tcPr>
            <w:tcW w:type="dxa" w:w="2160"/>
          </w:tcPr>
          <w:p>
            <w:r>
              <w:t>1</w:t>
            </w:r>
          </w:p>
        </w:tc>
        <w:tc>
          <w:tcPr>
            <w:tcW w:type="dxa" w:w="2160"/>
          </w:tcPr>
          <w:p>
            <w:r>
              <w:t>85.0</w:t>
            </w:r>
          </w:p>
        </w:tc>
        <w:tc>
          <w:tcPr>
            <w:tcW w:type="dxa" w:w="2160"/>
          </w:tcPr>
          <w:p>
            <w:r>
              <w:t>No</w:t>
            </w:r>
          </w:p>
        </w:tc>
      </w:tr>
      <w:tr>
        <w:tc>
          <w:tcPr>
            <w:tcW w:type="dxa" w:w="2160"/>
          </w:tcPr>
          <w:p>
            <w:r>
              <w:t>NQTO</w:t>
            </w:r>
          </w:p>
        </w:tc>
        <w:tc>
          <w:tcPr>
            <w:tcW w:type="dxa" w:w="2160"/>
          </w:tcPr>
          <w:p>
            <w:r>
              <w:t>1</w:t>
            </w:r>
          </w:p>
        </w:tc>
        <w:tc>
          <w:tcPr>
            <w:tcW w:type="dxa" w:w="2160"/>
          </w:tcPr>
          <w:p>
            <w:r>
              <w:t>47.0</w:t>
            </w:r>
          </w:p>
        </w:tc>
        <w:tc>
          <w:tcPr>
            <w:tcW w:type="dxa" w:w="2160"/>
          </w:tcPr>
          <w:p>
            <w:r>
              <w:t>Not Qualified</w:t>
            </w:r>
          </w:p>
        </w:tc>
      </w:tr>
      <w:tr>
        <w:tc>
          <w:tcPr>
            <w:tcW w:type="dxa" w:w="2160"/>
          </w:tcPr>
          <w:p>
            <w:r>
              <w:t>NP</w:t>
            </w:r>
          </w:p>
        </w:tc>
        <w:tc>
          <w:tcPr>
            <w:tcW w:type="dxa" w:w="2160"/>
          </w:tcPr>
          <w:p>
            <w:r>
              <w:t>1</w:t>
            </w:r>
          </w:p>
        </w:tc>
        <w:tc>
          <w:tcPr>
            <w:tcW w:type="dxa" w:w="2160"/>
          </w:tcPr>
          <w:p>
            <w:r>
              <w:t>310.0</w:t>
            </w:r>
          </w:p>
        </w:tc>
        <w:tc>
          <w:tcPr>
            <w:tcW w:type="dxa" w:w="2160"/>
          </w:tcPr>
          <w:p>
            <w:r>
              <w:t>Not Provided/Progressed</w:t>
            </w:r>
          </w:p>
        </w:tc>
      </w:tr>
      <w:tr>
        <w:tc>
          <w:tcPr>
            <w:tcW w:type="dxa" w:w="2160"/>
          </w:tcPr>
          <w:p>
            <w:r>
              <w:t>A</w:t>
            </w:r>
          </w:p>
        </w:tc>
        <w:tc>
          <w:tcPr>
            <w:tcW w:type="dxa" w:w="2160"/>
          </w:tcPr>
          <w:p>
            <w:r>
              <w:t>1</w:t>
            </w:r>
          </w:p>
        </w:tc>
        <w:tc>
          <w:tcPr>
            <w:tcW w:type="dxa" w:w="2160"/>
          </w:tcPr>
          <w:p>
            <w:r>
              <w:t>139.0</w:t>
            </w:r>
          </w:p>
        </w:tc>
        <w:tc>
          <w:tcPr>
            <w:tcW w:type="dxa" w:w="2160"/>
          </w:tcPr>
          <w:p>
            <w:r>
              <w:t>Answered (Ambiguous)</w:t>
            </w:r>
          </w:p>
        </w:tc>
      </w:tr>
      <w:tr>
        <w:tc>
          <w:tcPr>
            <w:tcW w:type="dxa" w:w="2160"/>
          </w:tcPr>
          <w:p>
            <w:r>
              <w:t>INCALL</w:t>
            </w:r>
          </w:p>
        </w:tc>
        <w:tc>
          <w:tcPr>
            <w:tcW w:type="dxa" w:w="2160"/>
          </w:tcPr>
          <w:p>
            <w:r>
              <w:t>1</w:t>
            </w:r>
          </w:p>
        </w:tc>
        <w:tc>
          <w:tcPr>
            <w:tcW w:type="dxa" w:w="2160"/>
          </w:tcPr>
          <w:p>
            <w:r>
              <w:t>1338.0</w:t>
            </w:r>
          </w:p>
        </w:tc>
        <w:tc>
          <w:tcPr>
            <w:tcW w:type="dxa" w:w="2160"/>
          </w:tcPr>
          <w:p>
            <w:r>
              <w:t>In Call (Likely incomplete analysis)</w:t>
            </w:r>
          </w:p>
        </w:tc>
      </w:tr>
      <w:tr>
        <w:tc>
          <w:tcPr>
            <w:tcW w:type="dxa" w:w="2160"/>
          </w:tcPr>
          <w:p>
            <w:r>
              <w:t>-</w:t>
            </w:r>
          </w:p>
        </w:tc>
        <w:tc>
          <w:tcPr>
            <w:tcW w:type="dxa" w:w="2160"/>
          </w:tcPr>
          <w:p>
            <w:r>
              <w:t>1</w:t>
            </w:r>
          </w:p>
        </w:tc>
        <w:tc>
          <w:tcPr>
            <w:tcW w:type="dxa" w:w="2160"/>
          </w:tcPr>
          <w:p>
            <w:r>
              <w:t>0.0</w:t>
            </w:r>
          </w:p>
        </w:tc>
        <w:tc>
          <w:tcPr>
            <w:tcW w:type="dxa" w:w="2160"/>
          </w:tcPr>
          <w:p>
            <w:r>
              <w:t>Unclear</w:t>
            </w:r>
          </w:p>
        </w:tc>
      </w:tr>
      <w:tr>
        <w:tc>
          <w:tcPr>
            <w:tcW w:type="dxa" w:w="2160"/>
          </w:tcPr>
          <w:p>
            <w:r>
              <w:t>nan</w:t>
            </w:r>
          </w:p>
        </w:tc>
        <w:tc>
          <w:tcPr>
            <w:tcW w:type="dxa" w:w="2160"/>
          </w:tcPr>
          <w:p>
            <w:r>
              <w:t>1</w:t>
            </w:r>
          </w:p>
        </w:tc>
        <w:tc>
          <w:tcPr>
            <w:tcW w:type="dxa" w:w="2160"/>
          </w:tcPr>
          <w:p>
            <w:r>
              <w:t>0.0</w:t>
            </w:r>
          </w:p>
        </w:tc>
        <w:tc>
          <w:tcPr>
            <w:tcW w:type="dxa" w:w="2160"/>
          </w:tcPr>
          <w:p>
            <w:r>
              <w:t>Unclear</w:t>
            </w:r>
          </w:p>
        </w:tc>
      </w:tr>
    </w:tbl>
    <w:p/>
    <w:p>
      <w:r/>
      <w:r>
        <w:rPr>
          <w:b/>
        </w:rPr>
        <w:t>Duration by Status:</w:t>
      </w:r>
      <w:r/>
    </w:p>
    <w:p>
      <w:r>
        <w:t xml:space="preserve">*   </w:t>
      </w:r>
      <w:r>
        <w:rPr>
          <w:b/>
        </w:rPr>
        <w:t>P2P (Positive to Positive)</w:t>
      </w:r>
      <w:r>
        <w:t xml:space="preserve"> calls have the longest average duration (1320.0 seconds), which is expected as these represent successful engagements where a follow-up is scheduled.</w:t>
      </w:r>
    </w:p>
    <w:p>
      <w:r>
        <w:t xml:space="preserve">*   </w:t>
      </w:r>
      <w:r>
        <w:rPr>
          <w:b/>
        </w:rPr>
        <w:t>HU (Hung Up by User)</w:t>
      </w:r>
      <w:r>
        <w:t xml:space="preserve"> and </w:t>
      </w:r>
      <w:r>
        <w:rPr>
          <w:b/>
        </w:rPr>
        <w:t>DISMX (Disposition Mix/Disconnect)</w:t>
      </w:r>
      <w:r>
        <w:t xml:space="preserve"> calls, which are often short, contribute significantly to the call volume. The average duration for these is lower (589.4s and 148.0s respectively), but their frequency indicates a problem with initial engagement or value proposition.</w:t>
      </w:r>
    </w:p>
    <w:p>
      <w:r/>
      <w:r>
        <w:rPr>
          <w:b/>
        </w:rPr>
        <w:t>Success Patterns:</w:t>
      </w:r>
      <w:r/>
    </w:p>
    <w:p>
      <w:r>
        <w:t xml:space="preserve">*   </w:t>
      </w:r>
      <w:r>
        <w:rPr>
          <w:b/>
        </w:rPr>
        <w:t>P2P outcomes</w:t>
      </w:r>
      <w:r>
        <w:t xml:space="preserve"> are achieved when agents can successfully navigate objections, demonstrate value, and engage the customer in a meaningful discussion, as seen in the longer call durations.</w:t>
      </w:r>
    </w:p>
    <w:p>
      <w:r>
        <w:t xml:space="preserve">*   </w:t>
      </w:r>
      <w:r>
        <w:rPr>
          <w:b/>
        </w:rPr>
        <w:t>NI (Not Interested)</w:t>
      </w:r>
      <w:r>
        <w:t xml:space="preserve"> outcomes, while not ideal, are sometimes preferable to premature disconnects (HU/DISMX) as they at least indicate the customer engaged enough to communicate their lack of interest.</w:t>
      </w:r>
    </w:p>
    <w:p>
      <w:r>
        <w:t xml:space="preserve">*   The presence of </w:t>
      </w:r>
      <w:r>
        <w:rPr>
          <w:b/>
        </w:rPr>
        <w:t>Language Barrier (LB)</w:t>
      </w:r>
      <w:r>
        <w:t xml:space="preserve"> as a distinct status highlights the need for better qualification or specialized handling.</w:t>
      </w:r>
    </w:p>
    <w:p>
      <w:r>
        <w:t>________________________________________________________________________________</w:t>
      </w:r>
    </w:p>
    <w:p>
      <w:pPr>
        <w:pStyle w:val="Heading1"/>
      </w:pPr>
      <w:r>
        <w:t>7. RECOMMENDATIONS</w:t>
      </w:r>
    </w:p>
    <w:p>
      <w:r/>
      <w:r>
        <w:rPr>
          <w:b/>
        </w:rPr>
        <w:t>A. Immediate Actions:</w:t>
      </w:r>
      <w:r/>
    </w:p>
    <w:p>
      <w:r>
        <w:t xml:space="preserve">1.  </w:t>
      </w:r>
      <w:r>
        <w:rPr>
          <w:b/>
        </w:rPr>
        <w:t>Mandatory "First 30 Seconds" Training Module:</w:t>
      </w:r>
      <w:r/>
    </w:p>
    <w:p>
      <w:r>
        <w:t xml:space="preserve">    *   </w:t>
      </w:r>
      <w:r>
        <w:rPr>
          <w:b/>
        </w:rPr>
        <w:t>Action:</w:t>
      </w:r>
      <w:r>
        <w:t xml:space="preserve"> Conduct a mandatory, intensive training session for all agents focusing on the critical first 30 seconds of an OMC call.</w:t>
      </w:r>
    </w:p>
    <w:p>
      <w:r>
        <w:t xml:space="preserve">    *   </w:t>
      </w:r>
      <w:r>
        <w:rPr>
          <w:b/>
        </w:rPr>
        <w:t>How to Implement:</w:t>
      </w:r>
      <w:r/>
    </w:p>
    <w:p>
      <w:r>
        <w:t xml:space="preserve">        *   </w:t>
      </w:r>
      <w:r>
        <w:rPr>
          <w:b/>
        </w:rPr>
        <w:t>Content:</w:t>
      </w:r>
      <w:r>
        <w:t xml:space="preserve"> Emphasize a clear, value-driven opening statement that answers "What's in it for me?" for the customer.</w:t>
      </w:r>
    </w:p>
    <w:p>
      <w:r>
        <w:t xml:space="preserve">        *   </w:t>
      </w:r>
      <w:r>
        <w:rPr>
          <w:b/>
        </w:rPr>
        <w:t>Examples:</w:t>
      </w:r>
      <w:r>
        <w:t xml:space="preserve"> Provide scripts and role-play scenarios based on the successful openings of agents like JOHNMENARDESCOTE25 and DARWINSANCHEZ24 (e.g., leading with specific market data).</w:t>
      </w:r>
    </w:p>
    <w:p>
      <w:r>
        <w:t xml:space="preserve">        *   </w:t>
      </w:r>
      <w:r>
        <w:rPr>
          <w:b/>
        </w:rPr>
        <w:t>Practice:</w:t>
      </w:r>
      <w:r>
        <w:t xml:space="preserve"> Dedicate 50% of the training time to simulated calls with immediate feedback on the opening.</w:t>
      </w:r>
    </w:p>
    <w:p>
      <w:r>
        <w:t xml:space="preserve">2.  </w:t>
      </w:r>
      <w:r>
        <w:rPr>
          <w:b/>
        </w:rPr>
        <w:t>LGS Handoff Quality Audit &amp; Feedback Loop:</w:t>
      </w:r>
      <w:r/>
    </w:p>
    <w:p>
      <w:r>
        <w:t xml:space="preserve">    *   </w:t>
      </w:r>
      <w:r>
        <w:rPr>
          <w:b/>
        </w:rPr>
        <w:t>Action:</w:t>
      </w:r>
      <w:r>
        <w:t xml:space="preserve"> Implement a bi-weekly audit of LGS handoff calls.</w:t>
      </w:r>
    </w:p>
    <w:p>
      <w:r>
        <w:t xml:space="preserve">    *   </w:t>
      </w:r>
      <w:r>
        <w:rPr>
          <w:b/>
        </w:rPr>
        <w:t>How to Implement:</w:t>
      </w:r>
      <w:r/>
    </w:p>
    <w:p>
      <w:r>
        <w:t xml:space="preserve">        *   </w:t>
      </w:r>
      <w:r>
        <w:rPr>
          <w:b/>
        </w:rPr>
        <w:t>Sample Selection:</w:t>
      </w:r>
      <w:r>
        <w:t xml:space="preserve"> Review 10% of LGS calls per agent each week.</w:t>
      </w:r>
    </w:p>
    <w:p>
      <w:r>
        <w:t xml:space="preserve">        *   </w:t>
      </w:r>
      <w:r>
        <w:rPr>
          <w:b/>
        </w:rPr>
        <w:t>Criteria:</w:t>
      </w:r>
      <w:r>
        <w:t xml:space="preserve"> Assess adherence to the qualification script, clarity of expectation setting, and accommodation of customer preferences.</w:t>
      </w:r>
    </w:p>
    <w:p>
      <w:r>
        <w:t xml:space="preserve">        *   </w:t>
      </w:r>
      <w:r>
        <w:rPr>
          <w:b/>
        </w:rPr>
        <w:t>Feedback:</w:t>
      </w:r>
      <w:r>
        <w:t xml:space="preserve"> Provide direct, actionable feedback to LGS agents on missed points or areas for improvement.</w:t>
      </w:r>
    </w:p>
    <w:p>
      <w:r>
        <w:t xml:space="preserve">        *   </w:t>
      </w:r>
      <w:r>
        <w:rPr>
          <w:b/>
        </w:rPr>
        <w:t>Scorecard:</w:t>
      </w:r>
      <w:r>
        <w:t xml:space="preserve"> Develop a simple scorecard for LGS performance that impacts their compensation or standing.</w:t>
      </w:r>
    </w:p>
    <w:p>
      <w:r/>
      <w:r>
        <w:rPr>
          <w:b/>
        </w:rPr>
        <w:t>B. Training Recommendations:</w:t>
      </w:r>
      <w:r/>
    </w:p>
    <w:p>
      <w:r>
        <w:t xml:space="preserve">1.  </w:t>
      </w:r>
      <w:r>
        <w:rPr>
          <w:b/>
        </w:rPr>
        <w:t>Leverage Top Performer Playbook:</w:t>
      </w:r>
      <w:r/>
    </w:p>
    <w:p>
      <w:r>
        <w:t xml:space="preserve">    *   </w:t>
      </w:r>
      <w:r>
        <w:rPr>
          <w:b/>
        </w:rPr>
        <w:t>Action:</w:t>
      </w:r>
      <w:r>
        <w:t xml:space="preserve"> Systematically train all agents on the techniques of LUISBERNAL, DARWINSANCHEZ24, and MANUELRAMIREZ.</w:t>
      </w:r>
    </w:p>
    <w:p>
      <w:r>
        <w:t xml:space="preserve">    *   </w:t>
      </w:r>
      <w:r>
        <w:rPr>
          <w:b/>
        </w:rPr>
        <w:t>How to Implement:</w:t>
      </w:r>
      <w:r/>
    </w:p>
    <w:p>
      <w:r>
        <w:t xml:space="preserve">        *   </w:t>
      </w:r>
      <w:r>
        <w:rPr>
          <w:b/>
        </w:rPr>
        <w:t>Module 1: Objection Handling (Luis Bernal):</w:t>
      </w:r>
      <w:r>
        <w:t xml:space="preserve"> Train agents on the "Post-Paid &amp; Flexible Solution" technique. Role-play scenarios where prospects mention budget concerns.</w:t>
      </w:r>
    </w:p>
    <w:p>
      <w:pPr>
        <w:pStyle w:val="ListBullet"/>
      </w:pPr>
      <w:r>
        <w:t>*Script Example:* "I understand budgeting is important. With 411 Locals, we operate on a post-paid model, meaning we deliver results first and then you pay. This ensures you're satisfied, and we offer flexible payment plans to fit your needs."</w:t>
      </w:r>
    </w:p>
    <w:p>
      <w:r>
        <w:t xml:space="preserve">        *   </w:t>
      </w:r>
      <w:r>
        <w:rPr>
          <w:b/>
        </w:rPr>
        <w:t>Module 2: Strategic Rescheduling &amp; Future Focus (Darwin Sanchez24):</w:t>
      </w:r>
      <w:r>
        <w:t xml:space="preserve"> Train agents to acknowledge busy schedules not as rejections, but as opportunities for future partnership.</w:t>
      </w:r>
    </w:p>
    <w:p>
      <w:pPr>
        <w:pStyle w:val="ListBullet"/>
      </w:pPr>
      <w:r>
        <w:t>*Script Example:* "I completely understand you're busy, and that's fantastic! It means your business is thriving. When would be a good time in the next month for a brief chat about how we can ensure your pipeline stays full when you're ready to grow?"</w:t>
      </w:r>
    </w:p>
    <w:p>
      <w:r>
        <w:t xml:space="preserve">        *   </w:t>
      </w:r>
      <w:r>
        <w:rPr>
          <w:b/>
        </w:rPr>
        <w:t>Module 3: Value-Based Questioning &amp; Competitor Navigation (Manuel Ramirez):</w:t>
      </w:r>
      <w:r>
        <w:t xml:space="preserve"> Train agents to probe into competitor offerings and use that information to highlight 411 Locals' unique value.</w:t>
      </w:r>
    </w:p>
    <w:p>
      <w:pPr>
        <w:pStyle w:val="ListBullet"/>
      </w:pPr>
      <w:r>
        <w:t>*Script Example:* "That's great you're already working with someone! Could you share a bit about what services they provide? We often find businesses like yours benefit from [specific 411 Locals advantage], which helps us [quantifiable outcome]."</w:t>
      </w:r>
    </w:p>
    <w:p>
      <w:r>
        <w:t xml:space="preserve">2.  </w:t>
      </w:r>
      <w:r>
        <w:rPr>
          <w:b/>
        </w:rPr>
        <w:t>"Lost Opportunity" De-briefs:</w:t>
      </w:r>
      <w:r/>
    </w:p>
    <w:p>
      <w:r>
        <w:t xml:space="preserve">    *   </w:t>
      </w:r>
      <w:r>
        <w:rPr>
          <w:b/>
        </w:rPr>
        <w:t>Action:</w:t>
      </w:r>
      <w:r>
        <w:t xml:space="preserve"> Conduct weekly de-brief sessions on calls that ended prematurely (HU, DISMX, NI) or had low scores.</w:t>
      </w:r>
    </w:p>
    <w:p>
      <w:r>
        <w:t xml:space="preserve">    *   </w:t>
      </w:r>
      <w:r>
        <w:rPr>
          <w:b/>
        </w:rPr>
        <w:t>How to Implement:</w:t>
      </w:r>
      <w:r/>
    </w:p>
    <w:p>
      <w:r>
        <w:t xml:space="preserve">        *   </w:t>
      </w:r>
      <w:r>
        <w:rPr>
          <w:b/>
        </w:rPr>
        <w:t>Agent Participation:</w:t>
      </w:r>
      <w:r>
        <w:t xml:space="preserve"> Agents whose calls are reviewed must participate.</w:t>
      </w:r>
    </w:p>
    <w:p>
      <w:r>
        <w:t xml:space="preserve">        *   </w:t>
      </w:r>
      <w:r>
        <w:rPr>
          <w:b/>
        </w:rPr>
        <w:t>Root Cause Analysis:</w:t>
      </w:r>
      <w:r>
        <w:t xml:space="preserve"> Focus on identifying the exact moment of disengagement and what could have been done differently, referencing the learned techniques.</w:t>
      </w:r>
    </w:p>
    <w:p>
      <w:r>
        <w:t xml:space="preserve">        *   </w:t>
      </w:r>
      <w:r>
        <w:rPr>
          <w:b/>
        </w:rPr>
        <w:t>Peer Learning:</w:t>
      </w:r>
      <w:r>
        <w:t xml:space="preserve"> Encourage agents to share their insights and potential solutions during these sessions.</w:t>
      </w:r>
    </w:p>
    <w:p>
      <w:r/>
      <w:r>
        <w:rPr>
          <w:b/>
        </w:rPr>
        <w:t>C. Process Improvements:</w:t>
      </w:r>
      <w:r/>
    </w:p>
    <w:p>
      <w:r>
        <w:t xml:space="preserve">1.  </w:t>
      </w:r>
      <w:r>
        <w:rPr>
          <w:b/>
        </w:rPr>
        <w:t>Standardized Call Opening Sequence:</w:t>
      </w:r>
      <w:r/>
    </w:p>
    <w:p>
      <w:r>
        <w:t xml:space="preserve">    *   </w:t>
      </w:r>
      <w:r>
        <w:rPr>
          <w:b/>
        </w:rPr>
        <w:t>Before:</w:t>
      </w:r>
      <w:r>
        <w:t xml:space="preserve"> Agents have varied and sometimes lengthy opening statements.</w:t>
      </w:r>
    </w:p>
    <w:p>
      <w:r>
        <w:t xml:space="preserve">    *   </w:t>
      </w:r>
      <w:r>
        <w:rPr>
          <w:b/>
        </w:rPr>
        <w:t>After:</w:t>
      </w:r>
      <w:r>
        <w:t xml:space="preserve"> Implement a standardized, yet flexible, call opening sequence:</w:t>
      </w:r>
    </w:p>
    <w:p>
      <w:r>
        <w:t xml:space="preserve">        *   </w:t>
      </w:r>
      <w:r>
        <w:rPr>
          <w:b/>
        </w:rPr>
        <w:t>Step 1: Greeting &amp; Identification:</w:t>
      </w:r>
      <w:r>
        <w:t xml:space="preserve"> "Good [morning/afternoon], is this [Customer Name]?"</w:t>
      </w:r>
    </w:p>
    <w:p>
      <w:r>
        <w:t xml:space="preserve">        *   </w:t>
      </w:r>
      <w:r>
        <w:rPr>
          <w:b/>
        </w:rPr>
        <w:t>Step 2: Purpose &amp; Value (30 seconds max):</w:t>
      </w:r>
      <w:r>
        <w:t xml:space="preserve"> "This is [Agent Name] from 411 Locals. We specialize in helping businesses like yours [achieve specific benefit, e.g., 'attract more local customers'] by [brief explanation of how, e.g., 'optimizing your online visibility on Google']."</w:t>
      </w:r>
    </w:p>
    <w:p>
      <w:r>
        <w:t xml:space="preserve">        *   </w:t>
      </w:r>
      <w:r>
        <w:rPr>
          <w:b/>
        </w:rPr>
        <w:t>Step 3: Relevance Check/Transition:</w:t>
      </w:r>
      <w:r>
        <w:t xml:space="preserve"> "I'm calling because we've observed [specific market opportunity, e.g., 'a significant increase in searches for your services in [City]'], and we believe we can help you capture more of that business. Is now a good time for a brief chat?"</w:t>
      </w:r>
    </w:p>
    <w:p>
      <w:r>
        <w:t xml:space="preserve">2.  </w:t>
      </w:r>
      <w:r>
        <w:rPr>
          <w:b/>
        </w:rPr>
        <w:t>Enhanced LGS Handoff Qualification:</w:t>
      </w:r>
      <w:r/>
    </w:p>
    <w:p>
      <w:r>
        <w:t xml:space="preserve">    *   </w:t>
      </w:r>
      <w:r>
        <w:rPr>
          <w:b/>
        </w:rPr>
        <w:t>Before:</w:t>
      </w:r>
      <w:r>
        <w:t xml:space="preserve"> LGS qualification is inconsistent, leading to poor OMC call starts.</w:t>
      </w:r>
    </w:p>
    <w:p>
      <w:r>
        <w:t xml:space="preserve">    *   </w:t>
      </w:r>
      <w:r>
        <w:rPr>
          <w:b/>
        </w:rPr>
        <w:t>After:</w:t>
      </w:r>
      <w:r>
        <w:t xml:space="preserve"> Develop a digital qualification form for LGS agents that must be completed before the transfer. This form would include mandatory fields for service type, business ownership confirmation, and a brief summary of the customer's stated need. The OMC agent should have access to this information prior to the call.</w:t>
      </w:r>
    </w:p>
    <w:p>
      <w:r/>
      <w:r>
        <w:rPr>
          <w:b/>
        </w:rPr>
        <w:t>D. Long-term Strategic Changes:</w:t>
      </w:r>
      <w:r/>
    </w:p>
    <w:p>
      <w:r>
        <w:t xml:space="preserve">1.  </w:t>
      </w:r>
      <w:r>
        <w:rPr>
          <w:b/>
        </w:rPr>
        <w:t>Lead Quality Segmentation and Routing:</w:t>
      </w:r>
      <w:r/>
    </w:p>
    <w:p>
      <w:r>
        <w:t xml:space="preserve">    *   </w:t>
      </w:r>
      <w:r>
        <w:rPr>
          <w:b/>
        </w:rPr>
        <w:t>Action:</w:t>
      </w:r>
      <w:r>
        <w:t xml:space="preserve"> Investigate further into the root causes of "poor lead quality" mentioned for short calls.</w:t>
      </w:r>
    </w:p>
    <w:p>
      <w:r>
        <w:t xml:space="preserve">    *   </w:t>
      </w:r>
      <w:r>
        <w:rPr>
          <w:b/>
        </w:rPr>
        <w:t>How to Implement:</w:t>
      </w:r>
      <w:r/>
    </w:p>
    <w:p>
      <w:r>
        <w:t xml:space="preserve">        *   </w:t>
      </w:r>
      <w:r>
        <w:rPr>
          <w:b/>
        </w:rPr>
        <w:t>Analyze LGS Partners:</w:t>
      </w:r>
      <w:r>
        <w:t xml:space="preserve"> Evaluate the performance of individual LGS partners. Are certain partners consistently providing lower-quality leads?</w:t>
      </w:r>
    </w:p>
    <w:p>
      <w:r>
        <w:t xml:space="preserve">        *   </w:t>
      </w:r>
      <w:r>
        <w:rPr>
          <w:b/>
        </w:rPr>
        <w:t>Develop LGS Tiering:</w:t>
      </w:r>
      <w:r>
        <w:t xml:space="preserve"> Potentially tier LGS partners based on lead quality and conversion rates, routing higher-quality leads to top-performing OMC agents.</w:t>
      </w:r>
    </w:p>
    <w:p>
      <w:r>
        <w:t xml:space="preserve">        *   </w:t>
      </w:r>
      <w:r>
        <w:rPr>
          <w:b/>
        </w:rPr>
        <w:t>Pilot with OMC:</w:t>
      </w:r>
      <w:r>
        <w:t xml:space="preserve"> Experiment with routing higher-potential leads (identified through LGS initial contact data) to agents who have demonstrated success with longer, more productive calls.</w:t>
      </w:r>
    </w:p>
    <w:p>
      <w:r>
        <w:t xml:space="preserve">2.  </w:t>
      </w:r>
      <w:r>
        <w:rPr>
          <w:b/>
        </w:rPr>
        <w:t>Customer Engagement Analytics Integration:</w:t>
      </w:r>
      <w:r/>
    </w:p>
    <w:p>
      <w:r>
        <w:t xml:space="preserve">    *   </w:t>
      </w:r>
      <w:r>
        <w:rPr>
          <w:b/>
        </w:rPr>
        <w:t>Action:</w:t>
      </w:r>
      <w:r>
        <w:t xml:space="preserve"> Integrate CRM data with call analytics to understand customer journey and engagement points prior to the sales call.</w:t>
      </w:r>
    </w:p>
    <w:p>
      <w:r>
        <w:t xml:space="preserve">    *   </w:t>
      </w:r>
      <w:r>
        <w:rPr>
          <w:b/>
        </w:rPr>
        <w:t>How to Implement:</w:t>
      </w:r>
      <w:r/>
    </w:p>
    <w:p>
      <w:pPr>
        <w:pStyle w:val="ListBullet"/>
      </w:pPr>
      <w:r>
        <w:t>If customers visit specific website pages or download certain materials before a call, this information can be used by OMC agents to personalize their approach and build rapport more effectively.</w:t>
      </w:r>
    </w:p>
    <w:p>
      <w:pPr>
        <w:pStyle w:val="ListBullet"/>
      </w:pPr>
      <w:r>
        <w:t>This data can also help in segmenting leads for more targeted outreach.</w:t>
      </w:r>
    </w:p>
    <w:p>
      <w:r>
        <w:t>________________________________________________________________________________</w:t>
      </w:r>
    </w:p>
    <w:p>
      <w:pPr>
        <w:pStyle w:val="Heading1"/>
      </w:pPr>
      <w:r>
        <w:t>8. REAL EXAMPLES</w:t>
      </w:r>
    </w:p>
    <w:p>
      <w:r/>
      <w:r>
        <w:rPr>
          <w:b/>
        </w:rPr>
        <w:t>A. Examples of Short Calls with Issues</w:t>
      </w:r>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Call ID</w:t>
            </w:r>
          </w:p>
        </w:tc>
        <w:tc>
          <w:tcPr>
            <w:tcW w:type="dxa" w:w="1440"/>
          </w:tcPr>
          <w:p>
            <w:r>
              <w:rPr>
                <w:b/>
              </w:rPr>
              <w:t>Agent</w:t>
            </w:r>
          </w:p>
        </w:tc>
        <w:tc>
          <w:tcPr>
            <w:tcW w:type="dxa" w:w="1440"/>
          </w:tcPr>
          <w:p>
            <w:r>
              <w:rPr>
                <w:b/>
              </w:rPr>
              <w:t>Duration (sec)</w:t>
            </w:r>
          </w:p>
        </w:tc>
        <w:tc>
          <w:tcPr>
            <w:tcW w:type="dxa" w:w="1440"/>
          </w:tcPr>
          <w:p>
            <w:r>
              <w:rPr>
                <w:b/>
              </w:rPr>
              <w:t>Issue</w:t>
            </w:r>
          </w:p>
        </w:tc>
        <w:tc>
          <w:tcPr>
            <w:tcW w:type="dxa" w:w="1440"/>
          </w:tcPr>
          <w:p>
            <w:r>
              <w:rPr>
                <w:b/>
              </w:rPr>
              <w:t>VERBATIM PROOF</w:t>
            </w:r>
          </w:p>
        </w:tc>
        <w:tc>
          <w:tcPr>
            <w:tcW w:type="dxa" w:w="1440"/>
          </w:tcPr>
          <w:p>
            <w:r>
              <w:rPr>
                <w:b/>
              </w:rPr>
              <w:t>Analysis</w:t>
            </w:r>
          </w:p>
        </w:tc>
      </w:tr>
      <w:tr>
        <w:tc>
          <w:tcPr>
            <w:tcW w:type="dxa" w:w="1440"/>
          </w:tcPr>
          <w:p>
            <w:r>
              <w:t>nan</w:t>
            </w:r>
          </w:p>
        </w:tc>
        <w:tc>
          <w:tcPr>
            <w:tcW w:type="dxa" w:w="1440"/>
          </w:tcPr>
          <w:p>
            <w:r>
              <w:t>nan</w:t>
            </w:r>
          </w:p>
        </w:tc>
        <w:tc>
          <w:tcPr>
            <w:tcW w:type="dxa" w:w="1440"/>
          </w:tcPr>
          <w:p>
            <w:r>
              <w:t>0</w:t>
            </w:r>
          </w:p>
        </w:tc>
        <w:tc>
          <w:tcPr>
            <w:tcW w:type="dxa" w:w="1440"/>
          </w:tcPr>
          <w:p>
            <w:r>
              <w:t>No transcription available, preventing detailed analysis of the interaction or issue.</w:t>
            </w:r>
          </w:p>
        </w:tc>
        <w:tc>
          <w:tcPr>
            <w:tcW w:type="dxa" w:w="1440"/>
          </w:tcPr>
          <w:p>
            <w:r>
              <w:t>No transcription available</w:t>
            </w:r>
          </w:p>
        </w:tc>
        <w:tc>
          <w:tcPr>
            <w:tcW w:type="dxa" w:w="1440"/>
          </w:tcPr>
          <w:p>
            <w:r>
              <w:t>Critical issue: Lack of data hinders proper performance evaluation and identification of specific failure points.</w:t>
            </w:r>
          </w:p>
        </w:tc>
      </w:tr>
      <w:tr>
        <w:tc>
          <w:tcPr>
            <w:tcW w:type="dxa" w:w="1440"/>
          </w:tcPr>
          <w:p>
            <w:r>
              <w:t>16285436.0</w:t>
            </w:r>
          </w:p>
        </w:tc>
        <w:tc>
          <w:tcPr>
            <w:tcW w:type="dxa" w:w="1440"/>
          </w:tcPr>
          <w:p>
            <w:r>
              <w:t>ISMAELMALENCOCORDOVA</w:t>
            </w:r>
          </w:p>
        </w:tc>
        <w:tc>
          <w:tcPr>
            <w:tcW w:type="dxa" w:w="1440"/>
          </w:tcPr>
          <w:p>
            <w:r>
              <w:t>91</w:t>
            </w:r>
          </w:p>
        </w:tc>
        <w:tc>
          <w:tcPr>
            <w:tcW w:type="dxa" w:w="1440"/>
          </w:tcPr>
          <w:p>
            <w:r>
              <w:t>Language Barrier (LB), Customer disengaged early due to perceived lack of clear value proposition or misunderstanding of the call's purpose. Agent's initial pitch was not clearly understood or was too complex/fast for the customer.</w:t>
            </w:r>
          </w:p>
        </w:tc>
        <w:tc>
          <w:tcPr>
            <w:tcW w:type="dxa" w:w="1440"/>
          </w:tcPr>
          <w:p>
            <w:r>
              <w:t>**LGS:** "Do you accept uh English? Customer some. Can you text message me, please? I'm so busy now." &lt;br&gt; **OMC:** "So, well, uh let me introduce myself again. My name is Ismael. I'm a manager of my company, that is 411 locals. So, the reason that I asked my assistant to connect with you is because well, I'm looking for a person with a reliable business on this rate that does uh this type of service because there is a great increase on the demand of customers looking for flooring service." &lt;br&gt; **Customer:** "Sì, dopo, che cosa mi si diceva?"</w:t>
            </w:r>
          </w:p>
        </w:tc>
        <w:tc>
          <w:tcPr>
            <w:tcW w:type="dxa" w:w="1440"/>
          </w:tcPr>
          <w:p>
            <w:r>
              <w:t>The LGS agent failed to fully address the customer's need for texting and busy schedule. The OMC agent's introduction was too long and potentially confusing for a customer with a language barrier. The customer's confused response ("What were you telling me?") indicates a complete failure to grasp the value proposition.</w:t>
            </w:r>
          </w:p>
        </w:tc>
      </w:tr>
      <w:tr>
        <w:tc>
          <w:tcPr>
            <w:tcW w:type="dxa" w:w="1440"/>
          </w:tcPr>
          <w:p>
            <w:r>
              <w:t>10766932.0</w:t>
            </w:r>
          </w:p>
        </w:tc>
        <w:tc>
          <w:tcPr>
            <w:tcW w:type="dxa" w:w="1440"/>
          </w:tcPr>
          <w:p>
            <w:r>
              <w:t>JOHNMENARDESCOTE25</w:t>
            </w:r>
          </w:p>
        </w:tc>
        <w:tc>
          <w:tcPr>
            <w:tcW w:type="dxa" w:w="1440"/>
          </w:tcPr>
          <w:p>
            <w:r>
              <w:t>0</w:t>
            </w:r>
          </w:p>
        </w:tc>
        <w:tc>
          <w:tcPr>
            <w:tcW w:type="dxa" w:w="1440"/>
          </w:tcPr>
          <w:p>
            <w:r>
              <w:t>OMC call did not commence (0 seconds duration), indicating an immediate hang-up or no-connect after the transfer. Potential poor lead quality or timing, or LGS handoff was ineffective.</w:t>
            </w:r>
          </w:p>
        </w:tc>
        <w:tc>
          <w:tcPr>
            <w:tcW w:type="dxa" w:w="1440"/>
          </w:tcPr>
          <w:p>
            <w:r>
              <w:t>**LGS (after transfer initiation):** "We're not looking for work. What we do is we help connect customers who are already for your type." &lt;br&gt; **OMC Transcription:** Empty.</w:t>
            </w:r>
          </w:p>
        </w:tc>
        <w:tc>
          <w:tcPr>
            <w:tcW w:type="dxa" w:w="1440"/>
          </w:tcPr>
          <w:p>
            <w:r>
              <w:t>The LGS agent's confusing and potentially misleading statement ("we're not looking for work") likely created immediate distrust or suspicion, causing the customer to hang up or not connect to the OMC call, thereby preventing any opportunity for the OMC agent to establish value.</w:t>
            </w:r>
          </w:p>
        </w:tc>
      </w:tr>
      <w:tr>
        <w:tc>
          <w:tcPr>
            <w:tcW w:type="dxa" w:w="1440"/>
          </w:tcPr>
          <w:p>
            <w:r>
              <w:t>16116767.0</w:t>
            </w:r>
          </w:p>
        </w:tc>
        <w:tc>
          <w:tcPr>
            <w:tcW w:type="dxa" w:w="1440"/>
          </w:tcPr>
          <w:p>
            <w:r>
              <w:t>ERNESTOALFAROCORONA</w:t>
            </w:r>
          </w:p>
        </w:tc>
        <w:tc>
          <w:tcPr>
            <w:tcW w:type="dxa" w:w="1440"/>
          </w:tcPr>
          <w:p>
            <w:r>
              <w:t>56</w:t>
            </w:r>
          </w:p>
        </w:tc>
        <w:tc>
          <w:tcPr>
            <w:tcW w:type="dxa" w:w="1440"/>
          </w:tcPr>
          <w:p>
            <w:r>
              <w:t>Customer disengaged early due to perceived lack of clear value proposition or misunderstanding of the call's purpose. The OMC call ended very quickly with 'DISMX' (Disconnect).</w:t>
            </w:r>
          </w:p>
        </w:tc>
        <w:tc>
          <w:tcPr>
            <w:tcW w:type="dxa" w:w="1440"/>
          </w:tcPr>
          <w:p>
            <w:r>
              <w:t>**OMC:** "So, Pat, I got here my manager, the one he asked me to give you a call... We wanted to see if this can be a good match."</w:t>
            </w:r>
          </w:p>
        </w:tc>
        <w:tc>
          <w:tcPr>
            <w:tcW w:type="dxa" w:w="1440"/>
          </w:tcPr>
          <w:p>
            <w:r>
              <w:t>The opening statement, while polite, immediately signals a sales pitch without establishing a compelling reason for the call or a clear benefit to the customer. This lack of immediate value likely led to the customer disengaging quickly. The prior LGS handoff's effectiveness is also unknown due to potential lack of transcription.</w:t>
            </w:r>
          </w:p>
        </w:tc>
      </w:tr>
    </w:tbl>
    <w:p/>
    <w:p>
      <w:r/>
      <w:r>
        <w:rPr>
          <w:b/>
        </w:rPr>
        <w:t>B. Examples of Successful Long Calls</w:t>
      </w:r>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Call ID</w:t>
            </w:r>
          </w:p>
        </w:tc>
        <w:tc>
          <w:tcPr>
            <w:tcW w:type="dxa" w:w="2160"/>
          </w:tcPr>
          <w:p>
            <w:r>
              <w:rPr>
                <w:b/>
              </w:rPr>
              <w:t>Agent</w:t>
            </w:r>
          </w:p>
        </w:tc>
        <w:tc>
          <w:tcPr>
            <w:tcW w:type="dxa" w:w="2160"/>
          </w:tcPr>
          <w:p>
            <w:r>
              <w:rPr>
                <w:b/>
              </w:rPr>
              <w:t>Duration (sec)</w:t>
            </w:r>
          </w:p>
        </w:tc>
        <w:tc>
          <w:tcPr>
            <w:tcW w:type="dxa" w:w="2160"/>
          </w:tcPr>
          <w:p>
            <w:r>
              <w:rPr>
                <w:b/>
              </w:rPr>
              <w:t>Success Factors</w:t>
            </w:r>
          </w:p>
        </w:tc>
      </w:tr>
    </w:tbl>
    <w:p/>
    <w:p>
      <w:r>
        <w:t>________________________________________________________________________________</w:t>
      </w:r>
    </w:p>
    <w:p>
      <w:r>
        <w:t>*Report generated on 2025-12-19 15:53:13*</w:t>
      </w:r>
    </w:p>
    <w:p>
      <w:r>
        <w:t>*Total calls analyzed: 28*</w:t>
      </w:r>
    </w:p>
    <w:p>
      <w:r>
        <w:t>*Analysis period: 12/10/2025 10:40 to nan*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36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66C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Title">
    <w:name w:val="Report Title"/>
    <w:pPr>
      <w:spacing w:after="240"/>
      <w:jc w:val="center"/>
    </w:pPr>
    <w:rPr>
      <w:rFonts w:ascii="Calibri" w:hAnsi="Calibri"/>
      <w:b/>
      <w:color w:val="003366"/>
      <w:sz w:val="48"/>
    </w:rPr>
  </w:style>
  <w:style w:type="paragraph" w:customStyle="1" w:styleId="VerbatimQuote">
    <w:name w:val="Verbatim Quote"/>
    <w:pPr>
      <w:spacing w:before="120" w:after="120"/>
      <w:ind w:left="720"/>
    </w:pPr>
    <w:rPr>
      <w:rFonts w:ascii="Courier New" w:hAnsi="Courier New"/>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