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F2227">
      <w:pPr>
        <w:pStyle w:val="2"/>
        <w:keepNext w:val="0"/>
        <w:keepLines w:val="0"/>
        <w:widowControl/>
        <w:suppressLineNumbers w:val="0"/>
        <w:jc w:val="center"/>
        <w:rPr>
          <w:rFonts w:hint="default" w:ascii="Segoe UI Black" w:hAnsi="Segoe UI Black" w:cs="Segoe UI Black"/>
          <w:sz w:val="32"/>
          <w:szCs w:val="32"/>
        </w:rPr>
      </w:pPr>
      <w:r>
        <w:rPr>
          <w:rFonts w:hint="default" w:ascii="Segoe UI Black" w:hAnsi="Segoe UI Black" w:cs="Segoe UI Black"/>
          <w:sz w:val="32"/>
          <w:szCs w:val="32"/>
        </w:rPr>
        <w:t>Planning Prévisionnel du Projet : Infrastructure de Virtualisation avec Proxmox VE</w:t>
      </w:r>
    </w:p>
    <w:p w14:paraId="44E55A93">
      <w:pPr>
        <w:rPr>
          <w:rFonts w:hint="default"/>
        </w:rPr>
      </w:pPr>
      <w:bookmarkStart w:id="0" w:name="_GoBack"/>
      <w:bookmarkEnd w:id="0"/>
    </w:p>
    <w:p w14:paraId="6BAE7F8A">
      <w:pPr>
        <w:pStyle w:val="3"/>
        <w:keepNext w:val="0"/>
        <w:keepLines w:val="0"/>
        <w:widowControl/>
        <w:suppressLineNumbers w:val="0"/>
        <w:rPr>
          <w:rFonts w:hint="default" w:ascii="Calibri" w:hAnsi="Calibri" w:cs="Calibri"/>
        </w:rPr>
      </w:pPr>
      <w:r>
        <w:rPr>
          <w:rFonts w:hint="default" w:ascii="Calibri" w:hAnsi="Calibri" w:cs="Calibri"/>
        </w:rPr>
        <w:t>Phase 1 : Analyse et Étude Préliminaire (Semaine 1)</w:t>
      </w:r>
    </w:p>
    <w:p w14:paraId="32A73597">
      <w:pPr>
        <w:pStyle w:val="6"/>
        <w:keepNext w:val="0"/>
        <w:keepLines w:val="0"/>
        <w:widowControl/>
        <w:suppressLineNumbers w:val="0"/>
      </w:pPr>
      <w:r>
        <w:t>Cette phase consiste à analyser le cahier des charges afin de comprendre les objectifs du projet et les besoins de l'entreprise. Une étude approfondie des technologies liées à la virtualisation sera réalisée, notamment Proxmox VE, KVM, LXC, VLAN et les solutions de stockage. À l'issue de cette étape, l'architecture générale de l'infrastructure sera conçue et validée.</w:t>
      </w:r>
    </w:p>
    <w:p w14:paraId="798DEA9E">
      <w:pPr>
        <w:pStyle w:val="6"/>
        <w:keepNext w:val="0"/>
        <w:keepLines w:val="0"/>
        <w:widowControl/>
        <w:suppressLineNumbers w:val="0"/>
      </w:pPr>
      <w:r>
        <w:rPr>
          <w:rStyle w:val="5"/>
        </w:rPr>
        <w:t>Livrables :</w:t>
      </w:r>
    </w:p>
    <w:p w14:paraId="30BD5004">
      <w:pPr>
        <w:keepNext w:val="0"/>
        <w:keepLines w:val="0"/>
        <w:widowControl/>
        <w:numPr>
          <w:ilvl w:val="0"/>
          <w:numId w:val="1"/>
        </w:numPr>
        <w:suppressLineNumbers w:val="0"/>
        <w:spacing w:before="0" w:beforeAutospacing="1" w:after="0" w:afterAutospacing="1"/>
        <w:ind w:left="720" w:hanging="360"/>
      </w:pPr>
      <w:r>
        <w:t xml:space="preserve">Cahier des charges validé </w:t>
      </w:r>
    </w:p>
    <w:p w14:paraId="66B63F94">
      <w:pPr>
        <w:keepNext w:val="0"/>
        <w:keepLines w:val="0"/>
        <w:widowControl/>
        <w:numPr>
          <w:ilvl w:val="0"/>
          <w:numId w:val="1"/>
        </w:numPr>
        <w:suppressLineNumbers w:val="0"/>
        <w:spacing w:before="0" w:beforeAutospacing="1" w:after="0" w:afterAutospacing="1"/>
        <w:ind w:left="720" w:hanging="360"/>
      </w:pPr>
      <w:r>
        <w:t xml:space="preserve">Étude théorique des technologies </w:t>
      </w:r>
    </w:p>
    <w:p w14:paraId="5BFEA49B">
      <w:pPr>
        <w:keepNext w:val="0"/>
        <w:keepLines w:val="0"/>
        <w:widowControl/>
        <w:numPr>
          <w:ilvl w:val="0"/>
          <w:numId w:val="1"/>
        </w:numPr>
        <w:suppressLineNumbers w:val="0"/>
        <w:spacing w:before="0" w:beforeAutospacing="1" w:after="0" w:afterAutospacing="1"/>
        <w:ind w:left="720" w:hanging="360"/>
      </w:pPr>
      <w:r>
        <w:t xml:space="preserve">Schéma d'architecture de l'infrastructure </w:t>
      </w:r>
    </w:p>
    <w:p w14:paraId="61F5638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4FC2583">
      <w:pPr>
        <w:pStyle w:val="3"/>
        <w:keepNext w:val="0"/>
        <w:keepLines w:val="0"/>
        <w:widowControl/>
        <w:suppressLineNumbers w:val="0"/>
        <w:rPr>
          <w:rFonts w:hint="default"/>
        </w:rPr>
      </w:pPr>
      <w:r>
        <w:rPr>
          <w:rFonts w:hint="default" w:ascii="Calibri" w:hAnsi="Calibri" w:cs="Calibri"/>
        </w:rPr>
        <w:t>Phase 2 : Mise en Place de l'Infrastructure Virtualisée (Semaine 2)</w:t>
      </w:r>
    </w:p>
    <w:p w14:paraId="7CE7EC32">
      <w:pPr>
        <w:pStyle w:val="6"/>
        <w:keepNext w:val="0"/>
        <w:keepLines w:val="0"/>
        <w:widowControl/>
        <w:suppressLineNumbers w:val="0"/>
      </w:pPr>
      <w:r>
        <w:t>Cette phase est dédiée à l'installation et à la configuration de la plateforme Proxmox VE. Les ressources matérielles seront préparées puis les machines virtuelles nécessaires au projet seront créées. Les conteneurs LXC seront également déployés afin d'optimiser l'utilisation des ressources système.</w:t>
      </w:r>
    </w:p>
    <w:p w14:paraId="5F881588">
      <w:pPr>
        <w:pStyle w:val="6"/>
        <w:keepNext w:val="0"/>
        <w:keepLines w:val="0"/>
        <w:widowControl/>
        <w:suppressLineNumbers w:val="0"/>
      </w:pPr>
      <w:r>
        <w:rPr>
          <w:rStyle w:val="5"/>
        </w:rPr>
        <w:t>Livrables :</w:t>
      </w:r>
    </w:p>
    <w:p w14:paraId="3D257083">
      <w:pPr>
        <w:keepNext w:val="0"/>
        <w:keepLines w:val="0"/>
        <w:widowControl/>
        <w:numPr>
          <w:ilvl w:val="0"/>
          <w:numId w:val="2"/>
        </w:numPr>
        <w:suppressLineNumbers w:val="0"/>
        <w:spacing w:before="0" w:beforeAutospacing="1" w:after="0" w:afterAutospacing="1"/>
        <w:ind w:left="720" w:hanging="360"/>
      </w:pPr>
      <w:r>
        <w:t xml:space="preserve">Serveur Proxmox VE opérationnel </w:t>
      </w:r>
    </w:p>
    <w:p w14:paraId="20408DA4">
      <w:pPr>
        <w:keepNext w:val="0"/>
        <w:keepLines w:val="0"/>
        <w:widowControl/>
        <w:numPr>
          <w:ilvl w:val="0"/>
          <w:numId w:val="2"/>
        </w:numPr>
        <w:suppressLineNumbers w:val="0"/>
        <w:spacing w:before="0" w:beforeAutospacing="1" w:after="0" w:afterAutospacing="1"/>
        <w:ind w:left="720" w:hanging="360"/>
      </w:pPr>
      <w:r>
        <w:t xml:space="preserve">Machines virtuelles Ubuntu et Windows fonctionnelles </w:t>
      </w:r>
    </w:p>
    <w:p w14:paraId="4597AFE6">
      <w:pPr>
        <w:keepNext w:val="0"/>
        <w:keepLines w:val="0"/>
        <w:widowControl/>
        <w:numPr>
          <w:ilvl w:val="0"/>
          <w:numId w:val="2"/>
        </w:numPr>
        <w:suppressLineNumbers w:val="0"/>
        <w:spacing w:before="0" w:beforeAutospacing="1" w:after="0" w:afterAutospacing="1"/>
        <w:ind w:left="720" w:hanging="360"/>
      </w:pPr>
      <w:r>
        <w:t xml:space="preserve">Conteneurs LXC configurés </w:t>
      </w:r>
    </w:p>
    <w:p w14:paraId="27752B7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BE90C8A">
      <w:pPr>
        <w:pStyle w:val="3"/>
        <w:keepNext w:val="0"/>
        <w:keepLines w:val="0"/>
        <w:widowControl/>
        <w:suppressLineNumbers w:val="0"/>
        <w:rPr>
          <w:rFonts w:hint="default" w:ascii="Calibri" w:hAnsi="Calibri" w:cs="Calibri"/>
        </w:rPr>
      </w:pPr>
      <w:r>
        <w:rPr>
          <w:rFonts w:hint="default" w:ascii="Calibri" w:hAnsi="Calibri" w:cs="Calibri"/>
        </w:rPr>
        <w:t>Phase 3 : Configuration Réseau et Sécurisation (Semaine 3)</w:t>
      </w:r>
    </w:p>
    <w:p w14:paraId="25EB10BE">
      <w:pPr>
        <w:pStyle w:val="6"/>
        <w:keepNext w:val="0"/>
        <w:keepLines w:val="0"/>
        <w:widowControl/>
        <w:suppressLineNumbers w:val="0"/>
      </w:pPr>
      <w:r>
        <w:t>L'objectif de cette phase est de mettre en place un réseau virtualisé performant et sécurisé. Les bridges réseau, VLAN et adresses IP seront configurés. Le pare-feu pfSense sera installé afin de contrôler les flux réseau et renforcer la sécurité de l'infrastructure. Des tests de connectivité seront effectués pour valider le fonctionnement global.</w:t>
      </w:r>
    </w:p>
    <w:p w14:paraId="1CE8F46F">
      <w:pPr>
        <w:pStyle w:val="6"/>
        <w:keepNext w:val="0"/>
        <w:keepLines w:val="0"/>
        <w:widowControl/>
        <w:suppressLineNumbers w:val="0"/>
      </w:pPr>
      <w:r>
        <w:rPr>
          <w:rStyle w:val="5"/>
        </w:rPr>
        <w:t>Livrables :</w:t>
      </w:r>
    </w:p>
    <w:p w14:paraId="12A74D34">
      <w:pPr>
        <w:keepNext w:val="0"/>
        <w:keepLines w:val="0"/>
        <w:widowControl/>
        <w:numPr>
          <w:ilvl w:val="0"/>
          <w:numId w:val="3"/>
        </w:numPr>
        <w:suppressLineNumbers w:val="0"/>
        <w:spacing w:before="0" w:beforeAutospacing="1" w:after="0" w:afterAutospacing="1"/>
        <w:ind w:left="720" w:hanging="360"/>
      </w:pPr>
      <w:r>
        <w:t xml:space="preserve">Réseau virtualisé configuré </w:t>
      </w:r>
    </w:p>
    <w:p w14:paraId="023FA558">
      <w:pPr>
        <w:keepNext w:val="0"/>
        <w:keepLines w:val="0"/>
        <w:widowControl/>
        <w:numPr>
          <w:ilvl w:val="0"/>
          <w:numId w:val="3"/>
        </w:numPr>
        <w:suppressLineNumbers w:val="0"/>
        <w:spacing w:before="0" w:beforeAutospacing="1" w:after="0" w:afterAutospacing="1"/>
        <w:ind w:left="720" w:hanging="360"/>
      </w:pPr>
      <w:r>
        <w:t xml:space="preserve">VLAN opérationnels </w:t>
      </w:r>
    </w:p>
    <w:p w14:paraId="6DF2F81E">
      <w:pPr>
        <w:keepNext w:val="0"/>
        <w:keepLines w:val="0"/>
        <w:widowControl/>
        <w:numPr>
          <w:ilvl w:val="0"/>
          <w:numId w:val="3"/>
        </w:numPr>
        <w:suppressLineNumbers w:val="0"/>
        <w:spacing w:before="0" w:beforeAutospacing="1" w:after="0" w:afterAutospacing="1"/>
        <w:ind w:left="720" w:hanging="360"/>
      </w:pPr>
      <w:r>
        <w:t xml:space="preserve">Pare-feu pfSense déployé et fonctionnel </w:t>
      </w:r>
    </w:p>
    <w:p w14:paraId="08520C2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6081997">
      <w:pPr>
        <w:pStyle w:val="3"/>
        <w:keepNext w:val="0"/>
        <w:keepLines w:val="0"/>
        <w:widowControl/>
        <w:suppressLineNumbers w:val="0"/>
        <w:rPr>
          <w:rFonts w:hint="default" w:ascii="Calibri" w:hAnsi="Calibri" w:cs="Calibri"/>
        </w:rPr>
      </w:pPr>
      <w:r>
        <w:rPr>
          <w:rFonts w:hint="default" w:ascii="Calibri" w:hAnsi="Calibri" w:cs="Calibri"/>
        </w:rPr>
        <w:t>Phase 4 : Sauvegarde et Automatisation (Semaine 4)</w:t>
      </w:r>
    </w:p>
    <w:p w14:paraId="306C3D0A">
      <w:pPr>
        <w:pStyle w:val="6"/>
        <w:keepNext w:val="0"/>
        <w:keepLines w:val="0"/>
        <w:widowControl/>
        <w:suppressLineNumbers w:val="0"/>
      </w:pPr>
      <w:r>
        <w:t>Cette étape vise à garantir la disponibilité et la protection des données. Des mécanismes de sauvegarde automatique et de snapshots seront mis en place. Par ailleurs, des scripts Bash et Python seront développés afin d'automatiser certaines tâches d'administration. L'utilisation de l'API REST de Proxmox permettra également d'automatiser la gestion de l'environnement virtualisé.</w:t>
      </w:r>
    </w:p>
    <w:p w14:paraId="727646A5">
      <w:pPr>
        <w:pStyle w:val="6"/>
        <w:keepNext w:val="0"/>
        <w:keepLines w:val="0"/>
        <w:widowControl/>
        <w:suppressLineNumbers w:val="0"/>
      </w:pPr>
      <w:r>
        <w:rPr>
          <w:rStyle w:val="5"/>
        </w:rPr>
        <w:t>Livrables :</w:t>
      </w:r>
    </w:p>
    <w:p w14:paraId="477E91C7">
      <w:pPr>
        <w:keepNext w:val="0"/>
        <w:keepLines w:val="0"/>
        <w:widowControl/>
        <w:numPr>
          <w:ilvl w:val="0"/>
          <w:numId w:val="4"/>
        </w:numPr>
        <w:suppressLineNumbers w:val="0"/>
        <w:spacing w:before="0" w:beforeAutospacing="1" w:after="0" w:afterAutospacing="1"/>
        <w:ind w:left="720" w:hanging="360"/>
      </w:pPr>
      <w:r>
        <w:t xml:space="preserve">Solution de sauvegarde automatisée </w:t>
      </w:r>
    </w:p>
    <w:p w14:paraId="199876B1">
      <w:pPr>
        <w:keepNext w:val="0"/>
        <w:keepLines w:val="0"/>
        <w:widowControl/>
        <w:numPr>
          <w:ilvl w:val="0"/>
          <w:numId w:val="4"/>
        </w:numPr>
        <w:suppressLineNumbers w:val="0"/>
        <w:spacing w:before="0" w:beforeAutospacing="1" w:after="0" w:afterAutospacing="1"/>
        <w:ind w:left="720" w:hanging="360"/>
      </w:pPr>
      <w:r>
        <w:t xml:space="preserve">Snapshots configurés </w:t>
      </w:r>
    </w:p>
    <w:p w14:paraId="76A41B70">
      <w:pPr>
        <w:keepNext w:val="0"/>
        <w:keepLines w:val="0"/>
        <w:widowControl/>
        <w:numPr>
          <w:ilvl w:val="0"/>
          <w:numId w:val="4"/>
        </w:numPr>
        <w:suppressLineNumbers w:val="0"/>
        <w:spacing w:before="0" w:beforeAutospacing="1" w:after="0" w:afterAutospacing="1"/>
        <w:ind w:left="720" w:hanging="360"/>
      </w:pPr>
      <w:r>
        <w:t xml:space="preserve">Scripts d'automatisation documentés </w:t>
      </w:r>
    </w:p>
    <w:p w14:paraId="5FB8BA4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65F97EB">
      <w:pPr>
        <w:pStyle w:val="3"/>
        <w:keepNext w:val="0"/>
        <w:keepLines w:val="0"/>
        <w:widowControl/>
        <w:suppressLineNumbers w:val="0"/>
      </w:pPr>
      <w:r>
        <w:t>Phase 5 : Monitoring et Supervision (Semaine 5)</w:t>
      </w:r>
    </w:p>
    <w:p w14:paraId="20DBF593">
      <w:pPr>
        <w:pStyle w:val="6"/>
        <w:keepNext w:val="0"/>
        <w:keepLines w:val="0"/>
        <w:widowControl/>
        <w:suppressLineNumbers w:val="0"/>
      </w:pPr>
      <w:r>
        <w:t>Cette phase concerne la surveillance de l'infrastructure. Prometheus sera utilisé pour collecter les métriques système tandis que Grafana permettra de créer des tableaux de bord interactifs facilitant le suivi des performances des serveurs, du stockage et du réseau.</w:t>
      </w:r>
    </w:p>
    <w:p w14:paraId="7C370FBC">
      <w:pPr>
        <w:pStyle w:val="6"/>
        <w:keepNext w:val="0"/>
        <w:keepLines w:val="0"/>
        <w:widowControl/>
        <w:suppressLineNumbers w:val="0"/>
      </w:pPr>
      <w:r>
        <w:rPr>
          <w:rStyle w:val="5"/>
        </w:rPr>
        <w:t>Livrables :</w:t>
      </w:r>
    </w:p>
    <w:p w14:paraId="152937E0">
      <w:pPr>
        <w:keepNext w:val="0"/>
        <w:keepLines w:val="0"/>
        <w:widowControl/>
        <w:numPr>
          <w:ilvl w:val="0"/>
          <w:numId w:val="5"/>
        </w:numPr>
        <w:suppressLineNumbers w:val="0"/>
        <w:spacing w:before="0" w:beforeAutospacing="1" w:after="0" w:afterAutospacing="1"/>
        <w:ind w:left="720" w:hanging="360"/>
      </w:pPr>
      <w:r>
        <w:t xml:space="preserve">Serveur Prometheus configuré </w:t>
      </w:r>
    </w:p>
    <w:p w14:paraId="6CA30FC8">
      <w:pPr>
        <w:keepNext w:val="0"/>
        <w:keepLines w:val="0"/>
        <w:widowControl/>
        <w:numPr>
          <w:ilvl w:val="0"/>
          <w:numId w:val="5"/>
        </w:numPr>
        <w:suppressLineNumbers w:val="0"/>
        <w:spacing w:before="0" w:beforeAutospacing="1" w:after="0" w:afterAutospacing="1"/>
        <w:ind w:left="720" w:hanging="360"/>
      </w:pPr>
      <w:r>
        <w:t xml:space="preserve">Tableaux de bord Grafana opérationnels </w:t>
      </w:r>
    </w:p>
    <w:p w14:paraId="49CA3A77">
      <w:pPr>
        <w:keepNext w:val="0"/>
        <w:keepLines w:val="0"/>
        <w:widowControl/>
        <w:numPr>
          <w:ilvl w:val="0"/>
          <w:numId w:val="5"/>
        </w:numPr>
        <w:suppressLineNumbers w:val="0"/>
        <w:spacing w:before="0" w:beforeAutospacing="1" w:after="0" w:afterAutospacing="1"/>
        <w:ind w:left="720" w:hanging="360"/>
      </w:pPr>
      <w:r>
        <w:t xml:space="preserve">Système de supervision complet </w:t>
      </w:r>
    </w:p>
    <w:p w14:paraId="19D8C7F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D961D2E">
      <w:pPr>
        <w:pStyle w:val="3"/>
        <w:keepNext w:val="0"/>
        <w:keepLines w:val="0"/>
        <w:widowControl/>
        <w:suppressLineNumbers w:val="0"/>
        <w:rPr>
          <w:rFonts w:hint="default" w:ascii="Calibri" w:hAnsi="Calibri" w:cs="Calibri"/>
        </w:rPr>
      </w:pPr>
      <w:r>
        <w:rPr>
          <w:rFonts w:hint="default" w:ascii="Calibri" w:hAnsi="Calibri" w:cs="Calibri"/>
        </w:rPr>
        <w:t>Phase 6 : Tests, Validation et Préparation de la Soutenance (Semaine 6)</w:t>
      </w:r>
    </w:p>
    <w:p w14:paraId="59CCB082">
      <w:pPr>
        <w:pStyle w:val="6"/>
        <w:keepNext w:val="0"/>
        <w:keepLines w:val="0"/>
        <w:widowControl/>
        <w:suppressLineNumbers w:val="0"/>
      </w:pPr>
      <w:r>
        <w:t>La dernière phase sera consacrée à la réalisation des tests fonctionnels et techniques afin de vérifier la stabilité et les performances de l'infrastructure. Les résultats obtenus seront documentés dans un rapport détaillé. Enfin, le rapport final et la présentation de soutenance seront préparés afin de présenter le projet dans les meilleures conditions.</w:t>
      </w:r>
    </w:p>
    <w:p w14:paraId="3FA59DAD">
      <w:pPr>
        <w:pStyle w:val="6"/>
        <w:keepNext w:val="0"/>
        <w:keepLines w:val="0"/>
        <w:widowControl/>
        <w:suppressLineNumbers w:val="0"/>
      </w:pPr>
      <w:r>
        <w:rPr>
          <w:rStyle w:val="5"/>
        </w:rPr>
        <w:t>Livrables :</w:t>
      </w:r>
    </w:p>
    <w:p w14:paraId="47F32660">
      <w:pPr>
        <w:keepNext w:val="0"/>
        <w:keepLines w:val="0"/>
        <w:widowControl/>
        <w:numPr>
          <w:ilvl w:val="0"/>
          <w:numId w:val="6"/>
        </w:numPr>
        <w:suppressLineNumbers w:val="0"/>
        <w:spacing w:before="0" w:beforeAutospacing="1" w:after="0" w:afterAutospacing="1"/>
        <w:ind w:left="720" w:hanging="360"/>
      </w:pPr>
      <w:r>
        <w:t xml:space="preserve">Rapport de tests et validation </w:t>
      </w:r>
    </w:p>
    <w:p w14:paraId="44A60FB9">
      <w:pPr>
        <w:keepNext w:val="0"/>
        <w:keepLines w:val="0"/>
        <w:widowControl/>
        <w:numPr>
          <w:ilvl w:val="0"/>
          <w:numId w:val="6"/>
        </w:numPr>
        <w:suppressLineNumbers w:val="0"/>
        <w:spacing w:before="0" w:beforeAutospacing="1" w:after="0" w:afterAutospacing="1"/>
        <w:ind w:left="720" w:hanging="360"/>
      </w:pPr>
      <w:r>
        <w:t xml:space="preserve">Rapport final du PFE </w:t>
      </w:r>
    </w:p>
    <w:p w14:paraId="65A8F1F2">
      <w:pPr>
        <w:keepNext w:val="0"/>
        <w:keepLines w:val="0"/>
        <w:widowControl/>
        <w:numPr>
          <w:ilvl w:val="0"/>
          <w:numId w:val="6"/>
        </w:numPr>
        <w:suppressLineNumbers w:val="0"/>
        <w:spacing w:before="0" w:beforeAutospacing="1" w:after="0" w:afterAutospacing="1"/>
        <w:ind w:left="720" w:hanging="360"/>
      </w:pPr>
      <w:r>
        <w:t xml:space="preserve">Présentation PowerPoint </w:t>
      </w:r>
    </w:p>
    <w:p w14:paraId="2D5448CF">
      <w:pPr>
        <w:keepNext w:val="0"/>
        <w:keepLines w:val="0"/>
        <w:widowControl/>
        <w:numPr>
          <w:ilvl w:val="0"/>
          <w:numId w:val="6"/>
        </w:numPr>
        <w:suppressLineNumbers w:val="0"/>
        <w:spacing w:before="0" w:beforeAutospacing="1" w:after="0" w:afterAutospacing="1"/>
        <w:ind w:left="720" w:hanging="360"/>
      </w:pPr>
      <w:r>
        <w:t xml:space="preserve">Soutenance du projet </w:t>
      </w:r>
    </w:p>
    <w:p w14:paraId="09BF5D5F">
      <w:pPr>
        <w:pStyle w:val="2"/>
        <w:keepNext w:val="0"/>
        <w:keepLines w:val="0"/>
        <w:widowControl/>
        <w:suppressLineNumbers w:val="0"/>
        <w:rPr>
          <w:rFonts w:hint="default" w:ascii="Calibri" w:hAnsi="Calibri" w:cs="Calibri"/>
        </w:rPr>
      </w:pPr>
      <w:r>
        <w:rPr>
          <w:rFonts w:hint="default" w:ascii="Calibri" w:hAnsi="Calibri" w:cs="Calibri"/>
        </w:rPr>
        <w:t>Durée totale du projet : 6 semaines</w:t>
      </w:r>
    </w:p>
    <w:p w14:paraId="14EC81C9">
      <w:pPr>
        <w:pStyle w:val="6"/>
        <w:keepNext w:val="0"/>
        <w:keepLines w:val="0"/>
        <w:widowControl/>
        <w:suppressLineNumbers w:val="0"/>
      </w:pPr>
      <w:r>
        <w:t xml:space="preserve">Cette planification suit une progression logique : </w:t>
      </w:r>
      <w:r>
        <w:rPr>
          <w:rStyle w:val="5"/>
        </w:rPr>
        <w:t>Analyse → Déploiement → Sécurisation → Automatisation → Supervision → Validation</w:t>
      </w:r>
      <w:r>
        <w:t>, ce qui la rend plus professionnelle et adaptée à un rapport de PFE.</w:t>
      </w:r>
    </w:p>
    <w:p w14:paraId="2D0FB743"/>
    <w:sectPr>
      <w:headerReference r:id="rId3" w:type="default"/>
      <w:pgSz w:w="11906" w:h="16838"/>
      <w:pgMar w:top="1701"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light">
    <w:panose1 w:val="00000000000000000000"/>
    <w:charset w:val="00"/>
    <w:family w:val="auto"/>
    <w:pitch w:val="default"/>
    <w:sig w:usb0="A00002FF" w:usb1="0000000B"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MS Reference Sans Serif">
    <w:panose1 w:val="020B0604030504040204"/>
    <w:charset w:val="00"/>
    <w:family w:val="auto"/>
    <w:pitch w:val="default"/>
    <w:sig w:usb0="00000287" w:usb1="00000000"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87B0C">
    <w:pPr>
      <w:pStyle w:val="8"/>
      <w:jc w:val="left"/>
      <w:rPr>
        <w:rFonts w:hint="default"/>
        <w:lang w:val="fr-FR"/>
      </w:rPr>
    </w:pPr>
    <w:r>
      <w:rPr>
        <w:rFonts w:hint="default"/>
        <w:lang w:val="fr-FR"/>
      </w:rPr>
      <w:drawing>
        <wp:inline distT="0" distB="0" distL="114300" distR="114300">
          <wp:extent cx="650875" cy="510540"/>
          <wp:effectExtent l="0" t="0" r="9525" b="10160"/>
          <wp:docPr id="2" name="Image 2" descr="Capture d'écran 2026-06-24 15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Capture d'écran 2026-06-24 152322"/>
                  <pic:cNvPicPr>
                    <a:picLocks noChangeAspect="1"/>
                  </pic:cNvPicPr>
                </pic:nvPicPr>
                <pic:blipFill>
                  <a:blip r:embed="rId1"/>
                  <a:stretch>
                    <a:fillRect/>
                  </a:stretch>
                </pic:blipFill>
                <pic:spPr>
                  <a:xfrm>
                    <a:off x="0" y="0"/>
                    <a:ext cx="650875" cy="5105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42355"/>
    <w:multiLevelType w:val="multilevel"/>
    <w:tmpl w:val="A3F423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19D5AB"/>
    <w:multiLevelType w:val="multilevel"/>
    <w:tmpl w:val="D219D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8D0006B"/>
    <w:multiLevelType w:val="multilevel"/>
    <w:tmpl w:val="D8D000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E167BF"/>
    <w:multiLevelType w:val="multilevel"/>
    <w:tmpl w:val="E9E16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9032A75"/>
    <w:multiLevelType w:val="multilevel"/>
    <w:tmpl w:val="29032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6F1229E"/>
    <w:multiLevelType w:val="multilevel"/>
    <w:tmpl w:val="76F12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C028B"/>
    <w:rsid w:val="4E9C0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5">
    <w:name w:val="Strong"/>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2026-06-24T14:12:00Z</dcterms:created>
  <dc:creator>meryam mejadi</dc:creator>
  <cp:lastModifiedBy>meryam mejadi</cp:lastModifiedBy>
  <dcterms:modified xsi:type="dcterms:W3CDTF">2026-06-24T14:30:28Z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CC4E24EDD8B9404FA8F5AEC37426C4B0_11</vt:lpwstr>
  </property>
</Properties>
</file>