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2814638" cy="2814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463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b w:val="1"/>
          <w:sz w:val="48"/>
          <w:szCs w:val="48"/>
          <w:rtl w:val="0"/>
        </w:rPr>
        <w:t xml:space="preserve">The UM6P ACM Student Chapter</w:t>
      </w:r>
    </w:p>
    <w:p w:rsidR="00000000" w:rsidDel="00000000" w:rsidP="00000000" w:rsidRDefault="00000000" w:rsidRPr="00000000" w14:paraId="00000010">
      <w:pPr>
        <w:jc w:val="center"/>
        <w:rPr/>
      </w:pPr>
      <w:r w:rsidDel="00000000" w:rsidR="00000000" w:rsidRPr="00000000">
        <w:rPr>
          <w:sz w:val="48"/>
          <w:szCs w:val="48"/>
          <w:rtl w:val="0"/>
        </w:rPr>
        <w:t xml:space="preserve">Action Plan</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right"/>
        <w:rPr>
          <w:sz w:val="26"/>
          <w:szCs w:val="26"/>
        </w:rPr>
      </w:pPr>
      <w:r w:rsidDel="00000000" w:rsidR="00000000" w:rsidRPr="00000000">
        <w:rPr>
          <w:sz w:val="26"/>
          <w:szCs w:val="26"/>
          <w:rtl w:val="0"/>
        </w:rPr>
        <w:t xml:space="preserve">2023-2024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spacing w:after="160" w:line="259" w:lineRule="auto"/>
        <w:ind w:left="720" w:hanging="360"/>
        <w:rPr>
          <w:b w:val="1"/>
          <w:sz w:val="24"/>
          <w:szCs w:val="24"/>
          <w:u w:val="none"/>
        </w:rPr>
      </w:pPr>
      <w:r w:rsidDel="00000000" w:rsidR="00000000" w:rsidRPr="00000000">
        <w:rPr>
          <w:b w:val="1"/>
          <w:sz w:val="24"/>
          <w:szCs w:val="24"/>
          <w:rtl w:val="0"/>
        </w:rPr>
        <w:t xml:space="preserve">About the UM6P ACM Student Chapter</w:t>
      </w:r>
    </w:p>
    <w:p w:rsidR="00000000" w:rsidDel="00000000" w:rsidP="00000000" w:rsidRDefault="00000000" w:rsidRPr="00000000" w14:paraId="0000001E">
      <w:pPr>
        <w:spacing w:after="160" w:line="259" w:lineRule="auto"/>
        <w:ind w:left="720" w:firstLine="0"/>
        <w:jc w:val="both"/>
        <w:rPr>
          <w:sz w:val="24"/>
          <w:szCs w:val="24"/>
        </w:rPr>
      </w:pPr>
      <w:r w:rsidDel="00000000" w:rsidR="00000000" w:rsidRPr="00000000">
        <w:rPr>
          <w:sz w:val="24"/>
          <w:szCs w:val="24"/>
          <w:rtl w:val="0"/>
        </w:rPr>
        <w:t xml:space="preserve">The ACM Student Chapter at UM6P is a dynamic and student-led organization founded by students from the College of Computing. Our chapter is committed to fostering a vibrant and inclusive community of computer science enthusiasts, researchers, and learners within the university. We aim to provide valuable opportunities for students to explore the world of computing, engage in collaborative projects, and connect with industry professionals. The Chapter is bound by a set of Bylaws that can be found in Appendix A.</w:t>
      </w:r>
    </w:p>
    <w:p w:rsidR="00000000" w:rsidDel="00000000" w:rsidP="00000000" w:rsidRDefault="00000000" w:rsidRPr="00000000" w14:paraId="0000001F">
      <w:pPr>
        <w:spacing w:after="160" w:line="259" w:lineRule="auto"/>
        <w:ind w:left="720" w:firstLine="0"/>
        <w:jc w:val="both"/>
        <w:rPr>
          <w:sz w:val="24"/>
          <w:szCs w:val="24"/>
        </w:rPr>
      </w:pPr>
      <w:r w:rsidDel="00000000" w:rsidR="00000000" w:rsidRPr="00000000">
        <w:rPr>
          <w:sz w:val="24"/>
          <w:szCs w:val="24"/>
          <w:rtl w:val="0"/>
        </w:rPr>
        <w:t xml:space="preserve">More information about our Chapter can be found at :</w:t>
      </w:r>
    </w:p>
    <w:p w:rsidR="00000000" w:rsidDel="00000000" w:rsidP="00000000" w:rsidRDefault="00000000" w:rsidRPr="00000000" w14:paraId="00000020">
      <w:pPr>
        <w:spacing w:after="160" w:line="259" w:lineRule="auto"/>
        <w:ind w:left="720" w:firstLine="0"/>
        <w:jc w:val="both"/>
        <w:rPr>
          <w:b w:val="1"/>
          <w:sz w:val="24"/>
          <w:szCs w:val="24"/>
        </w:rPr>
      </w:pPr>
      <w:r w:rsidDel="00000000" w:rsidR="00000000" w:rsidRPr="00000000">
        <w:rPr>
          <w:b w:val="1"/>
          <w:sz w:val="24"/>
          <w:szCs w:val="24"/>
          <w:rtl w:val="0"/>
        </w:rPr>
        <w:t xml:space="preserve">https://um6p.hosting.acm.org</w:t>
      </w:r>
    </w:p>
    <w:p w:rsidR="00000000" w:rsidDel="00000000" w:rsidP="00000000" w:rsidRDefault="00000000" w:rsidRPr="00000000" w14:paraId="00000021">
      <w:pPr>
        <w:numPr>
          <w:ilvl w:val="0"/>
          <w:numId w:val="4"/>
        </w:numPr>
        <w:spacing w:after="160" w:line="259" w:lineRule="auto"/>
        <w:ind w:left="720" w:hanging="360"/>
        <w:jc w:val="both"/>
        <w:rPr>
          <w:b w:val="1"/>
          <w:sz w:val="24"/>
          <w:szCs w:val="24"/>
          <w:u w:val="none"/>
        </w:rPr>
      </w:pPr>
      <w:r w:rsidDel="00000000" w:rsidR="00000000" w:rsidRPr="00000000">
        <w:rPr>
          <w:b w:val="1"/>
          <w:sz w:val="24"/>
          <w:szCs w:val="24"/>
          <w:rtl w:val="0"/>
        </w:rPr>
        <w:t xml:space="preserve">Diversity within t</w:t>
      </w:r>
      <w:r w:rsidDel="00000000" w:rsidR="00000000" w:rsidRPr="00000000">
        <w:rPr>
          <w:b w:val="1"/>
          <w:sz w:val="24"/>
          <w:szCs w:val="24"/>
          <w:rtl w:val="0"/>
        </w:rPr>
        <w:t xml:space="preserve">he UM6P ACM Student Chapter </w:t>
      </w:r>
    </w:p>
    <w:p w:rsidR="00000000" w:rsidDel="00000000" w:rsidP="00000000" w:rsidRDefault="00000000" w:rsidRPr="00000000" w14:paraId="00000022">
      <w:pPr>
        <w:spacing w:after="160" w:line="259" w:lineRule="auto"/>
        <w:ind w:left="720" w:firstLine="0"/>
        <w:jc w:val="both"/>
        <w:rPr>
          <w:sz w:val="24"/>
          <w:szCs w:val="24"/>
        </w:rPr>
      </w:pPr>
      <w:r w:rsidDel="00000000" w:rsidR="00000000" w:rsidRPr="00000000">
        <w:rPr>
          <w:sz w:val="24"/>
          <w:szCs w:val="24"/>
          <w:rtl w:val="0"/>
        </w:rPr>
        <w:t xml:space="preserve">In alignment with our sponsor's commitment to diversity among university departments, the UM6P ACM Student Chapter places a strong emphasis on promoting diversity and inclusivity in the field of computer science and technology. Here's how we assure diversity within our chapter and contribute to the university's broader goals:</w:t>
      </w:r>
    </w:p>
    <w:p w:rsidR="00000000" w:rsidDel="00000000" w:rsidP="00000000" w:rsidRDefault="00000000" w:rsidRPr="00000000" w14:paraId="00000023">
      <w:pPr>
        <w:numPr>
          <w:ilvl w:val="1"/>
          <w:numId w:val="4"/>
        </w:numPr>
        <w:spacing w:after="160" w:line="259" w:lineRule="auto"/>
        <w:ind w:left="1440" w:hanging="360"/>
        <w:jc w:val="both"/>
        <w:rPr>
          <w:b w:val="1"/>
          <w:sz w:val="24"/>
          <w:szCs w:val="24"/>
          <w:u w:val="none"/>
        </w:rPr>
      </w:pPr>
      <w:r w:rsidDel="00000000" w:rsidR="00000000" w:rsidRPr="00000000">
        <w:rPr>
          <w:b w:val="1"/>
          <w:sz w:val="24"/>
          <w:szCs w:val="24"/>
          <w:rtl w:val="0"/>
        </w:rPr>
        <w:t xml:space="preserve">Diverse Membership:</w:t>
      </w:r>
    </w:p>
    <w:p w:rsidR="00000000" w:rsidDel="00000000" w:rsidP="00000000" w:rsidRDefault="00000000" w:rsidRPr="00000000" w14:paraId="00000024">
      <w:pPr>
        <w:spacing w:after="160" w:line="259" w:lineRule="auto"/>
        <w:ind w:left="1440" w:firstLine="0"/>
        <w:jc w:val="both"/>
        <w:rPr>
          <w:sz w:val="24"/>
          <w:szCs w:val="24"/>
        </w:rPr>
      </w:pPr>
      <w:r w:rsidDel="00000000" w:rsidR="00000000" w:rsidRPr="00000000">
        <w:rPr>
          <w:sz w:val="24"/>
          <w:szCs w:val="24"/>
          <w:rtl w:val="0"/>
        </w:rPr>
        <w:t xml:space="preserve">As stipulated in article 3 of the Chapter Bylaws, membership within our Chapter is open to members from various backgrounds, cultures, and academic disciplines within UM6P. Membership shall not be restricted according to race, creed, age, gender, disability, nationality, sexual orientation, economic status, veteran status, or parenthood.</w:t>
      </w:r>
    </w:p>
    <w:p w:rsidR="00000000" w:rsidDel="00000000" w:rsidP="00000000" w:rsidRDefault="00000000" w:rsidRPr="00000000" w14:paraId="00000025">
      <w:pPr>
        <w:numPr>
          <w:ilvl w:val="1"/>
          <w:numId w:val="4"/>
        </w:numPr>
        <w:spacing w:after="160" w:line="259" w:lineRule="auto"/>
        <w:ind w:left="1440" w:hanging="360"/>
        <w:jc w:val="both"/>
        <w:rPr>
          <w:b w:val="1"/>
          <w:sz w:val="24"/>
          <w:szCs w:val="24"/>
          <w:u w:val="none"/>
        </w:rPr>
      </w:pPr>
      <w:r w:rsidDel="00000000" w:rsidR="00000000" w:rsidRPr="00000000">
        <w:rPr>
          <w:b w:val="1"/>
          <w:sz w:val="24"/>
          <w:szCs w:val="24"/>
          <w:rtl w:val="0"/>
        </w:rPr>
        <w:t xml:space="preserve">Inclusive Events and Activities:</w:t>
      </w:r>
    </w:p>
    <w:p w:rsidR="00000000" w:rsidDel="00000000" w:rsidP="00000000" w:rsidRDefault="00000000" w:rsidRPr="00000000" w14:paraId="00000026">
      <w:pPr>
        <w:spacing w:after="160" w:line="259" w:lineRule="auto"/>
        <w:ind w:left="1440" w:firstLine="0"/>
        <w:jc w:val="both"/>
        <w:rPr>
          <w:sz w:val="24"/>
          <w:szCs w:val="24"/>
        </w:rPr>
      </w:pPr>
      <w:r w:rsidDel="00000000" w:rsidR="00000000" w:rsidRPr="00000000">
        <w:rPr>
          <w:sz w:val="24"/>
          <w:szCs w:val="24"/>
          <w:rtl w:val="0"/>
        </w:rPr>
        <w:t xml:space="preserve">The Chapter o</w:t>
      </w:r>
      <w:r w:rsidDel="00000000" w:rsidR="00000000" w:rsidRPr="00000000">
        <w:rPr>
          <w:sz w:val="24"/>
          <w:szCs w:val="24"/>
          <w:rtl w:val="0"/>
        </w:rPr>
        <w:t xml:space="preserve">rganizes a wide range of events, workshops, and seminars that cater to the interests and abilities of all students. These events are designed to be inclusive and welcoming to individuals with varying levels of experience in computing.</w:t>
      </w:r>
    </w:p>
    <w:p w:rsidR="00000000" w:rsidDel="00000000" w:rsidP="00000000" w:rsidRDefault="00000000" w:rsidRPr="00000000" w14:paraId="00000027">
      <w:pPr>
        <w:numPr>
          <w:ilvl w:val="1"/>
          <w:numId w:val="4"/>
        </w:numPr>
        <w:spacing w:after="160" w:line="259" w:lineRule="auto"/>
        <w:ind w:left="1440" w:hanging="360"/>
        <w:jc w:val="both"/>
        <w:rPr>
          <w:b w:val="1"/>
          <w:sz w:val="24"/>
          <w:szCs w:val="24"/>
          <w:u w:val="none"/>
        </w:rPr>
      </w:pPr>
      <w:r w:rsidDel="00000000" w:rsidR="00000000" w:rsidRPr="00000000">
        <w:rPr>
          <w:b w:val="1"/>
          <w:sz w:val="24"/>
          <w:szCs w:val="24"/>
          <w:rtl w:val="0"/>
        </w:rPr>
        <w:t xml:space="preserve">Mentorship and Support:</w:t>
      </w:r>
    </w:p>
    <w:p w:rsidR="00000000" w:rsidDel="00000000" w:rsidP="00000000" w:rsidRDefault="00000000" w:rsidRPr="00000000" w14:paraId="00000028">
      <w:pPr>
        <w:spacing w:after="160" w:line="259" w:lineRule="auto"/>
        <w:ind w:left="1440" w:firstLine="0"/>
        <w:jc w:val="both"/>
        <w:rPr>
          <w:sz w:val="24"/>
          <w:szCs w:val="24"/>
        </w:rPr>
      </w:pPr>
      <w:r w:rsidDel="00000000" w:rsidR="00000000" w:rsidRPr="00000000">
        <w:rPr>
          <w:sz w:val="24"/>
          <w:szCs w:val="24"/>
          <w:rtl w:val="0"/>
        </w:rPr>
        <w:t xml:space="preserve">The Chapter </w:t>
      </w:r>
      <w:r w:rsidDel="00000000" w:rsidR="00000000" w:rsidRPr="00000000">
        <w:rPr>
          <w:sz w:val="24"/>
          <w:szCs w:val="24"/>
          <w:rtl w:val="0"/>
        </w:rPr>
        <w:t xml:space="preserve">offers mentorship programs where experienced members provide guidance and support to students from underrepresented backgrounds in computing. This initiative helps bridge the diversity gap in technology-related fields.</w:t>
      </w:r>
    </w:p>
    <w:p w:rsidR="00000000" w:rsidDel="00000000" w:rsidP="00000000" w:rsidRDefault="00000000" w:rsidRPr="00000000" w14:paraId="00000029">
      <w:pPr>
        <w:numPr>
          <w:ilvl w:val="1"/>
          <w:numId w:val="4"/>
        </w:numPr>
        <w:spacing w:after="160" w:line="259" w:lineRule="auto"/>
        <w:ind w:left="1440" w:hanging="360"/>
        <w:jc w:val="both"/>
        <w:rPr>
          <w:b w:val="1"/>
          <w:sz w:val="24"/>
          <w:szCs w:val="24"/>
          <w:u w:val="none"/>
        </w:rPr>
      </w:pPr>
      <w:r w:rsidDel="00000000" w:rsidR="00000000" w:rsidRPr="00000000">
        <w:rPr>
          <w:b w:val="1"/>
          <w:sz w:val="24"/>
          <w:szCs w:val="24"/>
          <w:rtl w:val="0"/>
        </w:rPr>
        <w:t xml:space="preserve">Collaboration with Diversity Initiatives :</w:t>
      </w:r>
    </w:p>
    <w:p w:rsidR="00000000" w:rsidDel="00000000" w:rsidP="00000000" w:rsidRDefault="00000000" w:rsidRPr="00000000" w14:paraId="0000002A">
      <w:pPr>
        <w:spacing w:after="160" w:line="259" w:lineRule="auto"/>
        <w:ind w:left="1440" w:firstLine="0"/>
        <w:jc w:val="both"/>
        <w:rPr>
          <w:sz w:val="24"/>
          <w:szCs w:val="24"/>
        </w:rPr>
      </w:pPr>
      <w:r w:rsidDel="00000000" w:rsidR="00000000" w:rsidRPr="00000000">
        <w:rPr>
          <w:sz w:val="24"/>
          <w:szCs w:val="24"/>
          <w:rtl w:val="0"/>
        </w:rPr>
        <w:t xml:space="preserve">The Chapter </w:t>
      </w:r>
      <w:r w:rsidDel="00000000" w:rsidR="00000000" w:rsidRPr="00000000">
        <w:rPr>
          <w:sz w:val="24"/>
          <w:szCs w:val="24"/>
          <w:rtl w:val="0"/>
        </w:rPr>
        <w:t xml:space="preserve">actively collaborates with UM6P's diversity initiatives and related student organizations to create synergies in promoting diversity within the College of Computing and across the university.</w:t>
      </w:r>
    </w:p>
    <w:p w:rsidR="00000000" w:rsidDel="00000000" w:rsidP="00000000" w:rsidRDefault="00000000" w:rsidRPr="00000000" w14:paraId="0000002B">
      <w:pPr>
        <w:spacing w:after="160" w:line="259" w:lineRule="auto"/>
        <w:ind w:left="1440" w:firstLine="0"/>
        <w:jc w:val="both"/>
        <w:rPr>
          <w:sz w:val="24"/>
          <w:szCs w:val="24"/>
        </w:rPr>
      </w:pPr>
      <w:r w:rsidDel="00000000" w:rsidR="00000000" w:rsidRPr="00000000">
        <w:rPr>
          <w:rtl w:val="0"/>
        </w:rPr>
      </w:r>
    </w:p>
    <w:p w:rsidR="00000000" w:rsidDel="00000000" w:rsidP="00000000" w:rsidRDefault="00000000" w:rsidRPr="00000000" w14:paraId="0000002C">
      <w:pPr>
        <w:numPr>
          <w:ilvl w:val="1"/>
          <w:numId w:val="4"/>
        </w:numPr>
        <w:spacing w:after="160" w:line="259" w:lineRule="auto"/>
        <w:ind w:left="1440" w:hanging="360"/>
        <w:jc w:val="both"/>
        <w:rPr>
          <w:b w:val="1"/>
          <w:sz w:val="24"/>
          <w:szCs w:val="24"/>
          <w:u w:val="none"/>
        </w:rPr>
      </w:pPr>
      <w:r w:rsidDel="00000000" w:rsidR="00000000" w:rsidRPr="00000000">
        <w:rPr>
          <w:b w:val="1"/>
          <w:sz w:val="24"/>
          <w:szCs w:val="24"/>
          <w:rtl w:val="0"/>
        </w:rPr>
        <w:t xml:space="preserve">Guest Speakers and Panel Discussions:</w:t>
      </w:r>
    </w:p>
    <w:p w:rsidR="00000000" w:rsidDel="00000000" w:rsidP="00000000" w:rsidRDefault="00000000" w:rsidRPr="00000000" w14:paraId="0000002D">
      <w:pPr>
        <w:spacing w:after="160" w:line="259" w:lineRule="auto"/>
        <w:ind w:left="1440" w:firstLine="0"/>
        <w:jc w:val="both"/>
        <w:rPr>
          <w:b w:val="1"/>
          <w:sz w:val="24"/>
          <w:szCs w:val="24"/>
        </w:rPr>
      </w:pPr>
      <w:r w:rsidDel="00000000" w:rsidR="00000000" w:rsidRPr="00000000">
        <w:rPr>
          <w:sz w:val="24"/>
          <w:szCs w:val="24"/>
          <w:rtl w:val="0"/>
        </w:rPr>
        <w:t xml:space="preserve">The Chapter </w:t>
      </w:r>
      <w:r w:rsidDel="00000000" w:rsidR="00000000" w:rsidRPr="00000000">
        <w:rPr>
          <w:sz w:val="24"/>
          <w:szCs w:val="24"/>
          <w:rtl w:val="0"/>
        </w:rPr>
        <w:t xml:space="preserve">invites guest speakers and organizes panel discussions featuring professionals from diverse backgrounds in technology. These events provide valuable insights into the importance of diversity in the tech industry.</w:t>
      </w:r>
      <w:r w:rsidDel="00000000" w:rsidR="00000000" w:rsidRPr="00000000">
        <w:rPr>
          <w:rtl w:val="0"/>
        </w:rPr>
      </w:r>
    </w:p>
    <w:p w:rsidR="00000000" w:rsidDel="00000000" w:rsidP="00000000" w:rsidRDefault="00000000" w:rsidRPr="00000000" w14:paraId="0000002E">
      <w:pPr>
        <w:numPr>
          <w:ilvl w:val="0"/>
          <w:numId w:val="4"/>
        </w:numPr>
        <w:spacing w:after="160" w:line="259" w:lineRule="auto"/>
        <w:ind w:left="720" w:hanging="360"/>
        <w:jc w:val="both"/>
        <w:rPr>
          <w:b w:val="1"/>
          <w:sz w:val="24"/>
          <w:szCs w:val="24"/>
          <w:u w:val="none"/>
        </w:rPr>
      </w:pPr>
      <w:r w:rsidDel="00000000" w:rsidR="00000000" w:rsidRPr="00000000">
        <w:rPr>
          <w:b w:val="1"/>
          <w:sz w:val="24"/>
          <w:szCs w:val="24"/>
          <w:rtl w:val="0"/>
        </w:rPr>
        <w:t xml:space="preserve">Tentative Activities Plan for </w:t>
      </w:r>
      <w:r w:rsidDel="00000000" w:rsidR="00000000" w:rsidRPr="00000000">
        <w:rPr>
          <w:b w:val="1"/>
          <w:sz w:val="24"/>
          <w:szCs w:val="24"/>
          <w:rtl w:val="0"/>
        </w:rPr>
        <w:t xml:space="preserve"> 2023-2024</w:t>
      </w:r>
    </w:p>
    <w:p w:rsidR="00000000" w:rsidDel="00000000" w:rsidP="00000000" w:rsidRDefault="00000000" w:rsidRPr="00000000" w14:paraId="0000002F">
      <w:pPr>
        <w:spacing w:after="160" w:line="259" w:lineRule="auto"/>
        <w:ind w:left="720" w:firstLine="0"/>
        <w:jc w:val="both"/>
        <w:rPr>
          <w:b w:val="1"/>
          <w:sz w:val="24"/>
          <w:szCs w:val="24"/>
        </w:rPr>
      </w:pPr>
      <w:r w:rsidDel="00000000" w:rsidR="00000000" w:rsidRPr="00000000">
        <w:rPr>
          <w:sz w:val="24"/>
          <w:szCs w:val="24"/>
          <w:rtl w:val="0"/>
        </w:rPr>
        <w:t xml:space="preserve">Below is a tentative list of activities that we plan to organize during the academic year 2023-2024.</w:t>
      </w:r>
      <w:r w:rsidDel="00000000" w:rsidR="00000000" w:rsidRPr="00000000">
        <w:rPr>
          <w:rtl w:val="0"/>
        </w:rPr>
      </w:r>
    </w:p>
    <w:tbl>
      <w:tblPr>
        <w:tblStyle w:val="Table1"/>
        <w:tblpPr w:leftFromText="141" w:rightFromText="141" w:topFromText="0" w:bottomFromText="0" w:vertAnchor="text" w:horzAnchor="text" w:tblpX="0" w:tblpY="0"/>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4215"/>
        <w:gridCol w:w="1635"/>
        <w:gridCol w:w="2010"/>
        <w:tblGridChange w:id="0">
          <w:tblGrid>
            <w:gridCol w:w="1695"/>
            <w:gridCol w:w="4215"/>
            <w:gridCol w:w="1635"/>
            <w:gridCol w:w="2010"/>
          </w:tblGrid>
        </w:tblGridChange>
      </w:tblGrid>
      <w:tr>
        <w:trPr>
          <w:cantSplit w:val="0"/>
          <w:trHeight w:val="763" w:hRule="atLeast"/>
          <w:tblHeader w:val="0"/>
        </w:trPr>
        <w:tc>
          <w:tcPr>
            <w:shd w:fill="b7b7b7" w:val="clear"/>
            <w:vAlign w:val="center"/>
          </w:tcPr>
          <w:p w:rsidR="00000000" w:rsidDel="00000000" w:rsidP="00000000" w:rsidRDefault="00000000" w:rsidRPr="00000000" w14:paraId="00000030">
            <w:pPr>
              <w:spacing w:line="360" w:lineRule="auto"/>
              <w:jc w:val="center"/>
              <w:rPr>
                <w:b w:val="1"/>
                <w:sz w:val="24"/>
                <w:szCs w:val="24"/>
              </w:rPr>
            </w:pPr>
            <w:r w:rsidDel="00000000" w:rsidR="00000000" w:rsidRPr="00000000">
              <w:rPr>
                <w:b w:val="1"/>
                <w:sz w:val="24"/>
                <w:szCs w:val="24"/>
                <w:rtl w:val="0"/>
              </w:rPr>
              <w:t xml:space="preserve">Event</w:t>
            </w:r>
            <w:r w:rsidDel="00000000" w:rsidR="00000000" w:rsidRPr="00000000">
              <w:rPr>
                <w:rtl w:val="0"/>
              </w:rPr>
            </w:r>
          </w:p>
        </w:tc>
        <w:tc>
          <w:tcPr>
            <w:shd w:fill="b7b7b7" w:val="clear"/>
            <w:vAlign w:val="center"/>
          </w:tcPr>
          <w:p w:rsidR="00000000" w:rsidDel="00000000" w:rsidP="00000000" w:rsidRDefault="00000000" w:rsidRPr="00000000" w14:paraId="00000031">
            <w:pPr>
              <w:spacing w:line="360" w:lineRule="auto"/>
              <w:jc w:val="center"/>
              <w:rPr>
                <w:b w:val="1"/>
                <w:sz w:val="24"/>
                <w:szCs w:val="24"/>
              </w:rPr>
            </w:pPr>
            <w:r w:rsidDel="00000000" w:rsidR="00000000" w:rsidRPr="00000000">
              <w:rPr>
                <w:b w:val="1"/>
                <w:sz w:val="24"/>
                <w:szCs w:val="24"/>
                <w:rtl w:val="0"/>
              </w:rPr>
              <w:t xml:space="preserve">Description</w:t>
            </w:r>
          </w:p>
        </w:tc>
        <w:tc>
          <w:tcPr>
            <w:shd w:fill="b7b7b7" w:val="clear"/>
            <w:vAlign w:val="center"/>
          </w:tcPr>
          <w:p w:rsidR="00000000" w:rsidDel="00000000" w:rsidP="00000000" w:rsidRDefault="00000000" w:rsidRPr="00000000" w14:paraId="00000032">
            <w:pPr>
              <w:spacing w:line="360" w:lineRule="auto"/>
              <w:jc w:val="center"/>
              <w:rPr>
                <w:b w:val="1"/>
                <w:sz w:val="24"/>
                <w:szCs w:val="24"/>
              </w:rPr>
            </w:pPr>
            <w:r w:rsidDel="00000000" w:rsidR="00000000" w:rsidRPr="00000000">
              <w:rPr>
                <w:b w:val="1"/>
                <w:sz w:val="24"/>
                <w:szCs w:val="24"/>
                <w:rtl w:val="0"/>
              </w:rPr>
              <w:t xml:space="preserve">Pubic</w:t>
            </w:r>
          </w:p>
        </w:tc>
        <w:tc>
          <w:tcPr>
            <w:shd w:fill="b7b7b7" w:val="clear"/>
            <w:vAlign w:val="center"/>
          </w:tcPr>
          <w:p w:rsidR="00000000" w:rsidDel="00000000" w:rsidP="00000000" w:rsidRDefault="00000000" w:rsidRPr="00000000" w14:paraId="00000033">
            <w:pPr>
              <w:spacing w:line="360" w:lineRule="auto"/>
              <w:jc w:val="center"/>
              <w:rPr>
                <w:b w:val="1"/>
                <w:sz w:val="24"/>
                <w:szCs w:val="24"/>
              </w:rPr>
            </w:pPr>
            <w:r w:rsidDel="00000000" w:rsidR="00000000" w:rsidRPr="00000000">
              <w:rPr>
                <w:b w:val="1"/>
                <w:sz w:val="24"/>
                <w:szCs w:val="24"/>
                <w:rtl w:val="0"/>
              </w:rPr>
              <w:t xml:space="preserve">Date</w:t>
            </w:r>
          </w:p>
        </w:tc>
      </w:tr>
      <w:tr>
        <w:trPr>
          <w:cantSplit w:val="0"/>
          <w:trHeight w:val="1243" w:hRule="atLeast"/>
          <w:tblHeader w:val="0"/>
        </w:trPr>
        <w:tc>
          <w:tcPr>
            <w:vAlign w:val="center"/>
          </w:tcPr>
          <w:p w:rsidR="00000000" w:rsidDel="00000000" w:rsidP="00000000" w:rsidRDefault="00000000" w:rsidRPr="00000000" w14:paraId="00000034">
            <w:pPr>
              <w:spacing w:line="360" w:lineRule="auto"/>
              <w:jc w:val="center"/>
              <w:rPr>
                <w:sz w:val="24"/>
                <w:szCs w:val="24"/>
              </w:rPr>
            </w:pPr>
            <w:r w:rsidDel="00000000" w:rsidR="00000000" w:rsidRPr="00000000">
              <w:rPr>
                <w:sz w:val="24"/>
                <w:szCs w:val="24"/>
                <w:rtl w:val="0"/>
              </w:rPr>
              <w:t xml:space="preserve">Computer Science Courses</w:t>
            </w:r>
          </w:p>
        </w:tc>
        <w:tc>
          <w:tcPr>
            <w:vAlign w:val="center"/>
          </w:tcPr>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Offer a variety of courses in data science, machine learning, and basic programming knowledge, open to all UM6P students.</w:t>
            </w:r>
          </w:p>
          <w:p w:rsidR="00000000" w:rsidDel="00000000" w:rsidP="00000000" w:rsidRDefault="00000000" w:rsidRPr="00000000" w14:paraId="00000036">
            <w:pPr>
              <w:spacing w:line="360" w:lineRule="auto"/>
              <w:rPr>
                <w:sz w:val="24"/>
                <w:szCs w:val="24"/>
              </w:rPr>
            </w:pPr>
            <w:r w:rsidDel="00000000" w:rsidR="00000000" w:rsidRPr="00000000">
              <w:rPr>
                <w:rtl w:val="0"/>
              </w:rPr>
            </w:r>
          </w:p>
        </w:tc>
        <w:tc>
          <w:tcPr>
            <w:vAlign w:val="center"/>
          </w:tcPr>
          <w:p w:rsidR="00000000" w:rsidDel="00000000" w:rsidP="00000000" w:rsidRDefault="00000000" w:rsidRPr="00000000" w14:paraId="00000037">
            <w:pPr>
              <w:spacing w:line="360" w:lineRule="auto"/>
              <w:jc w:val="center"/>
              <w:rPr>
                <w:sz w:val="24"/>
                <w:szCs w:val="24"/>
              </w:rPr>
            </w:pPr>
            <w:r w:rsidDel="00000000" w:rsidR="00000000" w:rsidRPr="00000000">
              <w:rPr>
                <w:sz w:val="24"/>
                <w:szCs w:val="24"/>
                <w:rtl w:val="0"/>
              </w:rPr>
              <w:t xml:space="preserve">UM6P</w:t>
            </w:r>
          </w:p>
        </w:tc>
        <w:tc>
          <w:tcPr>
            <w:vAlign w:val="center"/>
          </w:tcPr>
          <w:p w:rsidR="00000000" w:rsidDel="00000000" w:rsidP="00000000" w:rsidRDefault="00000000" w:rsidRPr="00000000" w14:paraId="00000038">
            <w:pPr>
              <w:spacing w:line="360" w:lineRule="auto"/>
              <w:jc w:val="center"/>
              <w:rPr>
                <w:sz w:val="24"/>
                <w:szCs w:val="24"/>
              </w:rPr>
            </w:pPr>
            <w:r w:rsidDel="00000000" w:rsidR="00000000" w:rsidRPr="00000000">
              <w:rPr>
                <w:sz w:val="24"/>
                <w:szCs w:val="24"/>
                <w:rtl w:val="0"/>
              </w:rPr>
              <w:t xml:space="preserve">Monthly</w:t>
            </w:r>
          </w:p>
        </w:tc>
      </w:tr>
      <w:tr>
        <w:trPr>
          <w:cantSplit w:val="0"/>
          <w:trHeight w:val="1805" w:hRule="atLeast"/>
          <w:tblHeader w:val="0"/>
        </w:trPr>
        <w:tc>
          <w:tcPr>
            <w:vAlign w:val="center"/>
          </w:tcPr>
          <w:p w:rsidR="00000000" w:rsidDel="00000000" w:rsidP="00000000" w:rsidRDefault="00000000" w:rsidRPr="00000000" w14:paraId="00000039">
            <w:pPr>
              <w:spacing w:line="360" w:lineRule="auto"/>
              <w:jc w:val="center"/>
              <w:rPr>
                <w:sz w:val="24"/>
                <w:szCs w:val="24"/>
              </w:rPr>
            </w:pPr>
            <w:r w:rsidDel="00000000" w:rsidR="00000000" w:rsidRPr="00000000">
              <w:rPr>
                <w:sz w:val="24"/>
                <w:szCs w:val="24"/>
                <w:rtl w:val="0"/>
              </w:rPr>
              <w:t xml:space="preserve">Seminars</w:t>
            </w:r>
          </w:p>
        </w:tc>
        <w:tc>
          <w:tcPr>
            <w:vAlign w:val="center"/>
          </w:tcPr>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Help organize research seminars inviting top notch researchers from academia and industry</w:t>
            </w:r>
          </w:p>
        </w:tc>
        <w:tc>
          <w:tcPr>
            <w:vAlign w:val="center"/>
          </w:tcPr>
          <w:p w:rsidR="00000000" w:rsidDel="00000000" w:rsidP="00000000" w:rsidRDefault="00000000" w:rsidRPr="00000000" w14:paraId="0000003B">
            <w:pPr>
              <w:spacing w:line="360" w:lineRule="auto"/>
              <w:jc w:val="center"/>
              <w:rPr>
                <w:sz w:val="24"/>
                <w:szCs w:val="24"/>
              </w:rPr>
            </w:pPr>
            <w:r w:rsidDel="00000000" w:rsidR="00000000" w:rsidRPr="00000000">
              <w:rPr>
                <w:sz w:val="24"/>
                <w:szCs w:val="24"/>
                <w:rtl w:val="0"/>
              </w:rPr>
              <w:t xml:space="preserve">UM6P</w:t>
            </w:r>
          </w:p>
        </w:tc>
        <w:tc>
          <w:tcPr>
            <w:vAlign w:val="center"/>
          </w:tcPr>
          <w:p w:rsidR="00000000" w:rsidDel="00000000" w:rsidP="00000000" w:rsidRDefault="00000000" w:rsidRPr="00000000" w14:paraId="0000003C">
            <w:pPr>
              <w:spacing w:line="360" w:lineRule="auto"/>
              <w:jc w:val="center"/>
              <w:rPr>
                <w:sz w:val="24"/>
                <w:szCs w:val="24"/>
              </w:rPr>
            </w:pPr>
            <w:r w:rsidDel="00000000" w:rsidR="00000000" w:rsidRPr="00000000">
              <w:rPr>
                <w:sz w:val="24"/>
                <w:szCs w:val="24"/>
                <w:rtl w:val="0"/>
              </w:rPr>
              <w:t xml:space="preserve">Monthly</w:t>
            </w:r>
          </w:p>
        </w:tc>
      </w:tr>
      <w:tr>
        <w:trPr>
          <w:cantSplit w:val="0"/>
          <w:trHeight w:val="1805" w:hRule="atLeast"/>
          <w:tblHeader w:val="0"/>
        </w:trPr>
        <w:tc>
          <w:tcPr>
            <w:vAlign w:val="center"/>
          </w:tcPr>
          <w:p w:rsidR="00000000" w:rsidDel="00000000" w:rsidP="00000000" w:rsidRDefault="00000000" w:rsidRPr="00000000" w14:paraId="0000003D">
            <w:pPr>
              <w:spacing w:line="360" w:lineRule="auto"/>
              <w:jc w:val="center"/>
              <w:rPr>
                <w:sz w:val="24"/>
                <w:szCs w:val="24"/>
              </w:rPr>
            </w:pPr>
            <w:r w:rsidDel="00000000" w:rsidR="00000000" w:rsidRPr="00000000">
              <w:rPr>
                <w:sz w:val="24"/>
                <w:szCs w:val="24"/>
                <w:rtl w:val="0"/>
              </w:rPr>
              <w:t xml:space="preserve">Competitive Programming Contest</w:t>
            </w:r>
          </w:p>
        </w:tc>
        <w:tc>
          <w:tcPr>
            <w:vAlign w:val="center"/>
          </w:tcPr>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Organize a local competitive programming contest, open to the UM6P community at large, where contestants can showcase their algorithmic thinking and programming skills.</w:t>
            </w:r>
          </w:p>
        </w:tc>
        <w:tc>
          <w:tcPr>
            <w:vAlign w:val="center"/>
          </w:tcPr>
          <w:p w:rsidR="00000000" w:rsidDel="00000000" w:rsidP="00000000" w:rsidRDefault="00000000" w:rsidRPr="00000000" w14:paraId="0000003F">
            <w:pPr>
              <w:spacing w:line="360" w:lineRule="auto"/>
              <w:jc w:val="center"/>
              <w:rPr>
                <w:sz w:val="24"/>
                <w:szCs w:val="24"/>
              </w:rPr>
            </w:pPr>
            <w:r w:rsidDel="00000000" w:rsidR="00000000" w:rsidRPr="00000000">
              <w:rPr>
                <w:sz w:val="24"/>
                <w:szCs w:val="24"/>
                <w:rtl w:val="0"/>
              </w:rPr>
              <w:t xml:space="preserve">UM6P</w:t>
            </w:r>
          </w:p>
        </w:tc>
        <w:tc>
          <w:tcPr>
            <w:vAlign w:val="center"/>
          </w:tcPr>
          <w:p w:rsidR="00000000" w:rsidDel="00000000" w:rsidP="00000000" w:rsidRDefault="00000000" w:rsidRPr="00000000" w14:paraId="00000040">
            <w:pPr>
              <w:spacing w:line="360" w:lineRule="auto"/>
              <w:jc w:val="center"/>
              <w:rPr>
                <w:sz w:val="24"/>
                <w:szCs w:val="24"/>
              </w:rPr>
            </w:pPr>
            <w:r w:rsidDel="00000000" w:rsidR="00000000" w:rsidRPr="00000000">
              <w:rPr>
                <w:sz w:val="24"/>
                <w:szCs w:val="24"/>
                <w:rtl w:val="0"/>
              </w:rPr>
              <w:t xml:space="preserve">April 2024</w:t>
            </w:r>
          </w:p>
        </w:tc>
      </w:tr>
      <w:tr>
        <w:trPr>
          <w:cantSplit w:val="0"/>
          <w:trHeight w:val="1805" w:hRule="atLeast"/>
          <w:tblHeader w:val="0"/>
        </w:trPr>
        <w:tc>
          <w:tcPr>
            <w:vAlign w:val="center"/>
          </w:tcPr>
          <w:p w:rsidR="00000000" w:rsidDel="00000000" w:rsidP="00000000" w:rsidRDefault="00000000" w:rsidRPr="00000000" w14:paraId="00000041">
            <w:pPr>
              <w:spacing w:line="360" w:lineRule="auto"/>
              <w:jc w:val="center"/>
              <w:rPr>
                <w:sz w:val="24"/>
                <w:szCs w:val="24"/>
              </w:rPr>
            </w:pPr>
            <w:r w:rsidDel="00000000" w:rsidR="00000000" w:rsidRPr="00000000">
              <w:rPr>
                <w:sz w:val="24"/>
                <w:szCs w:val="24"/>
                <w:rtl w:val="0"/>
              </w:rPr>
              <w:t xml:space="preserve">Tech Talks</w:t>
            </w:r>
          </w:p>
        </w:tc>
        <w:tc>
          <w:tcPr>
            <w:vAlign w:val="center"/>
          </w:tcPr>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Organize tech talks b</w:t>
            </w:r>
            <w:r w:rsidDel="00000000" w:rsidR="00000000" w:rsidRPr="00000000">
              <w:rPr>
                <w:color w:val="222222"/>
                <w:sz w:val="24"/>
                <w:szCs w:val="24"/>
                <w:highlight w:val="white"/>
                <w:rtl w:val="0"/>
              </w:rPr>
              <w:t xml:space="preserve">y expert industry professionals focused on keeping the UM6P community at the forefront of technical trends, professional development, and emerging technologies.</w:t>
            </w:r>
            <w:r w:rsidDel="00000000" w:rsidR="00000000" w:rsidRPr="00000000">
              <w:rPr>
                <w:rtl w:val="0"/>
              </w:rPr>
            </w:r>
          </w:p>
        </w:tc>
        <w:tc>
          <w:tcPr>
            <w:vAlign w:val="center"/>
          </w:tcPr>
          <w:p w:rsidR="00000000" w:rsidDel="00000000" w:rsidP="00000000" w:rsidRDefault="00000000" w:rsidRPr="00000000" w14:paraId="00000043">
            <w:pPr>
              <w:spacing w:line="360" w:lineRule="auto"/>
              <w:jc w:val="center"/>
              <w:rPr>
                <w:sz w:val="24"/>
                <w:szCs w:val="24"/>
              </w:rPr>
            </w:pPr>
            <w:r w:rsidDel="00000000" w:rsidR="00000000" w:rsidRPr="00000000">
              <w:rPr>
                <w:sz w:val="24"/>
                <w:szCs w:val="24"/>
                <w:rtl w:val="0"/>
              </w:rPr>
              <w:t xml:space="preserve">UM6P</w:t>
            </w:r>
          </w:p>
        </w:tc>
        <w:tc>
          <w:tcPr>
            <w:vAlign w:val="center"/>
          </w:tcPr>
          <w:p w:rsidR="00000000" w:rsidDel="00000000" w:rsidP="00000000" w:rsidRDefault="00000000" w:rsidRPr="00000000" w14:paraId="00000044">
            <w:pPr>
              <w:spacing w:line="360" w:lineRule="auto"/>
              <w:jc w:val="center"/>
              <w:rPr>
                <w:sz w:val="24"/>
                <w:szCs w:val="24"/>
              </w:rPr>
            </w:pPr>
            <w:r w:rsidDel="00000000" w:rsidR="00000000" w:rsidRPr="00000000">
              <w:rPr>
                <w:rtl w:val="0"/>
              </w:rPr>
            </w:r>
          </w:p>
          <w:p w:rsidR="00000000" w:rsidDel="00000000" w:rsidP="00000000" w:rsidRDefault="00000000" w:rsidRPr="00000000" w14:paraId="00000045">
            <w:pPr>
              <w:spacing w:line="360" w:lineRule="auto"/>
              <w:jc w:val="center"/>
              <w:rPr>
                <w:sz w:val="24"/>
                <w:szCs w:val="24"/>
              </w:rPr>
            </w:pPr>
            <w:r w:rsidDel="00000000" w:rsidR="00000000" w:rsidRPr="00000000">
              <w:rPr>
                <w:sz w:val="24"/>
                <w:szCs w:val="24"/>
                <w:rtl w:val="0"/>
              </w:rPr>
              <w:t xml:space="preserve">October</w:t>
            </w:r>
          </w:p>
          <w:p w:rsidR="00000000" w:rsidDel="00000000" w:rsidP="00000000" w:rsidRDefault="00000000" w:rsidRPr="00000000" w14:paraId="00000046">
            <w:pPr>
              <w:spacing w:line="360" w:lineRule="auto"/>
              <w:jc w:val="center"/>
              <w:rPr>
                <w:sz w:val="24"/>
                <w:szCs w:val="24"/>
              </w:rPr>
            </w:pPr>
            <w:r w:rsidDel="00000000" w:rsidR="00000000" w:rsidRPr="00000000">
              <w:rPr>
                <w:sz w:val="24"/>
                <w:szCs w:val="24"/>
                <w:rtl w:val="0"/>
              </w:rPr>
              <w:t xml:space="preserve">January</w:t>
            </w:r>
          </w:p>
          <w:p w:rsidR="00000000" w:rsidDel="00000000" w:rsidP="00000000" w:rsidRDefault="00000000" w:rsidRPr="00000000" w14:paraId="00000047">
            <w:pPr>
              <w:spacing w:line="360" w:lineRule="auto"/>
              <w:jc w:val="center"/>
              <w:rPr>
                <w:sz w:val="24"/>
                <w:szCs w:val="24"/>
              </w:rPr>
            </w:pPr>
            <w:r w:rsidDel="00000000" w:rsidR="00000000" w:rsidRPr="00000000">
              <w:rPr>
                <w:sz w:val="24"/>
                <w:szCs w:val="24"/>
                <w:rtl w:val="0"/>
              </w:rPr>
              <w:t xml:space="preserve">April</w:t>
            </w:r>
          </w:p>
          <w:p w:rsidR="00000000" w:rsidDel="00000000" w:rsidP="00000000" w:rsidRDefault="00000000" w:rsidRPr="00000000" w14:paraId="00000048">
            <w:pPr>
              <w:spacing w:line="360" w:lineRule="auto"/>
              <w:jc w:val="center"/>
              <w:rPr>
                <w:sz w:val="24"/>
                <w:szCs w:val="24"/>
              </w:rPr>
            </w:pPr>
            <w:r w:rsidDel="00000000" w:rsidR="00000000" w:rsidRPr="00000000">
              <w:rPr>
                <w:rtl w:val="0"/>
              </w:rPr>
            </w:r>
          </w:p>
          <w:p w:rsidR="00000000" w:rsidDel="00000000" w:rsidP="00000000" w:rsidRDefault="00000000" w:rsidRPr="00000000" w14:paraId="00000049">
            <w:pPr>
              <w:spacing w:line="360" w:lineRule="auto"/>
              <w:jc w:val="center"/>
              <w:rPr>
                <w:sz w:val="24"/>
                <w:szCs w:val="24"/>
              </w:rPr>
            </w:pPr>
            <w:r w:rsidDel="00000000" w:rsidR="00000000" w:rsidRPr="00000000">
              <w:rPr>
                <w:rtl w:val="0"/>
              </w:rPr>
            </w:r>
          </w:p>
        </w:tc>
      </w:tr>
      <w:tr>
        <w:trPr>
          <w:cantSplit w:val="0"/>
          <w:trHeight w:val="1520" w:hRule="atLeast"/>
          <w:tblHeader w:val="0"/>
        </w:trPr>
        <w:tc>
          <w:tcPr>
            <w:vAlign w:val="center"/>
          </w:tcPr>
          <w:p w:rsidR="00000000" w:rsidDel="00000000" w:rsidP="00000000" w:rsidRDefault="00000000" w:rsidRPr="00000000" w14:paraId="0000004A">
            <w:pPr>
              <w:spacing w:line="360" w:lineRule="auto"/>
              <w:jc w:val="center"/>
              <w:rPr>
                <w:sz w:val="24"/>
                <w:szCs w:val="24"/>
              </w:rPr>
            </w:pPr>
            <w:r w:rsidDel="00000000" w:rsidR="00000000" w:rsidRPr="00000000">
              <w:rPr>
                <w:sz w:val="24"/>
                <w:szCs w:val="24"/>
                <w:rtl w:val="0"/>
              </w:rPr>
              <w:t xml:space="preserve">Integration Day </w:t>
            </w:r>
          </w:p>
        </w:tc>
        <w:tc>
          <w:tcPr>
            <w:vAlign w:val="center"/>
          </w:tcPr>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Help organize  an integration day event with educational activities and entertainment</w:t>
            </w:r>
          </w:p>
        </w:tc>
        <w:tc>
          <w:tcPr>
            <w:vAlign w:val="center"/>
          </w:tcPr>
          <w:p w:rsidR="00000000" w:rsidDel="00000000" w:rsidP="00000000" w:rsidRDefault="00000000" w:rsidRPr="00000000" w14:paraId="0000004C">
            <w:pPr>
              <w:spacing w:line="360" w:lineRule="auto"/>
              <w:jc w:val="center"/>
              <w:rPr>
                <w:sz w:val="24"/>
                <w:szCs w:val="24"/>
              </w:rPr>
            </w:pPr>
            <w:r w:rsidDel="00000000" w:rsidR="00000000" w:rsidRPr="00000000">
              <w:rPr>
                <w:sz w:val="24"/>
                <w:szCs w:val="24"/>
                <w:rtl w:val="0"/>
              </w:rPr>
              <w:t xml:space="preserve">College of Computing</w:t>
            </w:r>
          </w:p>
        </w:tc>
        <w:tc>
          <w:tcPr>
            <w:vAlign w:val="center"/>
          </w:tcPr>
          <w:p w:rsidR="00000000" w:rsidDel="00000000" w:rsidP="00000000" w:rsidRDefault="00000000" w:rsidRPr="00000000" w14:paraId="0000004D">
            <w:pPr>
              <w:spacing w:line="360" w:lineRule="auto"/>
              <w:jc w:val="center"/>
              <w:rPr>
                <w:sz w:val="24"/>
                <w:szCs w:val="24"/>
              </w:rPr>
            </w:pPr>
            <w:r w:rsidDel="00000000" w:rsidR="00000000" w:rsidRPr="00000000">
              <w:rPr>
                <w:sz w:val="24"/>
                <w:szCs w:val="24"/>
                <w:rtl w:val="0"/>
              </w:rPr>
              <w:t xml:space="preserve">October</w:t>
            </w:r>
          </w:p>
        </w:tc>
      </w:tr>
      <w:tr>
        <w:trPr>
          <w:cantSplit w:val="0"/>
          <w:trHeight w:val="1520" w:hRule="atLeast"/>
          <w:tblHeader w:val="0"/>
        </w:trPr>
        <w:tc>
          <w:tcPr>
            <w:vAlign w:val="center"/>
          </w:tcPr>
          <w:p w:rsidR="00000000" w:rsidDel="00000000" w:rsidP="00000000" w:rsidRDefault="00000000" w:rsidRPr="00000000" w14:paraId="0000004E">
            <w:pPr>
              <w:spacing w:line="360" w:lineRule="auto"/>
              <w:jc w:val="center"/>
              <w:rPr>
                <w:sz w:val="24"/>
                <w:szCs w:val="24"/>
              </w:rPr>
            </w:pPr>
            <w:r w:rsidDel="00000000" w:rsidR="00000000" w:rsidRPr="00000000">
              <w:rPr>
                <w:sz w:val="24"/>
                <w:szCs w:val="24"/>
                <w:rtl w:val="0"/>
              </w:rPr>
              <w:t xml:space="preserve">Competitive Programming Bootcamp</w:t>
            </w:r>
          </w:p>
        </w:tc>
        <w:tc>
          <w:tcPr>
            <w:vAlign w:val="center"/>
          </w:tcPr>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Organize competitive programming bootcamps</w:t>
            </w:r>
          </w:p>
        </w:tc>
        <w:tc>
          <w:tcPr>
            <w:vAlign w:val="center"/>
          </w:tcPr>
          <w:p w:rsidR="00000000" w:rsidDel="00000000" w:rsidP="00000000" w:rsidRDefault="00000000" w:rsidRPr="00000000" w14:paraId="00000050">
            <w:pPr>
              <w:spacing w:line="360" w:lineRule="auto"/>
              <w:jc w:val="center"/>
              <w:rPr>
                <w:sz w:val="24"/>
                <w:szCs w:val="24"/>
              </w:rPr>
            </w:pPr>
            <w:r w:rsidDel="00000000" w:rsidR="00000000" w:rsidRPr="00000000">
              <w:rPr>
                <w:sz w:val="24"/>
                <w:szCs w:val="24"/>
                <w:rtl w:val="0"/>
              </w:rPr>
              <w:t xml:space="preserve">College of Computing</w:t>
            </w:r>
          </w:p>
        </w:tc>
        <w:tc>
          <w:tcPr>
            <w:vAlign w:val="center"/>
          </w:tcPr>
          <w:p w:rsidR="00000000" w:rsidDel="00000000" w:rsidP="00000000" w:rsidRDefault="00000000" w:rsidRPr="00000000" w14:paraId="00000051">
            <w:pPr>
              <w:spacing w:line="360" w:lineRule="auto"/>
              <w:jc w:val="center"/>
              <w:rPr>
                <w:sz w:val="24"/>
                <w:szCs w:val="24"/>
              </w:rPr>
            </w:pPr>
            <w:r w:rsidDel="00000000" w:rsidR="00000000" w:rsidRPr="00000000">
              <w:rPr>
                <w:sz w:val="24"/>
                <w:szCs w:val="24"/>
                <w:rtl w:val="0"/>
              </w:rPr>
              <w:t xml:space="preserve">September 2023 </w:t>
            </w:r>
          </w:p>
          <w:p w:rsidR="00000000" w:rsidDel="00000000" w:rsidP="00000000" w:rsidRDefault="00000000" w:rsidRPr="00000000" w14:paraId="00000052">
            <w:pPr>
              <w:spacing w:line="360" w:lineRule="auto"/>
              <w:jc w:val="center"/>
              <w:rPr>
                <w:sz w:val="24"/>
                <w:szCs w:val="24"/>
              </w:rPr>
            </w:pPr>
            <w:r w:rsidDel="00000000" w:rsidR="00000000" w:rsidRPr="00000000">
              <w:rPr>
                <w:sz w:val="24"/>
                <w:szCs w:val="24"/>
                <w:rtl w:val="0"/>
              </w:rPr>
              <w:t xml:space="preserve">-April 2024</w:t>
            </w:r>
          </w:p>
        </w:tc>
      </w:tr>
    </w:tbl>
    <w:p w:rsidR="00000000" w:rsidDel="00000000" w:rsidP="00000000" w:rsidRDefault="00000000" w:rsidRPr="00000000" w14:paraId="00000053">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160" w:line="259" w:lineRule="auto"/>
        <w:jc w:val="both"/>
        <w:rPr>
          <w:b w:val="1"/>
          <w:sz w:val="24"/>
          <w:szCs w:val="24"/>
        </w:rPr>
      </w:pPr>
      <w:r w:rsidDel="00000000" w:rsidR="00000000" w:rsidRPr="00000000">
        <w:rPr>
          <w:b w:val="1"/>
          <w:sz w:val="24"/>
          <w:szCs w:val="24"/>
          <w:rtl w:val="0"/>
        </w:rPr>
        <w:t xml:space="preserve">Appendix A: UM6P ACM Student Chapter Bylaws </w:t>
      </w:r>
    </w:p>
    <w:p w:rsidR="00000000" w:rsidDel="00000000" w:rsidP="00000000" w:rsidRDefault="00000000" w:rsidRPr="00000000" w14:paraId="00000057">
      <w:pPr>
        <w:spacing w:after="160" w:line="259" w:lineRule="auto"/>
        <w:jc w:val="both"/>
        <w:rPr>
          <w:b w:val="1"/>
          <w:sz w:val="24"/>
          <w:szCs w:val="24"/>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Article I: Name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This organization shall be called the “UM6P ACM Student Chapter”. In these Bylaws it is referred to as the Chapter; the Association for Computing Machinery is referred to as ACM.</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Article II: Purpose</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pPr>
      <w:r w:rsidDel="00000000" w:rsidR="00000000" w:rsidRPr="00000000">
        <w:rPr>
          <w:rtl w:val="0"/>
        </w:rPr>
        <w:t xml:space="preserve">The Chapter is organized and will be operated exclusively for educational and scientific purposes to promote the following:</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1"/>
          <w:numId w:val="1"/>
        </w:numPr>
        <w:ind w:left="1440" w:hanging="360"/>
        <w:jc w:val="both"/>
      </w:pPr>
      <w:r w:rsidDel="00000000" w:rsidR="00000000" w:rsidRPr="00000000">
        <w:rPr>
          <w:rtl w:val="0"/>
        </w:rPr>
        <w:t xml:space="preserve">An increased knowledge of and greater interest in the science, design, development, construction, languages, management and applications of modern computing</w:t>
      </w:r>
    </w:p>
    <w:p w:rsidR="00000000" w:rsidDel="00000000" w:rsidP="00000000" w:rsidRDefault="00000000" w:rsidRPr="00000000" w14:paraId="00000061">
      <w:pPr>
        <w:numPr>
          <w:ilvl w:val="1"/>
          <w:numId w:val="1"/>
        </w:numPr>
        <w:ind w:left="1440" w:hanging="360"/>
        <w:jc w:val="both"/>
      </w:pPr>
      <w:r w:rsidDel="00000000" w:rsidR="00000000" w:rsidRPr="00000000">
        <w:rPr>
          <w:rtl w:val="0"/>
        </w:rPr>
        <w:t xml:space="preserve">Greater interest in computing and its applications</w:t>
      </w:r>
    </w:p>
    <w:p w:rsidR="00000000" w:rsidDel="00000000" w:rsidP="00000000" w:rsidRDefault="00000000" w:rsidRPr="00000000" w14:paraId="00000062">
      <w:pPr>
        <w:numPr>
          <w:ilvl w:val="1"/>
          <w:numId w:val="1"/>
        </w:numPr>
        <w:ind w:left="1440" w:hanging="360"/>
        <w:jc w:val="both"/>
      </w:pPr>
      <w:r w:rsidDel="00000000" w:rsidR="00000000" w:rsidRPr="00000000">
        <w:rPr>
          <w:rtl w:val="0"/>
        </w:rPr>
        <w:t xml:space="preserve">A means of communication between persons having an interest in computing</w:t>
      </w:r>
    </w:p>
    <w:p w:rsidR="00000000" w:rsidDel="00000000" w:rsidP="00000000" w:rsidRDefault="00000000" w:rsidRPr="00000000" w14:paraId="00000063">
      <w:pPr>
        <w:ind w:left="1440" w:firstLine="0"/>
        <w:jc w:val="both"/>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pPr>
      <w:r w:rsidDel="00000000" w:rsidR="00000000" w:rsidRPr="00000000">
        <w:rPr>
          <w:rtl w:val="0"/>
        </w:rPr>
        <w:t xml:space="preserve">The Chapter will serve students at the “College of Computing” and other interested persons in the community.</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pPr>
      <w:r w:rsidDel="00000000" w:rsidR="00000000" w:rsidRPr="00000000">
        <w:rPr>
          <w:rtl w:val="0"/>
        </w:rPr>
        <w:t xml:space="preserve">The Chapter is chartered by ACM.</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b w:val="1"/>
          <w:sz w:val="26"/>
          <w:szCs w:val="26"/>
        </w:rPr>
      </w:pPr>
      <w:r w:rsidDel="00000000" w:rsidR="00000000" w:rsidRPr="00000000">
        <w:rPr>
          <w:b w:val="1"/>
          <w:sz w:val="26"/>
          <w:szCs w:val="26"/>
          <w:rtl w:val="0"/>
        </w:rPr>
        <w:t xml:space="preserve">Article III: Membership</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pPr>
      <w:r w:rsidDel="00000000" w:rsidR="00000000" w:rsidRPr="00000000">
        <w:rPr>
          <w:rtl w:val="0"/>
        </w:rPr>
        <w:t xml:space="preserve">Membership in the Student Chapter shall be open to all ACM members and nonmembers.</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pPr>
      <w:r w:rsidDel="00000000" w:rsidR="00000000" w:rsidRPr="00000000">
        <w:rPr>
          <w:rtl w:val="0"/>
        </w:rPr>
        <w:t xml:space="preserve">Voting membership in the Student Chapter shall be granted to all active Chapter members. An active member is either an officer of the Chapter or a member of the Chapter who meets the following two criteria:</w:t>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numPr>
          <w:ilvl w:val="1"/>
          <w:numId w:val="3"/>
        </w:numPr>
        <w:ind w:left="1440" w:hanging="360"/>
        <w:jc w:val="both"/>
      </w:pPr>
      <w:r w:rsidDel="00000000" w:rsidR="00000000" w:rsidRPr="00000000">
        <w:rPr>
          <w:rtl w:val="0"/>
        </w:rPr>
        <w:t xml:space="preserve">the member has participated in at least one-third of the Chapter's organized activities within the academic year; and</w:t>
      </w:r>
    </w:p>
    <w:p w:rsidR="00000000" w:rsidDel="00000000" w:rsidP="00000000" w:rsidRDefault="00000000" w:rsidRPr="00000000" w14:paraId="0000006F">
      <w:pPr>
        <w:numPr>
          <w:ilvl w:val="1"/>
          <w:numId w:val="3"/>
        </w:numPr>
        <w:ind w:left="1440" w:hanging="360"/>
        <w:jc w:val="both"/>
      </w:pPr>
      <w:r w:rsidDel="00000000" w:rsidR="00000000" w:rsidRPr="00000000">
        <w:rPr>
          <w:rtl w:val="0"/>
        </w:rPr>
        <w:t xml:space="preserve">the member has contributed in organizing at least two Chapter events within the academic year.</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3"/>
        </w:numPr>
        <w:ind w:left="720" w:hanging="360"/>
        <w:jc w:val="both"/>
      </w:pPr>
      <w:r w:rsidDel="00000000" w:rsidR="00000000" w:rsidRPr="00000000">
        <w:rPr>
          <w:rtl w:val="0"/>
        </w:rPr>
        <w:t xml:space="preserve">Membership shall not be restricted according to race, creed, age, gender, disability, nationality, sexual orientation, economic status, veteran status, or parenthood.</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jc w:val="both"/>
        <w:rPr>
          <w:b w:val="1"/>
          <w:sz w:val="26"/>
          <w:szCs w:val="26"/>
        </w:rPr>
      </w:pPr>
      <w:r w:rsidDel="00000000" w:rsidR="00000000" w:rsidRPr="00000000">
        <w:rPr>
          <w:rtl w:val="0"/>
        </w:rPr>
      </w:r>
    </w:p>
    <w:p w:rsidR="00000000" w:rsidDel="00000000" w:rsidP="00000000" w:rsidRDefault="00000000" w:rsidRPr="00000000" w14:paraId="00000074">
      <w:pPr>
        <w:jc w:val="both"/>
        <w:rPr>
          <w:b w:val="1"/>
          <w:sz w:val="26"/>
          <w:szCs w:val="26"/>
        </w:rPr>
      </w:pPr>
      <w:r w:rsidDel="00000000" w:rsidR="00000000" w:rsidRPr="00000000">
        <w:rPr>
          <w:rtl w:val="0"/>
        </w:rPr>
      </w:r>
    </w:p>
    <w:p w:rsidR="00000000" w:rsidDel="00000000" w:rsidP="00000000" w:rsidRDefault="00000000" w:rsidRPr="00000000" w14:paraId="00000075">
      <w:pPr>
        <w:jc w:val="both"/>
        <w:rPr>
          <w:b w:val="1"/>
          <w:sz w:val="26"/>
          <w:szCs w:val="26"/>
        </w:rPr>
      </w:pPr>
      <w:r w:rsidDel="00000000" w:rsidR="00000000" w:rsidRPr="00000000">
        <w:rPr>
          <w:b w:val="1"/>
          <w:sz w:val="26"/>
          <w:szCs w:val="26"/>
          <w:rtl w:val="0"/>
        </w:rPr>
        <w:t xml:space="preserve">Article IV: Officers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numPr>
          <w:ilvl w:val="0"/>
          <w:numId w:val="10"/>
        </w:numPr>
        <w:ind w:left="720" w:hanging="360"/>
        <w:jc w:val="both"/>
      </w:pPr>
      <w:r w:rsidDel="00000000" w:rsidR="00000000" w:rsidRPr="00000000">
        <w:rPr>
          <w:rtl w:val="0"/>
        </w:rPr>
        <w:t xml:space="preserve">The officers of this Chapter shall be Chair, Vice Chair, Secretary, Treasurer, Membership Officer, Webmaster, and Events Coordinator. These individuals must be ACM Student Members. In addition, a Faculty Sponsor with an ACM Professional Membership is required. Other officers may also be established.</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10"/>
        </w:numPr>
        <w:ind w:left="720" w:hanging="360"/>
        <w:jc w:val="both"/>
      </w:pPr>
      <w:r w:rsidDel="00000000" w:rsidR="00000000" w:rsidRPr="00000000">
        <w:rPr>
          <w:rtl w:val="0"/>
        </w:rPr>
        <w:t xml:space="preserve">The officers shall be elected by a plurality of votes cast at the annual election meeting or via electronic voting and serve for a minimum of one year.</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numPr>
          <w:ilvl w:val="0"/>
          <w:numId w:val="10"/>
        </w:numPr>
        <w:ind w:left="720" w:hanging="360"/>
        <w:jc w:val="both"/>
      </w:pPr>
      <w:r w:rsidDel="00000000" w:rsidR="00000000" w:rsidRPr="00000000">
        <w:rPr>
          <w:rtl w:val="0"/>
        </w:rPr>
        <w:t xml:space="preserve">Appointment or nomination of an individual to an officer position within an ACM Chapter shall be in general limited to two full consecutive terms in the same position. This recommendation is intended to encourage the continuing infusion of new volunteers into the organization and to encourage office holders to give thought to planning for their successor.</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10"/>
        </w:numPr>
        <w:ind w:left="720" w:hanging="360"/>
        <w:jc w:val="both"/>
      </w:pPr>
      <w:r w:rsidDel="00000000" w:rsidR="00000000" w:rsidRPr="00000000">
        <w:rPr>
          <w:rtl w:val="0"/>
        </w:rPr>
        <w:t xml:space="preserve">Only active members who are currently enrolled as students in the UM6P College of Computing are eligible to run for officer roles within the Chapter.</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b w:val="1"/>
          <w:sz w:val="26"/>
          <w:szCs w:val="26"/>
        </w:rPr>
      </w:pPr>
      <w:r w:rsidDel="00000000" w:rsidR="00000000" w:rsidRPr="00000000">
        <w:rPr>
          <w:b w:val="1"/>
          <w:sz w:val="26"/>
          <w:szCs w:val="26"/>
          <w:rtl w:val="0"/>
        </w:rPr>
        <w:t xml:space="preserve">Article V: Duties of Officers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8"/>
        </w:numPr>
        <w:ind w:left="720" w:hanging="360"/>
        <w:jc w:val="both"/>
      </w:pPr>
      <w:r w:rsidDel="00000000" w:rsidR="00000000" w:rsidRPr="00000000">
        <w:rPr>
          <w:rtl w:val="0"/>
        </w:rPr>
        <w:t xml:space="preserve">The Chair is the principal officer and is responsible for leading the Chapter and managing its activities in accordance with the policies and procedures of ACM and these bylaws.</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numPr>
          <w:ilvl w:val="0"/>
          <w:numId w:val="8"/>
        </w:numPr>
        <w:ind w:left="720" w:hanging="360"/>
        <w:jc w:val="both"/>
      </w:pPr>
      <w:r w:rsidDel="00000000" w:rsidR="00000000" w:rsidRPr="00000000">
        <w:rPr>
          <w:rtl w:val="0"/>
        </w:rPr>
        <w:t xml:space="preserve">The Vice Chair shall preside at meetings in the absence of the Chair, assist the Chair in the management of the Chapter, and perform other duties that may be assigned by the Chair.</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numPr>
          <w:ilvl w:val="0"/>
          <w:numId w:val="8"/>
        </w:numPr>
        <w:ind w:left="720" w:hanging="360"/>
        <w:jc w:val="both"/>
      </w:pPr>
      <w:r w:rsidDel="00000000" w:rsidR="00000000" w:rsidRPr="00000000">
        <w:rPr>
          <w:rtl w:val="0"/>
        </w:rPr>
        <w:t xml:space="preserve">The Treasurer is responsible for collecting dues, paying all bills and maintaining the Chapter’s financial records. The treasurer is also responsible for preparing the Chapter’s annual report and officer contact information, and submitting them to ACM Headquarters. The treasurer is also responsible for any other duties assigned by the Chair.</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numPr>
          <w:ilvl w:val="0"/>
          <w:numId w:val="8"/>
        </w:numPr>
        <w:ind w:left="720" w:hanging="360"/>
        <w:jc w:val="both"/>
      </w:pPr>
      <w:r w:rsidDel="00000000" w:rsidR="00000000" w:rsidRPr="00000000">
        <w:rPr>
          <w:rtl w:val="0"/>
        </w:rPr>
        <w:t xml:space="preserve">The Secretary plays a crucial role in documenting and maintaining the official records of the Chapter which include keeping accurate minutes of all Chapter meetings.</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numPr>
          <w:ilvl w:val="0"/>
          <w:numId w:val="8"/>
        </w:numPr>
        <w:ind w:left="720" w:hanging="360"/>
        <w:jc w:val="both"/>
      </w:pPr>
      <w:r w:rsidDel="00000000" w:rsidR="00000000" w:rsidRPr="00000000">
        <w:rPr>
          <w:rtl w:val="0"/>
        </w:rPr>
        <w:t xml:space="preserve">The Membership Officer is responsible for overseeing and managing the Chapter's membership which involves recruiting new members and maintaining records of Chapter members.</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numPr>
          <w:ilvl w:val="0"/>
          <w:numId w:val="8"/>
        </w:numPr>
        <w:ind w:left="720" w:hanging="360"/>
        <w:jc w:val="both"/>
      </w:pPr>
      <w:r w:rsidDel="00000000" w:rsidR="00000000" w:rsidRPr="00000000">
        <w:rPr>
          <w:rtl w:val="0"/>
        </w:rPr>
        <w:t xml:space="preserve">The Webmaster is responsible for maintaining the Chapter's online presence and ensuring its smooth operation which involves managing and updating the Chapter's website or web resources.</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8"/>
        </w:numPr>
        <w:ind w:left="720" w:hanging="360"/>
        <w:jc w:val="both"/>
      </w:pPr>
      <w:r w:rsidDel="00000000" w:rsidR="00000000" w:rsidRPr="00000000">
        <w:rPr>
          <w:rtl w:val="0"/>
        </w:rPr>
        <w:t xml:space="preserve">The Faculty Sponsor shall be a faculty member or full-time staff member of your school. Each Student Chapter has one Sponsor.</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numPr>
          <w:ilvl w:val="0"/>
          <w:numId w:val="8"/>
        </w:numPr>
        <w:ind w:left="720" w:hanging="360"/>
        <w:jc w:val="both"/>
      </w:pPr>
      <w:r w:rsidDel="00000000" w:rsidR="00000000" w:rsidRPr="00000000">
        <w:rPr>
          <w:rtl w:val="0"/>
        </w:rPr>
        <w:t xml:space="preserve">The Faculty Sponsor shall be a voting member of ACM and either a member of the faculty or full-time staff of the College of Computing.</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numPr>
          <w:ilvl w:val="0"/>
          <w:numId w:val="8"/>
        </w:numPr>
        <w:ind w:left="720" w:hanging="360"/>
        <w:jc w:val="both"/>
      </w:pPr>
      <w:r w:rsidDel="00000000" w:rsidR="00000000" w:rsidRPr="00000000">
        <w:rPr>
          <w:rtl w:val="0"/>
        </w:rPr>
        <w:t xml:space="preserve">The Faculty Sponsor shall be generally responsible for the activities of the Chapter. Specifically, the Sponsor:</w:t>
      </w:r>
    </w:p>
    <w:p w:rsidR="00000000" w:rsidDel="00000000" w:rsidP="00000000" w:rsidRDefault="00000000" w:rsidRPr="00000000" w14:paraId="00000092">
      <w:pPr>
        <w:numPr>
          <w:ilvl w:val="1"/>
          <w:numId w:val="8"/>
        </w:numPr>
        <w:ind w:left="1440" w:hanging="360"/>
        <w:jc w:val="both"/>
      </w:pPr>
      <w:r w:rsidDel="00000000" w:rsidR="00000000" w:rsidRPr="00000000">
        <w:rPr>
          <w:rtl w:val="0"/>
        </w:rPr>
        <w:t xml:space="preserve">helps provide continuity from year to year as student leadership  and   personnel change.</w:t>
      </w:r>
    </w:p>
    <w:p w:rsidR="00000000" w:rsidDel="00000000" w:rsidP="00000000" w:rsidRDefault="00000000" w:rsidRPr="00000000" w14:paraId="00000093">
      <w:pPr>
        <w:numPr>
          <w:ilvl w:val="1"/>
          <w:numId w:val="8"/>
        </w:numPr>
        <w:ind w:left="1440" w:hanging="360"/>
        <w:jc w:val="both"/>
      </w:pPr>
      <w:r w:rsidDel="00000000" w:rsidR="00000000" w:rsidRPr="00000000">
        <w:rPr>
          <w:rtl w:val="0"/>
        </w:rPr>
        <w:t xml:space="preserve">exercises financial supervision, if necessary, by promoting prompt payment of bills and collection of dues, and overseeing the settlement of all accounts in the event of dissolution of the Chapter</w:t>
      </w:r>
    </w:p>
    <w:p w:rsidR="00000000" w:rsidDel="00000000" w:rsidP="00000000" w:rsidRDefault="00000000" w:rsidRPr="00000000" w14:paraId="00000094">
      <w:pPr>
        <w:numPr>
          <w:ilvl w:val="1"/>
          <w:numId w:val="8"/>
        </w:numPr>
        <w:ind w:left="1440" w:hanging="360"/>
        <w:jc w:val="both"/>
      </w:pPr>
      <w:r w:rsidDel="00000000" w:rsidR="00000000" w:rsidRPr="00000000">
        <w:rPr>
          <w:rtl w:val="0"/>
        </w:rPr>
        <w:t xml:space="preserve">represents the Chapter interests to the faculty and administration</w:t>
      </w:r>
    </w:p>
    <w:p w:rsidR="00000000" w:rsidDel="00000000" w:rsidP="00000000" w:rsidRDefault="00000000" w:rsidRPr="00000000" w14:paraId="00000095">
      <w:pPr>
        <w:numPr>
          <w:ilvl w:val="1"/>
          <w:numId w:val="8"/>
        </w:numPr>
        <w:ind w:left="1440" w:hanging="360"/>
        <w:jc w:val="both"/>
      </w:pPr>
      <w:r w:rsidDel="00000000" w:rsidR="00000000" w:rsidRPr="00000000">
        <w:rPr>
          <w:rtl w:val="0"/>
        </w:rPr>
        <w:t xml:space="preserve">for high school Chapters and underage students, the Faculty Sponsor must be in attendance at every meeting that is held in the evening. In the event that the appointed sponsor is not available, another faculty member may chaperon the meeting. If both are not available, a local area professional, previously investigated and approved by the school, can be assigned to supervise evening meetings.</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jc w:val="both"/>
        <w:rPr>
          <w:b w:val="1"/>
          <w:sz w:val="26"/>
          <w:szCs w:val="26"/>
        </w:rPr>
      </w:pPr>
      <w:r w:rsidDel="00000000" w:rsidR="00000000" w:rsidRPr="00000000">
        <w:rPr>
          <w:b w:val="1"/>
          <w:sz w:val="26"/>
          <w:szCs w:val="26"/>
          <w:rtl w:val="0"/>
        </w:rPr>
        <w:t xml:space="preserve">Article VI: Meetings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numPr>
          <w:ilvl w:val="0"/>
          <w:numId w:val="7"/>
        </w:numPr>
        <w:ind w:left="720" w:hanging="360"/>
        <w:jc w:val="both"/>
      </w:pPr>
      <w:r w:rsidDel="00000000" w:rsidR="00000000" w:rsidRPr="00000000">
        <w:rPr>
          <w:rtl w:val="0"/>
        </w:rPr>
        <w:t xml:space="preserve">The Chapter shall hold meetings only in places that are open and accessible to all members of the Association.</w:t>
      </w:r>
    </w:p>
    <w:p w:rsidR="00000000" w:rsidDel="00000000" w:rsidP="00000000" w:rsidRDefault="00000000" w:rsidRPr="00000000" w14:paraId="0000009A">
      <w:pPr>
        <w:ind w:left="720" w:firstLine="0"/>
        <w:jc w:val="both"/>
        <w:rPr/>
      </w:pPr>
      <w:r w:rsidDel="00000000" w:rsidR="00000000" w:rsidRPr="00000000">
        <w:rPr>
          <w:rtl w:val="0"/>
        </w:rPr>
      </w:r>
    </w:p>
    <w:p w:rsidR="00000000" w:rsidDel="00000000" w:rsidP="00000000" w:rsidRDefault="00000000" w:rsidRPr="00000000" w14:paraId="0000009B">
      <w:pPr>
        <w:numPr>
          <w:ilvl w:val="0"/>
          <w:numId w:val="7"/>
        </w:numPr>
        <w:ind w:left="720" w:hanging="360"/>
        <w:jc w:val="both"/>
      </w:pPr>
      <w:r w:rsidDel="00000000" w:rsidR="00000000" w:rsidRPr="00000000">
        <w:rPr>
          <w:rtl w:val="0"/>
        </w:rPr>
        <w:t xml:space="preserve">An annual election meeting should be held. At this meeting, the Treasurer will present the required reports. Also, the election of officers shall be held.</w:t>
      </w:r>
    </w:p>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numPr>
          <w:ilvl w:val="0"/>
          <w:numId w:val="7"/>
        </w:numPr>
        <w:ind w:left="720" w:hanging="360"/>
        <w:jc w:val="both"/>
      </w:pPr>
      <w:r w:rsidDel="00000000" w:rsidR="00000000" w:rsidRPr="00000000">
        <w:rPr>
          <w:rtl w:val="0"/>
        </w:rPr>
        <w:t xml:space="preserve">Notices of all meetings shall be distributed to all members at least one week prior to any meeting.</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b w:val="1"/>
          <w:sz w:val="26"/>
          <w:szCs w:val="26"/>
        </w:rPr>
      </w:pPr>
      <w:r w:rsidDel="00000000" w:rsidR="00000000" w:rsidRPr="00000000">
        <w:rPr>
          <w:b w:val="1"/>
          <w:sz w:val="26"/>
          <w:szCs w:val="26"/>
          <w:rtl w:val="0"/>
        </w:rPr>
        <w:t xml:space="preserve">Article VII: Disbursements and Dues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2"/>
        </w:numPr>
        <w:ind w:left="720" w:hanging="360"/>
        <w:jc w:val="both"/>
      </w:pPr>
      <w:r w:rsidDel="00000000" w:rsidR="00000000" w:rsidRPr="00000000">
        <w:rPr>
          <w:rtl w:val="0"/>
        </w:rPr>
        <w:t xml:space="preserve">Disbursements from the Treasury for Chapter expenditures shall be made by any active Chapter officer and shall be included in the minutes of its meetings.</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2"/>
        </w:numPr>
        <w:ind w:left="720" w:hanging="360"/>
        <w:jc w:val="both"/>
      </w:pPr>
      <w:r w:rsidDel="00000000" w:rsidR="00000000" w:rsidRPr="00000000">
        <w:rPr>
          <w:rtl w:val="0"/>
        </w:rPr>
        <w:t xml:space="preserve">Dues shall be fixed annually.</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b w:val="1"/>
          <w:sz w:val="26"/>
          <w:szCs w:val="26"/>
        </w:rPr>
      </w:pPr>
      <w:r w:rsidDel="00000000" w:rsidR="00000000" w:rsidRPr="00000000">
        <w:rPr>
          <w:b w:val="1"/>
          <w:sz w:val="26"/>
          <w:szCs w:val="26"/>
          <w:rtl w:val="0"/>
        </w:rPr>
        <w:t xml:space="preserve"> Article VIII: Amendment and Voting Procedures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numPr>
          <w:ilvl w:val="0"/>
          <w:numId w:val="9"/>
        </w:numPr>
        <w:ind w:left="720" w:hanging="360"/>
        <w:jc w:val="both"/>
      </w:pPr>
      <w:r w:rsidDel="00000000" w:rsidR="00000000" w:rsidRPr="00000000">
        <w:rPr>
          <w:rtl w:val="0"/>
        </w:rPr>
        <w:t xml:space="preserve">All proposed changes to these Chapter Bylaws shall be approved by ACM Headquarters - Chapters Department before being presented to the Chapter membership for a vote.</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9"/>
        </w:numPr>
        <w:ind w:left="720" w:hanging="360"/>
        <w:jc w:val="both"/>
      </w:pPr>
      <w:r w:rsidDel="00000000" w:rsidR="00000000" w:rsidRPr="00000000">
        <w:rPr>
          <w:rtl w:val="0"/>
        </w:rPr>
        <w:t xml:space="preserve">No official business of the Chapter shall be conducted unless a quorum is present. A quorum of the Chapter shall be defined as a majority of the voting membership of the Chapter.</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9"/>
        </w:numPr>
        <w:ind w:left="720" w:hanging="360"/>
        <w:jc w:val="both"/>
      </w:pPr>
      <w:r w:rsidDel="00000000" w:rsidR="00000000" w:rsidRPr="00000000">
        <w:rPr>
          <w:rtl w:val="0"/>
        </w:rPr>
        <w:t xml:space="preserve">Officers will be elected by a plurality of votes cast.</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b w:val="1"/>
          <w:sz w:val="26"/>
          <w:szCs w:val="26"/>
        </w:rPr>
      </w:pPr>
      <w:r w:rsidDel="00000000" w:rsidR="00000000" w:rsidRPr="00000000">
        <w:rPr>
          <w:b w:val="1"/>
          <w:sz w:val="26"/>
          <w:szCs w:val="26"/>
          <w:rtl w:val="0"/>
        </w:rPr>
        <w:t xml:space="preserve">Article IX: Code of Conduct</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numPr>
          <w:ilvl w:val="0"/>
          <w:numId w:val="5"/>
        </w:numPr>
        <w:ind w:left="720" w:hanging="360"/>
        <w:jc w:val="both"/>
      </w:pPr>
      <w:r w:rsidDel="00000000" w:rsidR="00000000" w:rsidRPr="00000000">
        <w:rPr>
          <w:rtl w:val="0"/>
        </w:rPr>
        <w:t xml:space="preserve">Harassment or hostile behavior is unwelcome, including speech that intimidates, creates discomfort, or interferes with a person’s participation or opportunity for participation, in a Chapter meeting or Chapter event. Harassment in any form, including but not limited to harassment based on alienage or citizenship, age, color, creed, disability, marital status, military status, national origin, pregnancy, childbirth- and pregnancy-related medical conditions, race, religion, sex, gender, veteran status, sexual orientation or any other status protected by laws in which the Chapter meeting or Chapter event is being held, will not be tolerated. Harassment includes the use of abusive or degrading language, intimidation, stalking, harassing photography or recording, inappropriate physical contact, sexual imagery and unwelcome sexual attention. A response that the participant was “just joking,” or “teasing,” or being “playful,” will not be accepted</w:t>
      </w:r>
    </w:p>
    <w:p w:rsidR="00000000" w:rsidDel="00000000" w:rsidP="00000000" w:rsidRDefault="00000000" w:rsidRPr="00000000" w14:paraId="000000B2">
      <w:pPr>
        <w:ind w:left="720" w:firstLine="0"/>
        <w:jc w:val="both"/>
        <w:rPr/>
      </w:pPr>
      <w:r w:rsidDel="00000000" w:rsidR="00000000" w:rsidRPr="00000000">
        <w:rPr>
          <w:rtl w:val="0"/>
        </w:rPr>
      </w:r>
    </w:p>
    <w:p w:rsidR="00000000" w:rsidDel="00000000" w:rsidP="00000000" w:rsidRDefault="00000000" w:rsidRPr="00000000" w14:paraId="000000B3">
      <w:pPr>
        <w:numPr>
          <w:ilvl w:val="0"/>
          <w:numId w:val="5"/>
        </w:numPr>
        <w:ind w:left="720" w:hanging="360"/>
        <w:jc w:val="both"/>
      </w:pPr>
      <w:r w:rsidDel="00000000" w:rsidR="00000000" w:rsidRPr="00000000">
        <w:rPr>
          <w:rtl w:val="0"/>
        </w:rPr>
        <w:t xml:space="preserve">Anyone witnessing or subject to unacceptable behavior should notify a Chapter officer or ACM Headquarters.</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numPr>
          <w:ilvl w:val="0"/>
          <w:numId w:val="5"/>
        </w:numPr>
        <w:ind w:left="720" w:hanging="360"/>
        <w:jc w:val="both"/>
      </w:pPr>
      <w:r w:rsidDel="00000000" w:rsidR="00000000" w:rsidRPr="00000000">
        <w:rPr>
          <w:rtl w:val="0"/>
        </w:rPr>
        <w:t xml:space="preserve">Individuals violating these standards may be sanctioned or excluded from further participation at the discretion of the Chapter officers or responsible committee members.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b w:val="1"/>
          <w:sz w:val="26"/>
          <w:szCs w:val="26"/>
        </w:rPr>
      </w:pPr>
      <w:r w:rsidDel="00000000" w:rsidR="00000000" w:rsidRPr="00000000">
        <w:rPr>
          <w:b w:val="1"/>
          <w:sz w:val="26"/>
          <w:szCs w:val="26"/>
          <w:rtl w:val="0"/>
        </w:rPr>
        <w:t xml:space="preserve">Article X: Dissolution of the Chapter</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numPr>
          <w:ilvl w:val="0"/>
          <w:numId w:val="6"/>
        </w:numPr>
        <w:ind w:left="720" w:hanging="360"/>
        <w:jc w:val="both"/>
      </w:pPr>
      <w:r w:rsidDel="00000000" w:rsidR="00000000" w:rsidRPr="00000000">
        <w:rPr>
          <w:rtl w:val="0"/>
        </w:rPr>
        <w:t xml:space="preserve">Dissolution of this Chapter by consent of the members shall consist of unanimous agreement of all its officers together with a majority vote at a meeting which has been publicized in advance to all members of the Chapter for the purpose of taking this vote.</w:t>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numPr>
          <w:ilvl w:val="0"/>
          <w:numId w:val="6"/>
        </w:numPr>
        <w:ind w:left="720" w:hanging="360"/>
        <w:jc w:val="both"/>
      </w:pPr>
      <w:r w:rsidDel="00000000" w:rsidR="00000000" w:rsidRPr="00000000">
        <w:rPr>
          <w:rtl w:val="0"/>
        </w:rPr>
        <w:t xml:space="preserve">Should this Chapter be dissolved, its assets and liabilities shall be transferred to ACM and shall be supervised by the ACM Finance Director. Funds given to the Chapter from the University shall be returned to the University</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t xml:space="preserve">Action Plan of the UM6P ACM Student Chapter ( 2023-2024)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