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7D31BA" w:rsidP="00AA463F">
            <w:pPr>
              <w:pStyle w:val="NOM"/>
            </w:pPr>
            <w:r>
              <w:t>Benfares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7D31BA">
              <w:t>Anass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7D31BA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7508F6" w:rsidP="007508F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30.05.2016 – 27</w:t>
            </w:r>
            <w:r w:rsidR="00167A34">
              <w:rPr>
                <w:rFonts w:ascii="Calibri" w:hAnsi="Calibri" w:cs="Helv"/>
                <w:sz w:val="28"/>
                <w:szCs w:val="28"/>
              </w:rPr>
              <w:t>.0</w:t>
            </w:r>
            <w:r>
              <w:rPr>
                <w:rFonts w:ascii="Calibri" w:hAnsi="Calibri" w:cs="Helv"/>
                <w:sz w:val="28"/>
                <w:szCs w:val="28"/>
              </w:rPr>
              <w:t>6</w:t>
            </w:r>
            <w:r w:rsidR="00167A34">
              <w:rPr>
                <w:rFonts w:ascii="Calibri" w:hAnsi="Calibri" w:cs="Helv"/>
                <w:sz w:val="28"/>
                <w:szCs w:val="28"/>
              </w:rPr>
              <w:t>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DB570E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8h-16h35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E52D91" w:rsidRPr="00C93A03" w:rsidRDefault="00E52D91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7D31BA" w:rsidP="00FE3E2E">
            <w:pPr>
              <w:pStyle w:val="Corpsdetexte"/>
              <w:spacing w:after="0"/>
              <w:ind w:left="426"/>
              <w:jc w:val="both"/>
            </w:pPr>
            <w:r>
              <w:t>Site de vente</w:t>
            </w:r>
            <w:r w:rsidR="00167A34">
              <w:t xml:space="preserve"> </w:t>
            </w:r>
            <w:r w:rsidR="00FE3E2E">
              <w:t>de vêtements</w:t>
            </w:r>
            <w:r>
              <w:t xml:space="preserve"> en ligne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7D31BA" w:rsidP="003F111A">
            <w:pPr>
              <w:pStyle w:val="Corpsdetexte"/>
              <w:spacing w:after="0"/>
              <w:ind w:left="426"/>
            </w:pPr>
            <w:r>
              <w:t xml:space="preserve">Site de vente </w:t>
            </w:r>
            <w:r w:rsidR="00FE3E2E">
              <w:t xml:space="preserve">vêtements </w:t>
            </w:r>
            <w:r>
              <w:t>en ligne en HTML, CSS, PHP, MySQL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71EED" w:rsidRDefault="00F66514" w:rsidP="00723EAA">
            <w:pPr>
              <w:pStyle w:val="Corpsdetexte"/>
              <w:spacing w:after="0"/>
              <w:ind w:left="426"/>
            </w:pPr>
            <w:r>
              <w:t>Un</w:t>
            </w:r>
            <w:r w:rsidR="007D31BA">
              <w:t xml:space="preserve"> ordinateur personnel</w:t>
            </w:r>
          </w:p>
          <w:p w:rsidR="004D4D23" w:rsidRDefault="00F66514" w:rsidP="00723EAA">
            <w:pPr>
              <w:pStyle w:val="Corpsdetexte"/>
              <w:spacing w:after="0"/>
              <w:ind w:left="426"/>
            </w:pPr>
            <w:r>
              <w:t>Une</w:t>
            </w:r>
            <w:r w:rsidR="004D4D23">
              <w:t xml:space="preserve"> licence Microsoft Office</w:t>
            </w:r>
          </w:p>
          <w:p w:rsidR="007D31BA" w:rsidRDefault="00F66514" w:rsidP="00723EAA">
            <w:pPr>
              <w:pStyle w:val="Corpsdetexte"/>
              <w:spacing w:after="0"/>
              <w:ind w:left="426"/>
            </w:pPr>
            <w:r>
              <w:t>Un</w:t>
            </w:r>
            <w:r w:rsidR="007D31BA">
              <w:t xml:space="preserve"> poste école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7D31BA" w:rsidP="004365AB">
            <w:pPr>
              <w:pStyle w:val="Corpsdetexte"/>
              <w:spacing w:after="0"/>
              <w:ind w:left="426"/>
            </w:pPr>
            <w:r>
              <w:t>Module ICT 104</w:t>
            </w:r>
            <w:r w:rsidR="007026AA">
              <w:t xml:space="preserve">, 105, </w:t>
            </w:r>
            <w:r w:rsidR="004D4D23">
              <w:t xml:space="preserve">133,151, </w:t>
            </w:r>
            <w:r w:rsidR="007026AA">
              <w:t>120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FE3E2E" w:rsidRDefault="004D4D23" w:rsidP="00B56462">
      <w:pPr>
        <w:pStyle w:val="Corpsdetexte"/>
        <w:spacing w:after="0"/>
        <w:ind w:left="426"/>
      </w:pPr>
      <w:r>
        <w:t xml:space="preserve">Création d’un site web de vente </w:t>
      </w:r>
      <w:r w:rsidR="00FE3E2E">
        <w:t>de vêtements qui inclus la visualisation des articles, l’ajout des articles au panier, la confirmation de commande et la facturation</w:t>
      </w:r>
      <w:r>
        <w:t xml:space="preserve"> comprenant Base de données, et espace membre</w:t>
      </w:r>
      <w:r w:rsidR="00F50022">
        <w:t xml:space="preserve"> avec envoie de mail pour chaque opération (commande, annulation de commande, inscription)</w:t>
      </w:r>
      <w:r w:rsidR="001824C9">
        <w:t>.</w:t>
      </w:r>
    </w:p>
    <w:p w:rsidR="00B56462" w:rsidRDefault="00B56462" w:rsidP="00B56462">
      <w:pPr>
        <w:pStyle w:val="Corpsdetexte"/>
        <w:spacing w:after="0"/>
        <w:ind w:left="426"/>
      </w:pPr>
    </w:p>
    <w:p w:rsidR="00B56462" w:rsidRDefault="001824C9" w:rsidP="00B56462">
      <w:pPr>
        <w:pStyle w:val="Corpsdetexte"/>
        <w:spacing w:after="0"/>
        <w:ind w:left="426"/>
      </w:pPr>
      <w:r>
        <w:t>Un utilisateur non-inscrit pourra voir les articles en ventes</w:t>
      </w:r>
      <w:r w:rsidR="00FE3E2E">
        <w:t xml:space="preserve"> et les ajouter au panier</w:t>
      </w:r>
      <w:r>
        <w:t xml:space="preserve">, un utilisateur inscrit pourra commander des articles </w:t>
      </w:r>
      <w:r w:rsidR="00F50022">
        <w:t>ajouté</w:t>
      </w:r>
      <w:r w:rsidR="0047765F">
        <w:t>s</w:t>
      </w:r>
      <w:r w:rsidR="00F50022">
        <w:t xml:space="preserve"> précédemment </w:t>
      </w:r>
      <w:r>
        <w:t>au panier puis en confirmant la commande</w:t>
      </w:r>
      <w:r w:rsidR="00F50022">
        <w:t xml:space="preserve"> et en payant</w:t>
      </w:r>
      <w:r>
        <w:t>, un administrateur pourra voir la liste des commandes passées sur une page annexe</w:t>
      </w:r>
      <w:r w:rsidR="00886760">
        <w:t xml:space="preserve"> avec les suivis de commande</w:t>
      </w:r>
      <w:r>
        <w:t>.</w:t>
      </w:r>
    </w:p>
    <w:p w:rsidR="00B56462" w:rsidRDefault="00B56462" w:rsidP="00B56462">
      <w:pPr>
        <w:pStyle w:val="Corpsdetexte"/>
        <w:spacing w:after="0"/>
        <w:ind w:left="426"/>
      </w:pPr>
      <w:bookmarkStart w:id="0" w:name="_GoBack"/>
      <w:bookmarkEnd w:id="0"/>
    </w:p>
    <w:p w:rsidR="00F50022" w:rsidRDefault="004365AB" w:rsidP="00B56462">
      <w:pPr>
        <w:pStyle w:val="Corpsdetexte"/>
        <w:spacing w:after="0"/>
        <w:ind w:left="426"/>
      </w:pPr>
      <w:r>
        <w:t>Le panier affichera les articles, le nombre d’article, la taille et le prix avec une possibilité de supprimer un article du panier</w:t>
      </w:r>
      <w:r w:rsidR="00886760">
        <w:t>.</w:t>
      </w:r>
    </w:p>
    <w:p w:rsidR="00F50022" w:rsidRDefault="00F50022" w:rsidP="00F50022">
      <w:pPr>
        <w:pStyle w:val="Corpsdetexte"/>
        <w:spacing w:after="0"/>
        <w:ind w:left="426"/>
      </w:pPr>
      <w:r>
        <w:lastRenderedPageBreak/>
        <w:t>Il sera aussi possible d’annuler la commande si nous n’avons pas reçu le mail d’envoi de la commande</w:t>
      </w:r>
      <w:r w:rsidR="008D3282">
        <w:t xml:space="preserve"> qui dit que la commande a bien été envoyé</w:t>
      </w:r>
      <w:r>
        <w:t xml:space="preserve">. </w:t>
      </w: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4D4D2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Aspect graphique du site</w:t>
            </w:r>
          </w:p>
          <w:p w:rsidR="00945D6B" w:rsidRDefault="004D4D23" w:rsidP="004365A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Espace membre</w:t>
            </w:r>
          </w:p>
          <w:p w:rsidR="007A6D5B" w:rsidRDefault="007A6D5B" w:rsidP="007A6D5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Fonctionnement du processus d’achat</w:t>
            </w:r>
          </w:p>
          <w:p w:rsidR="007A6D5B" w:rsidRDefault="007A6D5B" w:rsidP="007A6D5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Gestion du stock dans la base de données</w:t>
            </w:r>
          </w:p>
          <w:p w:rsidR="004D4D23" w:rsidRDefault="004D4D23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Visuel des commandes à envoyé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BA" w:rsidRDefault="007D31BA">
      <w:r>
        <w:separator/>
      </w:r>
    </w:p>
  </w:endnote>
  <w:endnote w:type="continuationSeparator" w:id="0">
    <w:p w:rsidR="007D31BA" w:rsidRDefault="007D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DB570E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B56462">
            <w:rPr>
              <w:noProof/>
              <w:sz w:val="16"/>
              <w:szCs w:val="16"/>
            </w:rPr>
            <w:t>Cahier des charges pour TIP.docx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B56462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B56462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4D4D23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CC00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B56462">
      <w:rPr>
        <w:rFonts w:cs="Arial"/>
        <w:noProof/>
        <w:snapToGrid w:val="0"/>
        <w:sz w:val="12"/>
      </w:rPr>
      <w:t>H:\2eme\Demomot\Cahier des charges pour TIP.docx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B56462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B56462">
      <w:rPr>
        <w:rFonts w:cs="Arial"/>
        <w:noProof/>
        <w:snapToGrid w:val="0"/>
        <w:sz w:val="12"/>
      </w:rPr>
      <w:t>10:54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B56462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BA" w:rsidRDefault="007D31BA">
      <w:r>
        <w:separator/>
      </w:r>
    </w:p>
  </w:footnote>
  <w:footnote w:type="continuationSeparator" w:id="0">
    <w:p w:rsidR="007D31BA" w:rsidRDefault="007D3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BA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67A34"/>
    <w:rsid w:val="001707E7"/>
    <w:rsid w:val="001709C2"/>
    <w:rsid w:val="001730F8"/>
    <w:rsid w:val="001736D8"/>
    <w:rsid w:val="00174D0E"/>
    <w:rsid w:val="00176438"/>
    <w:rsid w:val="001824C9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505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365AB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7765F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4D23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6CC6"/>
    <w:rsid w:val="0066783B"/>
    <w:rsid w:val="00667927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351"/>
    <w:rsid w:val="006C7F26"/>
    <w:rsid w:val="006D397E"/>
    <w:rsid w:val="006D625A"/>
    <w:rsid w:val="006E3020"/>
    <w:rsid w:val="006F2B04"/>
    <w:rsid w:val="006F48AC"/>
    <w:rsid w:val="006F6D29"/>
    <w:rsid w:val="007003CF"/>
    <w:rsid w:val="007026AA"/>
    <w:rsid w:val="0070336D"/>
    <w:rsid w:val="00705E63"/>
    <w:rsid w:val="007076A9"/>
    <w:rsid w:val="00707983"/>
    <w:rsid w:val="0071185E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06D6"/>
    <w:rsid w:val="007508F6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A6D5B"/>
    <w:rsid w:val="007B0587"/>
    <w:rsid w:val="007B0FFC"/>
    <w:rsid w:val="007B1DCE"/>
    <w:rsid w:val="007B5113"/>
    <w:rsid w:val="007C0818"/>
    <w:rsid w:val="007C374C"/>
    <w:rsid w:val="007D2035"/>
    <w:rsid w:val="007D31BA"/>
    <w:rsid w:val="007D334F"/>
    <w:rsid w:val="007D3FC5"/>
    <w:rsid w:val="007D5A63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47EBD"/>
    <w:rsid w:val="00854C4A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8676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282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45D6B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07A59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56462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581D"/>
    <w:rsid w:val="00B916EE"/>
    <w:rsid w:val="00B97037"/>
    <w:rsid w:val="00B975FF"/>
    <w:rsid w:val="00BA1055"/>
    <w:rsid w:val="00BA1B2E"/>
    <w:rsid w:val="00BA2E77"/>
    <w:rsid w:val="00BA59CE"/>
    <w:rsid w:val="00BA6BA1"/>
    <w:rsid w:val="00BB157F"/>
    <w:rsid w:val="00BB346A"/>
    <w:rsid w:val="00BB3934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570E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2D91"/>
    <w:rsid w:val="00E535B1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0022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6514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3E2E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9F7F890-50A7-4FD1-A2D6-C72A3D1A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8D257-45D0-4EAB-BBD2-B3484581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141</TotalTime>
  <Pages>2</Pages>
  <Words>330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>Cahier des charges pour TIP</vt:lpstr>
      <vt:lpstr>INFORMATIONS GENERALES</vt:lpstr>
      <vt:lpstr>PROCÉDURE</vt:lpstr>
      <vt:lpstr>TITRE</vt:lpstr>
      <vt:lpstr>SUJET</vt:lpstr>
      <vt:lpstr>MATÉRIEL ET LOGICIEL À DISPOSITION</vt:lpstr>
      <vt:lpstr>PRÉREQUIS</vt:lpstr>
      <vt:lpstr>DESCRIPTIF DU PROJET</vt:lpstr>
      <vt:lpstr>POINTS TECHNIQUES ÉVALUÉS </vt:lpstr>
      <vt:lpstr>VALIDATION</vt:lpstr>
    </vt:vector>
  </TitlesOfParts>
  <Manager>PAT et JLD</Manager>
  <Company>ETML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Anass Benfares</cp:lastModifiedBy>
  <cp:revision>30</cp:revision>
  <cp:lastPrinted>2016-05-30T08:54:00Z</cp:lastPrinted>
  <dcterms:created xsi:type="dcterms:W3CDTF">2016-05-30T06:25:00Z</dcterms:created>
  <dcterms:modified xsi:type="dcterms:W3CDTF">2016-05-30T09:02:00Z</dcterms:modified>
</cp:coreProperties>
</file>