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p>
      <w:pPr>
        <w:pStyle w:val="Heading2"/>
      </w:pPr>
      <w:r>
        <w:t>16.1  Optimizer — v2.2 Fixes</w:t>
      </w:r>
    </w:p>
    <w:p>
      <w:pPr>
        <w:pStyle w:val="ListBullet"/>
      </w:pPr>
      <w:r>
        <w:rPr>
          <w:b/>
        </w:rPr>
        <w:t xml:space="preserve">Best-ever tracking: </w:t>
      </w:r>
      <w:r>
        <w:t>The optimiser now saves and returns the best solution found across ALL function evaluations, not just the final iterate. Hitting max_iter no longer discards a good intermediate result.</w:t>
      </w:r>
    </w:p>
    <w:p>
      <w:pPr>
        <w:pStyle w:val="ListBullet"/>
      </w:pPr>
      <w:r>
        <w:rPr>
          <w:b/>
        </w:rPr>
        <w:t xml:space="preserve">Two-phase strategy for angle constraints: </w:t>
      </w:r>
      <w:r>
        <w:t>When hit_gamma_v or hit_gamma_h is set, optimisation runs in two phases. Phase 1 minimises miss only (angle terms off) to guarantee miss &lt; 1 m. Phase 2 runs the full merit function from the Phase 1 result, improving angle accuracy while the large w_miss weight keeps miss small.</w:t>
      </w:r>
    </w:p>
    <w:p>
      <w:pPr>
        <w:pStyle w:val="ListBullet"/>
      </w:pPr>
      <w:r>
        <w:rPr>
          <w:b/>
        </w:rPr>
        <w:t xml:space="preserve">No-angle warm start: </w:t>
      </w:r>
      <w:r>
        <w:t>The initial guess (x0) is always taken from a no-angle-constraint IACPN run. When angle constraints are set, the angle-constrained IACPN guidance can produce a poor trajectory (guidance fighting itself). The no-angle warm start provides a cleaner starting point for Phase 1.</w:t>
      </w:r>
    </w:p>
    <w:p>
      <w:pPr>
        <w:pStyle w:val="ListBullet"/>
      </w:pPr>
      <w:r>
        <w:rPr>
          <w:b/>
        </w:rPr>
        <w:t xml:space="preserve">solved flag replaces optimiser_success: </w:t>
      </w:r>
      <w:r>
        <w:t>The summary dict now contains solved = (optimised_miss_m &lt; 1.0) instead of the confusing scipy optimiser_success flag. optimiser_success reflects algorithm convergence, not solution quality; solved directly answers "was the miss requirement met?".</w:t>
      </w:r>
    </w:p>
    <w:p>
      <w:pPr>
        <w:pStyle w:val="Heading2"/>
      </w:pPr>
      <w:r>
        <w:t>Physics Note — Angle Accuracy</w:t>
      </w:r>
    </w:p>
    <w:p>
      <w:r>
        <w:t>The achievable angle accuracy depends on the trajectory energy available. For short-range flat trajectories (natural impact angle near 0°), a 3 g lateral acceleration limit can steer only a few degrees steeper. For steep impact angles (-60° to -70°), design the scenario with:</w:t>
        <w:br/>
        <w:t xml:space="preserve">  • larger launch angle (e.g. 70–80°) for a higher arc</w:t>
        <w:br/>
        <w:t xml:space="preserve">  • longer range target</w:t>
        <w:br/>
        <w:t xml:space="preserve">  • larger a_max_g</w:t>
        <w:br/>
        <w:t xml:space="preserve">  • use_de=True for global search across trajectory shapes</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Open-loop trajectory optimiser: (10 km N, 10 km E) target, no angle constraint. Nominal IACPN miss: 2051 m → optimised miss: 0.83 m (solved: True). Optimised flight time: 46.2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now accepts optimise=True to run optimize_trajectory() for every cell in the hit_points × hit_angles Cartesian product, instead of the IACPN guidance simulation. All other behaviour (cross-product, plot_grid, summary table) is unchanged.</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t>from grid_run import run_grid, plot_grid</w:t>
        <w:br/>
        <w:br/>
        <w:t># IACPN grid (original)</w:t>
        <w:br/>
        <w:t>runs_sim = run_grid(base, hit_points, hit_angles=hit_angles)</w:t>
        <w:br/>
        <w:br/>
        <w:t># Optimizer grid</w:t>
        <w:br/>
        <w:t>runs_opt = run_grid(base, hit_points, hit_angles=hit_angles,</w:t>
        <w:br/>
        <w:t xml:space="preserve">                    optimise=True,</w:t>
        <w:br/>
        <w:t xml:space="preserve">                    opt_kwargs=dict(n_knots=20, a_max_g=3.0,</w:t>
        <w:br/>
        <w:t xml:space="preserve">                                    w_angle_v=0.01, max_iter=400))</w:t>
        <w:br/>
        <w:br/>
        <w:t>plot_grid(runs_opt, title="Optimizer grid")</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no angle constraint. Three target points: (10, 10, 0), (0, 12, 0), (8, 3, 0) km. Green bars = solved (miss &lt; 1 m).</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with angle constraints. Two target points × two impact angles (γV = −45° and −70°). ΔγV labels show residual angle error after optimisation. Short-range flat trajectories have limited angle authority at 3 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