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b w:val="0"/>
        </w:rPr>
        <w:t>Version 3.2 — April 14,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rPr>
          <w:rFonts w:ascii="Courier New" w:hAnsi="Courier New"/>
          <w:sz w:val="19"/>
        </w:rPr>
        <w:t>m · (dv/dt) = T_t − D − m·g·sin(γV) + m·a_t_cmd</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Three constant commanded accelerations can be applied throughout the flight to simulate guidance corrections or lateral manoeuvres: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a_t_cmd enters the dv/dt equation directly; a_nV_cmd contributes a_nV_cmd/v to dγV/dt; a_nH_cmd contributes a_nH_cmd / (v·cos(γV)) to dγH/dt.</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dγV/dt, dγH/dt (with command augmentations).</w:t>
      </w:r>
    </w:p>
    <w:p>
      <w:pPr>
        <w:pStyle w:val="ListBullet"/>
        <w:spacing w:after="40"/>
      </w:pPr>
      <w:r>
        <w:t>8. Integrate: v += dv/dt·Δt;  γV += dγV/dt·Δt;  γH += dγH/dt·Δt.  If v_raw &lt; 0 (apogee passed), flip: v = -v_raw, γV = -γV, γH = γH + π.  Clamp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(1) 3-D range to target &lt; 100 m (armed after moving &gt; 500 m from target), OR (2) h &lt;= z_target after first climbing &gt; 50 m above it, OR (3) v &lt; v_min_stop after burnout (if set),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t>Satellite Launcher — Booster Impact Tracker  |  Technical Documentation v3.2  |  April 2026</w:t>
      </w:r>
    </w:p>
    <w:p>
      <w:pPr>
        <w:pStyle w:val="Heading2"/>
      </w:pPr>
      <w:r>
        <w:t>v3.2 — Bug fix: apogee handling in integrate_step (April 14, 2026)</w:t>
      </w:r>
    </w:p>
    <w:p>
      <w:r>
        <w:t>Bug: When a vehicle with high lift coefficient (CL ≥ ~0.4) reached apogee with a steep flight-path angle (γV near 90°), the forward-Euler integrator clamped speed to max(0, v + dv·dt) = 0. With γV held fixed at rotation_active=False, both v and h became permanently frozen at peak altitude. The simulation hit the _MAX_STEPS=60000 safety limit (12000 s), causing Section 8 (lift coefficient sweep) plots to show a 12000 s x-axis — making the CL=0 and CL=0.2 trajectories (&lt; 100 s) invisible.</w:t>
      </w:r>
    </w:p>
    <w:p>
      <w:r>
        <w:t>Fix (sim/physics.py, integrate_step): when v_raw = v + dv_dt·dt &lt; 0, the vehicle has passed apogee and reversed direction. New behaviour: new_v = -v_raw, new_γV = -(γV + dγV·dt), new_γH = γH + dγH·dt + π. The velocity vector is reflected correctly through the apogee point. All 15 check vectors pass. Section 8 CL sweep now terminates: CL=0→58 s, CL=0.2→97 s, CL=0.5→135 s, CL=1.0→167 s. The 0.9 m guidance miss is unchanged.</w:t>
      </w:r>
    </w:p>
    <w:p>
      <w:pPr>
        <w:pStyle w:val="Heading1"/>
      </w:pPr>
      <w:r>
        <w:t>16  Trajectory Optimisation — Direct Collocation (CasADi + IPOPT)</w:t>
      </w:r>
    </w:p>
    <w:p>
      <w:pPr/>
      <w:r>
        <w:t>The sim/collocate.py module finds the lateral acceleration schedule (a_nV(t), a_nH(t)) that satisfies desired impact angle constraints while minimising control effort and flight time. It uses Hermite-Simpson direct collocation solved by IPOPT via CasADi, which provides exact analytic gradients through automatic differentiation.</w:t>
      </w:r>
    </w:p>
    <w:p>
      <w:pPr>
        <w:pStyle w:val="Heading2"/>
      </w:pPr>
      <w:r>
        <w:t>16.1  Algorithm: Hermite-Simpson Direct Collocation</w:t>
      </w:r>
    </w:p>
    <w:p>
      <w:pPr/>
      <w:r>
        <w:t>Direct collocation transcribes the continuous optimal control problem (OCP) into a single large nonlinear program (NLP). States and controls at every collocation node become optimisation variables, and the vehicle dynamics appear as equality constraints (Hermite-Simpson defects). The NLP is solved in one pass by IPOPT using exact sparse Jacobians.</w:t>
      </w:r>
    </w:p>
    <w:p>
      <w:pPr/>
      <w:r>
        <w:t>Two-phase problem structure:</w:t>
      </w:r>
    </w:p>
    <w:p>
      <w:pPr>
        <w:pStyle w:val="NoSpacing"/>
      </w:pPr>
      <w:r>
        <w:t xml:space="preserve">  Phase 1 — Powered:  N1 Hermite-Simpson segments over t in [0, t_burn].</w:t>
        <w:br/>
        <w:t xml:space="preserve">    State s1 = [v, gV, gH, h, x, y, mass]  (7 states per node)</w:t>
        <w:br/>
        <w:t xml:space="preserve">  Phase 2 — Coast:    N2 Hermite-Simpson segments over t in [t_burn, T_f].</w:t>
        <w:br/>
        <w:t xml:space="preserve">    State s2 = [v, gV, gH, h, x, y]         (6 states; mass fixed at burnout value)</w:t>
        <w:br/>
        <w:t xml:space="preserve">  t_burn is fixed (determined by propellant mass and burn_max).</w:t>
        <w:br/>
        <w:t xml:space="preserve">  T_f    is a free optimisation variable (total flight time).</w:t>
      </w:r>
    </w:p>
    <w:p>
      <w:pPr/>
      <w:r>
        <w:t>Hermite-Simpson defect constraint (per segment, step dt):</w:t>
      </w:r>
    </w:p>
    <w:p>
      <w:pPr>
        <w:pStyle w:val="NoSpacing"/>
      </w:pPr>
      <w:r>
        <w:t xml:space="preserve">  s_mid  = (s_k + s_{k+1})/2  +  (dt/8) * [f(s_k, u_k) - f(s_{k+1}, u_{k+1})]</w:t>
        <w:br/>
        <w:t xml:space="preserve">  u_mid  = (u_k + u_{k+1}) / 2</w:t>
        <w:br/>
        <w:t xml:space="preserve">  defect = s_{k+1} - s_k - (dt/6) * [f(s_k, u_k) + 4*f(s_mid, u_mid) + f(s_{k+1}, u_{k+1})] = 0</w:t>
      </w:r>
    </w:p>
    <w:p>
      <w:pPr/>
      <w:r>
        <w:t>This 3-point Simpson rule is second-order accurate in the state trajectory and ensures each segment satisfies the ODE to within truncation error. With N1=15 and N2=30 segments the NLP has approximately 900 variables and 700 equality constraints.</w:t>
      </w:r>
    </w:p>
    <w:p>
      <w:pPr/>
      <w:r>
        <w:t>Path constraints enforced at every node:</w:t>
      </w:r>
    </w:p>
    <w:p>
      <w:pPr>
        <w:pStyle w:val="NoSpacing"/>
      </w:pPr>
      <w:r>
        <w:t xml:space="preserve">  - Control:  |u_k|^2 &lt;= a_max(v_k)^2  (circular bound, supports velocity-dependent a_max)</w:t>
        <w:br/>
        <w:t xml:space="preserve">  - Altitude: h_k &gt;= 0</w:t>
        <w:br/>
        <w:t xml:space="preserve">  - Speed:    v_k &gt;= 0</w:t>
        <w:br/>
        <w:t xml:space="preserve">  - gV:       |gV_k| &lt; 90 deg  (prevents IPOPT driving angles to +-1000 deg)</w:t>
        <w:br/>
        <w:t xml:space="preserve">  - gH:       |gH_k - gH_launch| &lt; 210 deg  (prevents heading wrap)</w:t>
      </w:r>
    </w:p>
    <w:p>
      <w:pPr>
        <w:pStyle w:val="Heading2"/>
      </w:pPr>
      <w:r>
        <w:t>16.2  Hit-Line Mode</w:t>
      </w:r>
    </w:p>
    <w:p>
      <w:pPr/>
      <w:r>
        <w:t>When both hit_gamma_v and hit_gamma_h are set, the optimizer uses hit-line mode: instead of constraining the terminal point to the exact target (which may be infeasible with limited a_max), it constrains the terminal point to lie anywhere along the approach line through the target.</w:t>
      </w:r>
    </w:p>
    <w:p>
      <w:pPr>
        <w:pStyle w:val="NoSpacing"/>
      </w:pPr>
      <w:r>
        <w:t>Approach line direction vector:</w:t>
        <w:br/>
        <w:t xml:space="preserve">  d = (cos(gV_des)*cos(gH_des),  cos(gV_des)*sin(gH_des),  sin(gV_des))</w:t>
        <w:br/>
        <w:br/>
        <w:t>Terminal position constraint (s is a free NLP variable):</w:t>
        <w:br/>
        <w:t xml:space="preserve">  x_f = x_target + s*d_x</w:t>
        <w:br/>
        <w:t xml:space="preserve">  y_f = y_target + s*d_y</w:t>
        <w:br/>
        <w:t xml:space="preserve">  h_f = z_target + s*d_z</w:t>
        <w:br/>
        <w:br/>
        <w:t>Terminal angle constraints (hard inequalities):</w:t>
        <w:br/>
        <w:t xml:space="preserve">  |gV_f - gV_des| &lt;= angle_tol_deg</w:t>
        <w:br/>
        <w:t xml:space="preserve">  cos(gH_f - gH_des) &gt;= cos(angle_tol_deg)   (handles +/-180 deg wrap)</w:t>
      </w:r>
    </w:p>
    <w:p>
      <w:pPr/>
      <w:r>
        <w:t>The signed offset s (hit_line_offset_m) measures how far along the approach line the vehicle lands from the nominal target. A non-zero offset means the vehicle arrives with exactly the correct angle but not at the exact target point — this is a physics feasibility limit, not a solver bug.</w:t>
      </w:r>
    </w:p>
    <w:p>
      <w:pPr>
        <w:pStyle w:val="Heading2"/>
      </w:pPr>
      <w:r>
        <w:t>16.3  Merit Function</w:t>
      </w:r>
    </w:p>
    <w:p>
      <w:pPr/>
      <w:r>
        <w:t>J = w_ctrl * ctrl_effort(pct_mean)   +   w_miss * miss_merit(miss_m)   +   w_time * T_f</w:t>
      </w:r>
    </w:p>
    <w:p>
      <w:pPr>
        <w:pStyle w:val="NoSpacing"/>
      </w:pPr>
      <w:r>
        <w:t>Control effort — softplus-based mean percentage of lateral limiter usage:</w:t>
        <w:br/>
        <w:t xml:space="preserve">  pct_k    = |u_k| / a_max(v_k) * 100    (% of limit at node k)</w:t>
        <w:br/>
        <w:t xml:space="preserve">  pct_mean = mean(pct_k) over all N1+1 + N2+1 nodes</w:t>
        <w:br/>
        <w:t xml:space="preserve">  ctrl_effort(p) = a1*(softplus(p - 50) - log2)  +  a2*softplus(1.5*(p - 90))</w:t>
        <w:br/>
        <w:t xml:space="preserve">  Shape: ~0 for p &lt; 50%, ~100 at p = 80%, ~901 at p = 95%, ~1668 at p = 100%.</w:t>
      </w:r>
    </w:p>
    <w:p>
      <w:pPr>
        <w:pStyle w:val="NoSpacing"/>
      </w:pPr>
      <w:r>
        <w:t>Miss distance — softplus with dead zone (default deadzone = 100 m):</w:t>
        <w:br/>
        <w:t xml:space="preserve">  miss_merit(m) = scale * (softplus(m - deadzone) - log2)</w:t>
        <w:br/>
        <w:t xml:space="preserve">  ~0 below the dead zone, ~50 at deadzone + 400 m.</w:t>
      </w:r>
    </w:p>
    <w:p>
      <w:pPr/>
      <w:r>
        <w:t>In hit-line mode miss_merit is small (the terminal point is on the approach line) and ctrl_effort drives the optimizer to use as little control as possible while satisfying the angle hard constraints.</w:t>
      </w:r>
    </w:p>
    <w:p>
      <w:pPr/>
      <w:r>
        <w:rPr>
          <w:b/>
        </w:rPr>
        <w:t>Figure — Control effort merit curve:</w:t>
      </w:r>
    </w:p>
    <w:p>
      <w:pPr>
        <w:jc w:val="center"/>
      </w:pPr>
      <w:r>
        <w:drawing>
          <wp:inline xmlns:a="http://schemas.openxmlformats.org/drawingml/2006/main" xmlns:pic="http://schemas.openxmlformats.org/drawingml/2006/picture">
            <wp:extent cx="5029200" cy="2828621"/>
            <wp:docPr id="7" name="Picture 7"/>
            <wp:cNvGraphicFramePr>
              <a:graphicFrameLocks noChangeAspect="1"/>
            </wp:cNvGraphicFramePr>
            <a:graphic>
              <a:graphicData uri="http://schemas.openxmlformats.org/drawingml/2006/picture">
                <pic:pic>
                  <pic:nvPicPr>
                    <pic:cNvPr id="0" name="docs_fig_merit.png"/>
                    <pic:cNvPicPr/>
                  </pic:nvPicPr>
                  <pic:blipFill>
                    <a:blip r:embed="rId15"/>
                    <a:stretch>
                      <a:fillRect/>
                    </a:stretch>
                  </pic:blipFill>
                  <pic:spPr>
                    <a:xfrm>
                      <a:off x="0" y="0"/>
                      <a:ext cx="5029200" cy="2828621"/>
                    </a:xfrm>
                    <a:prstGeom prst="rect"/>
                  </pic:spPr>
                </pic:pic>
              </a:graphicData>
            </a:graphic>
          </wp:inline>
        </w:drawing>
      </w:r>
    </w:p>
    <w:p>
      <w:pPr/>
      <w:r>
        <w:t>Figure 1 — ctrl_effort penalty vs mean control usage. Dead zone to 50%, soft increase to 80%, steep penalty above 95%.</w:t>
      </w:r>
    </w:p>
    <w:p>
      <w:pPr>
        <w:pStyle w:val="Heading2"/>
      </w:pPr>
      <w:r>
        <w:t>16.4  Warm Start</w:t>
      </w:r>
    </w:p>
    <w:p>
      <w:pPr/>
      <w:r>
        <w:t>Before calling IPOPT, an unconstrained IACPN reference simulation is run (hit_gamma_v=None, hit_gamma_h=None). Its state and command trajectory is interpolated onto the collocation nodes to provide a near-feasible initial guess. Using the angle-constrained IACPN as warm start produces a chaotic reference trajectory that causes IPOPT to diverge — always use the unconstrained version.</w:t>
      </w:r>
    </w:p>
    <w:p>
      <w:pPr>
        <w:pStyle w:val="Heading2"/>
      </w:pPr>
      <w:r>
        <w:t>16.5  Public API</w:t>
      </w:r>
    </w:p>
    <w:p>
      <w:pPr>
        <w:pStyle w:val="NoSpacing"/>
      </w:pPr>
      <w:r>
        <w:t>from sim.collocate import collocation_solve, plot_collocated</w:t>
        <w:br/>
        <w:br/>
        <w:t>result = collocation_solve(</w:t>
        <w:br/>
        <w:t xml:space="preserve">    params,                  # Params dataclass</w:t>
        <w:br/>
        <w:t xml:space="preserve">    N1=15,                   # segments in powered phase</w:t>
        <w:br/>
        <w:t xml:space="preserve">    N2=30,                   # segments in coast phase</w:t>
        <w:br/>
        <w:t xml:space="preserve">    angle_tol_deg=5.0,       # hard angle tolerance (deg) for gV and gH</w:t>
        <w:br/>
        <w:t xml:space="preserve">    w_ctrl=1.0,              # weight on ctrl_effort term</w:t>
        <w:br/>
        <w:t xml:space="preserve">    w_miss=0.0,              # weight on miss_merit term (0 in hit-line mode)</w:t>
        <w:br/>
        <w:t xml:space="preserve">    w_time=1e-3,             # weight on flight time</w:t>
        <w:br/>
        <w:t xml:space="preserve">    miss_deadzone=100.0,     # miss dead zone (m)</w:t>
        <w:br/>
        <w:t xml:space="preserve">    tf_guess=None,           # initial T_f guess (s); auto from IACPN if None</w:t>
        <w:br/>
        <w:t xml:space="preserve">    ipopt_opts=None,         # extra IPOPT options dict</w:t>
        <w:br/>
        <w:t>)</w:t>
      </w:r>
    </w:p>
    <w:p>
      <w:pPr/>
      <w:r>
        <w:t>Key result keys (result["summary"]):</w:t>
      </w:r>
    </w:p>
    <w:p>
      <w:pPr>
        <w:pStyle w:val="NoSpacing"/>
      </w:pPr>
      <w:r>
        <w:t xml:space="preserve">  solved            — True if IPOPT found an optimal solution</w:t>
        <w:br/>
        <w:t xml:space="preserve">  angle_satisfied   — True if both gV and gH errors &lt;= angle_tol_deg</w:t>
        <w:br/>
        <w:t xml:space="preserve">  miss_m            — Euclidean distance from terminal point to target (m)</w:t>
        <w:br/>
        <w:t xml:space="preserve">  hit_line_offset_m — Signed offset along approach line (m); 0 = exact target</w:t>
        <w:br/>
        <w:t xml:space="preserve">  gamma_v_err_deg   — Impact gV error (deg)</w:t>
        <w:br/>
        <w:t xml:space="preserve">  gamma_h_err_deg   — Impact gH error (deg)</w:t>
        <w:br/>
        <w:t xml:space="preserve">  flight_time_s     — Total flight time (s)</w:t>
        <w:br/>
        <w:t xml:space="preserve">  burnout_time_s    — Engine burnout time (s)</w:t>
      </w:r>
    </w:p>
    <w:p>
      <w:pPr>
        <w:pStyle w:val="Heading2"/>
      </w:pPr>
      <w:r>
        <w:t>16.6  Demo Results</w:t>
      </w:r>
    </w:p>
    <w:p>
      <w:pPr>
        <w:pStyle w:val="NoSpacing"/>
      </w:pPr>
      <w:r>
        <w:t>Vehicle: m_pay=50 kg, m_prop=495 kg, m_str=50 kg, Isp=260 s, F=31 kN, burn_max=20 s</w:t>
        <w:br/>
        <w:t>Aero: Cd=0.4 (powered), Cd=1.2 (coast), CL=0, diam=0.5 m, ISA atmosphere</w:t>
        <w:br/>
        <w:t>Launch: angle=45 deg, azimuth=45 deg (NE)</w:t>
        <w:br/>
        <w:t>Target: (10, 10, 0) km  |  a_max=3g  |  gV_des=-45 deg  |  gH_des=45 deg</w:t>
        <w:br/>
        <w:t>Solver: N1=15, N2=30 segments, angle_tol=5 deg, w_ctrl=1.0, w_time=1e-3</w:t>
      </w:r>
    </w:p>
    <w:p>
      <w:pPr>
        <w:pStyle w:val="NoSpacing"/>
      </w:pPr>
      <w:r>
        <w:t>Collocation result:</w:t>
        <w:br/>
        <w:t xml:space="preserve">  solved:              True</w:t>
        <w:br/>
        <w:t xml:space="preserve">  angle_satisfied:     True</w:t>
        <w:br/>
        <w:t xml:space="preserve">  miss_m:              38.6 m  (on approach line, not at exact target)</w:t>
        <w:br/>
        <w:t xml:space="preserve">  hit_line_offset_m:  -38.6 m  (physics limit — 3g cannot reach exact -45 deg at 10 km)</w:t>
        <w:br/>
        <w:t xml:space="preserve">  gamma_v_err:         5.0 deg  (at tolerance boundary)</w:t>
        <w:br/>
        <w:t xml:space="preserve">  gamma_h_err:         0.4 deg  (near perfect)</w:t>
        <w:br/>
        <w:t xml:space="preserve">  flight_time_s:       46.2 s</w:t>
        <w:br/>
        <w:br/>
        <w:t>IACPN reference (same params, no angle optimization):</w:t>
        <w:br/>
        <w:t xml:space="preserve">  miss_m:              242.8 m</w:t>
      </w:r>
    </w:p>
    <w:p>
      <w:pPr/>
      <w:r>
        <w:t>The 38.6 m offset is a physics feasibility limit: with 3g lateral acceleration and this vehicle/range, the booster can approach at -45 deg flight-path angle but lands 38.6 m short of the exact target along the approach line. This is working as designed.</w:t>
      </w:r>
    </w:p>
    <w:p>
      <w:pPr/>
      <w:r>
        <w:rPr>
          <w:b/>
        </w:rPr>
        <w:t>Figure — Direct collocation trajectory (4 panels):</w:t>
      </w:r>
    </w:p>
    <w:p>
      <w:pPr>
        <w:jc w:val="center"/>
      </w:pPr>
      <w:r>
        <w:drawing>
          <wp:inline xmlns:a="http://schemas.openxmlformats.org/drawingml/2006/main" xmlns:pic="http://schemas.openxmlformats.org/drawingml/2006/picture">
            <wp:extent cx="5486400" cy="3742684"/>
            <wp:docPr id="8" name="Picture 8"/>
            <wp:cNvGraphicFramePr>
              <a:graphicFrameLocks noChangeAspect="1"/>
            </wp:cNvGraphicFramePr>
            <a:graphic>
              <a:graphicData uri="http://schemas.openxmlformats.org/drawingml/2006/picture">
                <pic:pic>
                  <pic:nvPicPr>
                    <pic:cNvPr id="0" name="docs_fig_collocate.png"/>
                    <pic:cNvPicPr/>
                  </pic:nvPicPr>
                  <pic:blipFill>
                    <a:blip r:embed="rId16"/>
                    <a:stretch>
                      <a:fillRect/>
                    </a:stretch>
                  </pic:blipFill>
                  <pic:spPr>
                    <a:xfrm>
                      <a:off x="0" y="0"/>
                      <a:ext cx="5486400" cy="3742684"/>
                    </a:xfrm>
                    <a:prstGeom prst="rect"/>
                  </pic:spPr>
                </pic:pic>
              </a:graphicData>
            </a:graphic>
          </wp:inline>
        </w:drawing>
      </w:r>
    </w:p>
    <w:p>
      <w:pPr/>
      <w:r>
        <w:t>Figure 2 — Direct collocation result vs IACPN reference. Top-left: ground track (N-E plane). Top-right: altitude vs time. Bottom-left: pitch command a_nV at collocation nodes. Bottom-right: yaw command a_nH at collocation nodes.</w:t>
      </w:r>
    </w:p>
    <w:p>
      <w:pPr/>
      <w:r>
        <w:rPr>
          <w:b/>
        </w:rPr>
        <w:t>Figure — IACPN guidance comparison:</w:t>
      </w:r>
    </w:p>
    <w:p>
      <w:pPr>
        <w:jc w:val="center"/>
      </w:pPr>
      <w:r>
        <w:drawing>
          <wp:inline xmlns:a="http://schemas.openxmlformats.org/drawingml/2006/main" xmlns:pic="http://schemas.openxmlformats.org/drawingml/2006/picture">
            <wp:extent cx="5486400" cy="2278303"/>
            <wp:docPr id="9" name="Picture 9"/>
            <wp:cNvGraphicFramePr>
              <a:graphicFrameLocks noChangeAspect="1"/>
            </wp:cNvGraphicFramePr>
            <a:graphic>
              <a:graphicData uri="http://schemas.openxmlformats.org/drawingml/2006/picture">
                <pic:pic>
                  <pic:nvPicPr>
                    <pic:cNvPr id="0" name="docs_fig_iacpn.png"/>
                    <pic:cNvPicPr/>
                  </pic:nvPicPr>
                  <pic:blipFill>
                    <a:blip r:embed="rId17"/>
                    <a:stretch>
                      <a:fillRect/>
                    </a:stretch>
                  </pic:blipFill>
                  <pic:spPr>
                    <a:xfrm>
                      <a:off x="0" y="0"/>
                      <a:ext cx="5486400" cy="2278303"/>
                    </a:xfrm>
                    <a:prstGeom prst="rect"/>
                  </pic:spPr>
                </pic:pic>
              </a:graphicData>
            </a:graphic>
          </wp:inline>
        </w:drawing>
      </w:r>
    </w:p>
    <w:p>
      <w:pPr/>
      <w:r>
        <w:t>Figure 3 — IACPN guidance comparison: ballistic (black dashed), pure PN (blue), IACPN gV=-45 deg (green), IACPN gV=-70 deg (red). Left: altitude vs downrange. Right: flight-path angle vs time.</w:t>
      </w:r>
    </w:p>
    <w:p>
      <w:pPr>
        <w:pStyle w:val="Heading2"/>
      </w:pPr>
      <w:r>
        <w:t>16.7  Bugs Fixed in collocate.py (v3.1)</w:t>
      </w:r>
    </w:p>
    <w:p>
      <w:pPr/>
      <w:r>
        <w:t>Bug 1 — Angle-constrained warm start: using angle-constrained IACPN for the initial guess produced a chaotic reference trajectory that caused IPOPT to diverge. Fix: always use unconstrained IACPN (hit_gamma_v=None, hit_gamma_h=None) for the warm start.</w:t>
      </w:r>
    </w:p>
    <w:p>
      <w:pPr/>
      <w:r>
        <w:t>Bug 2 — Missing state bounds: no bounds on gV or gH at intermediate nodes allowed IPOPT to drive flight-path angles to +-1000 deg (numerically valid via sin/cos but physically meaningless). Fix: gV bounded to [-pi/2, pi/2], gH bounded to launch_azimuth +/- 210 deg at every node.</w:t>
      </w:r>
    </w:p>
    <w:p>
      <w:pPr/>
      <w:r>
        <w:t>Bug 3 — v=0 singularity at launch: angle-rate equations contain dgV = g*cos(gV)/v which diverges at v=0. Fix: clamp v to max(v, grav_turn_v_min) in angle-rate denominators only (the dv/dt equation for thrust/drag uses raw v).</w:t>
      </w:r>
    </w:p>
    <w:p>
      <w:pPr>
        <w:pStyle w:val="Heading2"/>
      </w:pPr>
      <w:r>
        <w:t>16.8  Prerequisites</w:t>
      </w:r>
    </w:p>
    <w:p>
      <w:pPr/>
      <w:r>
        <w:t>pip install casadi    # CasADi 3.7+ with bundled IPOPT</w:t>
      </w:r>
    </w:p>
    <w:p>
      <w:pPr>
        <w:pStyle w:val="Heading1"/>
      </w:pPr>
      <w:r>
        <w:t>Simulation Result Plots</w:t>
      </w:r>
    </w:p>
    <w:p>
      <w:r>
        <w:t>The following plots were generated using the demo parameters: m_pay=50 kg, m_prop=495 kg, m_str=50 kg, Isp=260 s, thrust=31 kN, burn_max=20 s, cd=0.4, diam=0.5 m, launch_angle=45°, launch_azimuth=45°, x_target=10 km, y_target=10 km, a_lat_max=3.0 g.</w:t>
      </w:r>
    </w:p>
    <w:p>
      <w:pPr>
        <w:jc w:val="center"/>
      </w:pPr>
      <w:r>
        <w:drawing>
          <wp:inline xmlns:a="http://schemas.openxmlformats.org/drawingml/2006/main" xmlns:pic="http://schemas.openxmlformats.org/drawingml/2006/picture">
            <wp:extent cx="5669280" cy="3896784"/>
            <wp:docPr id="4" name="Picture 4"/>
            <wp:cNvGraphicFramePr>
              <a:graphicFrameLocks noChangeAspect="1"/>
            </wp:cNvGraphicFramePr>
            <a:graphic>
              <a:graphicData uri="http://schemas.openxmlformats.org/drawingml/2006/picture">
                <pic:pic>
                  <pic:nvPicPr>
                    <pic:cNvPr id="0" name="fig1_optimizer.png"/>
                    <pic:cNvPicPr/>
                  </pic:nvPicPr>
                  <pic:blipFill>
                    <a:blip r:embed="rId12"/>
                    <a:stretch>
                      <a:fillRect/>
                    </a:stretch>
                  </pic:blipFill>
                  <pic:spPr>
                    <a:xfrm>
                      <a:off x="0" y="0"/>
                      <a:ext cx="5669280" cy="3896784"/>
                    </a:xfrm>
                    <a:prstGeom prst="rect"/>
                  </pic:spPr>
                </pic:pic>
              </a:graphicData>
            </a:graphic>
          </wp:inline>
        </w:drawing>
      </w:r>
    </w:p>
    <w:p>
      <w:pPr>
        <w:jc w:val="center"/>
      </w:pPr>
      <w:r>
        <w:t>Figure 1 — Direct-collocation trajectory optimiser (v3.0): (20 km N, 20 km E) target, γV=−45°, γH=45°. Nominal IACPN miss: 19564 m → optimised miss: 23618.44 m  (solved: False). RangeOnLine: 0.00 km. Flight time: 12000.0 s.</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pStyle w:val="Heading1"/>
      </w:pPr>
      <w:r>
        <w:t>17  Optimizer Grid Runner</w:t>
      </w:r>
    </w:p>
    <w:p>
      <w:pPr>
        <w:pStyle w:val="Heading2"/>
      </w:pPr>
      <w:r>
        <w:t>Overview</w:t>
      </w:r>
    </w:p>
    <w:p>
      <w:r>
        <w:t>run_grid() accepts optimise=True to run optimize_trajectory() (direct-collocation, v3.0) for every cell in the hit_points × hit_angles Cartesian product. All other behaviour (cross-product, normalised series/summary, plot_grid) is unchanged. The summary now also includes range_on_line_km for each run.</w:t>
      </w:r>
    </w:p>
    <w:p>
      <w:pPr>
        <w:pStyle w:val="Heading2"/>
      </w:pPr>
      <w:r>
        <w:t>API change</w:t>
      </w:r>
    </w:p>
    <w:p>
      <w:pPr>
        <w:pStyle w:val="NoSpacing"/>
      </w:pPr>
      <w:r>
        <w:t>run_grid(base_params, hit_points, hit_angles=None,</w:t>
        <w:br/>
        <w:t xml:space="preserve">         hit_angle_range=None,</w:t>
        <w:br/>
        <w:t xml:space="preserve">         optimise=False,</w:t>
        <w:br/>
        <w:t xml:space="preserve">         opt_kwargs=None)</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optimise</w:t>
            </w:r>
          </w:p>
        </w:tc>
        <w:tc>
          <w:tcPr>
            <w:tcW w:type="dxa" w:w="3041"/>
          </w:tcPr>
          <w:p>
            <w:r>
              <w:t>False</w:t>
            </w:r>
          </w:p>
        </w:tc>
        <w:tc>
          <w:tcPr>
            <w:tcW w:type="dxa" w:w="3041"/>
          </w:tcPr>
          <w:p>
            <w:r>
              <w:t>If True, use optimize_trajectory() for every run.</w:t>
            </w:r>
          </w:p>
        </w:tc>
      </w:tr>
      <w:tr>
        <w:tc>
          <w:tcPr>
            <w:tcW w:type="dxa" w:w="3041"/>
          </w:tcPr>
          <w:p>
            <w:r>
              <w:t>opt_kwargs</w:t>
            </w:r>
          </w:p>
        </w:tc>
        <w:tc>
          <w:tcPr>
            <w:tcW w:type="dxa" w:w="3041"/>
          </w:tcPr>
          <w:p>
            <w:r>
              <w:t>None</w:t>
            </w:r>
          </w:p>
        </w:tc>
        <w:tc>
          <w:tcPr>
            <w:tcW w:type="dxa" w:w="3041"/>
          </w:tcPr>
          <w:p>
            <w:r>
              <w:t>Dict of kwargs forwarded to optimize_trajectory() for each run. Common: n_knots, a_max_g, w_miss, w_angle_v, w_angle_h, w_time, method, max_iter, use_de. verbose defaults to False (quiet grid run).</w:t>
            </w:r>
          </w:p>
        </w:tc>
      </w:tr>
    </w:tbl>
    <w:p>
      <w:pPr>
        <w:pStyle w:val="Heading2"/>
      </w:pPr>
      <w:r>
        <w:t>Run dict — new keys</w:t>
      </w:r>
    </w:p>
    <w:p>
      <w:pPr>
        <w:pStyle w:val="NoSpacing"/>
      </w:pPr>
      <w:r>
        <w:t>Each run dict now contains:</w:t>
        <w:br/>
        <w:t xml:space="preserve">  optimised   — bool, True when optimizer was used</w:t>
        <w:br/>
        <w:t xml:space="preserve">  series      — normalised time-series (unified key names for both modes)</w:t>
        <w:br/>
        <w:t xml:space="preserve">  summary     — normalised summary with:  miss_m, flight_time_s,</w:t>
        <w:br/>
        <w:t xml:space="preserve">                final_gamma_v_deg, final_gamma_h_deg, impact_range_km,</w:t>
        <w:br/>
        <w:t xml:space="preserve">                solved (True/False/None), gamma_v_err_deg, gamma_h_err_deg</w:t>
      </w:r>
    </w:p>
    <w:p>
      <w:pPr>
        <w:pStyle w:val="Heading2"/>
      </w:pPr>
      <w:r>
        <w:t>plot_grid updates</w:t>
      </w:r>
    </w:p>
    <w:p>
      <w:pPr>
        <w:pStyle w:val="ListBullet"/>
      </w:pPr>
      <w:r>
        <w:t>Bar chart colour: green = solved (miss &lt; 1 m), red = not solved, tab colour = IACPN run (solved not applicable).</w:t>
      </w:r>
    </w:p>
    <w:p>
      <w:pPr>
        <w:pStyle w:val="ListBullet"/>
      </w:pPr>
      <w:r>
        <w:t>Angle error annotations (ΔγV, ΔγH) shown above each bar when available.</w:t>
      </w:r>
    </w:p>
    <w:p>
      <w:pPr>
        <w:pStyle w:val="ListBullet"/>
      </w:pPr>
      <w:r>
        <w:t>1 m threshold dashed line added to bar chart for optimised runs.</w:t>
      </w:r>
    </w:p>
    <w:p>
      <w:pPr>
        <w:pStyle w:val="ListBullet"/>
      </w:pPr>
      <w:r>
        <w:t>Desired γV reference lines (dotted) drawn on γV panel for each unique hit_gamma_v value in the grid.</w:t>
      </w:r>
    </w:p>
    <w:p>
      <w:pPr>
        <w:pStyle w:val="ListBullet"/>
      </w:pPr>
      <w:r>
        <w:t>Summary table extended with solved, ΔγV, ΔγH columns for optimised runs.</w:t>
      </w:r>
    </w:p>
    <w:p>
      <w:pPr>
        <w:pStyle w:val="Heading2"/>
      </w:pPr>
      <w:r>
        <w:t>Usage example</w:t>
      </w:r>
    </w:p>
    <w:p>
      <w:pPr>
        <w:pStyle w:val="NoSpacing"/>
      </w:pPr>
      <w:r>
        <w:rPr>
          <w:rFonts w:ascii="Courier New" w:hAnsi="Courier New"/>
          <w:sz w:val="18"/>
        </w:rPr>
        <w:t>from grid_run import run_grid, plot_grid</w:t>
        <w:br/>
        <w:br/>
        <w:t># IACPN grid</w:t>
        <w:br/>
        <w:t>runs_sim = run_grid(base, hit_points, hit_angles=hit_angles)</w:t>
        <w:br/>
        <w:br/>
        <w:t># Optimizer grid (direct collocation, RangeOnLine merit)</w:t>
        <w:br/>
        <w:t>runs_opt = run_grid(</w:t>
        <w:br/>
        <w:t xml:space="preserve">    base, hit_points, hit_angles=hit_angles,</w:t>
        <w:br/>
        <w:t xml:space="preserve">    optimise=True,</w:t>
        <w:br/>
        <w:t xml:space="preserve">    opt_kwargs=dict(</w:t>
        <w:br/>
        <w:t xml:space="preserve">        N=60, a_max_g=3.0,</w:t>
        <w:br/>
        <w:t xml:space="preserve">        w_range=1.0, w_effort=1e-3, w_time=1e-4,</w:t>
        <w:br/>
        <w:t xml:space="preserve">        angle_tol_deg=5.0, max_iter=300,</w:t>
        <w:br/>
        <w:t xml:space="preserve">    ),</w:t>
        <w:br/>
        <w:t>)</w:t>
        <w:br/>
        <w:t>plot_grid(runs_opt)</w:t>
      </w:r>
    </w:p>
    <w:p>
      <w:pPr>
        <w:pStyle w:val="Heading2"/>
      </w:pPr>
      <w:r>
        <w:t>Optimizer Grid — Result Plots</w:t>
      </w:r>
    </w:p>
    <w:p>
      <w:r>
        <w:t>The following plots were generated by running optimize_trajectory() for each cell in the hit_points × hit_angles Cartesian product using the demo vehicle parameters.</w:t>
      </w:r>
    </w:p>
    <w:p>
      <w:pPr>
        <w:jc w:val="center"/>
      </w:pPr>
      <w:r>
        <w:drawing>
          <wp:inline xmlns:a="http://schemas.openxmlformats.org/drawingml/2006/main" xmlns:pic="http://schemas.openxmlformats.org/drawingml/2006/picture">
            <wp:extent cx="5669280" cy="3752056"/>
            <wp:docPr id="5" name="Picture 5"/>
            <wp:cNvGraphicFramePr>
              <a:graphicFrameLocks noChangeAspect="1"/>
            </wp:cNvGraphicFramePr>
            <a:graphic>
              <a:graphicData uri="http://schemas.openxmlformats.org/drawingml/2006/picture">
                <pic:pic>
                  <pic:nvPicPr>
                    <pic:cNvPr id="0" name="fig_grid_opt_noangle.png"/>
                    <pic:cNvPicPr/>
                  </pic:nvPicPr>
                  <pic:blipFill>
                    <a:blip r:embed="rId13"/>
                    <a:stretch>
                      <a:fillRect/>
                    </a:stretch>
                  </pic:blipFill>
                  <pic:spPr>
                    <a:xfrm>
                      <a:off x="0" y="0"/>
                      <a:ext cx="5669280" cy="3752056"/>
                    </a:xfrm>
                    <a:prstGeom prst="rect"/>
                  </pic:spPr>
                </pic:pic>
              </a:graphicData>
            </a:graphic>
          </wp:inline>
        </w:drawing>
      </w:r>
    </w:p>
    <w:p>
      <w:r>
        <w:t>Figure 3 — Optimizer grid (v3.0, direct collocation, RangeOnLine merit). Three target points: (20,20,0), (0,25,0), (25,5,0) km × two angle cases (γV=−45° with γH=45°; γV=−45° unconstrained). 0/6 runs solved (miss &lt; 1 m). Green bars = solved, red = not solved.</w:t>
      </w:r>
    </w:p>
    <w:p>
      <w:pPr>
        <w:jc w:val="center"/>
      </w:pPr>
      <w:r>
        <w:drawing>
          <wp:inline xmlns:a="http://schemas.openxmlformats.org/drawingml/2006/main" xmlns:pic="http://schemas.openxmlformats.org/drawingml/2006/picture">
            <wp:extent cx="5669280" cy="3752056"/>
            <wp:docPr id="6" name="Picture 6"/>
            <wp:cNvGraphicFramePr>
              <a:graphicFrameLocks noChangeAspect="1"/>
            </wp:cNvGraphicFramePr>
            <a:graphic>
              <a:graphicData uri="http://schemas.openxmlformats.org/drawingml/2006/picture">
                <pic:pic>
                  <pic:nvPicPr>
                    <pic:cNvPr id="0" name="fig_grid_opt_angle.png"/>
                    <pic:cNvPicPr/>
                  </pic:nvPicPr>
                  <pic:blipFill>
                    <a:blip r:embed="rId14"/>
                    <a:stretch>
                      <a:fillRect/>
                    </a:stretch>
                  </pic:blipFill>
                  <pic:spPr>
                    <a:xfrm>
                      <a:off x="0" y="0"/>
                      <a:ext cx="5669280" cy="3752056"/>
                    </a:xfrm>
                    <a:prstGeom prst="rect"/>
                  </pic:spPr>
                </pic:pic>
              </a:graphicData>
            </a:graphic>
          </wp:inline>
        </w:drawing>
      </w:r>
    </w:p>
    <w:p>
      <w:r>
        <w:t>Figure 4 — Optimizer grid (v3.0), tighter tolerance angle_tol_deg=3°. Same targets and angle cases as Figure 3. 0/6 runs solved. ΔγV labels show residual impact angle error.</w:t>
      </w:r>
    </w:p>
    <w:p>
      <w:pPr>
        <w:pStyle w:val="ListBullet"/>
      </w:pPr>
      <w:r>
        <w:t>(1) 3-D proximity &lt; 100 m — armed after vehicle moves &gt; 500 m from target. Primary stop for on-target approaches and backwards loop-back trajectories.</w:t>
      </w:r>
    </w:p>
    <w:p>
      <w:pPr>
        <w:pStyle w:val="ListBullet"/>
      </w:pPr>
      <w:r>
        <w:t>(2) Altitude floor — h &lt;= z_target_m, gated by vehicle having first climbed &gt; 50 m above z_target. Catches vehicles that miss horizontally and hit ground.</w:t>
      </w:r>
    </w:p>
    <w:p>
      <w:pPr>
        <w:pStyle w:val="ListBullet"/>
      </w:pPr>
      <w:r>
        <w:t>(3) Stalled post-burnout — v &lt; v_min_stop (new Params field, default None = disabled). Stops a vehicle that can no longer reach the target.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