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5E" w:rsidRDefault="001F165E" w:rsidP="001F165E">
      <w:pPr>
        <w:pStyle w:val="a5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1F165E" w:rsidRDefault="001F165E" w:rsidP="001F165E">
      <w:pPr>
        <w:pStyle w:val="a5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1F165E" w:rsidRDefault="001F165E" w:rsidP="001F165E">
      <w:pPr>
        <w:pStyle w:val="a5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образования</w:t>
      </w:r>
    </w:p>
    <w:p w:rsidR="001F165E" w:rsidRDefault="001F165E" w:rsidP="001F165E">
      <w:pPr>
        <w:pStyle w:val="a5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1F165E" w:rsidRDefault="001F165E" w:rsidP="001F165E">
      <w:pPr>
        <w:pStyle w:val="a5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 xml:space="preserve"> </w:t>
      </w:r>
    </w:p>
    <w:p w:rsidR="001F165E" w:rsidRDefault="001F165E" w:rsidP="001F165E">
      <w:pPr>
        <w:pStyle w:val="a5"/>
        <w:widowControl w:val="0"/>
        <w:tabs>
          <w:tab w:val="left" w:pos="4572"/>
        </w:tabs>
        <w:spacing w:after="0" w:line="240" w:lineRule="auto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1F165E" w:rsidRDefault="001F165E" w:rsidP="001F165E">
      <w:pPr>
        <w:pStyle w:val="a5"/>
        <w:widowControl w:val="0"/>
        <w:tabs>
          <w:tab w:val="left" w:pos="4572"/>
        </w:tabs>
        <w:spacing w:after="0"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1F165E" w:rsidRDefault="001F165E" w:rsidP="001F165E">
      <w:pPr>
        <w:pStyle w:val="a5"/>
        <w:widowControl w:val="0"/>
        <w:tabs>
          <w:tab w:val="left" w:pos="4572"/>
        </w:tabs>
        <w:spacing w:after="0" w:line="240" w:lineRule="auto"/>
        <w:jc w:val="center"/>
      </w:pPr>
    </w:p>
    <w:p w:rsidR="001F165E" w:rsidRDefault="001F165E" w:rsidP="001F165E">
      <w:pPr>
        <w:pStyle w:val="a5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5E" w:rsidRDefault="001F165E" w:rsidP="001F165E">
      <w:pPr>
        <w:pStyle w:val="a5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1F165E" w:rsidRPr="00DE3C25" w:rsidRDefault="001F165E" w:rsidP="001F165E">
      <w:pPr>
        <w:pStyle w:val="a5"/>
        <w:spacing w:after="0"/>
        <w:jc w:val="center"/>
        <w:rPr>
          <w:lang w:val="en-US"/>
        </w:rPr>
      </w:pPr>
      <w:r>
        <w:rPr>
          <w:rFonts w:eastAsia="Times New Roman" w:cs="Times New Roman"/>
          <w:sz w:val="40"/>
          <w:szCs w:val="34"/>
        </w:rPr>
        <w:t>по лабораторной работе №</w:t>
      </w:r>
      <w:r w:rsidR="00DE3C25">
        <w:rPr>
          <w:rFonts w:eastAsia="Times New Roman" w:cs="Times New Roman"/>
          <w:sz w:val="40"/>
          <w:szCs w:val="34"/>
          <w:lang w:val="en-US"/>
        </w:rPr>
        <w:t>2</w:t>
      </w:r>
    </w:p>
    <w:p w:rsidR="001F165E" w:rsidRDefault="001F165E" w:rsidP="001F165E">
      <w:pPr>
        <w:pStyle w:val="a5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>
        <w:rPr>
          <w:rFonts w:eastAsia="Times New Roman" w:cs="Times New Roman"/>
          <w:sz w:val="40"/>
          <w:szCs w:val="40"/>
        </w:rPr>
        <w:t>МКиОДП</w:t>
      </w:r>
      <w:r>
        <w:rPr>
          <w:rFonts w:eastAsia="Times New Roman" w:cs="Times New Roman"/>
          <w:sz w:val="44"/>
          <w:szCs w:val="36"/>
        </w:rPr>
        <w:t>»</w:t>
      </w:r>
    </w:p>
    <w:p w:rsidR="001F165E" w:rsidRDefault="001F165E" w:rsidP="001F165E">
      <w:pPr>
        <w:pStyle w:val="a5"/>
        <w:spacing w:before="960" w:after="0"/>
        <w:ind w:left="4962"/>
      </w:pPr>
      <w:r>
        <w:rPr>
          <w:rFonts w:eastAsia="Times New Roman" w:cs="Times New Roman"/>
          <w:sz w:val="28"/>
          <w:szCs w:val="28"/>
        </w:rPr>
        <w:t>Выполнили:</w:t>
      </w:r>
    </w:p>
    <w:p w:rsidR="001F165E" w:rsidRDefault="001F165E" w:rsidP="001F165E">
      <w:pPr>
        <w:pStyle w:val="a5"/>
        <w:spacing w:after="0"/>
        <w:ind w:left="4962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студенты группы КТмо</w:t>
      </w:r>
      <w:r w:rsidR="00E03669">
        <w:rPr>
          <w:rFonts w:eastAsia="Times New Roman" w:cs="Times New Roman"/>
          <w:sz w:val="28"/>
          <w:szCs w:val="28"/>
          <w:lang w:val="en-US"/>
        </w:rPr>
        <w:t>2</w:t>
      </w:r>
      <w:r>
        <w:rPr>
          <w:rFonts w:eastAsia="Times New Roman" w:cs="Times New Roman"/>
          <w:sz w:val="28"/>
          <w:szCs w:val="28"/>
        </w:rPr>
        <w:t>-3</w:t>
      </w:r>
    </w:p>
    <w:p w:rsidR="001F165E" w:rsidRDefault="001F165E" w:rsidP="001F165E">
      <w:pPr>
        <w:pStyle w:val="a5"/>
        <w:spacing w:after="0"/>
        <w:ind w:left="4962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1F165E" w:rsidRDefault="001F165E" w:rsidP="001F165E">
      <w:pPr>
        <w:pStyle w:val="a5"/>
        <w:spacing w:after="0"/>
        <w:ind w:left="4962" w:firstLine="567"/>
      </w:pPr>
      <w:r>
        <w:rPr>
          <w:rFonts w:eastAsia="Times New Roman" w:cs="Times New Roman"/>
          <w:sz w:val="28"/>
          <w:szCs w:val="28"/>
        </w:rPr>
        <w:t>Шепель И.О.</w:t>
      </w:r>
    </w:p>
    <w:p w:rsidR="001F165E" w:rsidRDefault="001F165E" w:rsidP="001F165E">
      <w:pPr>
        <w:pStyle w:val="a5"/>
        <w:spacing w:after="0"/>
        <w:ind w:left="4962" w:firstLine="850"/>
      </w:pPr>
    </w:p>
    <w:p w:rsidR="001F165E" w:rsidRDefault="001F165E" w:rsidP="001F165E">
      <w:pPr>
        <w:pStyle w:val="a5"/>
        <w:spacing w:before="240" w:after="0"/>
        <w:ind w:left="4962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Проверил:</w:t>
      </w:r>
    </w:p>
    <w:p w:rsidR="001F165E" w:rsidRDefault="001F165E" w:rsidP="001F165E">
      <w:pPr>
        <w:pStyle w:val="a5"/>
        <w:spacing w:before="240" w:after="0"/>
        <w:ind w:left="4962" w:firstLine="567"/>
      </w:pPr>
      <w:r w:rsidRPr="001F165E">
        <w:rPr>
          <w:rFonts w:eastAsia="Times New Roman" w:cs="Times New Roman"/>
          <w:sz w:val="28"/>
          <w:szCs w:val="28"/>
        </w:rPr>
        <w:t>ассистент кафедры МОП ЭВМ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1F165E" w:rsidRPr="00D34719" w:rsidRDefault="001F165E" w:rsidP="001F165E">
      <w:pPr>
        <w:pStyle w:val="a5"/>
        <w:spacing w:after="0"/>
        <w:ind w:left="4962" w:firstLine="567"/>
        <w:rPr>
          <w:sz w:val="28"/>
          <w:szCs w:val="28"/>
        </w:rPr>
      </w:pPr>
      <w:r>
        <w:rPr>
          <w:sz w:val="28"/>
          <w:szCs w:val="28"/>
        </w:rPr>
        <w:t>Жиглатый А.А.</w:t>
      </w:r>
    </w:p>
    <w:p w:rsidR="001F165E" w:rsidRDefault="001F165E" w:rsidP="001F165E">
      <w:pPr>
        <w:pStyle w:val="a5"/>
        <w:spacing w:after="0"/>
        <w:ind w:left="5387" w:firstLine="855"/>
      </w:pPr>
    </w:p>
    <w:p w:rsidR="001F165E" w:rsidRDefault="001F165E" w:rsidP="001F165E">
      <w:pPr>
        <w:pStyle w:val="a5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1F165E" w:rsidRDefault="001F165E" w:rsidP="001F165E">
      <w:pPr>
        <w:pStyle w:val="a5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1F165E" w:rsidRDefault="001F165E" w:rsidP="001F165E">
      <w:pPr>
        <w:pStyle w:val="a5"/>
        <w:spacing w:before="240" w:after="0"/>
        <w:ind w:left="538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 w:rsidR="004A47F4" w:rsidRPr="004A47F4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4A47F4">
        <w:fldChar w:fldCharType="separate"/>
      </w:r>
      <w:r w:rsidR="00E03669">
        <w:rPr>
          <w:noProof/>
        </w:rPr>
        <w:t>2017</w:t>
      </w:r>
      <w:r w:rsidR="004A47F4"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1F165E" w:rsidRDefault="001F165E" w:rsidP="001F165E">
      <w:pPr>
        <w:pStyle w:val="a5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="004A47F4" w:rsidRPr="004A47F4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4A47F4">
        <w:fldChar w:fldCharType="separate"/>
      </w:r>
      <w:r w:rsidR="00E03669">
        <w:rPr>
          <w:noProof/>
        </w:rPr>
        <w:t>2017</w:t>
      </w:r>
      <w:r w:rsidR="004A47F4">
        <w:fldChar w:fldCharType="end"/>
      </w:r>
    </w:p>
    <w:p w:rsidR="001F165E" w:rsidRPr="00FD38C8" w:rsidRDefault="001F165E" w:rsidP="001F165E"/>
    <w:p w:rsidR="00C00B97" w:rsidRPr="00C00B97" w:rsidRDefault="00C00B97" w:rsidP="00C00B97">
      <w:pPr>
        <w:pStyle w:val="1"/>
        <w:jc w:val="center"/>
      </w:pPr>
      <w:r>
        <w:lastRenderedPageBreak/>
        <w:t>Задание и цель работы</w:t>
      </w:r>
    </w:p>
    <w:p w:rsidR="00C00B97" w:rsidRPr="00FB697B" w:rsidRDefault="00C00B97" w:rsidP="00C00B97">
      <w:pPr>
        <w:ind w:firstLine="567"/>
        <w:jc w:val="both"/>
        <w:rPr>
          <w:sz w:val="24"/>
          <w:szCs w:val="24"/>
        </w:rPr>
      </w:pPr>
      <w:r w:rsidRPr="00FB697B">
        <w:rPr>
          <w:sz w:val="24"/>
          <w:szCs w:val="24"/>
        </w:rPr>
        <w:t xml:space="preserve">Цель: ознакомление с новым алгоритмом построения сплайновой кривой, </w:t>
      </w:r>
      <w:r w:rsidR="00DE3C25">
        <w:rPr>
          <w:sz w:val="24"/>
          <w:szCs w:val="24"/>
        </w:rPr>
        <w:t>с использованием параметрических дельта-сплайнов</w:t>
      </w:r>
      <w:r w:rsidRPr="00FB697B">
        <w:rPr>
          <w:sz w:val="24"/>
          <w:szCs w:val="24"/>
        </w:rPr>
        <w:t>.</w:t>
      </w:r>
    </w:p>
    <w:p w:rsidR="00C00B97" w:rsidRPr="00FB697B" w:rsidRDefault="00C00B97" w:rsidP="00C00B97">
      <w:pPr>
        <w:ind w:firstLine="567"/>
        <w:jc w:val="both"/>
        <w:rPr>
          <w:sz w:val="24"/>
          <w:szCs w:val="24"/>
        </w:rPr>
      </w:pPr>
      <w:r w:rsidRPr="00FB697B">
        <w:rPr>
          <w:sz w:val="24"/>
          <w:szCs w:val="24"/>
        </w:rPr>
        <w:t xml:space="preserve">Задание: </w:t>
      </w:r>
      <w:r w:rsidR="00DE3C25">
        <w:rPr>
          <w:sz w:val="24"/>
          <w:szCs w:val="24"/>
        </w:rPr>
        <w:t>р</w:t>
      </w:r>
      <w:r w:rsidR="00DE3C25" w:rsidRPr="00DE3C25">
        <w:rPr>
          <w:sz w:val="24"/>
          <w:szCs w:val="24"/>
        </w:rPr>
        <w:t xml:space="preserve">азработать на основе </w:t>
      </w:r>
      <w:r w:rsidR="00DE3C25">
        <w:rPr>
          <w:sz w:val="24"/>
          <w:szCs w:val="24"/>
        </w:rPr>
        <w:t>дельта-преобразований второго порядка</w:t>
      </w:r>
      <w:r w:rsidR="00DE3C25" w:rsidRPr="00DE3C25">
        <w:rPr>
          <w:sz w:val="24"/>
          <w:szCs w:val="24"/>
        </w:rPr>
        <w:t xml:space="preserve"> программу, реализующую построение и графическое представление двумерной кривой </w:t>
      </w:r>
      <w:r w:rsidR="0077159E" w:rsidRPr="0077159E">
        <w:rPr>
          <w:sz w:val="24"/>
          <w:szCs w:val="24"/>
        </w:rPr>
        <w:t>с использованием параметрических дельта-сплайнов</w:t>
      </w:r>
      <w:r w:rsidR="00DE3C25" w:rsidRPr="00DE3C25">
        <w:rPr>
          <w:sz w:val="24"/>
          <w:szCs w:val="24"/>
        </w:rPr>
        <w:t>.</w:t>
      </w:r>
    </w:p>
    <w:p w:rsidR="00C00B97" w:rsidRPr="00FB697B" w:rsidRDefault="00C00B97" w:rsidP="00C00B97">
      <w:pPr>
        <w:ind w:firstLine="567"/>
        <w:jc w:val="both"/>
        <w:rPr>
          <w:sz w:val="24"/>
          <w:szCs w:val="24"/>
        </w:rPr>
      </w:pPr>
      <w:r w:rsidRPr="00FB697B">
        <w:rPr>
          <w:sz w:val="24"/>
          <w:szCs w:val="24"/>
        </w:rPr>
        <w:t xml:space="preserve">Вариант №1: </w:t>
      </w:r>
      <w:r w:rsidR="00DE3C25">
        <w:rPr>
          <w:sz w:val="24"/>
          <w:szCs w:val="24"/>
        </w:rPr>
        <w:t>п</w:t>
      </w:r>
      <w:r w:rsidR="00DE3C25" w:rsidRPr="00DE3C25">
        <w:rPr>
          <w:sz w:val="24"/>
          <w:szCs w:val="24"/>
        </w:rPr>
        <w:t>араметрические дельта-сплайны с различным изменением шага дискретизации (в функции от t) между узлами интерполяции.</w:t>
      </w:r>
    </w:p>
    <w:p w:rsidR="00C00B97" w:rsidRPr="00DE3C25" w:rsidRDefault="00C00B97" w:rsidP="00C00B97">
      <w:pPr>
        <w:pStyle w:val="1"/>
        <w:jc w:val="center"/>
      </w:pPr>
      <w:r w:rsidRPr="00FB697B">
        <w:t>Математические основы построения сплайнов на основе дельта-преобразований второго порядка</w:t>
      </w:r>
    </w:p>
    <w:p w:rsidR="001E2DDF" w:rsidRPr="00B31DB0" w:rsidRDefault="001E2DDF" w:rsidP="001E2DDF">
      <w:pPr>
        <w:ind w:firstLine="720"/>
        <w:jc w:val="both"/>
        <w:rPr>
          <w:sz w:val="24"/>
          <w:szCs w:val="24"/>
        </w:rPr>
      </w:pPr>
      <w:r w:rsidRPr="00B31DB0">
        <w:rPr>
          <w:sz w:val="24"/>
          <w:szCs w:val="24"/>
        </w:rPr>
        <w:t>В случаях, когда абсциссы и ординаты узлов не образуют строго возрастающие последовательности, построение сплайновой кривой базируется на параметрическом представлении кривой.</w:t>
      </w:r>
    </w:p>
    <w:p w:rsidR="001E2DDF" w:rsidRPr="00B31DB0" w:rsidRDefault="001E2DDF" w:rsidP="001E2DDF">
      <w:pPr>
        <w:spacing w:after="240"/>
        <w:ind w:firstLine="720"/>
        <w:jc w:val="both"/>
        <w:rPr>
          <w:sz w:val="24"/>
          <w:szCs w:val="24"/>
        </w:rPr>
      </w:pPr>
      <w:r w:rsidRPr="00B31DB0">
        <w:rPr>
          <w:sz w:val="24"/>
          <w:szCs w:val="24"/>
        </w:rPr>
        <w:t xml:space="preserve">Пусть задан массив узлов </w:t>
      </w:r>
      <w:r w:rsidRPr="00B31DB0">
        <w:rPr>
          <w:position w:val="-10"/>
          <w:sz w:val="24"/>
          <w:szCs w:val="24"/>
          <w:lang w:val="en-US"/>
        </w:rPr>
        <w:object w:dxaOrig="8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8pt;height:17.45pt" o:ole="">
            <v:imagedata r:id="rId8" o:title=""/>
          </v:shape>
          <o:OLEObject Type="Embed" ProgID="Equation.3" ShapeID="_x0000_i1025" DrawAspect="Content" ObjectID="_1569323834" r:id="rId9"/>
        </w:object>
      </w:r>
      <w:r w:rsidRPr="00B31DB0">
        <w:rPr>
          <w:sz w:val="24"/>
          <w:szCs w:val="24"/>
        </w:rPr>
        <w:t xml:space="preserve"> (рис. 3.1, узлы обозначены жирными точками). Формируем для каждой точки </w:t>
      </w:r>
      <w:r w:rsidRPr="00B31DB0">
        <w:rPr>
          <w:position w:val="-10"/>
          <w:sz w:val="24"/>
          <w:szCs w:val="24"/>
          <w:lang w:val="en-US"/>
        </w:rPr>
        <w:object w:dxaOrig="260" w:dyaOrig="300">
          <v:shape id="_x0000_i1026" type="#_x0000_t75" style="width:15.25pt;height:17.45pt" o:ole="">
            <v:imagedata r:id="rId10" o:title=""/>
          </v:shape>
          <o:OLEObject Type="Embed" ProgID="Equation.3" ShapeID="_x0000_i1026" DrawAspect="Content" ObjectID="_1569323835" r:id="rId11"/>
        </w:object>
      </w:r>
      <w:r w:rsidRPr="00B31DB0">
        <w:rPr>
          <w:sz w:val="24"/>
          <w:szCs w:val="24"/>
        </w:rPr>
        <w:t xml:space="preserve"> и </w:t>
      </w:r>
      <w:r w:rsidRPr="00B31DB0">
        <w:rPr>
          <w:position w:val="-10"/>
          <w:sz w:val="24"/>
          <w:szCs w:val="24"/>
          <w:lang w:val="en-US"/>
        </w:rPr>
        <w:object w:dxaOrig="279" w:dyaOrig="300">
          <v:shape id="_x0000_i1027" type="#_x0000_t75" style="width:15.8pt;height:17.45pt" o:ole="">
            <v:imagedata r:id="rId12" o:title=""/>
          </v:shape>
          <o:OLEObject Type="Embed" ProgID="Equation.3" ShapeID="_x0000_i1027" DrawAspect="Content" ObjectID="_1569323836" r:id="rId13"/>
        </w:object>
      </w:r>
      <w:r w:rsidRPr="00B31DB0">
        <w:rPr>
          <w:sz w:val="24"/>
          <w:szCs w:val="24"/>
          <w:vertAlign w:val="subscript"/>
        </w:rPr>
        <w:t>,</w:t>
      </w:r>
      <w:r w:rsidRPr="00B31DB0">
        <w:rPr>
          <w:sz w:val="24"/>
          <w:szCs w:val="24"/>
        </w:rPr>
        <w:t xml:space="preserve"> </w:t>
      </w:r>
      <w:r w:rsidRPr="00B31DB0">
        <w:rPr>
          <w:position w:val="-10"/>
          <w:sz w:val="24"/>
          <w:szCs w:val="24"/>
          <w:lang w:val="en-US"/>
        </w:rPr>
        <w:object w:dxaOrig="1060" w:dyaOrig="300">
          <v:shape id="_x0000_i1028" type="#_x0000_t75" style="width:62.2pt;height:17.45pt" o:ole="">
            <v:imagedata r:id="rId14" o:title=""/>
          </v:shape>
          <o:OLEObject Type="Embed" ProgID="Equation.3" ShapeID="_x0000_i1028" DrawAspect="Content" ObjectID="_1569323837" r:id="rId15"/>
        </w:object>
      </w:r>
      <w:r w:rsidRPr="00B31DB0">
        <w:rPr>
          <w:sz w:val="24"/>
          <w:szCs w:val="24"/>
        </w:rPr>
        <w:t xml:space="preserve">массивы в порядке возрастания </w:t>
      </w:r>
      <w:r w:rsidRPr="00B31DB0">
        <w:rPr>
          <w:sz w:val="24"/>
          <w:szCs w:val="24"/>
          <w:lang w:val="en-US"/>
        </w:rPr>
        <w:t>n</w:t>
      </w:r>
      <w:r w:rsidRPr="00B31DB0">
        <w:rPr>
          <w:sz w:val="24"/>
          <w:szCs w:val="24"/>
        </w:rPr>
        <w:t xml:space="preserve"> (независимая переменная представлена </w:t>
      </w:r>
      <w:r w:rsidRPr="00B31DB0">
        <w:rPr>
          <w:position w:val="-10"/>
          <w:sz w:val="24"/>
          <w:szCs w:val="24"/>
          <w:lang w:val="en-US"/>
        </w:rPr>
        <w:object w:dxaOrig="580" w:dyaOrig="300">
          <v:shape id="_x0000_i1029" type="#_x0000_t75" style="width:33.8pt;height:17.45pt" o:ole="">
            <v:imagedata r:id="rId16" o:title=""/>
          </v:shape>
          <o:OLEObject Type="Embed" ProgID="Equation.3" ShapeID="_x0000_i1029" DrawAspect="Content" ObjectID="_1569323838" r:id="rId17"/>
        </w:object>
      </w:r>
      <w:r w:rsidRPr="00B31DB0">
        <w:rPr>
          <w:sz w:val="24"/>
          <w:szCs w:val="24"/>
        </w:rPr>
        <w:t xml:space="preserve">). Соответствующие расположение узлов по </w:t>
      </w:r>
      <w:r w:rsidRPr="00B31DB0">
        <w:rPr>
          <w:position w:val="-10"/>
          <w:sz w:val="24"/>
          <w:szCs w:val="24"/>
          <w:lang w:val="en-US"/>
        </w:rPr>
        <w:object w:dxaOrig="279" w:dyaOrig="300">
          <v:shape id="_x0000_i1030" type="#_x0000_t75" style="width:15.8pt;height:17.45pt" o:ole="">
            <v:imagedata r:id="rId12" o:title=""/>
          </v:shape>
          <o:OLEObject Type="Embed" ProgID="Equation.3" ShapeID="_x0000_i1030" DrawAspect="Content" ObjectID="_1569323839" r:id="rId18"/>
        </w:object>
      </w:r>
      <w:r w:rsidRPr="00B31DB0">
        <w:rPr>
          <w:sz w:val="24"/>
          <w:szCs w:val="24"/>
        </w:rPr>
        <w:t xml:space="preserve"> (рис.3.1,б) и по</w:t>
      </w:r>
      <w:r w:rsidRPr="00B31DB0">
        <w:rPr>
          <w:position w:val="-10"/>
          <w:sz w:val="24"/>
          <w:szCs w:val="24"/>
          <w:lang w:val="en-US"/>
        </w:rPr>
        <w:object w:dxaOrig="260" w:dyaOrig="300">
          <v:shape id="_x0000_i1031" type="#_x0000_t75" style="width:15.25pt;height:17.45pt" o:ole="">
            <v:imagedata r:id="rId10" o:title=""/>
          </v:shape>
          <o:OLEObject Type="Embed" ProgID="Equation.3" ShapeID="_x0000_i1031" DrawAspect="Content" ObjectID="_1569323840" r:id="rId19"/>
        </w:object>
      </w:r>
      <w:r w:rsidRPr="00B31DB0">
        <w:rPr>
          <w:sz w:val="24"/>
          <w:szCs w:val="24"/>
        </w:rPr>
        <w:t>(рис.3.1,в) принимают вид при возрастающих значениях независимой переменной.</w:t>
      </w:r>
    </w:p>
    <w:p w:rsidR="001E2DDF" w:rsidRPr="00B31DB0" w:rsidRDefault="001E2DDF" w:rsidP="001E2DDF">
      <w:pPr>
        <w:spacing w:after="240"/>
        <w:ind w:firstLine="720"/>
        <w:jc w:val="both"/>
        <w:rPr>
          <w:sz w:val="24"/>
          <w:szCs w:val="24"/>
        </w:rPr>
      </w:pPr>
    </w:p>
    <w:p w:rsidR="001E2DDF" w:rsidRPr="00B31DB0" w:rsidRDefault="001E2DDF" w:rsidP="001E2DDF">
      <w:pPr>
        <w:spacing w:after="240"/>
        <w:jc w:val="center"/>
        <w:rPr>
          <w:sz w:val="24"/>
          <w:szCs w:val="24"/>
        </w:rPr>
      </w:pPr>
      <w:r w:rsidRPr="00B31DB0">
        <w:rPr>
          <w:noProof/>
          <w:sz w:val="24"/>
          <w:szCs w:val="24"/>
          <w:lang w:eastAsia="ru-RU"/>
        </w:rPr>
        <w:drawing>
          <wp:inline distT="0" distB="0" distL="0" distR="0">
            <wp:extent cx="2160000" cy="21600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Start w:id="0" w:name="_GoBack"/>
      <w:bookmarkEnd w:id="0"/>
    </w:p>
    <w:p w:rsidR="001E2DDF" w:rsidRPr="00B31DB0" w:rsidRDefault="001E2DDF" w:rsidP="001E2DDF">
      <w:pPr>
        <w:spacing w:after="240"/>
        <w:jc w:val="center"/>
        <w:rPr>
          <w:sz w:val="24"/>
          <w:szCs w:val="24"/>
        </w:rPr>
      </w:pPr>
      <w:r w:rsidRPr="00B31DB0">
        <w:rPr>
          <w:sz w:val="24"/>
          <w:szCs w:val="24"/>
        </w:rPr>
        <w:t>а)</w:t>
      </w:r>
    </w:p>
    <w:p w:rsidR="001E2DDF" w:rsidRPr="00B31DB0" w:rsidRDefault="001E2DDF" w:rsidP="001E2DDF">
      <w:pPr>
        <w:spacing w:after="240"/>
        <w:jc w:val="center"/>
        <w:rPr>
          <w:b/>
          <w:sz w:val="24"/>
          <w:szCs w:val="24"/>
        </w:rPr>
      </w:pPr>
      <w:r w:rsidRPr="00B31DB0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20000" cy="2160000"/>
            <wp:effectExtent l="0" t="0" r="4445" b="0"/>
            <wp:docPr id="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E2DDF" w:rsidRPr="00B31DB0" w:rsidRDefault="001E2DDF" w:rsidP="001E2DDF">
      <w:pPr>
        <w:spacing w:after="240"/>
        <w:jc w:val="center"/>
        <w:rPr>
          <w:sz w:val="24"/>
          <w:szCs w:val="24"/>
        </w:rPr>
      </w:pPr>
      <w:r w:rsidRPr="00B31DB0">
        <w:rPr>
          <w:sz w:val="24"/>
          <w:szCs w:val="24"/>
        </w:rPr>
        <w:t>б)</w:t>
      </w:r>
    </w:p>
    <w:p w:rsidR="001E2DDF" w:rsidRPr="00B31DB0" w:rsidRDefault="001E2DDF" w:rsidP="001E2DDF">
      <w:pPr>
        <w:spacing w:after="240"/>
        <w:jc w:val="center"/>
        <w:rPr>
          <w:sz w:val="24"/>
          <w:szCs w:val="24"/>
        </w:rPr>
      </w:pPr>
      <w:r w:rsidRPr="00B31DB0">
        <w:rPr>
          <w:noProof/>
          <w:sz w:val="24"/>
          <w:szCs w:val="24"/>
          <w:lang w:eastAsia="ru-RU"/>
        </w:rPr>
        <w:drawing>
          <wp:inline distT="0" distB="0" distL="0" distR="0">
            <wp:extent cx="4321834" cy="2234242"/>
            <wp:effectExtent l="0" t="0" r="254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E2DDF" w:rsidRPr="00B31DB0" w:rsidRDefault="001E2DDF" w:rsidP="001E2DDF">
      <w:pPr>
        <w:spacing w:after="240"/>
        <w:jc w:val="center"/>
        <w:rPr>
          <w:sz w:val="24"/>
          <w:szCs w:val="24"/>
        </w:rPr>
      </w:pPr>
      <w:r w:rsidRPr="00B31DB0">
        <w:rPr>
          <w:sz w:val="24"/>
          <w:szCs w:val="24"/>
        </w:rPr>
        <w:t>в)</w:t>
      </w:r>
    </w:p>
    <w:p w:rsidR="001E2DDF" w:rsidRPr="00B31DB0" w:rsidRDefault="001E2DDF" w:rsidP="001E2DDF">
      <w:pPr>
        <w:spacing w:after="240"/>
        <w:jc w:val="center"/>
        <w:rPr>
          <w:sz w:val="24"/>
          <w:szCs w:val="24"/>
        </w:rPr>
      </w:pPr>
      <w:r w:rsidRPr="00B31DB0">
        <w:rPr>
          <w:sz w:val="24"/>
          <w:szCs w:val="24"/>
        </w:rPr>
        <w:t>Рис. 1. Параметрическое представление двумерной кривой</w:t>
      </w:r>
    </w:p>
    <w:p w:rsidR="001E2DDF" w:rsidRPr="00B31DB0" w:rsidRDefault="001E2DDF" w:rsidP="001E2DDF">
      <w:pPr>
        <w:jc w:val="both"/>
        <w:rPr>
          <w:sz w:val="24"/>
          <w:szCs w:val="24"/>
        </w:rPr>
      </w:pPr>
      <w:r w:rsidRPr="00B31DB0">
        <w:rPr>
          <w:sz w:val="24"/>
          <w:szCs w:val="24"/>
        </w:rPr>
        <w:tab/>
        <w:t>На основе дельта-преобразований второго порядка строятся две интерполяционные кривые:</w:t>
      </w:r>
    </w:p>
    <w:p w:rsidR="001E2DDF" w:rsidRPr="00B31DB0" w:rsidRDefault="001E2DDF" w:rsidP="001E2DDF">
      <w:pPr>
        <w:jc w:val="both"/>
        <w:rPr>
          <w:sz w:val="24"/>
          <w:szCs w:val="24"/>
        </w:rPr>
      </w:pPr>
      <w:r w:rsidRPr="00B31DB0">
        <w:rPr>
          <w:sz w:val="24"/>
          <w:szCs w:val="24"/>
        </w:rPr>
        <w:t xml:space="preserve">- </w:t>
      </w:r>
      <w:r w:rsidRPr="00B31DB0">
        <w:rPr>
          <w:position w:val="-10"/>
          <w:sz w:val="24"/>
          <w:szCs w:val="24"/>
          <w:lang w:val="en-US"/>
        </w:rPr>
        <w:object w:dxaOrig="400" w:dyaOrig="300">
          <v:shape id="_x0000_i1032" type="#_x0000_t75" style="width:23.45pt;height:17.45pt" o:ole="">
            <v:imagedata r:id="rId23" o:title=""/>
          </v:shape>
          <o:OLEObject Type="Embed" ProgID="Equation.3" ShapeID="_x0000_i1032" DrawAspect="Content" ObjectID="_1569323841" r:id="rId24"/>
        </w:object>
      </w:r>
      <w:r w:rsidRPr="00B31DB0">
        <w:rPr>
          <w:sz w:val="24"/>
          <w:szCs w:val="24"/>
        </w:rPr>
        <w:t xml:space="preserve"> с использованием узлов </w:t>
      </w:r>
      <w:r w:rsidRPr="00B31DB0">
        <w:rPr>
          <w:position w:val="-10"/>
          <w:sz w:val="24"/>
          <w:szCs w:val="24"/>
          <w:lang w:val="en-US"/>
        </w:rPr>
        <w:object w:dxaOrig="1520" w:dyaOrig="300">
          <v:shape id="_x0000_i1033" type="#_x0000_t75" style="width:89.45pt;height:17.45pt" o:ole="">
            <v:imagedata r:id="rId25" o:title=""/>
          </v:shape>
          <o:OLEObject Type="Embed" ProgID="Equation.3" ShapeID="_x0000_i1033" DrawAspect="Content" ObjectID="_1569323842" r:id="rId26"/>
        </w:object>
      </w:r>
    </w:p>
    <w:p w:rsidR="001E2DDF" w:rsidRPr="00B31DB0" w:rsidRDefault="001E2DDF" w:rsidP="001E2DDF">
      <w:pPr>
        <w:jc w:val="both"/>
        <w:rPr>
          <w:sz w:val="24"/>
          <w:szCs w:val="24"/>
        </w:rPr>
      </w:pPr>
      <w:r w:rsidRPr="00B31DB0">
        <w:rPr>
          <w:sz w:val="24"/>
          <w:szCs w:val="24"/>
        </w:rPr>
        <w:t xml:space="preserve">- </w:t>
      </w:r>
      <w:r w:rsidRPr="00B31DB0">
        <w:rPr>
          <w:position w:val="-10"/>
          <w:sz w:val="24"/>
          <w:szCs w:val="24"/>
          <w:lang w:val="en-US"/>
        </w:rPr>
        <w:object w:dxaOrig="380" w:dyaOrig="300">
          <v:shape id="_x0000_i1034" type="#_x0000_t75" style="width:21.8pt;height:17.45pt" o:ole="">
            <v:imagedata r:id="rId27" o:title=""/>
          </v:shape>
          <o:OLEObject Type="Embed" ProgID="Equation.3" ShapeID="_x0000_i1034" DrawAspect="Content" ObjectID="_1569323843" r:id="rId28"/>
        </w:object>
      </w:r>
      <w:r w:rsidRPr="00B31DB0">
        <w:rPr>
          <w:sz w:val="24"/>
          <w:szCs w:val="24"/>
        </w:rPr>
        <w:t xml:space="preserve"> с использованием узлов </w:t>
      </w:r>
      <w:r w:rsidRPr="00B31DB0">
        <w:rPr>
          <w:position w:val="-10"/>
          <w:sz w:val="24"/>
          <w:szCs w:val="24"/>
          <w:lang w:val="en-US"/>
        </w:rPr>
        <w:object w:dxaOrig="1480" w:dyaOrig="300">
          <v:shape id="_x0000_i1035" type="#_x0000_t75" style="width:87.25pt;height:17.45pt" o:ole="">
            <v:imagedata r:id="rId29" o:title=""/>
          </v:shape>
          <o:OLEObject Type="Embed" ProgID="Equation.3" ShapeID="_x0000_i1035" DrawAspect="Content" ObjectID="_1569323844" r:id="rId30"/>
        </w:object>
      </w:r>
    </w:p>
    <w:p w:rsidR="0001238F" w:rsidRPr="00B31DB0" w:rsidRDefault="0001238F" w:rsidP="001E2DDF">
      <w:pPr>
        <w:jc w:val="both"/>
        <w:rPr>
          <w:sz w:val="24"/>
          <w:szCs w:val="24"/>
        </w:rPr>
      </w:pPr>
      <w:r w:rsidRPr="00B31DB0">
        <w:rPr>
          <w:sz w:val="24"/>
          <w:szCs w:val="24"/>
        </w:rPr>
        <w:t xml:space="preserve">Затем на основе точек этих двух кривых строится кривая </w:t>
      </w:r>
      <w:r w:rsidRPr="00B31DB0">
        <w:rPr>
          <w:sz w:val="24"/>
          <w:szCs w:val="24"/>
          <w:lang w:val="en-US"/>
        </w:rPr>
        <w:t>y</w:t>
      </w:r>
      <w:r w:rsidRPr="00B31DB0">
        <w:rPr>
          <w:sz w:val="24"/>
          <w:szCs w:val="24"/>
        </w:rPr>
        <w:t>(</w:t>
      </w:r>
      <w:r w:rsidRPr="00B31DB0">
        <w:rPr>
          <w:sz w:val="24"/>
          <w:szCs w:val="24"/>
          <w:lang w:val="en-US"/>
        </w:rPr>
        <w:t>x</w:t>
      </w:r>
      <w:r w:rsidRPr="00B31DB0">
        <w:rPr>
          <w:sz w:val="24"/>
          <w:szCs w:val="24"/>
        </w:rPr>
        <w:t>).</w:t>
      </w:r>
    </w:p>
    <w:p w:rsidR="00FB697B" w:rsidRPr="00FB697B" w:rsidRDefault="00FB697B" w:rsidP="00FB697B">
      <w:pPr>
        <w:pStyle w:val="1"/>
        <w:jc w:val="center"/>
      </w:pPr>
      <w:r>
        <w:t xml:space="preserve">Алгоритм построения </w:t>
      </w:r>
      <w:r w:rsidRPr="00FB697B">
        <w:t>сплайновой кривой на</w:t>
      </w:r>
      <w:r>
        <w:t xml:space="preserve"> основе</w:t>
      </w:r>
      <w:r>
        <w:br/>
      </w:r>
      <w:r w:rsidRPr="00FB697B">
        <w:t>дельта-преобразовани</w:t>
      </w:r>
      <w:r>
        <w:t>й</w:t>
      </w:r>
      <w:r w:rsidRPr="00FB697B">
        <w:t xml:space="preserve"> второго порядка</w:t>
      </w:r>
    </w:p>
    <w:p w:rsidR="00FB697B" w:rsidRPr="00B9305B" w:rsidRDefault="00FB697B" w:rsidP="00FB697B">
      <w:pPr>
        <w:ind w:firstLine="561"/>
        <w:jc w:val="both"/>
      </w:pPr>
      <w:r>
        <w:t>В ходе выполнения лабораторной работы был разработан следующий алгоритм построения</w:t>
      </w:r>
      <w:r w:rsidRPr="00B9305B">
        <w:t xml:space="preserve"> </w:t>
      </w:r>
      <w:r>
        <w:t>сплайновой кривой</w:t>
      </w:r>
      <w:r w:rsidRPr="00B9305B">
        <w:t>:</w:t>
      </w:r>
    </w:p>
    <w:p w:rsidR="00FB697B" w:rsidRDefault="00FB697B" w:rsidP="00B31DB0">
      <w:pPr>
        <w:pStyle w:val="a8"/>
        <w:numPr>
          <w:ilvl w:val="0"/>
          <w:numId w:val="2"/>
        </w:numPr>
        <w:ind w:left="426"/>
        <w:jc w:val="both"/>
      </w:pPr>
      <w:r>
        <w:t>Задаются (считываются из файла) следующие данные:</w:t>
      </w:r>
    </w:p>
    <w:p w:rsidR="00FB697B" w:rsidRPr="0001238F" w:rsidRDefault="00FB697B" w:rsidP="00B31DB0">
      <w:pPr>
        <w:pStyle w:val="a8"/>
        <w:ind w:left="426"/>
        <w:jc w:val="both"/>
      </w:pPr>
      <w:r w:rsidRPr="0001238F">
        <w:rPr>
          <w:lang w:val="en-US"/>
        </w:rPr>
        <w:lastRenderedPageBreak/>
        <w:t>t</w:t>
      </w:r>
      <w:r w:rsidRPr="0001238F">
        <w:rPr>
          <w:vertAlign w:val="subscript"/>
          <w:lang w:val="en-US"/>
        </w:rPr>
        <w:t>n</w:t>
      </w:r>
      <w:r w:rsidR="0001238F" w:rsidRPr="0001238F">
        <w:t xml:space="preserve">, </w:t>
      </w:r>
      <w:r w:rsidR="0001238F" w:rsidRPr="0001238F">
        <w:rPr>
          <w:lang w:val="en-US"/>
        </w:rPr>
        <w:t>x</w:t>
      </w:r>
      <w:r w:rsidR="0001238F" w:rsidRPr="0001238F">
        <w:rPr>
          <w:vertAlign w:val="subscript"/>
          <w:lang w:val="en-US"/>
        </w:rPr>
        <w:t>n</w:t>
      </w:r>
      <w:r w:rsidR="0001238F" w:rsidRPr="0001238F">
        <w:t>,</w:t>
      </w:r>
      <w:r>
        <w:t xml:space="preserve"> </w:t>
      </w:r>
      <w:r w:rsidRPr="0001238F">
        <w:rPr>
          <w:lang w:val="en-US"/>
        </w:rPr>
        <w:t>y</w:t>
      </w:r>
      <w:r w:rsidRPr="0001238F">
        <w:rPr>
          <w:vertAlign w:val="subscript"/>
          <w:lang w:val="en-US"/>
        </w:rPr>
        <w:t>n</w:t>
      </w:r>
      <w:r w:rsidRPr="00FB697B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</w:rPr>
              <m:t>(0,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/>
              </w:rPr>
              <m:t>)</m:t>
            </m:r>
          </m:e>
        </m:acc>
      </m:oMath>
      <w:r w:rsidRPr="00FB697B">
        <w:t xml:space="preserve"> – </w:t>
      </w:r>
      <w:r w:rsidR="0001238F">
        <w:t>базовые отсчёты</w:t>
      </w:r>
      <w:r w:rsidR="0001238F" w:rsidRPr="0001238F">
        <w:t xml:space="preserve">, </w:t>
      </w:r>
      <w:r w:rsidR="0001238F" w:rsidRPr="0001238F">
        <w:rPr>
          <w:lang w:val="en-US"/>
        </w:rPr>
        <w:t>t</w:t>
      </w:r>
      <w:r w:rsidR="0001238F" w:rsidRPr="0001238F">
        <w:rPr>
          <w:vertAlign w:val="subscript"/>
          <w:lang w:val="en-US"/>
        </w:rPr>
        <w:t>n</w:t>
      </w:r>
      <w:r w:rsidR="0001238F" w:rsidRPr="0001238F">
        <w:t xml:space="preserve"> </w:t>
      </w:r>
      <w:r w:rsidR="0001238F">
        <w:t>–</w:t>
      </w:r>
      <w:r w:rsidR="0001238F" w:rsidRPr="0001238F">
        <w:t xml:space="preserve"> </w:t>
      </w:r>
      <w:r w:rsidR="0001238F">
        <w:t>строго возрастающая последовательность.</w:t>
      </w:r>
    </w:p>
    <w:p w:rsidR="0001238F" w:rsidRDefault="0001238F" w:rsidP="00B31DB0">
      <w:pPr>
        <w:pStyle w:val="a8"/>
        <w:ind w:left="426"/>
        <w:jc w:val="both"/>
      </w:pPr>
      <w:r>
        <w:t>С консоли вводится значение первой производной в граничных точках.</w:t>
      </w:r>
    </w:p>
    <w:p w:rsidR="0001238F" w:rsidRPr="00B31DB0" w:rsidRDefault="0001238F" w:rsidP="00B31DB0">
      <w:pPr>
        <w:pStyle w:val="a8"/>
        <w:ind w:left="426"/>
        <w:jc w:val="both"/>
      </w:pPr>
      <w:r>
        <w:t>Количество точек на участок сплайна задаётся пропорционально длине участка сплайна, которая рассчитывается из координат начальной и конечной точки участка по теореме Пифагора</w:t>
      </w:r>
      <w:r w:rsidR="00B31DB0" w:rsidRPr="00B31DB0">
        <w:t>.</w:t>
      </w:r>
    </w:p>
    <w:p w:rsidR="0001238F" w:rsidRPr="00B31DB0" w:rsidRDefault="0001238F" w:rsidP="00B31DB0">
      <w:pPr>
        <w:pStyle w:val="a8"/>
        <w:numPr>
          <w:ilvl w:val="0"/>
          <w:numId w:val="2"/>
        </w:numPr>
        <w:ind w:left="426"/>
        <w:jc w:val="both"/>
      </w:pPr>
      <w:r>
        <w:t xml:space="preserve">Вычисляется массив </w:t>
      </w:r>
      <w:r>
        <w:rPr>
          <w:lang w:val="en-US"/>
        </w:rPr>
        <w:t>t</w:t>
      </w:r>
      <w:r>
        <w:t>.</w:t>
      </w:r>
    </w:p>
    <w:p w:rsidR="00B31DB0" w:rsidRDefault="00B31DB0" w:rsidP="00B31DB0">
      <w:pPr>
        <w:pStyle w:val="a8"/>
        <w:numPr>
          <w:ilvl w:val="0"/>
          <w:numId w:val="2"/>
        </w:numPr>
        <w:ind w:left="426"/>
        <w:jc w:val="both"/>
      </w:pPr>
      <w:r>
        <w:t>Производные в граничных точках вводятся в консоль.</w:t>
      </w:r>
    </w:p>
    <w:p w:rsidR="00FA48F0" w:rsidRPr="00FA48F0" w:rsidRDefault="0001238F" w:rsidP="00B31DB0">
      <w:pPr>
        <w:pStyle w:val="a8"/>
        <w:numPr>
          <w:ilvl w:val="0"/>
          <w:numId w:val="2"/>
        </w:numPr>
        <w:ind w:left="426"/>
        <w:jc w:val="both"/>
      </w:pPr>
      <w:r>
        <w:t xml:space="preserve">Строятся интерполяционные кривые </w:t>
      </w:r>
      <w:r>
        <w:rPr>
          <w:lang w:val="en-US"/>
        </w:rPr>
        <w:t>y</w:t>
      </w:r>
      <w:r w:rsidRPr="0001238F">
        <w:t>(</w:t>
      </w:r>
      <w:r>
        <w:rPr>
          <w:lang w:val="en-US"/>
        </w:rPr>
        <w:t>t</w:t>
      </w:r>
      <w:r w:rsidRPr="0001238F">
        <w:t xml:space="preserve">) </w:t>
      </w:r>
      <w:r>
        <w:t xml:space="preserve">и </w:t>
      </w:r>
      <w:r>
        <w:rPr>
          <w:lang w:val="en-US"/>
        </w:rPr>
        <w:t>x</w:t>
      </w:r>
      <w:r w:rsidRPr="0001238F">
        <w:t>(</w:t>
      </w:r>
      <w:r>
        <w:rPr>
          <w:lang w:val="en-US"/>
        </w:rPr>
        <w:t>t</w:t>
      </w:r>
      <w:r w:rsidRPr="0001238F">
        <w:t>)</w:t>
      </w:r>
      <w:r>
        <w:t xml:space="preserve">: массивы </w:t>
      </w:r>
      <w:r>
        <w:rPr>
          <w:lang w:val="en-US"/>
        </w:rPr>
        <w:t>Y</w:t>
      </w:r>
      <w:r w:rsidRPr="0001238F">
        <w:t xml:space="preserve"> </w:t>
      </w:r>
      <w:r>
        <w:t xml:space="preserve">и </w:t>
      </w:r>
      <w:r>
        <w:rPr>
          <w:lang w:val="en-US"/>
        </w:rPr>
        <w:t>X</w:t>
      </w:r>
      <w:r w:rsidRPr="0001238F">
        <w:t xml:space="preserve"> </w:t>
      </w:r>
      <w:r>
        <w:t>соответственно.</w:t>
      </w:r>
    </w:p>
    <w:p w:rsidR="00FC46DA" w:rsidRPr="00FC46DA" w:rsidRDefault="00FC46DA" w:rsidP="00B31DB0">
      <w:pPr>
        <w:pStyle w:val="a8"/>
        <w:numPr>
          <w:ilvl w:val="0"/>
          <w:numId w:val="2"/>
        </w:numPr>
        <w:ind w:left="426"/>
        <w:jc w:val="both"/>
      </w:pPr>
      <w:r>
        <w:t xml:space="preserve">Производится запись в файл данных массивов </w:t>
      </w:r>
      <w:r>
        <w:rPr>
          <w:lang w:val="en-US"/>
        </w:rPr>
        <w:t>t</w:t>
      </w:r>
      <w:r w:rsidR="0077159E">
        <w:t>, X, Y</w:t>
      </w:r>
      <w:r w:rsidRPr="00FC46DA">
        <w:t>.</w:t>
      </w:r>
    </w:p>
    <w:p w:rsidR="0077159E" w:rsidRDefault="0077159E" w:rsidP="00B31DB0">
      <w:pPr>
        <w:pStyle w:val="a8"/>
        <w:numPr>
          <w:ilvl w:val="0"/>
          <w:numId w:val="2"/>
        </w:numPr>
        <w:ind w:left="426"/>
        <w:jc w:val="both"/>
      </w:pPr>
      <w:r>
        <w:t>Строятся три графика:</w:t>
      </w:r>
    </w:p>
    <w:p w:rsidR="001D68AE" w:rsidRPr="0077159E" w:rsidRDefault="0077159E" w:rsidP="0077159E">
      <w:pPr>
        <w:pStyle w:val="a8"/>
        <w:numPr>
          <w:ilvl w:val="0"/>
          <w:numId w:val="5"/>
        </w:numPr>
        <w:jc w:val="both"/>
      </w:pPr>
      <w:r>
        <w:t>п</w:t>
      </w:r>
      <w:r w:rsidR="001D68AE">
        <w:t xml:space="preserve">о данным массивов </w:t>
      </w:r>
      <w:r w:rsidR="001D68AE">
        <w:rPr>
          <w:lang w:val="en-US"/>
        </w:rPr>
        <w:t>t</w:t>
      </w:r>
      <w:r>
        <w:t xml:space="preserve"> и </w:t>
      </w:r>
      <w:r>
        <w:rPr>
          <w:lang w:val="en-US"/>
        </w:rPr>
        <w:t>X</w:t>
      </w:r>
      <w:r w:rsidR="001D68AE" w:rsidRPr="001D68AE">
        <w:t xml:space="preserve"> </w:t>
      </w:r>
      <w:r w:rsidR="001D68AE">
        <w:t>строится график интерполяционной кривой</w:t>
      </w:r>
      <w:r w:rsidRPr="0077159E">
        <w:t xml:space="preserve"> </w:t>
      </w:r>
      <w:r>
        <w:rPr>
          <w:lang w:val="en-US"/>
        </w:rPr>
        <w:t>x</w:t>
      </w:r>
      <w:r w:rsidRPr="0077159E">
        <w:t>(</w:t>
      </w:r>
      <w:r>
        <w:rPr>
          <w:lang w:val="en-US"/>
        </w:rPr>
        <w:t>t</w:t>
      </w:r>
      <w:r w:rsidRPr="0077159E">
        <w:t>)</w:t>
      </w:r>
      <w:r>
        <w:t>, т</w:t>
      </w:r>
      <w:r w:rsidR="001D68AE">
        <w:t>акже на графике отображаются базовые отсчёты и точки пер</w:t>
      </w:r>
      <w:r>
        <w:t>еключения кванта преобразования;</w:t>
      </w:r>
    </w:p>
    <w:p w:rsidR="0077159E" w:rsidRPr="0077159E" w:rsidRDefault="0077159E" w:rsidP="0077159E">
      <w:pPr>
        <w:pStyle w:val="a8"/>
        <w:numPr>
          <w:ilvl w:val="0"/>
          <w:numId w:val="5"/>
        </w:numPr>
        <w:jc w:val="both"/>
      </w:pPr>
      <w:r w:rsidRPr="0077159E">
        <w:t xml:space="preserve">по данным массивов t и </w:t>
      </w:r>
      <w:r>
        <w:rPr>
          <w:lang w:val="en-US"/>
        </w:rPr>
        <w:t>Y</w:t>
      </w:r>
      <w:r w:rsidRPr="0077159E">
        <w:t xml:space="preserve"> строится график интерполяционной кривой </w:t>
      </w:r>
      <w:r>
        <w:rPr>
          <w:lang w:val="en-US"/>
        </w:rPr>
        <w:t>y</w:t>
      </w:r>
      <w:r w:rsidRPr="0077159E">
        <w:t>(t), также на графике отображаются базовые отсчёты и точки переключения кванта преобразования;</w:t>
      </w:r>
    </w:p>
    <w:p w:rsidR="00FB697B" w:rsidRPr="00B9305B" w:rsidRDefault="0077159E" w:rsidP="001D68AE">
      <w:pPr>
        <w:pStyle w:val="a8"/>
        <w:numPr>
          <w:ilvl w:val="0"/>
          <w:numId w:val="5"/>
        </w:numPr>
        <w:ind w:left="1068"/>
        <w:jc w:val="both"/>
      </w:pPr>
      <w:r>
        <w:t xml:space="preserve">по данным массивов </w:t>
      </w:r>
      <w:r w:rsidRPr="00B31DB0">
        <w:rPr>
          <w:lang w:val="en-US"/>
        </w:rPr>
        <w:t>X</w:t>
      </w:r>
      <w:r w:rsidRPr="0077159E">
        <w:t xml:space="preserve"> </w:t>
      </w:r>
      <w:r>
        <w:t xml:space="preserve">и </w:t>
      </w:r>
      <w:r w:rsidRPr="00B31DB0">
        <w:rPr>
          <w:lang w:val="en-US"/>
        </w:rPr>
        <w:t>Y</w:t>
      </w:r>
      <w:r>
        <w:t xml:space="preserve"> строится график результирующей интерполяционной кривой </w:t>
      </w:r>
      <w:r w:rsidRPr="00B31DB0">
        <w:rPr>
          <w:lang w:val="en-US"/>
        </w:rPr>
        <w:t>y</w:t>
      </w:r>
      <w:r w:rsidRPr="0077159E">
        <w:t>(</w:t>
      </w:r>
      <w:r w:rsidRPr="00B31DB0">
        <w:rPr>
          <w:lang w:val="en-US"/>
        </w:rPr>
        <w:t>x</w:t>
      </w:r>
      <w:r w:rsidRPr="0077159E">
        <w:t xml:space="preserve">), </w:t>
      </w:r>
      <w:r>
        <w:t>точками на графике отображаются базовые отсчёты.</w:t>
      </w:r>
      <w:r w:rsidR="00FB697B">
        <w:t xml:space="preserve">  </w:t>
      </w:r>
    </w:p>
    <w:p w:rsidR="00C00B97" w:rsidRDefault="00376217" w:rsidP="00376217">
      <w:pPr>
        <w:pStyle w:val="1"/>
        <w:jc w:val="center"/>
      </w:pPr>
      <w:r>
        <w:t>Выводы о проделанной работе</w:t>
      </w:r>
    </w:p>
    <w:p w:rsidR="00376217" w:rsidRPr="00B31DB0" w:rsidRDefault="00376217" w:rsidP="0077159E">
      <w:pPr>
        <w:ind w:firstLine="567"/>
        <w:jc w:val="both"/>
        <w:rPr>
          <w:sz w:val="24"/>
          <w:szCs w:val="24"/>
        </w:rPr>
      </w:pPr>
      <w:r w:rsidRPr="00B31DB0">
        <w:rPr>
          <w:sz w:val="24"/>
          <w:szCs w:val="24"/>
        </w:rPr>
        <w:t xml:space="preserve">В ходе выполнения лабораторной работы был разработан и реализован на языке </w:t>
      </w:r>
      <w:r w:rsidRPr="00B31DB0">
        <w:rPr>
          <w:sz w:val="24"/>
          <w:szCs w:val="24"/>
          <w:lang w:val="en-US"/>
        </w:rPr>
        <w:t>Python</w:t>
      </w:r>
      <w:r w:rsidRPr="00B31DB0">
        <w:rPr>
          <w:sz w:val="24"/>
          <w:szCs w:val="24"/>
        </w:rPr>
        <w:t xml:space="preserve"> алгоритм </w:t>
      </w:r>
      <w:r w:rsidR="0077159E" w:rsidRPr="00B31DB0">
        <w:rPr>
          <w:sz w:val="24"/>
          <w:szCs w:val="24"/>
        </w:rPr>
        <w:t>построения и графического представления двумерной кривой с использованием параметрических дельта-сплайнов.</w:t>
      </w:r>
    </w:p>
    <w:p w:rsidR="00376217" w:rsidRDefault="00376217" w:rsidP="00376217">
      <w:pPr>
        <w:pStyle w:val="1"/>
        <w:jc w:val="center"/>
      </w:pPr>
      <w:r>
        <w:t>Результаты работы программы</w:t>
      </w:r>
    </w:p>
    <w:p w:rsidR="00376217" w:rsidRPr="00B31DB0" w:rsidRDefault="008C700C" w:rsidP="00376217">
      <w:pPr>
        <w:rPr>
          <w:sz w:val="24"/>
          <w:szCs w:val="24"/>
        </w:rPr>
      </w:pPr>
      <w:r w:rsidRPr="00B31DB0">
        <w:rPr>
          <w:sz w:val="24"/>
          <w:szCs w:val="24"/>
        </w:rPr>
        <w:t xml:space="preserve">Для </w:t>
      </w:r>
      <w:r w:rsidR="0087339A" w:rsidRPr="00B31DB0">
        <w:rPr>
          <w:sz w:val="24"/>
          <w:szCs w:val="24"/>
        </w:rPr>
        <w:t>следующих</w:t>
      </w:r>
      <w:r w:rsidRPr="00B31DB0">
        <w:rPr>
          <w:sz w:val="24"/>
          <w:szCs w:val="24"/>
        </w:rPr>
        <w:t xml:space="preserve"> входных данных</w:t>
      </w:r>
    </w:p>
    <w:p w:rsidR="008C700C" w:rsidRPr="00E03669" w:rsidRDefault="008C700C" w:rsidP="00376217">
      <w:pPr>
        <w:rPr>
          <w:sz w:val="24"/>
          <w:szCs w:val="24"/>
          <w:lang w:val="en-US"/>
        </w:rPr>
      </w:pPr>
      <w:r w:rsidRPr="00B31DB0">
        <w:rPr>
          <w:sz w:val="24"/>
          <w:szCs w:val="24"/>
          <w:lang w:val="en-US"/>
        </w:rPr>
        <w:t>t</w:t>
      </w:r>
      <w:r w:rsidRPr="00B31DB0">
        <w:rPr>
          <w:sz w:val="24"/>
          <w:szCs w:val="24"/>
          <w:vertAlign w:val="subscript"/>
          <w:lang w:val="en-US"/>
        </w:rPr>
        <w:t>n</w:t>
      </w:r>
      <w:r w:rsidRPr="00E03669">
        <w:rPr>
          <w:sz w:val="24"/>
          <w:szCs w:val="24"/>
          <w:lang w:val="en-US"/>
        </w:rPr>
        <w:t xml:space="preserve"> = [0, </w:t>
      </w:r>
      <w:r w:rsidR="0077159E" w:rsidRPr="00E03669">
        <w:rPr>
          <w:sz w:val="24"/>
          <w:szCs w:val="24"/>
          <w:lang w:val="en-US"/>
        </w:rPr>
        <w:t>10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20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30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40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50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60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70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80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90, 100, 110</w:t>
      </w:r>
      <w:r w:rsidRPr="00E03669">
        <w:rPr>
          <w:sz w:val="24"/>
          <w:szCs w:val="24"/>
          <w:lang w:val="en-US"/>
        </w:rPr>
        <w:t>],</w:t>
      </w:r>
    </w:p>
    <w:p w:rsidR="0077159E" w:rsidRPr="00E03669" w:rsidRDefault="0077159E" w:rsidP="00376217">
      <w:pPr>
        <w:rPr>
          <w:sz w:val="24"/>
          <w:szCs w:val="24"/>
          <w:lang w:val="en-US"/>
        </w:rPr>
      </w:pPr>
      <w:r w:rsidRPr="00B31DB0">
        <w:rPr>
          <w:sz w:val="24"/>
          <w:szCs w:val="24"/>
          <w:lang w:val="en-US"/>
        </w:rPr>
        <w:t>x</w:t>
      </w:r>
      <w:r w:rsidRPr="00B31DB0">
        <w:rPr>
          <w:sz w:val="24"/>
          <w:szCs w:val="24"/>
          <w:vertAlign w:val="subscript"/>
          <w:lang w:val="en-US"/>
        </w:rPr>
        <w:t>n</w:t>
      </w:r>
      <w:r w:rsidRPr="00E03669">
        <w:rPr>
          <w:sz w:val="24"/>
          <w:szCs w:val="24"/>
          <w:lang w:val="en-US"/>
        </w:rPr>
        <w:t xml:space="preserve"> = [40, 45, 55, 54, 50, 45, 30, 20, 10, 0, -10, -5],</w:t>
      </w:r>
    </w:p>
    <w:p w:rsidR="008C700C" w:rsidRPr="00E03669" w:rsidRDefault="008C700C" w:rsidP="0077159E">
      <w:pPr>
        <w:rPr>
          <w:sz w:val="24"/>
          <w:szCs w:val="24"/>
          <w:lang w:val="en-US"/>
        </w:rPr>
      </w:pPr>
      <w:r w:rsidRPr="00B31DB0">
        <w:rPr>
          <w:sz w:val="24"/>
          <w:szCs w:val="24"/>
          <w:lang w:val="en-US"/>
        </w:rPr>
        <w:t>y</w:t>
      </w:r>
      <w:r w:rsidRPr="00B31DB0">
        <w:rPr>
          <w:sz w:val="24"/>
          <w:szCs w:val="24"/>
          <w:vertAlign w:val="subscript"/>
          <w:lang w:val="en-US"/>
        </w:rPr>
        <w:t>n</w:t>
      </w:r>
      <w:r w:rsidRPr="00E03669">
        <w:rPr>
          <w:sz w:val="24"/>
          <w:szCs w:val="24"/>
          <w:lang w:val="en-US"/>
        </w:rPr>
        <w:t xml:space="preserve"> = [</w:t>
      </w:r>
      <w:r w:rsidR="0077159E" w:rsidRPr="00E03669">
        <w:rPr>
          <w:sz w:val="24"/>
          <w:szCs w:val="24"/>
          <w:lang w:val="en-US"/>
        </w:rPr>
        <w:t>60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30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5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-20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-10</w:t>
      </w:r>
      <w:r w:rsidRPr="00E03669">
        <w:rPr>
          <w:sz w:val="24"/>
          <w:szCs w:val="24"/>
          <w:lang w:val="en-US"/>
        </w:rPr>
        <w:t xml:space="preserve">, -30, </w:t>
      </w:r>
      <w:r w:rsidR="0077159E" w:rsidRPr="00E03669">
        <w:rPr>
          <w:sz w:val="24"/>
          <w:szCs w:val="24"/>
          <w:lang w:val="en-US"/>
        </w:rPr>
        <w:t>-10</w:t>
      </w:r>
      <w:r w:rsidRPr="00E03669">
        <w:rPr>
          <w:sz w:val="24"/>
          <w:szCs w:val="24"/>
          <w:lang w:val="en-US"/>
        </w:rPr>
        <w:t xml:space="preserve">, </w:t>
      </w:r>
      <w:r w:rsidR="0077159E" w:rsidRPr="00E03669">
        <w:rPr>
          <w:sz w:val="24"/>
          <w:szCs w:val="24"/>
          <w:lang w:val="en-US"/>
        </w:rPr>
        <w:t>10</w:t>
      </w:r>
      <w:r w:rsidRPr="00E03669">
        <w:rPr>
          <w:sz w:val="24"/>
          <w:szCs w:val="24"/>
          <w:lang w:val="en-US"/>
        </w:rPr>
        <w:t xml:space="preserve">, </w:t>
      </w:r>
      <w:r w:rsidR="0087339A" w:rsidRPr="00E03669">
        <w:rPr>
          <w:sz w:val="24"/>
          <w:szCs w:val="24"/>
          <w:lang w:val="en-US"/>
        </w:rPr>
        <w:t>10</w:t>
      </w:r>
      <w:r w:rsidR="0077159E" w:rsidRPr="00E03669">
        <w:rPr>
          <w:sz w:val="24"/>
          <w:szCs w:val="24"/>
          <w:lang w:val="en-US"/>
        </w:rPr>
        <w:t xml:space="preserve">, </w:t>
      </w:r>
      <w:r w:rsidR="0087339A" w:rsidRPr="00E03669">
        <w:rPr>
          <w:sz w:val="24"/>
          <w:szCs w:val="24"/>
          <w:lang w:val="en-US"/>
        </w:rPr>
        <w:t>30</w:t>
      </w:r>
      <w:r w:rsidR="0077159E" w:rsidRPr="00E03669">
        <w:rPr>
          <w:sz w:val="24"/>
          <w:szCs w:val="24"/>
          <w:lang w:val="en-US"/>
        </w:rPr>
        <w:t xml:space="preserve">, </w:t>
      </w:r>
      <w:r w:rsidR="0087339A" w:rsidRPr="00E03669">
        <w:rPr>
          <w:sz w:val="24"/>
          <w:szCs w:val="24"/>
          <w:lang w:val="en-US"/>
        </w:rPr>
        <w:t>40</w:t>
      </w:r>
      <w:r w:rsidRPr="00E03669">
        <w:rPr>
          <w:sz w:val="24"/>
          <w:szCs w:val="24"/>
          <w:lang w:val="en-US"/>
        </w:rPr>
        <w:t>]</w:t>
      </w:r>
      <w:r w:rsidR="0087339A" w:rsidRPr="00E03669">
        <w:rPr>
          <w:sz w:val="24"/>
          <w:szCs w:val="24"/>
          <w:lang w:val="en-US"/>
        </w:rPr>
        <w:t>,</w:t>
      </w:r>
    </w:p>
    <w:p w:rsidR="0087339A" w:rsidRPr="00B31DB0" w:rsidRDefault="0087339A" w:rsidP="0077159E">
      <w:pPr>
        <w:rPr>
          <w:sz w:val="24"/>
          <w:szCs w:val="24"/>
          <w:lang w:val="en-US"/>
        </w:rPr>
      </w:pPr>
      <w:r w:rsidRPr="00B31DB0">
        <w:rPr>
          <w:sz w:val="24"/>
          <w:szCs w:val="24"/>
          <w:lang w:val="en-US"/>
        </w:rPr>
        <w:t>y`(x)</w:t>
      </w:r>
      <w:r w:rsidRPr="00B31DB0">
        <w:rPr>
          <w:sz w:val="24"/>
          <w:szCs w:val="24"/>
          <w:vertAlign w:val="subscript"/>
          <w:lang w:val="en-US"/>
        </w:rPr>
        <w:t>0</w:t>
      </w:r>
      <w:r w:rsidRPr="00B31DB0">
        <w:rPr>
          <w:sz w:val="24"/>
          <w:szCs w:val="24"/>
          <w:lang w:val="en-US"/>
        </w:rPr>
        <w:t xml:space="preserve"> = -5, y`(x)</w:t>
      </w:r>
      <w:r w:rsidRPr="00B31DB0">
        <w:rPr>
          <w:sz w:val="24"/>
          <w:szCs w:val="24"/>
          <w:vertAlign w:val="subscript"/>
          <w:lang w:val="en-US"/>
        </w:rPr>
        <w:t>N-1</w:t>
      </w:r>
      <w:r w:rsidRPr="00B31DB0">
        <w:rPr>
          <w:sz w:val="24"/>
          <w:szCs w:val="24"/>
          <w:lang w:val="en-US"/>
        </w:rPr>
        <w:t>=1</w:t>
      </w:r>
    </w:p>
    <w:p w:rsidR="0077159E" w:rsidRPr="00B31DB0" w:rsidRDefault="008C700C" w:rsidP="0077159E">
      <w:pPr>
        <w:rPr>
          <w:sz w:val="24"/>
          <w:szCs w:val="24"/>
        </w:rPr>
      </w:pPr>
      <w:r w:rsidRPr="00B31DB0">
        <w:rPr>
          <w:sz w:val="24"/>
          <w:szCs w:val="24"/>
        </w:rPr>
        <w:t>программа выдаёт следующий результат в выходной файл:</w:t>
      </w:r>
    </w:p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t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x(t)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y(t)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40.0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60.0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1.6666666666666667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41.45269869235526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52.30561646704831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3.3333333333333335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42.47746143608773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45.88913253485991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43.07428823119738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40.7505482034348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6.666666666666667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43.355871897245606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36.88986347277299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8.333333333333334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43.9639679743114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33.94438353295168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45.0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12.0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46.830880074906354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24.058452405257736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lastRenderedPageBreak/>
              <w:t>14.0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49.3235202996254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17.973928352680385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16.0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51.8764797003746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12.76619037896906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18.0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53.76911992509365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8.441547594742264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55.0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54.0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32.5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53.273872875703134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-4.569283826601964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35.0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52.34549150281253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-11.722864693592145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37.5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51.214855881328184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-17.305716173398036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50.0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-20.0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45.0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48.549208099778006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-15.0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45.0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52.0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42.69188611699158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-12.407106781186547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54.0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39.767544467966324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-17.62842712474619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56.0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36.232455532033676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-24.37157287525381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58.0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32.80811388300842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-28.59289321881345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60.0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30.0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-30.0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62.5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27.0636104345604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-28.491116523516816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65.0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24.504441738241592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-23.964466094067262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67.5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22.3113895654396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-16.508883476483184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70.0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20.0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72.5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17.5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-4.622779130879204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75.0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15.0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0.9911165235168156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77.5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12.5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5.872779130879204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80.0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10.0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83.33333333333333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6.666666666666671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14.329385121563025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86.66666666666666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3.333333333333343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17.31754048625211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90.0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0.0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93.33333333333333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-4.309644062711501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23.33333333333333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96.66666666666666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-8.160744349011203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26.666666666666657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100.0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-10.0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30.0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105.0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-9.344056402002256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35.0</w:t>
            </w:r>
          </w:p>
        </w:tc>
      </w:tr>
      <w:tr w:rsidR="0077159E" w:rsidRPr="00B31DB0" w:rsidTr="0077159E"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110.0</w:t>
            </w:r>
          </w:p>
        </w:tc>
        <w:tc>
          <w:tcPr>
            <w:tcW w:w="3190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>-5.0</w:t>
            </w:r>
          </w:p>
        </w:tc>
        <w:tc>
          <w:tcPr>
            <w:tcW w:w="3191" w:type="dxa"/>
          </w:tcPr>
          <w:p w:rsidR="0077159E" w:rsidRPr="00B31DB0" w:rsidRDefault="0077159E" w:rsidP="00703D6F">
            <w:pPr>
              <w:rPr>
                <w:sz w:val="24"/>
                <w:szCs w:val="24"/>
              </w:rPr>
            </w:pPr>
            <w:r w:rsidRPr="00B31DB0">
              <w:rPr>
                <w:sz w:val="24"/>
                <w:szCs w:val="24"/>
              </w:rPr>
              <w:t xml:space="preserve">40.0 </w:t>
            </w:r>
          </w:p>
        </w:tc>
      </w:tr>
    </w:tbl>
    <w:p w:rsidR="008C700C" w:rsidRPr="00B31DB0" w:rsidRDefault="008C700C" w:rsidP="008C700C">
      <w:pPr>
        <w:jc w:val="both"/>
        <w:rPr>
          <w:sz w:val="24"/>
          <w:szCs w:val="24"/>
        </w:rPr>
      </w:pPr>
      <w:r w:rsidRPr="00B31DB0">
        <w:rPr>
          <w:sz w:val="24"/>
          <w:szCs w:val="24"/>
        </w:rPr>
        <w:t>и рисует график</w:t>
      </w:r>
      <w:r w:rsidR="0087339A" w:rsidRPr="00B31DB0">
        <w:rPr>
          <w:sz w:val="24"/>
          <w:szCs w:val="24"/>
        </w:rPr>
        <w:t>и</w:t>
      </w:r>
      <w:r w:rsidRPr="00B31DB0">
        <w:rPr>
          <w:sz w:val="24"/>
          <w:szCs w:val="24"/>
        </w:rPr>
        <w:t xml:space="preserve"> (рисунок </w:t>
      </w:r>
      <w:r w:rsidR="005D6751" w:rsidRPr="00B31DB0">
        <w:rPr>
          <w:sz w:val="24"/>
          <w:szCs w:val="24"/>
        </w:rPr>
        <w:t>2</w:t>
      </w:r>
      <w:r w:rsidR="0087339A" w:rsidRPr="00B31DB0">
        <w:rPr>
          <w:sz w:val="24"/>
          <w:szCs w:val="24"/>
        </w:rPr>
        <w:t>).</w:t>
      </w:r>
    </w:p>
    <w:p w:rsidR="00376217" w:rsidRDefault="0087339A" w:rsidP="00B31DB0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32514" cy="3716798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47" cy="371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00C" w:rsidRPr="00B31DB0" w:rsidRDefault="008C700C" w:rsidP="008C700C">
      <w:pPr>
        <w:jc w:val="center"/>
        <w:rPr>
          <w:noProof/>
          <w:sz w:val="24"/>
          <w:szCs w:val="24"/>
          <w:lang w:eastAsia="ru-RU"/>
        </w:rPr>
      </w:pPr>
      <w:r w:rsidRPr="00B31DB0">
        <w:rPr>
          <w:noProof/>
          <w:sz w:val="24"/>
          <w:szCs w:val="24"/>
          <w:lang w:eastAsia="ru-RU"/>
        </w:rPr>
        <w:t xml:space="preserve">Рисунок </w:t>
      </w:r>
      <w:r w:rsidR="005D6751" w:rsidRPr="00B31DB0">
        <w:rPr>
          <w:noProof/>
          <w:sz w:val="24"/>
          <w:szCs w:val="24"/>
          <w:lang w:eastAsia="ru-RU"/>
        </w:rPr>
        <w:t>2</w:t>
      </w:r>
      <w:r w:rsidRPr="00B31DB0">
        <w:rPr>
          <w:noProof/>
          <w:sz w:val="24"/>
          <w:szCs w:val="24"/>
          <w:lang w:eastAsia="ru-RU"/>
        </w:rPr>
        <w:t>. – Результат работы программы</w:t>
      </w:r>
    </w:p>
    <w:p w:rsidR="008C700C" w:rsidRDefault="008C700C" w:rsidP="008C700C">
      <w:pPr>
        <w:pStyle w:val="1"/>
        <w:jc w:val="center"/>
      </w:pPr>
      <w:r>
        <w:t>Листинг программы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import math as mt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 read_data(fname):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df = pd.read_csv(fname, sep=" ", escapechar="#")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in_val = df.values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tn = in_val[:, 0]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xn = in_val[:, 1]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yn = in_val[:, 2]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Kn = in_val[:, 3]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Kn = Kn[~np.isnan(Kn)]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Kn = np.array(Kn, dtype=np.int16)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return tn, xn, yn, Kn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 write_data(fname, t, X, Y):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out_df = pd.DataFrame(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{"t" : t,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"x(t)" : X,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"y(t)" : Y}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out_df.to_csv(fname, sep="\t", index=False)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</w:t>
      </w:r>
      <w:r w:rsidRPr="0087339A">
        <w:rPr>
          <w:rFonts w:ascii="Courier New" w:hAnsi="Courier New" w:cs="Courier New"/>
          <w:sz w:val="20"/>
          <w:szCs w:val="20"/>
        </w:rPr>
        <w:t xml:space="preserve"> </w:t>
      </w:r>
      <w:r w:rsidRPr="0087339A">
        <w:rPr>
          <w:rFonts w:ascii="Courier New" w:hAnsi="Courier New" w:cs="Courier New"/>
          <w:sz w:val="20"/>
          <w:szCs w:val="20"/>
          <w:lang w:val="en-US"/>
        </w:rPr>
        <w:t>steps</w:t>
      </w:r>
      <w:r w:rsidRPr="0087339A">
        <w:rPr>
          <w:rFonts w:ascii="Courier New" w:hAnsi="Courier New" w:cs="Courier New"/>
          <w:sz w:val="20"/>
          <w:szCs w:val="20"/>
        </w:rPr>
        <w:t>(</w:t>
      </w:r>
      <w:r w:rsidRPr="0087339A">
        <w:rPr>
          <w:rFonts w:ascii="Courier New" w:hAnsi="Courier New" w:cs="Courier New"/>
          <w:sz w:val="20"/>
          <w:szCs w:val="20"/>
          <w:lang w:val="en-US"/>
        </w:rPr>
        <w:t>tn</w:t>
      </w:r>
      <w:r w:rsidRPr="0087339A">
        <w:rPr>
          <w:rFonts w:ascii="Courier New" w:hAnsi="Courier New" w:cs="Courier New"/>
          <w:sz w:val="20"/>
          <w:szCs w:val="20"/>
        </w:rPr>
        <w:t>): # вычисление длин участков сплайна и величины шага дискретизации для каждого сплайна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</w:rPr>
        <w:t xml:space="preserve">    </w:t>
      </w:r>
      <w:r w:rsidRPr="0087339A">
        <w:rPr>
          <w:rFonts w:ascii="Courier New" w:hAnsi="Courier New" w:cs="Courier New"/>
          <w:sz w:val="20"/>
          <w:szCs w:val="20"/>
          <w:lang w:val="en-US"/>
        </w:rPr>
        <w:t>N = yn.shape[0]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for i in range(N - 1):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if i == (N - 1):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T[i] = tn[N] - tn[N - 1]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T[i] = tn[i+1] - tn[i]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dt[i] = (T[i]*1.0)/((Kn[i])*1.0)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return T, dt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</w:t>
      </w:r>
      <w:r w:rsidRPr="0087339A">
        <w:rPr>
          <w:rFonts w:ascii="Courier New" w:hAnsi="Courier New" w:cs="Courier New"/>
          <w:sz w:val="20"/>
          <w:szCs w:val="20"/>
        </w:rPr>
        <w:t xml:space="preserve"> </w:t>
      </w:r>
      <w:r w:rsidRPr="0087339A">
        <w:rPr>
          <w:rFonts w:ascii="Courier New" w:hAnsi="Courier New" w:cs="Courier New"/>
          <w:sz w:val="20"/>
          <w:szCs w:val="20"/>
          <w:lang w:val="en-US"/>
        </w:rPr>
        <w:t>get</w:t>
      </w:r>
      <w:r w:rsidRPr="0087339A">
        <w:rPr>
          <w:rFonts w:ascii="Courier New" w:hAnsi="Courier New" w:cs="Courier New"/>
          <w:sz w:val="20"/>
          <w:szCs w:val="20"/>
        </w:rPr>
        <w:t>_</w:t>
      </w:r>
      <w:r w:rsidRPr="0087339A">
        <w:rPr>
          <w:rFonts w:ascii="Courier New" w:hAnsi="Courier New" w:cs="Courier New"/>
          <w:sz w:val="20"/>
          <w:szCs w:val="20"/>
          <w:lang w:val="en-US"/>
        </w:rPr>
        <w:t>t</w:t>
      </w:r>
      <w:r w:rsidRPr="0087339A">
        <w:rPr>
          <w:rFonts w:ascii="Courier New" w:hAnsi="Courier New" w:cs="Courier New"/>
          <w:sz w:val="20"/>
          <w:szCs w:val="20"/>
        </w:rPr>
        <w:t>(</w:t>
      </w:r>
      <w:r w:rsidRPr="0087339A">
        <w:rPr>
          <w:rFonts w:ascii="Courier New" w:hAnsi="Courier New" w:cs="Courier New"/>
          <w:sz w:val="20"/>
          <w:szCs w:val="20"/>
          <w:lang w:val="en-US"/>
        </w:rPr>
        <w:t>dt</w:t>
      </w:r>
      <w:r w:rsidRPr="0087339A">
        <w:rPr>
          <w:rFonts w:ascii="Courier New" w:hAnsi="Courier New" w:cs="Courier New"/>
          <w:sz w:val="20"/>
          <w:szCs w:val="20"/>
        </w:rPr>
        <w:t xml:space="preserve">, </w:t>
      </w:r>
      <w:r w:rsidRPr="0087339A">
        <w:rPr>
          <w:rFonts w:ascii="Courier New" w:hAnsi="Courier New" w:cs="Courier New"/>
          <w:sz w:val="20"/>
          <w:szCs w:val="20"/>
          <w:lang w:val="en-US"/>
        </w:rPr>
        <w:t>Kn</w:t>
      </w:r>
      <w:r w:rsidRPr="0087339A">
        <w:rPr>
          <w:rFonts w:ascii="Courier New" w:hAnsi="Courier New" w:cs="Courier New"/>
          <w:sz w:val="20"/>
          <w:szCs w:val="20"/>
        </w:rPr>
        <w:t>): #вычисление аргументов сплайна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</w:rPr>
        <w:t xml:space="preserve">    </w:t>
      </w:r>
      <w:r w:rsidRPr="0087339A">
        <w:rPr>
          <w:rFonts w:ascii="Courier New" w:hAnsi="Courier New" w:cs="Courier New"/>
          <w:sz w:val="20"/>
          <w:szCs w:val="20"/>
          <w:lang w:val="en-US"/>
        </w:rPr>
        <w:t>ind = 0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N = dt.shape[0] + 1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PointCnt = Kn.sum()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t = np.zeros(PointCnt + 1)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t[PointCnt] = tn[N - 1]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for i in range(N - 1):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for j in range((Kn[i])):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if ind &gt;= PointCnt: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if j == 0: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t[ind] = tn[i]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ind = ind + 1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t[ind] = t[ind - 1] + dt[i]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ind = ind+1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return t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 calc_dy(yn, tn): #вычисление производных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N = yn.shape[0]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dy = np.zeros(N)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for i in range(1, N-1):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dy[i] = (yn[i] - yn[i-1]) / (tn[i] - tn[i-1]) + (yn[i+1] - yn[i])/(tn[i+1]-tn[i])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dy /= 2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return dy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 calc_spline2D(yn, tn, dy, T, Kn, t, dt): #построение сплайна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print()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ind = 0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N = yn.shape[0]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 = np.zeros(N - 1)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D = np.zeros(N - 1)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PointCnt = Kn.sum()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Y = np.zeros(PointCnt + 1)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for i in range(N-1):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L = 1.0*yn[i+1] - 1.0*yn[i] - 0.5*T[i]*(dy[i+1]+dy[i])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P[i] = (-L - np.sign(L)*np.sqrt(L*L + 0.25*T[i]*T[i]*pow(dy[i+1]-dy[i], 2))) / (0.5*T[i]*T[i])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if P[i] == 0 or L == 0: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D[i] = 0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D[i] = (dy[i+1]-dy[i]+T[i]*P[i]) / (2*P[i])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tp = tn[i + 1] - D[i]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for j in range((Kn[i])):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if ind &gt;= PointCnt: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if j == 0: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Y[ind] = yn[i]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ind = ind + 1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tL = 1.0 * (t[ind] - tn[i])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tt = 1.0*(t[ind] - tn[i])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if t[ind] &lt; tp: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Y[ind] = yn[i] + dy[i] * tL - (tL * 1.0 * tL * P[i]) / 2.0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tR = T[i] - tt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if tR &lt; 0: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       tR = -tR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Y[ind] = yn[i + 1] - dy[i + 1] * tR + pow(tR, 2) * P[i] / 2.0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ind = ind + 1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Y[PointCnt] = yn[N - 1]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return Y, D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 print_parametric_spline2D(X, Y, xn, yn, id="111"): #построение графика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plt.subplot(id)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plt.plot(X,Y, marker="", markersize="4", c="C")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plt.plot(xn, yn, "bo", markersize="2")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def print_spline2D(t, Y, tn, D, id="111"): #построение графика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plt.subplot(id)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plt.plot(t,Y, marker="", markersize="4", c="C")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for i, v in enumerate(tn):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plt.axvline(v,  ls="-", c="R")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if i == 0: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plt.axvline(tn[i] - D[i-1], ls="--", c="B")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tn, xn, yn, Kn = read_data("in.txt")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print("xn=", xn)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print("yn=", yn)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N</w:t>
      </w:r>
      <w:r w:rsidRPr="0087339A">
        <w:rPr>
          <w:rFonts w:ascii="Courier New" w:hAnsi="Courier New" w:cs="Courier New"/>
          <w:sz w:val="20"/>
          <w:szCs w:val="20"/>
        </w:rPr>
        <w:t xml:space="preserve"> = </w:t>
      </w:r>
      <w:r w:rsidRPr="0087339A">
        <w:rPr>
          <w:rFonts w:ascii="Courier New" w:hAnsi="Courier New" w:cs="Courier New"/>
          <w:sz w:val="20"/>
          <w:szCs w:val="20"/>
          <w:lang w:val="en-US"/>
        </w:rPr>
        <w:t>yn</w:t>
      </w:r>
      <w:r w:rsidRPr="0087339A">
        <w:rPr>
          <w:rFonts w:ascii="Courier New" w:hAnsi="Courier New" w:cs="Courier New"/>
          <w:sz w:val="20"/>
          <w:szCs w:val="20"/>
        </w:rPr>
        <w:t>.</w:t>
      </w:r>
      <w:r w:rsidRPr="0087339A">
        <w:rPr>
          <w:rFonts w:ascii="Courier New" w:hAnsi="Courier New" w:cs="Courier New"/>
          <w:sz w:val="20"/>
          <w:szCs w:val="20"/>
          <w:lang w:val="en-US"/>
        </w:rPr>
        <w:t>shape</w:t>
      </w:r>
      <w:r w:rsidRPr="0087339A">
        <w:rPr>
          <w:rFonts w:ascii="Courier New" w:hAnsi="Courier New" w:cs="Courier New"/>
          <w:sz w:val="20"/>
          <w:szCs w:val="20"/>
        </w:rPr>
        <w:t>[0]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39A">
        <w:rPr>
          <w:rFonts w:ascii="Courier New" w:hAnsi="Courier New" w:cs="Courier New"/>
          <w:sz w:val="20"/>
          <w:szCs w:val="20"/>
        </w:rPr>
        <w:t>#привязка К к длине участка сплайна (теорема Пифагора)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for i in range(N - 1):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k</w:t>
      </w:r>
      <w:r w:rsidRPr="0087339A">
        <w:rPr>
          <w:rFonts w:ascii="Courier New" w:hAnsi="Courier New" w:cs="Courier New"/>
          <w:sz w:val="20"/>
          <w:szCs w:val="20"/>
        </w:rPr>
        <w:t xml:space="preserve"> = 0.2  # количество точек на единицу длины участка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</w:rPr>
        <w:t xml:space="preserve">    </w:t>
      </w:r>
      <w:r w:rsidRPr="0087339A">
        <w:rPr>
          <w:rFonts w:ascii="Courier New" w:hAnsi="Courier New" w:cs="Courier New"/>
          <w:sz w:val="20"/>
          <w:szCs w:val="20"/>
          <w:lang w:val="en-US"/>
        </w:rPr>
        <w:t>Kn[i] = round(mt.sqrt(pow((xn[i+1]-xn[i]), 2)+pow((yn[i+1]-yn[i]), 2))*k)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if Kn[i] == 0: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 xml:space="preserve">        Kn[i]=1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dx = np.zeros(N)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dy = np.zeros(N)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dx = calc_dy(xn, tn)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dy = calc_dy(yn, tn)</w:t>
      </w:r>
    </w:p>
    <w:p w:rsidR="00822547" w:rsidRPr="00822547" w:rsidRDefault="00822547" w:rsidP="008225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dy[0]=input("Ender y'(x)</w:t>
      </w:r>
      <w:r w:rsidRPr="008225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 first point</w:t>
      </w:r>
      <w:r w:rsidRPr="00822547">
        <w:rPr>
          <w:rFonts w:ascii="Courier New" w:hAnsi="Courier New" w:cs="Courier New"/>
          <w:sz w:val="20"/>
          <w:szCs w:val="20"/>
          <w:lang w:val="en-US"/>
        </w:rPr>
        <w:t>:\n")</w:t>
      </w:r>
    </w:p>
    <w:p w:rsidR="00822547" w:rsidRPr="00822547" w:rsidRDefault="00822547" w:rsidP="008225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dy[N-1]=input("Ender y'(x) in last point</w:t>
      </w:r>
      <w:r w:rsidRPr="00822547">
        <w:rPr>
          <w:rFonts w:ascii="Courier New" w:hAnsi="Courier New" w:cs="Courier New"/>
          <w:sz w:val="20"/>
          <w:szCs w:val="20"/>
          <w:lang w:val="en-US"/>
        </w:rPr>
        <w:t>:\n")</w:t>
      </w:r>
    </w:p>
    <w:p w:rsidR="00822547" w:rsidRPr="00822547" w:rsidRDefault="00822547" w:rsidP="008225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2547">
        <w:rPr>
          <w:rFonts w:ascii="Courier New" w:hAnsi="Courier New" w:cs="Courier New"/>
          <w:sz w:val="20"/>
          <w:szCs w:val="20"/>
          <w:lang w:val="en-US"/>
        </w:rPr>
        <w:t>dx[0] = (xn[1]-xn[0])/(tn[1]-tn[0])</w:t>
      </w:r>
    </w:p>
    <w:p w:rsidR="00822547" w:rsidRPr="00822547" w:rsidRDefault="00822547" w:rsidP="008225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2547">
        <w:rPr>
          <w:rFonts w:ascii="Courier New" w:hAnsi="Courier New" w:cs="Courier New"/>
          <w:sz w:val="20"/>
          <w:szCs w:val="20"/>
          <w:lang w:val="en-US"/>
        </w:rPr>
        <w:t>dx[N-1] = (xn[N-1]-xn[N-2])/(tn[N-1]-tn[N-2])</w:t>
      </w:r>
    </w:p>
    <w:p w:rsidR="00822547" w:rsidRPr="00822547" w:rsidRDefault="00822547" w:rsidP="008225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2547">
        <w:rPr>
          <w:rFonts w:ascii="Courier New" w:hAnsi="Courier New" w:cs="Courier New"/>
          <w:sz w:val="20"/>
          <w:szCs w:val="20"/>
          <w:lang w:val="en-US"/>
        </w:rPr>
        <w:t>dy[0] = dy[0]*dx[0]</w:t>
      </w:r>
    </w:p>
    <w:p w:rsidR="0087339A" w:rsidRPr="0087339A" w:rsidRDefault="00822547" w:rsidP="008225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2547">
        <w:rPr>
          <w:rFonts w:ascii="Courier New" w:hAnsi="Courier New" w:cs="Courier New"/>
          <w:sz w:val="20"/>
          <w:szCs w:val="20"/>
          <w:lang w:val="en-US"/>
        </w:rPr>
        <w:t>dy[N-1] = dy[N-1]*dx[N-1]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#параметры сплайнов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T = np.zeros(N - 1)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dt = np.zeros(N-1, float)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 = np.zeros(N - 1)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D = np.zeros(N - 1)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T, dt = steps(tn)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t = get_t(dt, Kn)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X, D = calc_spline2D(xn, tn, dx, T, Kn, t, dt)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Y, D2 = calc_spline2D(yn, tn, dy, T, Kn, t, dt)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write_data("out.txt", t, X, Y)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plt.figure(1)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print_spline2D(t, X, tn, D, id="311")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print_spline2D(t, Y, tn, D2, id="312")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print_parametric_spline2D(X, Y, xn, yn, id="313")</w:t>
      </w:r>
    </w:p>
    <w:p w:rsidR="0087339A" w:rsidRPr="0087339A" w:rsidRDefault="0087339A" w:rsidP="008733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39A">
        <w:rPr>
          <w:rFonts w:ascii="Courier New" w:hAnsi="Courier New" w:cs="Courier New"/>
          <w:sz w:val="20"/>
          <w:szCs w:val="20"/>
          <w:lang w:val="en-US"/>
        </w:rPr>
        <w:t>plt.show()</w:t>
      </w:r>
    </w:p>
    <w:sectPr w:rsidR="0087339A" w:rsidRPr="0087339A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4024"/>
    <w:multiLevelType w:val="hybridMultilevel"/>
    <w:tmpl w:val="BC688C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D3429BE"/>
    <w:multiLevelType w:val="hybridMultilevel"/>
    <w:tmpl w:val="18304AE6"/>
    <w:lvl w:ilvl="0" w:tplc="7A8CC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2DB2EA5"/>
    <w:multiLevelType w:val="hybridMultilevel"/>
    <w:tmpl w:val="70F260EA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>
    <w:nsid w:val="65234513"/>
    <w:multiLevelType w:val="hybridMultilevel"/>
    <w:tmpl w:val="5470E2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A2E1C46"/>
    <w:multiLevelType w:val="multilevel"/>
    <w:tmpl w:val="008A067C"/>
    <w:lvl w:ilvl="0">
      <w:start w:val="1"/>
      <w:numFmt w:val="decimal"/>
      <w:lvlText w:val="%1."/>
      <w:lvlJc w:val="left"/>
      <w:pPr>
        <w:ind w:left="1317" w:hanging="7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67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compat/>
  <w:rsids>
    <w:rsidRoot w:val="00764BD2"/>
    <w:rsid w:val="0001238F"/>
    <w:rsid w:val="00015BA6"/>
    <w:rsid w:val="00093FB5"/>
    <w:rsid w:val="00167960"/>
    <w:rsid w:val="001C19DD"/>
    <w:rsid w:val="001D68AE"/>
    <w:rsid w:val="001E2DDF"/>
    <w:rsid w:val="001F165E"/>
    <w:rsid w:val="00294C89"/>
    <w:rsid w:val="00316FC3"/>
    <w:rsid w:val="00376217"/>
    <w:rsid w:val="003B496C"/>
    <w:rsid w:val="00413AEC"/>
    <w:rsid w:val="004332C7"/>
    <w:rsid w:val="00440C4B"/>
    <w:rsid w:val="004A47F4"/>
    <w:rsid w:val="005D6751"/>
    <w:rsid w:val="006B5F1F"/>
    <w:rsid w:val="00764BD2"/>
    <w:rsid w:val="0077159E"/>
    <w:rsid w:val="007D6504"/>
    <w:rsid w:val="00822547"/>
    <w:rsid w:val="0087339A"/>
    <w:rsid w:val="00886325"/>
    <w:rsid w:val="008C700C"/>
    <w:rsid w:val="0094594D"/>
    <w:rsid w:val="00B10AA4"/>
    <w:rsid w:val="00B31DB0"/>
    <w:rsid w:val="00BE271D"/>
    <w:rsid w:val="00C00B97"/>
    <w:rsid w:val="00D72EC3"/>
    <w:rsid w:val="00DC593F"/>
    <w:rsid w:val="00DE3C25"/>
    <w:rsid w:val="00E03669"/>
    <w:rsid w:val="00E92850"/>
    <w:rsid w:val="00FA48F0"/>
    <w:rsid w:val="00FB697B"/>
    <w:rsid w:val="00FC46DA"/>
    <w:rsid w:val="00FE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paragraph" w:styleId="1">
    <w:name w:val="heading 1"/>
    <w:basedOn w:val="a"/>
    <w:next w:val="a"/>
    <w:link w:val="10"/>
    <w:uiPriority w:val="9"/>
    <w:qFormat/>
    <w:rsid w:val="005D675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D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1F165E"/>
    <w:pPr>
      <w:suppressAutoHyphens/>
      <w:spacing w:after="240" w:line="100" w:lineRule="atLeast"/>
      <w:jc w:val="both"/>
    </w:pPr>
    <w:rPr>
      <w:rFonts w:eastAsia="SimSun" w:cstheme="minorBidi"/>
      <w:sz w:val="24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7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a6">
    <w:name w:val="Body Text Indent"/>
    <w:basedOn w:val="a"/>
    <w:link w:val="a7"/>
    <w:rsid w:val="00C00B97"/>
    <w:pPr>
      <w:spacing w:after="0" w:line="240" w:lineRule="auto"/>
      <w:ind w:firstLine="567"/>
      <w:jc w:val="both"/>
      <w:outlineLvl w:val="0"/>
    </w:pPr>
    <w:rPr>
      <w:rFonts w:eastAsia="Times New Roman"/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rsid w:val="00C00B97"/>
    <w:rPr>
      <w:rFonts w:eastAsia="Times New Roman"/>
      <w:sz w:val="20"/>
      <w:szCs w:val="20"/>
    </w:rPr>
  </w:style>
  <w:style w:type="paragraph" w:styleId="a8">
    <w:name w:val="List Paragraph"/>
    <w:basedOn w:val="a"/>
    <w:uiPriority w:val="34"/>
    <w:qFormat/>
    <w:rsid w:val="00C00B97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8C7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semiHidden/>
    <w:unhideWhenUsed/>
    <w:qFormat/>
    <w:rsid w:val="005D6751"/>
    <w:pPr>
      <w:spacing w:after="0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D6751"/>
    <w:pPr>
      <w:spacing w:after="100"/>
    </w:pPr>
  </w:style>
  <w:style w:type="character" w:styleId="ab">
    <w:name w:val="Hyperlink"/>
    <w:basedOn w:val="a0"/>
    <w:uiPriority w:val="99"/>
    <w:unhideWhenUsed/>
    <w:rsid w:val="005D67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chart" Target="charts/chart1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chart" Target="charts/chart3.xml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8.4117150554418596E-2"/>
          <c:y val="2.1529564023550277E-2"/>
          <c:w val="0.90913704216422953"/>
          <c:h val="0.86363545966446364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 w="9525" cap="rnd"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  <a:round/>
                </a:ln>
              </c:spPr>
            </c:marker>
          </c:dPt>
          <c:dPt>
            <c:idx val="3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Pt>
            <c:idx val="7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Pt>
            <c:idx val="11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Pt>
            <c:idx val="15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000" b="0" i="1" u="none" strike="noStrike" baseline="0">
                        <a:effectLst/>
                      </a:rPr>
                      <a:t>t</a:t>
                    </a:r>
                    <a:r>
                      <a:rPr lang="en-US" sz="1000" b="0" i="1" u="none" strike="noStrike" baseline="-25000">
                        <a:effectLst/>
                      </a:rPr>
                      <a:t>0</a:t>
                    </a:r>
                    <a:endParaRPr lang="en-US" i="1" baseline="0"/>
                  </a:p>
                </c:rich>
              </c:tx>
              <c:dLblPos val="t"/>
            </c:dLbl>
            <c:dLbl>
              <c:idx val="1"/>
              <c:layout>
                <c:manualLayout>
                  <c:x val="-2.2495798392085289E-2"/>
                  <c:y val="-4.7444567492726637E-2"/>
                </c:manualLayout>
              </c:layout>
              <c:tx>
                <c:rich>
                  <a:bodyPr/>
                  <a:lstStyle/>
                  <a:p>
                    <a:pPr marL="0" marR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i="1">
                        <a:effectLst/>
                      </a:rPr>
                      <a:t>t</a:t>
                    </a:r>
                    <a:r>
                      <a:rPr lang="en-US" i="1" baseline="-25000">
                        <a:effectLst/>
                      </a:rPr>
                      <a:t>1</a:t>
                    </a:r>
                    <a:endParaRPr lang="en-US" i="1">
                      <a:effectLst/>
                    </a:endParaRPr>
                  </a:p>
                </c:rich>
              </c:tx>
              <c:spPr/>
              <c:dLblPos val="r"/>
              <c:showSerName val="1"/>
            </c:dLbl>
            <c:dLbl>
              <c:idx val="2"/>
              <c:layout>
                <c:manualLayout>
                  <c:x val="-1.9441395385975647E-2"/>
                  <c:y val="-3.8494889698744685E-2"/>
                </c:manualLayout>
              </c:layout>
              <c:tx>
                <c:rich>
                  <a:bodyPr/>
                  <a:lstStyle/>
                  <a:p>
                    <a:r>
                      <a:rPr lang="en-US" i="1"/>
                      <a:t>t</a:t>
                    </a:r>
                    <a:r>
                      <a:rPr lang="en-US" i="1" baseline="-25000"/>
                      <a:t>2</a:t>
                    </a:r>
                    <a:endParaRPr lang="en-US" i="1"/>
                  </a:p>
                </c:rich>
              </c:tx>
              <c:dLblPos val="r"/>
              <c:showSerName val="1"/>
            </c:dLbl>
            <c:dLbl>
              <c:idx val="15"/>
              <c:tx>
                <c:rich>
                  <a:bodyPr/>
                  <a:lstStyle/>
                  <a:p>
                    <a:r>
                      <a:rPr lang="en-US" i="1"/>
                      <a:t>t</a:t>
                    </a:r>
                    <a:r>
                      <a:rPr lang="en-US" i="1" baseline="-25000"/>
                      <a:t>M</a:t>
                    </a:r>
                    <a:endParaRPr lang="en-US" i="1"/>
                  </a:p>
                </c:rich>
              </c:tx>
              <c:dLblPos val="t"/>
              <c:showSerName val="1"/>
            </c:dLbl>
            <c:delete val="1"/>
          </c:dLbls>
          <c:xVal>
            <c:numRef>
              <c:f>Лист1!$A$2:$A$17</c:f>
              <c:numCache>
                <c:formatCode>General</c:formatCode>
                <c:ptCount val="16"/>
                <c:pt idx="0">
                  <c:v>1.6300000000000001</c:v>
                </c:pt>
                <c:pt idx="1">
                  <c:v>1.9100000000000001</c:v>
                </c:pt>
                <c:pt idx="2">
                  <c:v>2.15</c:v>
                </c:pt>
                <c:pt idx="3">
                  <c:v>2.27</c:v>
                </c:pt>
                <c:pt idx="4">
                  <c:v>2.2000000000000002</c:v>
                </c:pt>
                <c:pt idx="5">
                  <c:v>2</c:v>
                </c:pt>
                <c:pt idx="6">
                  <c:v>1.7500000000000002</c:v>
                </c:pt>
                <c:pt idx="7">
                  <c:v>1.48</c:v>
                </c:pt>
                <c:pt idx="8">
                  <c:v>1.1900000000000059</c:v>
                </c:pt>
                <c:pt idx="9">
                  <c:v>0.99</c:v>
                </c:pt>
                <c:pt idx="10">
                  <c:v>0.85000000000000064</c:v>
                </c:pt>
                <c:pt idx="11">
                  <c:v>0.8</c:v>
                </c:pt>
                <c:pt idx="12">
                  <c:v>0.86000000000000065</c:v>
                </c:pt>
                <c:pt idx="13">
                  <c:v>1.02</c:v>
                </c:pt>
                <c:pt idx="14">
                  <c:v>1.3</c:v>
                </c:pt>
                <c:pt idx="15">
                  <c:v>1.62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1.62</c:v>
                </c:pt>
                <c:pt idx="1">
                  <c:v>1.6</c:v>
                </c:pt>
                <c:pt idx="2">
                  <c:v>1.47</c:v>
                </c:pt>
                <c:pt idx="3">
                  <c:v>1.23</c:v>
                </c:pt>
                <c:pt idx="4">
                  <c:v>0.95000000000000062</c:v>
                </c:pt>
                <c:pt idx="5">
                  <c:v>0.77000000000000324</c:v>
                </c:pt>
                <c:pt idx="6">
                  <c:v>0.68000000000000027</c:v>
                </c:pt>
                <c:pt idx="7">
                  <c:v>0.67000000000000393</c:v>
                </c:pt>
                <c:pt idx="8">
                  <c:v>0.8</c:v>
                </c:pt>
                <c:pt idx="9">
                  <c:v>0.98</c:v>
                </c:pt>
                <c:pt idx="10">
                  <c:v>1.25</c:v>
                </c:pt>
                <c:pt idx="11">
                  <c:v>1.55</c:v>
                </c:pt>
                <c:pt idx="12">
                  <c:v>1.85</c:v>
                </c:pt>
                <c:pt idx="13">
                  <c:v>2.1</c:v>
                </c:pt>
                <c:pt idx="14">
                  <c:v>2.2799999999999998</c:v>
                </c:pt>
                <c:pt idx="15">
                  <c:v>2.34</c:v>
                </c:pt>
              </c:numCache>
            </c:numRef>
          </c:yVal>
          <c:smooth val="1"/>
        </c:ser>
        <c:axId val="96152960"/>
        <c:axId val="96159232"/>
      </c:scatterChart>
      <c:valAx>
        <c:axId val="96152960"/>
        <c:scaling>
          <c:orientation val="minMax"/>
          <c:max val="3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x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2664399213624693"/>
              <c:y val="0.88444436212600741"/>
            </c:manualLayout>
          </c:layout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headEnd type="oval"/>
            <a:tailEnd type="arrow" w="med" len="lg"/>
          </a:ln>
        </c:spPr>
        <c:crossAx val="96159232"/>
        <c:crosses val="autoZero"/>
        <c:crossBetween val="midCat"/>
        <c:majorUnit val="1"/>
        <c:minorUnit val="0.1"/>
      </c:valAx>
      <c:valAx>
        <c:axId val="96159232"/>
        <c:scaling>
          <c:orientation val="minMax"/>
          <c:max val="3"/>
          <c:min val="0"/>
        </c:scaling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y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"/>
              <c:y val="1.8554061218678318E-3"/>
            </c:manualLayout>
          </c:layout>
        </c:title>
        <c:numFmt formatCode="General" sourceLinked="1"/>
        <c:majorTickMark val="cross"/>
        <c:minorTickMark val="cross"/>
        <c:tickLblPos val="none"/>
        <c:spPr>
          <a:noFill/>
          <a:ln w="19050">
            <a:solidFill>
              <a:schemeClr val="tx1"/>
            </a:solidFill>
            <a:headEnd type="oval"/>
            <a:tailEnd type="arrow" w="med" len="lg"/>
          </a:ln>
        </c:spPr>
        <c:crossAx val="96152960"/>
        <c:crossesAt val="0"/>
        <c:crossBetween val="midCat"/>
        <c:majorUnit val="1"/>
        <c:minorUnit val="0.1"/>
      </c:valAx>
    </c:plotArea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4.1779458184466857E-2"/>
          <c:y val="2.1478629490631517E-2"/>
          <c:w val="0.90602479978464157"/>
          <c:h val="0.8601124727095087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3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7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1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5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1.62</c:v>
                </c:pt>
                <c:pt idx="1">
                  <c:v>1.6</c:v>
                </c:pt>
                <c:pt idx="2">
                  <c:v>1.47</c:v>
                </c:pt>
                <c:pt idx="3">
                  <c:v>1.23</c:v>
                </c:pt>
                <c:pt idx="4">
                  <c:v>0.95000000000000062</c:v>
                </c:pt>
                <c:pt idx="5">
                  <c:v>0.77000000000000335</c:v>
                </c:pt>
                <c:pt idx="6">
                  <c:v>0.68</c:v>
                </c:pt>
                <c:pt idx="7">
                  <c:v>0.67000000000000393</c:v>
                </c:pt>
                <c:pt idx="8">
                  <c:v>0.8</c:v>
                </c:pt>
                <c:pt idx="9">
                  <c:v>0.98</c:v>
                </c:pt>
                <c:pt idx="10">
                  <c:v>1.25</c:v>
                </c:pt>
                <c:pt idx="11">
                  <c:v>1.55</c:v>
                </c:pt>
                <c:pt idx="12">
                  <c:v>1.85</c:v>
                </c:pt>
                <c:pt idx="13">
                  <c:v>2.1</c:v>
                </c:pt>
                <c:pt idx="14">
                  <c:v>2.2799999999999998</c:v>
                </c:pt>
                <c:pt idx="15">
                  <c:v>2.34</c:v>
                </c:pt>
              </c:numCache>
            </c:numRef>
          </c:val>
          <c:smooth val="1"/>
        </c:ser>
        <c:dropLines>
          <c:spPr>
            <a:ln>
              <a:prstDash val="dash"/>
            </a:ln>
          </c:spPr>
        </c:dropLines>
        <c:marker val="1"/>
        <c:axId val="96205824"/>
        <c:axId val="96355456"/>
      </c:lineChart>
      <c:catAx>
        <c:axId val="96205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t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5889370656862116"/>
              <c:y val="0.82386653300210466"/>
            </c:manualLayout>
          </c:layout>
          <c:spPr>
            <a:noFill/>
            <a:ln w="0">
              <a:noFill/>
            </a:ln>
          </c:spPr>
        </c:title>
        <c:numFmt formatCode="General" sourceLinked="0"/>
        <c:majorTickMark val="cross"/>
        <c:tickLblPos val="low"/>
        <c:spPr>
          <a:noFill/>
          <a:ln w="19050" cap="rnd">
            <a:solidFill>
              <a:schemeClr val="tx1"/>
            </a:solidFill>
            <a:round/>
            <a:headEnd type="oval" w="med" len="med"/>
            <a:tailEnd type="arrow" w="med" len="lg"/>
          </a:ln>
        </c:spPr>
        <c:crossAx val="96355456"/>
        <c:crosses val="autoZero"/>
        <c:lblAlgn val="ctr"/>
        <c:lblOffset val="100"/>
        <c:tickLblSkip val="1"/>
      </c:catAx>
      <c:valAx>
        <c:axId val="96355456"/>
        <c:scaling>
          <c:orientation val="minMax"/>
          <c:max val="3"/>
          <c:min val="0"/>
        </c:scaling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y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8.4699074681346905E-5"/>
              <c:y val="6.5739315260972882E-4"/>
            </c:manualLayout>
          </c:layout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tailEnd type="arrow" w="med" len="lg"/>
          </a:ln>
        </c:spPr>
        <c:crossAx val="96205824"/>
        <c:crossesAt val="1"/>
        <c:crossBetween val="midCat"/>
        <c:majorUnit val="1"/>
        <c:minorUnit val="0.1"/>
      </c:valAx>
      <c:spPr>
        <a:ln>
          <a:noFill/>
        </a:ln>
        <a:effectLst>
          <a:softEdge rad="0"/>
        </a:effectLst>
      </c:spPr>
    </c:plotArea>
    <c:plotVisOnly val="1"/>
    <c:dispBlanksAs val="gap"/>
  </c:chart>
  <c:spPr>
    <a:ln w="19050">
      <a:noFill/>
    </a:ln>
  </c:sp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4.2217744596981792E-2"/>
          <c:y val="6.2543589100822319E-2"/>
          <c:w val="0.92012579925306692"/>
          <c:h val="0.82201949031527699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3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7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1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dPt>
            <c:idx val="15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</c:dPt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1.6300000000000001</c:v>
                </c:pt>
                <c:pt idx="1">
                  <c:v>1.9100000000000001</c:v>
                </c:pt>
                <c:pt idx="2">
                  <c:v>2.15</c:v>
                </c:pt>
                <c:pt idx="3">
                  <c:v>2.27</c:v>
                </c:pt>
                <c:pt idx="4">
                  <c:v>2.2000000000000002</c:v>
                </c:pt>
                <c:pt idx="5">
                  <c:v>2</c:v>
                </c:pt>
                <c:pt idx="6">
                  <c:v>1.75</c:v>
                </c:pt>
                <c:pt idx="7">
                  <c:v>1.48</c:v>
                </c:pt>
                <c:pt idx="8">
                  <c:v>1.1900000000000059</c:v>
                </c:pt>
                <c:pt idx="9">
                  <c:v>0.99</c:v>
                </c:pt>
                <c:pt idx="10">
                  <c:v>0.85000000000000064</c:v>
                </c:pt>
                <c:pt idx="11">
                  <c:v>0.8</c:v>
                </c:pt>
                <c:pt idx="12">
                  <c:v>0.86000000000000065</c:v>
                </c:pt>
                <c:pt idx="13">
                  <c:v>1.02</c:v>
                </c:pt>
                <c:pt idx="14">
                  <c:v>1.3</c:v>
                </c:pt>
                <c:pt idx="15">
                  <c:v>1.62</c:v>
                </c:pt>
              </c:numCache>
            </c:numRef>
          </c:val>
          <c:smooth val="1"/>
        </c:ser>
        <c:dropLines>
          <c:spPr>
            <a:ln>
              <a:prstDash val="dash"/>
            </a:ln>
          </c:spPr>
        </c:dropLines>
        <c:marker val="1"/>
        <c:axId val="96397568"/>
        <c:axId val="96387840"/>
      </c:lineChart>
      <c:catAx>
        <c:axId val="96397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t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6567900378091565"/>
              <c:y val="0.84019732041738093"/>
            </c:manualLayout>
          </c:layout>
          <c:spPr>
            <a:noFill/>
            <a:ln w="0">
              <a:noFill/>
            </a:ln>
          </c:spPr>
        </c:title>
        <c:numFmt formatCode="General" sourceLinked="0"/>
        <c:majorTickMark val="cross"/>
        <c:tickLblPos val="low"/>
        <c:spPr>
          <a:noFill/>
          <a:ln w="19050" cap="rnd">
            <a:solidFill>
              <a:schemeClr val="tx1"/>
            </a:solidFill>
            <a:round/>
            <a:headEnd type="oval" w="med" len="med"/>
            <a:tailEnd type="arrow" w="med" len="lg"/>
          </a:ln>
        </c:spPr>
        <c:crossAx val="96387840"/>
        <c:crosses val="autoZero"/>
        <c:lblAlgn val="ctr"/>
        <c:lblOffset val="100"/>
        <c:tickLblSkip val="1"/>
      </c:catAx>
      <c:valAx>
        <c:axId val="96387840"/>
        <c:scaling>
          <c:orientation val="minMax"/>
          <c:max val="3"/>
          <c:min val="0"/>
        </c:scaling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x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8.7060554164085575E-5"/>
              <c:y val="1.3769455623050045E-3"/>
            </c:manualLayout>
          </c:layout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tailEnd type="arrow" w="med" len="lg"/>
          </a:ln>
        </c:spPr>
        <c:crossAx val="96397568"/>
        <c:crossesAt val="1"/>
        <c:crossBetween val="midCat"/>
        <c:majorUnit val="1"/>
        <c:minorUnit val="0.1"/>
      </c:valAx>
      <c:spPr>
        <a:ln>
          <a:noFill/>
        </a:ln>
        <a:effectLst>
          <a:softEdge rad="0"/>
        </a:effectLst>
      </c:spPr>
    </c:plotArea>
    <c:plotVisOnly val="1"/>
    <c:dispBlanksAs val="gap"/>
  </c:chart>
  <c:spPr>
    <a:ln w="19050"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0.02383</cdr:x>
      <cdr:y>0.51353</cdr:y>
    </cdr:from>
    <cdr:to>
      <cdr:x>0.03088</cdr:x>
      <cdr:y>0.53053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54379" y="1793174"/>
          <a:ext cx="45719" cy="59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0.02383</cdr:x>
      <cdr:y>0.51353</cdr:y>
    </cdr:from>
    <cdr:to>
      <cdr:x>0.03088</cdr:x>
      <cdr:y>0.53053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54379" y="1793174"/>
          <a:ext cx="45719" cy="59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02284-A8A0-40C0-86D5-AC4A127F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2017-10-12T09:28:00Z</dcterms:created>
  <dcterms:modified xsi:type="dcterms:W3CDTF">2017-10-12T11:31:00Z</dcterms:modified>
</cp:coreProperties>
</file>