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2729"/>
        <w:gridCol w:w="2730"/>
      </w:tblGrid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rPr>
                <w:rFonts w:eastAsia="Times New Roman"/>
                <w:sz w:val="21"/>
                <w:szCs w:val="21"/>
                <w:lang w:val="en-US"/>
              </w:rPr>
              <w:t>uncertainty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Неопределённость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deliverables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Практические результаты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tangible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Осязаемый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feasibility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Технико-экономическое обоснование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hence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Следовательно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sequential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Последовательный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sequence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последовательность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conclusion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Вывод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establish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Установить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turnover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Оборот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appropriate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Соответствующий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assessment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Оценка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authorize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(здесь) объяснять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treat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относиться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rPr>
                <w:rFonts w:eastAsia="Times New Roman"/>
                <w:lang w:val="en-US"/>
              </w:rPr>
              <w:t>standalone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автономный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Передача технологии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preceding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Предшествующий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prior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Предшествующий, первоочередной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approval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Утверждение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implementers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Исполнители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chart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Диаграмма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lastRenderedPageBreak/>
              <w:t>consistency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(</w:t>
            </w:r>
            <w:proofErr w:type="spellStart"/>
            <w:r>
              <w:t>зд</w:t>
            </w:r>
            <w:proofErr w:type="spellEnd"/>
            <w:r>
              <w:t>) согласованность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pattern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Шаблон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probability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Вероятность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contributor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Участник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distinguish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Выделить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Sample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образец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implementation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реализация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facility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объект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defense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защита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acquisition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получение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draft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проект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mature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зрелый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evaluation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оценка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deployment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развёртывание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manufacturing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Производственный потенциал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Maintenance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обслуживание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Construction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строительство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condition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условие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civil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Строительные работы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installation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установка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filing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подача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Investigational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исследуемый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capture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захватывать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t>derive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выводить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proofErr w:type="spellStart"/>
            <w:r>
              <w:rPr>
                <w:rFonts w:eastAsia="Times New Roman"/>
              </w:rPr>
              <w:lastRenderedPageBreak/>
              <w:t>evaluate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CAA" w:rsidRDefault="00D60CAA">
            <w:r>
              <w:t>оценивать</w:t>
            </w:r>
          </w:p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  <w:tr w:rsidR="00D60CAA" w:rsidTr="00D60CAA"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AA" w:rsidRDefault="00D60CAA"/>
        </w:tc>
      </w:tr>
    </w:tbl>
    <w:p w:rsidR="00607480" w:rsidRPr="00D60CAA" w:rsidRDefault="00607480" w:rsidP="00D60CAA"/>
    <w:sectPr w:rsidR="00607480" w:rsidRPr="00D60CAA" w:rsidSect="00D60CAA">
      <w:pgSz w:w="11906" w:h="16838"/>
      <w:pgMar w:top="568" w:right="566" w:bottom="7371" w:left="567" w:header="708" w:footer="708" w:gutter="0"/>
      <w:cols w:num="2" w:space="28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37606"/>
    <w:rsid w:val="000C50AD"/>
    <w:rsid w:val="0015080D"/>
    <w:rsid w:val="001E3027"/>
    <w:rsid w:val="00246060"/>
    <w:rsid w:val="002F58FC"/>
    <w:rsid w:val="002F6506"/>
    <w:rsid w:val="00355BB1"/>
    <w:rsid w:val="004735F7"/>
    <w:rsid w:val="00476ED8"/>
    <w:rsid w:val="00506E58"/>
    <w:rsid w:val="00514A0A"/>
    <w:rsid w:val="00554B1C"/>
    <w:rsid w:val="005B4382"/>
    <w:rsid w:val="00607480"/>
    <w:rsid w:val="0068448B"/>
    <w:rsid w:val="00757828"/>
    <w:rsid w:val="00813919"/>
    <w:rsid w:val="008173FB"/>
    <w:rsid w:val="009314B0"/>
    <w:rsid w:val="00A419C5"/>
    <w:rsid w:val="00A64109"/>
    <w:rsid w:val="00B81BCE"/>
    <w:rsid w:val="00B92D44"/>
    <w:rsid w:val="00BA5A18"/>
    <w:rsid w:val="00BE271D"/>
    <w:rsid w:val="00BF6C16"/>
    <w:rsid w:val="00C3774D"/>
    <w:rsid w:val="00C95CD5"/>
    <w:rsid w:val="00CB1EBE"/>
    <w:rsid w:val="00D00706"/>
    <w:rsid w:val="00D60CAA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4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4854B-B7FE-4695-8CA9-DF96C450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2016-11-20T18:42:00Z</dcterms:created>
  <dcterms:modified xsi:type="dcterms:W3CDTF">2016-11-22T18:46:00Z</dcterms:modified>
</cp:coreProperties>
</file>