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8D94" w14:textId="1FD0067C" w:rsidR="00386285" w:rsidRPr="00386285" w:rsidRDefault="00386285" w:rsidP="0025140E">
      <w:pPr>
        <w:pStyle w:val="2"/>
        <w:numPr>
          <w:ilvl w:val="1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13196063"/>
      <w:r w:rsidRPr="003862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Scouse</w:t>
      </w:r>
      <w:bookmarkEnd w:id="0"/>
    </w:p>
    <w:p w14:paraId="0343AA75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5414">
        <w:rPr>
          <w:rFonts w:ascii="Times New Roman" w:hAnsi="Times New Roman" w:cs="Times New Roman"/>
          <w:sz w:val="28"/>
          <w:szCs w:val="28"/>
        </w:rPr>
        <w:t xml:space="preserve">Скауз (Scouse)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F5414">
        <w:rPr>
          <w:rFonts w:ascii="Times New Roman" w:hAnsi="Times New Roman" w:cs="Times New Roman"/>
          <w:sz w:val="28"/>
          <w:szCs w:val="28"/>
        </w:rPr>
        <w:t xml:space="preserve"> це регіональний англійський акцент, характерний для міста Ліверпуль, розташованого на північному заході Англії. Попри близькість до Манчестера (близько 45 кілометрів), Ліверпуль має власну унікальну мовну й культурну ідентичність.</w:t>
      </w:r>
    </w:p>
    <w:p w14:paraId="55EF021A" w14:textId="77777777" w:rsidR="0046597B" w:rsidRP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 xml:space="preserve">Первісно слово Scouse позначало місцеву страву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F5414">
        <w:rPr>
          <w:rFonts w:ascii="Times New Roman" w:hAnsi="Times New Roman" w:cs="Times New Roman"/>
          <w:sz w:val="28"/>
          <w:szCs w:val="28"/>
        </w:rPr>
        <w:t xml:space="preserve"> рагу, яке готували моряки з дешевих інгредієнтів. Ймовірно, воно походить від слова lobscouse, що має скандинавське або балтійське коріння. З часом назва страви стала настільки тісно асоційованою з Ліверпулем, що мешканців міста почали називати Scousers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F5414">
        <w:rPr>
          <w:rFonts w:ascii="Times New Roman" w:hAnsi="Times New Roman" w:cs="Times New Roman"/>
          <w:sz w:val="28"/>
          <w:szCs w:val="28"/>
        </w:rPr>
        <w:t xml:space="preserve"> «скаузерами».</w:t>
      </w:r>
    </w:p>
    <w:p w14:paraId="4D3070BF" w14:textId="77777777" w:rsidR="0046597B" w:rsidRPr="007F5414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>До середини ХХ століття акцент Scouse був характерний виключно для міста Ліверпуль. Проте із зростанням мобільності населення та розвитком передмість він поширився по всьому графству Мерсісайд і прилеглих територіях.</w:t>
      </w:r>
    </w:p>
    <w:p w14:paraId="56621CF0" w14:textId="77777777" w:rsidR="0046597B" w:rsidRPr="007F5414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>Суперечки про те, кого вважати «справжнім скаузером», тривають і нині. В межах самого міста спостерігаються помітні відмінності у вимові: мешканці центральних і північних районів зазвичай мають грубіший і виразніший акцент, тоді як у південних, заможніших частинах міста вимова звучить м’якше.</w:t>
      </w:r>
    </w:p>
    <w:p w14:paraId="0CFCFCF4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>Перші письмові згадки про специфічний ліверпульський акцент з’явилися наприкінці XIX століття. Зокрема, сучасники відзначали особливу манеру мовлення британського прем’єр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F5414">
        <w:rPr>
          <w:rFonts w:ascii="Times New Roman" w:hAnsi="Times New Roman" w:cs="Times New Roman"/>
          <w:sz w:val="28"/>
          <w:szCs w:val="28"/>
        </w:rPr>
        <w:t>міністра Вільяма Ґладстона, уродженця Ліверпуля.</w:t>
      </w:r>
    </w:p>
    <w:p w14:paraId="6080E758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 xml:space="preserve">Ліверпульський акцент сформувався під впливом портової історії міста. Ліверпуль мав активні торговельні зв’язки зі Скандинавією, країнами Балтії та Сполученими Штатами Америки. У мелодиці й інтонації </w:t>
      </w:r>
      <w:r w:rsidRPr="008F5FC3">
        <w:rPr>
          <w:rFonts w:ascii="Times New Roman" w:hAnsi="Times New Roman" w:cs="Times New Roman"/>
          <w:sz w:val="28"/>
          <w:szCs w:val="28"/>
        </w:rPr>
        <w:t>С</w:t>
      </w:r>
      <w:r w:rsidRPr="007F5414">
        <w:rPr>
          <w:rFonts w:ascii="Times New Roman" w:hAnsi="Times New Roman" w:cs="Times New Roman"/>
          <w:sz w:val="28"/>
          <w:szCs w:val="28"/>
        </w:rPr>
        <w:t>каузу можна простежити скандинавські впливи, що надають йому своєрідної «співучості». Водночас у XIX столітті місто пережило масовий наплив ірландських емігрантів, які суттєво вплинули на формування місцевої вимови та лексики.</w:t>
      </w:r>
    </w:p>
    <w:p w14:paraId="4C37F87B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ФОНЕТИЧНІ ОСОБЛИВОСТІ</w:t>
      </w:r>
    </w:p>
    <w:p w14:paraId="1A445489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lastRenderedPageBreak/>
        <w:t>Акцент Scouse характеризується низкою виразних фонетичних рис:</w:t>
      </w:r>
    </w:p>
    <w:p w14:paraId="4A6BDB0B" w14:textId="77777777" w:rsidR="0046597B" w:rsidRPr="007F5414" w:rsidRDefault="0046597B" w:rsidP="0046597B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7F5414">
        <w:rPr>
          <w:rFonts w:ascii="Times New Roman" w:hAnsi="Times New Roman" w:cs="Times New Roman"/>
          <w:sz w:val="28"/>
          <w:szCs w:val="28"/>
        </w:rPr>
        <w:t>ороткими голосними звуками (наприклад, у слові bath використовується коротке /a/ замість довгого /ɑː/)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BF1595" w14:textId="77777777" w:rsidR="0046597B" w:rsidRPr="007F5414" w:rsidRDefault="0046597B" w:rsidP="0046597B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F5414">
        <w:rPr>
          <w:rFonts w:ascii="Times New Roman" w:hAnsi="Times New Roman" w:cs="Times New Roman"/>
          <w:sz w:val="28"/>
          <w:szCs w:val="28"/>
        </w:rPr>
        <w:t xml:space="preserve">глоталізацією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7F5414">
        <w:rPr>
          <w:rFonts w:ascii="Times New Roman" w:hAnsi="Times New Roman" w:cs="Times New Roman"/>
          <w:sz w:val="28"/>
          <w:szCs w:val="28"/>
        </w:rPr>
        <w:t>заміною звука /t/ на глотальний змичний (наприклад, butter може звучати як [bʊʔə])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ABADC7" w14:textId="77777777" w:rsidR="0046597B" w:rsidRPr="007F5414" w:rsidRDefault="0046597B" w:rsidP="0046597B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7F5414">
        <w:rPr>
          <w:rFonts w:ascii="Times New Roman" w:hAnsi="Times New Roman" w:cs="Times New Roman"/>
          <w:sz w:val="28"/>
          <w:szCs w:val="28"/>
        </w:rPr>
        <w:t>аміною міжзубних приголосних /θ/ та /ð/ на /t/ або /d/ (наприклад, this → dis)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4366B0E" w14:textId="77777777" w:rsidR="0046597B" w:rsidRPr="007F5414" w:rsidRDefault="0046597B" w:rsidP="0046597B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Pr="007F5414">
        <w:rPr>
          <w:rFonts w:ascii="Times New Roman" w:hAnsi="Times New Roman" w:cs="Times New Roman"/>
          <w:sz w:val="28"/>
          <w:szCs w:val="28"/>
        </w:rPr>
        <w:t>ебуккалізацією /t/ до /h/ у кінці слова (наприклад, not → noh)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B5E807" w14:textId="77777777" w:rsidR="0046597B" w:rsidRPr="007F5414" w:rsidRDefault="0046597B" w:rsidP="0046597B">
      <w:pPr>
        <w:pStyle w:val="a9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 w:rsidRPr="007F5414">
        <w:rPr>
          <w:rFonts w:ascii="Times New Roman" w:hAnsi="Times New Roman" w:cs="Times New Roman"/>
          <w:sz w:val="28"/>
          <w:szCs w:val="28"/>
        </w:rPr>
        <w:t xml:space="preserve">рикативізацією звука /k/, коли він вимовляється з характерним задньоглотковим шумом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7F5414">
        <w:rPr>
          <w:rFonts w:ascii="Times New Roman" w:hAnsi="Times New Roman" w:cs="Times New Roman"/>
          <w:sz w:val="28"/>
          <w:szCs w:val="28"/>
        </w:rPr>
        <w:t xml:space="preserve"> однією з найбільш упізнаваних рис </w:t>
      </w:r>
      <w:r w:rsidRPr="007948FA">
        <w:rPr>
          <w:rFonts w:ascii="Times New Roman" w:hAnsi="Times New Roman" w:cs="Times New Roman"/>
          <w:sz w:val="28"/>
          <w:szCs w:val="28"/>
        </w:rPr>
        <w:t>С</w:t>
      </w:r>
      <w:r w:rsidRPr="007F5414">
        <w:rPr>
          <w:rFonts w:ascii="Times New Roman" w:hAnsi="Times New Roman" w:cs="Times New Roman"/>
          <w:sz w:val="28"/>
          <w:szCs w:val="28"/>
        </w:rPr>
        <w:t>каузу.</w:t>
      </w:r>
    </w:p>
    <w:p w14:paraId="4B933C9E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ЛЕКСИЧНІ ОСОБЛИВОСТІ</w:t>
      </w:r>
    </w:p>
    <w:p w14:paraId="6A895EB3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>Складність сприйняття акценту Scouse зумовлена не лише його фонетикою, а й особливостями лексики та граматики.</w:t>
      </w:r>
    </w:p>
    <w:p w14:paraId="3302E90C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 xml:space="preserve">Як і в деяких інших діалектах англійської, використовується форма множинного займенника </w:t>
      </w:r>
      <w:r w:rsidRPr="007F5414">
        <w:rPr>
          <w:rFonts w:ascii="Times New Roman" w:hAnsi="Times New Roman" w:cs="Times New Roman"/>
          <w:i/>
          <w:iCs/>
          <w:sz w:val="28"/>
          <w:szCs w:val="28"/>
        </w:rPr>
        <w:t>yous</w:t>
      </w:r>
      <w:r w:rsidRPr="007F5414">
        <w:rPr>
          <w:rFonts w:ascii="Times New Roman" w:hAnsi="Times New Roman" w:cs="Times New Roman"/>
          <w:sz w:val="28"/>
          <w:szCs w:val="28"/>
        </w:rPr>
        <w:t xml:space="preserve"> (напр., </w:t>
      </w:r>
      <w:r w:rsidRPr="007F5414">
        <w:rPr>
          <w:rFonts w:ascii="Times New Roman" w:hAnsi="Times New Roman" w:cs="Times New Roman"/>
          <w:i/>
          <w:iCs/>
          <w:sz w:val="28"/>
          <w:szCs w:val="28"/>
        </w:rPr>
        <w:t>What are yous doing tomorrow?</w:t>
      </w:r>
      <w:r w:rsidRPr="007F5414">
        <w:rPr>
          <w:rFonts w:ascii="Times New Roman" w:hAnsi="Times New Roman" w:cs="Times New Roman"/>
          <w:sz w:val="28"/>
          <w:szCs w:val="28"/>
        </w:rPr>
        <w:t xml:space="preserve"> замість </w:t>
      </w:r>
      <w:r w:rsidRPr="007F5414">
        <w:rPr>
          <w:rFonts w:ascii="Times New Roman" w:hAnsi="Times New Roman" w:cs="Times New Roman"/>
          <w:i/>
          <w:iCs/>
          <w:sz w:val="28"/>
          <w:szCs w:val="28"/>
        </w:rPr>
        <w:t>What are you all doing tomorrow?</w:t>
      </w:r>
      <w:r w:rsidRPr="007F5414">
        <w:rPr>
          <w:rFonts w:ascii="Times New Roman" w:hAnsi="Times New Roman" w:cs="Times New Roman"/>
          <w:sz w:val="28"/>
          <w:szCs w:val="28"/>
        </w:rPr>
        <w:t>).</w:t>
      </w:r>
    </w:p>
    <w:p w14:paraId="11B33A0B" w14:textId="77777777" w:rsidR="0046597B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 xml:space="preserve">Займенник </w:t>
      </w:r>
      <w:r w:rsidRPr="007F5414">
        <w:rPr>
          <w:rFonts w:ascii="Times New Roman" w:hAnsi="Times New Roman" w:cs="Times New Roman"/>
          <w:i/>
          <w:iCs/>
          <w:sz w:val="28"/>
          <w:szCs w:val="28"/>
        </w:rPr>
        <w:t>me</w:t>
      </w:r>
      <w:r w:rsidRPr="007F5414">
        <w:rPr>
          <w:rFonts w:ascii="Times New Roman" w:hAnsi="Times New Roman" w:cs="Times New Roman"/>
          <w:sz w:val="28"/>
          <w:szCs w:val="28"/>
        </w:rPr>
        <w:t xml:space="preserve"> часто замінює присвійний </w:t>
      </w:r>
      <w:r w:rsidRPr="007F5414">
        <w:rPr>
          <w:rFonts w:ascii="Times New Roman" w:hAnsi="Times New Roman" w:cs="Times New Roman"/>
          <w:i/>
          <w:iCs/>
          <w:sz w:val="28"/>
          <w:szCs w:val="28"/>
        </w:rPr>
        <w:t>my</w:t>
      </w:r>
      <w:r w:rsidRPr="007F5414">
        <w:rPr>
          <w:rFonts w:ascii="Times New Roman" w:hAnsi="Times New Roman" w:cs="Times New Roman"/>
          <w:sz w:val="28"/>
          <w:szCs w:val="28"/>
        </w:rPr>
        <w:t xml:space="preserve"> (напр., </w:t>
      </w:r>
      <w:r w:rsidRPr="007F5414">
        <w:rPr>
          <w:rFonts w:ascii="Times New Roman" w:hAnsi="Times New Roman" w:cs="Times New Roman"/>
          <w:i/>
          <w:iCs/>
          <w:sz w:val="28"/>
          <w:szCs w:val="28"/>
        </w:rPr>
        <w:t>Me pants have fallen down</w:t>
      </w:r>
      <w:r w:rsidRPr="007F5414">
        <w:rPr>
          <w:rFonts w:ascii="Times New Roman" w:hAnsi="Times New Roman" w:cs="Times New Roman"/>
          <w:sz w:val="28"/>
          <w:szCs w:val="28"/>
        </w:rPr>
        <w:t xml:space="preserve"> замість </w:t>
      </w:r>
      <w:r w:rsidRPr="007F5414">
        <w:rPr>
          <w:rFonts w:ascii="Times New Roman" w:hAnsi="Times New Roman" w:cs="Times New Roman"/>
          <w:i/>
          <w:iCs/>
          <w:sz w:val="28"/>
          <w:szCs w:val="28"/>
        </w:rPr>
        <w:t>My pants have fallen down</w:t>
      </w:r>
      <w:r w:rsidRPr="007F5414">
        <w:rPr>
          <w:rFonts w:ascii="Times New Roman" w:hAnsi="Times New Roman" w:cs="Times New Roman"/>
          <w:sz w:val="28"/>
          <w:szCs w:val="28"/>
        </w:rPr>
        <w:t>).</w:t>
      </w:r>
    </w:p>
    <w:p w14:paraId="23C672D1" w14:textId="77777777" w:rsidR="0046597B" w:rsidRPr="007F5414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F5414">
        <w:rPr>
          <w:rFonts w:ascii="Times New Roman" w:hAnsi="Times New Roman" w:cs="Times New Roman"/>
          <w:sz w:val="28"/>
          <w:szCs w:val="28"/>
        </w:rPr>
        <w:t>Крім того, у Ліверпулі поширено багато локальних слів і висловів, що становлять окремий пласт міського сленгу.</w:t>
      </w:r>
    </w:p>
    <w:p w14:paraId="0F2F85F5" w14:textId="748A40E1" w:rsidR="0046597B" w:rsidRPr="000948BC" w:rsidRDefault="0046597B" w:rsidP="0046597B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Отже, а</w:t>
      </w:r>
      <w:r w:rsidRPr="007F5414">
        <w:rPr>
          <w:rFonts w:ascii="Times New Roman" w:hAnsi="Times New Roman" w:cs="Times New Roman"/>
          <w:sz w:val="28"/>
          <w:szCs w:val="28"/>
        </w:rPr>
        <w:t xml:space="preserve">кцент </w:t>
      </w:r>
      <w:r w:rsidR="004F44A4">
        <w:rPr>
          <w:rFonts w:ascii="Times New Roman" w:hAnsi="Times New Roman" w:cs="Times New Roman"/>
          <w:sz w:val="28"/>
          <w:szCs w:val="28"/>
        </w:rPr>
        <w:t>Скауз</w:t>
      </w:r>
      <w:r w:rsidRPr="007F5414">
        <w:rPr>
          <w:rFonts w:ascii="Times New Roman" w:hAnsi="Times New Roman" w:cs="Times New Roman"/>
          <w:sz w:val="28"/>
          <w:szCs w:val="28"/>
        </w:rPr>
        <w:t xml:space="preserve"> є не лише мовним явищем, а й важливим елементом культурної ідентичності Ліверпуля. Його розвиток тісно пов’язаний з історією міста, його портовим минулим, багатонаціональним населенням та соціальними змінами XX століття. Сьогодні </w:t>
      </w:r>
      <w:r w:rsidRPr="008F5FC3">
        <w:rPr>
          <w:rFonts w:ascii="Times New Roman" w:hAnsi="Times New Roman" w:cs="Times New Roman"/>
          <w:sz w:val="28"/>
          <w:szCs w:val="28"/>
        </w:rPr>
        <w:t>С</w:t>
      </w:r>
      <w:r w:rsidRPr="007F5414">
        <w:rPr>
          <w:rFonts w:ascii="Times New Roman" w:hAnsi="Times New Roman" w:cs="Times New Roman"/>
          <w:sz w:val="28"/>
          <w:szCs w:val="28"/>
        </w:rPr>
        <w:t>кауз залишається одним із найвпізнаваніших і найвиразніших британських акцентів.</w:t>
      </w:r>
    </w:p>
    <w:p w14:paraId="5B73FAE6" w14:textId="77777777" w:rsidR="00743114" w:rsidRDefault="00743114"/>
    <w:sectPr w:rsidR="00743114" w:rsidSect="009771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008D1"/>
    <w:multiLevelType w:val="hybridMultilevel"/>
    <w:tmpl w:val="4D9474DC"/>
    <w:lvl w:ilvl="0" w:tplc="FFFFFFFF">
      <w:start w:val="1"/>
      <w:numFmt w:val="decimal"/>
      <w:lvlText w:val="%1."/>
      <w:lvlJc w:val="left"/>
      <w:pPr>
        <w:ind w:left="1261" w:hanging="552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2F3B1ACD"/>
    <w:multiLevelType w:val="multilevel"/>
    <w:tmpl w:val="B33A40D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30A27743"/>
    <w:multiLevelType w:val="multilevel"/>
    <w:tmpl w:val="2AD2FE70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274247394">
    <w:abstractNumId w:val="1"/>
  </w:num>
  <w:num w:numId="2" w16cid:durableId="1995647250">
    <w:abstractNumId w:val="0"/>
  </w:num>
  <w:num w:numId="3" w16cid:durableId="1775706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285"/>
    <w:rsid w:val="0025140E"/>
    <w:rsid w:val="00276B68"/>
    <w:rsid w:val="00386285"/>
    <w:rsid w:val="0046597B"/>
    <w:rsid w:val="004F44A4"/>
    <w:rsid w:val="005E5C63"/>
    <w:rsid w:val="006B7E1F"/>
    <w:rsid w:val="0071078C"/>
    <w:rsid w:val="00743114"/>
    <w:rsid w:val="00806DB1"/>
    <w:rsid w:val="0097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332A9"/>
  <w15:chartTrackingRefBased/>
  <w15:docId w15:val="{1C137F25-DD14-46F0-AE49-9FADD614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285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8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62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6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62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6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6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6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6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62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62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862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628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8628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862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862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862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862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86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8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6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8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862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62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628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62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8628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862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2012</Words>
  <Characters>1148</Characters>
  <Application>Microsoft Office Word</Application>
  <DocSecurity>0</DocSecurity>
  <Lines>9</Lines>
  <Paragraphs>6</Paragraphs>
  <ScaleCrop>false</ScaleCrop>
  <Company/>
  <LinksUpToDate>false</LinksUpToDate>
  <CharactersWithSpaces>3154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Коробчиц Валерія Романівна</dc:creator>
  <cp:keywords/>
  <dc:description/>
  <cp:lastModifiedBy>Коробчиц Валерія Романівна</cp:lastModifiedBy>
  <cp:revision>4</cp:revision>
  <dcterms:created xsi:type="dcterms:W3CDTF">2025-11-04T22:50:00Z</dcterms:created>
  <dcterms:modified xsi:type="dcterms:W3CDTF">2025-11-04T23:04:00Z</dcterms:modified>
</cp:coreProperties>
</file>