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B1B7F" w14:textId="77777777" w:rsidR="001703FA" w:rsidRPr="001703FA" w:rsidRDefault="001703FA" w:rsidP="001703F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2A8A50" w14:textId="77777777" w:rsidR="001703FA" w:rsidRPr="001703FA" w:rsidRDefault="001703FA" w:rsidP="001703FA">
      <w:pPr>
        <w:jc w:val="center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</w:t>
      </w:r>
    </w:p>
    <w:p w14:paraId="0B08FB3A" w14:textId="77777777" w:rsidR="001703FA" w:rsidRPr="001703FA" w:rsidRDefault="001703FA" w:rsidP="001703FA">
      <w:pPr>
        <w:jc w:val="center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14:paraId="729AA394" w14:textId="77777777" w:rsidR="001703FA" w:rsidRPr="001703FA" w:rsidRDefault="001703FA" w:rsidP="001703FA">
      <w:pPr>
        <w:jc w:val="center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14:paraId="318257DB" w14:textId="5EE55381" w:rsidR="001703FA" w:rsidRPr="001703FA" w:rsidRDefault="001703FA" w:rsidP="001703F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2343985"/>
      <w:r w:rsidRPr="001703FA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 – РтФ</w:t>
      </w:r>
      <w:r w:rsidRPr="001703FA">
        <w:rPr>
          <w:rFonts w:ascii="Times New Roman" w:hAnsi="Times New Roman" w:cs="Times New Roman"/>
          <w:sz w:val="28"/>
          <w:szCs w:val="28"/>
        </w:rPr>
        <w:br/>
        <w:t>ШПиАО Прикладной анализ данных</w:t>
      </w:r>
    </w:p>
    <w:bookmarkEnd w:id="0"/>
    <w:p w14:paraId="70714665" w14:textId="77777777" w:rsidR="001703FA" w:rsidRP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44A688BA" w14:textId="77777777" w:rsidR="001703FA" w:rsidRP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43D820F6" w14:textId="77777777" w:rsidR="001703FA" w:rsidRP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55754B97" w14:textId="77777777" w:rsidR="001703FA" w:rsidRP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0FE1D1F9" w14:textId="77777777" w:rsidR="001703FA" w:rsidRP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6541096F" w14:textId="77777777" w:rsidR="001703FA" w:rsidRP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0B13C836" w14:textId="77777777" w:rsidR="001703FA" w:rsidRP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10F46DC7" w14:textId="77777777" w:rsidR="001703FA" w:rsidRPr="001703FA" w:rsidRDefault="001703FA" w:rsidP="001703FA">
      <w:pPr>
        <w:jc w:val="center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ОТЧЕТ</w:t>
      </w:r>
    </w:p>
    <w:p w14:paraId="0C241A94" w14:textId="77777777" w:rsidR="001703FA" w:rsidRPr="001703FA" w:rsidRDefault="001703FA" w:rsidP="001703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1C447B" w14:textId="77777777" w:rsidR="001703FA" w:rsidRPr="001703FA" w:rsidRDefault="001703FA" w:rsidP="001703F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03FA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№2: Работа с </w:t>
      </w:r>
      <w:r w:rsidRPr="001703FA">
        <w:rPr>
          <w:rFonts w:ascii="Times New Roman" w:hAnsi="Times New Roman" w:cs="Times New Roman"/>
          <w:b/>
          <w:sz w:val="28"/>
          <w:szCs w:val="28"/>
          <w:lang w:val="en-US"/>
        </w:rPr>
        <w:t>SQLAlchemy</w:t>
      </w:r>
      <w:r w:rsidRPr="001703FA">
        <w:rPr>
          <w:rFonts w:ascii="Times New Roman" w:hAnsi="Times New Roman" w:cs="Times New Roman"/>
          <w:b/>
          <w:sz w:val="28"/>
          <w:szCs w:val="28"/>
        </w:rPr>
        <w:t xml:space="preserve"> и </w:t>
      </w:r>
      <w:r w:rsidRPr="001703FA">
        <w:rPr>
          <w:rFonts w:ascii="Times New Roman" w:hAnsi="Times New Roman" w:cs="Times New Roman"/>
          <w:b/>
          <w:sz w:val="28"/>
          <w:szCs w:val="28"/>
          <w:lang w:val="en-US"/>
        </w:rPr>
        <w:t>alembic</w:t>
      </w:r>
    </w:p>
    <w:p w14:paraId="377BFCAC" w14:textId="77777777" w:rsidR="001703FA" w:rsidRP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2A993218" w14:textId="77777777" w:rsidR="001703FA" w:rsidRP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522393DE" w14:textId="77777777" w:rsidR="001703FA" w:rsidRP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39EC7AA0" w14:textId="77777777" w:rsidR="001703FA" w:rsidRP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738E3DA8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6292B664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17D02CC9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0B97D203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3FBA28A2" w14:textId="77777777" w:rsidR="001703FA" w:rsidRDefault="001703FA" w:rsidP="00170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2910D6" w14:textId="5A606972" w:rsidR="001703FA" w:rsidRPr="001703FA" w:rsidRDefault="001703FA" w:rsidP="00170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Преподаватель: Кузьмин Денис Иванович</w:t>
      </w:r>
      <w:r w:rsidRPr="001703FA">
        <w:rPr>
          <w:rFonts w:ascii="Times New Roman" w:hAnsi="Times New Roman" w:cs="Times New Roman"/>
          <w:sz w:val="28"/>
          <w:szCs w:val="28"/>
        </w:rPr>
        <w:br/>
        <w:t xml:space="preserve">Обучающийся группы </w:t>
      </w:r>
      <w:bookmarkStart w:id="1" w:name="_Hlk162378283"/>
      <w:r w:rsidRPr="001703FA">
        <w:rPr>
          <w:rFonts w:ascii="Times New Roman" w:hAnsi="Times New Roman" w:cs="Times New Roman"/>
          <w:sz w:val="28"/>
          <w:szCs w:val="28"/>
        </w:rPr>
        <w:t>РИМ–</w:t>
      </w:r>
      <w:bookmarkEnd w:id="1"/>
      <w:r w:rsidRPr="001703FA">
        <w:rPr>
          <w:rFonts w:ascii="Times New Roman" w:hAnsi="Times New Roman" w:cs="Times New Roman"/>
          <w:sz w:val="28"/>
          <w:szCs w:val="28"/>
        </w:rPr>
        <w:t>150950: Пологова Анастасия Валерьевна</w:t>
      </w:r>
    </w:p>
    <w:p w14:paraId="0277AAE0" w14:textId="77777777" w:rsidR="001703FA" w:rsidRPr="001703FA" w:rsidRDefault="001703FA" w:rsidP="001703FA">
      <w:pPr>
        <w:rPr>
          <w:rFonts w:ascii="Times New Roman" w:hAnsi="Times New Roman" w:cs="Times New Roman"/>
          <w:b/>
          <w:sz w:val="28"/>
          <w:szCs w:val="28"/>
        </w:rPr>
      </w:pPr>
    </w:p>
    <w:p w14:paraId="43E311A4" w14:textId="77777777" w:rsidR="001703FA" w:rsidRPr="001703FA" w:rsidRDefault="001703FA" w:rsidP="001703FA">
      <w:pPr>
        <w:rPr>
          <w:rFonts w:ascii="Times New Roman" w:hAnsi="Times New Roman" w:cs="Times New Roman"/>
          <w:b/>
          <w:sz w:val="28"/>
          <w:szCs w:val="28"/>
        </w:rPr>
      </w:pPr>
    </w:p>
    <w:p w14:paraId="61B32CC3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0D050FB1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718D18B8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38F59EEB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39DA549F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31BFD0AE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17F636A7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7309E42B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0F9EE6E3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1B61F801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3667505E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211EF906" w14:textId="77777777" w:rsidR="001703FA" w:rsidRDefault="001703FA" w:rsidP="001703FA">
      <w:pPr>
        <w:rPr>
          <w:rFonts w:ascii="Times New Roman" w:hAnsi="Times New Roman" w:cs="Times New Roman"/>
          <w:sz w:val="28"/>
          <w:szCs w:val="28"/>
        </w:rPr>
      </w:pPr>
    </w:p>
    <w:p w14:paraId="7928983E" w14:textId="6B1F7BE7" w:rsidR="001703FA" w:rsidRPr="001703FA" w:rsidRDefault="001703FA" w:rsidP="001703FA">
      <w:pPr>
        <w:jc w:val="center"/>
        <w:rPr>
          <w:rFonts w:ascii="Times New Roman" w:hAnsi="Times New Roman" w:cs="Times New Roman"/>
          <w:sz w:val="28"/>
          <w:szCs w:val="28"/>
        </w:rPr>
        <w:sectPr w:rsidR="001703FA" w:rsidRPr="001703FA" w:rsidSect="001703FA">
          <w:footerReference w:type="default" r:id="rId7"/>
          <w:headerReference w:type="first" r:id="rId8"/>
          <w:footerReference w:type="first" r:id="rId9"/>
          <w:pgSz w:w="11906" w:h="16838" w:code="9"/>
          <w:pgMar w:top="1134" w:right="851" w:bottom="1134" w:left="1701" w:header="567" w:footer="567" w:gutter="0"/>
          <w:cols w:space="708"/>
          <w:titlePg/>
          <w:docGrid w:linePitch="381"/>
        </w:sectPr>
      </w:pPr>
      <w:r w:rsidRPr="001703FA">
        <w:rPr>
          <w:rFonts w:ascii="Times New Roman" w:hAnsi="Times New Roman" w:cs="Times New Roman"/>
          <w:sz w:val="28"/>
          <w:szCs w:val="28"/>
        </w:rPr>
        <w:t xml:space="preserve">Екатеринбург 2025 </w:t>
      </w:r>
    </w:p>
    <w:p w14:paraId="2565874C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1703FA">
        <w:rPr>
          <w:rFonts w:ascii="Times New Roman" w:hAnsi="Times New Roman" w:cs="Times New Roman"/>
          <w:sz w:val="28"/>
          <w:szCs w:val="28"/>
        </w:rPr>
        <w:t xml:space="preserve"> Освоить принципы работы с библиотеками SQLAlchemy и Alembic для создания и управления реляционными базами данных на Python, изучить механизмы миграции базы данных.</w:t>
      </w:r>
    </w:p>
    <w:p w14:paraId="4304435A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03FA">
        <w:rPr>
          <w:rFonts w:ascii="Times New Roman" w:hAnsi="Times New Roman" w:cs="Times New Roman"/>
          <w:b/>
          <w:sz w:val="28"/>
          <w:szCs w:val="28"/>
        </w:rPr>
        <w:t>Задачи:</w:t>
      </w:r>
    </w:p>
    <w:p w14:paraId="1598BE3F" w14:textId="77777777" w:rsidR="001703FA" w:rsidRPr="001703FA" w:rsidRDefault="001703FA" w:rsidP="001703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Создать модели User и Address с relationship 1:N</w:t>
      </w:r>
    </w:p>
    <w:p w14:paraId="1FC7359B" w14:textId="77777777" w:rsidR="001703FA" w:rsidRPr="001703FA" w:rsidRDefault="001703FA" w:rsidP="001703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Настроить Alembic миграции для SQLite lab2.db</w:t>
      </w:r>
    </w:p>
    <w:p w14:paraId="3860300F" w14:textId="77777777" w:rsidR="001703FA" w:rsidRPr="001703FA" w:rsidRDefault="001703FA" w:rsidP="001703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Создать seed_users.py — заполнить 5 пользователей + 5 адресов</w:t>
      </w:r>
    </w:p>
    <w:p w14:paraId="5D20847E" w14:textId="77777777" w:rsidR="001703FA" w:rsidRPr="001703FA" w:rsidRDefault="001703FA" w:rsidP="001703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3FA">
        <w:rPr>
          <w:rFonts w:ascii="Times New Roman" w:hAnsi="Times New Roman" w:cs="Times New Roman"/>
          <w:sz w:val="28"/>
          <w:szCs w:val="28"/>
        </w:rPr>
        <w:t>Создать</w:t>
      </w:r>
      <w:r w:rsidRPr="001703FA">
        <w:rPr>
          <w:rFonts w:ascii="Times New Roman" w:hAnsi="Times New Roman" w:cs="Times New Roman"/>
          <w:sz w:val="28"/>
          <w:szCs w:val="28"/>
          <w:lang w:val="en-US"/>
        </w:rPr>
        <w:t> queries.py </w:t>
      </w:r>
      <w:r w:rsidRPr="001703FA">
        <w:rPr>
          <w:rFonts w:ascii="Times New Roman" w:hAnsi="Times New Roman" w:cs="Times New Roman"/>
          <w:sz w:val="28"/>
          <w:szCs w:val="28"/>
        </w:rPr>
        <w:t>с</w:t>
      </w:r>
      <w:r w:rsidRPr="001703FA">
        <w:rPr>
          <w:rFonts w:ascii="Times New Roman" w:hAnsi="Times New Roman" w:cs="Times New Roman"/>
          <w:sz w:val="28"/>
          <w:szCs w:val="28"/>
          <w:lang w:val="en-US"/>
        </w:rPr>
        <w:t> selectinload(User.addresses)</w:t>
      </w:r>
    </w:p>
    <w:p w14:paraId="4387B5D5" w14:textId="77777777" w:rsidR="001703FA" w:rsidRPr="001703FA" w:rsidRDefault="001703FA" w:rsidP="001703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Демонстрировать Eager Loading (2 SQL-запроса вместо N+1)</w:t>
      </w:r>
    </w:p>
    <w:p w14:paraId="485780F9" w14:textId="77777777" w:rsidR="001703FA" w:rsidRPr="001703FA" w:rsidRDefault="001703FA" w:rsidP="001703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Выполнить полный цикл: alembic upgrade → seed → queries</w:t>
      </w:r>
    </w:p>
    <w:p w14:paraId="5FFBAD11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2B527F" w14:textId="77777777" w:rsidR="001703FA" w:rsidRPr="001703FA" w:rsidRDefault="001703FA" w:rsidP="001703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Ход работы</w:t>
      </w:r>
      <w:r w:rsidRPr="001703FA">
        <w:rPr>
          <w:rFonts w:ascii="Times New Roman" w:hAnsi="Times New Roman" w:cs="Times New Roman"/>
          <w:sz w:val="28"/>
          <w:szCs w:val="28"/>
        </w:rPr>
        <w:br/>
      </w:r>
    </w:p>
    <w:p w14:paraId="7A08AC7F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03FA">
        <w:rPr>
          <w:rFonts w:ascii="Times New Roman" w:hAnsi="Times New Roman" w:cs="Times New Roman"/>
          <w:b/>
          <w:bCs/>
          <w:sz w:val="28"/>
          <w:szCs w:val="28"/>
        </w:rPr>
        <w:t>Часть 1. Подготовка окружения</w:t>
      </w:r>
    </w:p>
    <w:p w14:paraId="39CE8696" w14:textId="77777777" w:rsidR="001703FA" w:rsidRPr="001703FA" w:rsidRDefault="001703FA" w:rsidP="001703F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Сначала была выполнена подготовка рабочего окружения: создано виртуальное окружение Python и активирован соответствующий интерпретатор. С помощью менеджера пакетов были установлены необходимые библиотеки — SQLAlchemy, Alembic, а также драйверы для взаимодействия с PostgreSQL. После установки проверен корректный вывод в командной строке, подтверждающий успешную настройку всех требуемых зависимостей.</w:t>
      </w:r>
    </w:p>
    <w:p w14:paraId="430E0B79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03F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CE0188" wp14:editId="6B8F9FC7">
            <wp:extent cx="5940425" cy="1794510"/>
            <wp:effectExtent l="0" t="0" r="3175" b="0"/>
            <wp:docPr id="20156335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335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F8C7" w14:textId="4C2937D0" w:rsidR="001703FA" w:rsidRPr="001703FA" w:rsidRDefault="001703FA" w:rsidP="001703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Рис.1 Установка зависимостей и настройка окружения</w:t>
      </w:r>
    </w:p>
    <w:p w14:paraId="47869946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B2E800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Затем была настроена система управления миграциями базы данных. С </w:t>
      </w:r>
      <w:r w:rsidRPr="001703FA">
        <w:rPr>
          <w:rFonts w:ascii="Times New Roman" w:hAnsi="Times New Roman" w:cs="Times New Roman"/>
          <w:sz w:val="28"/>
          <w:szCs w:val="28"/>
        </w:rPr>
        <w:lastRenderedPageBreak/>
        <w:t>использованием инструмента Alembic инициализирована директория для хранения миграций, автоматически созданы необходимые служебные файлы, а также обновлён конфигурационный файл с указанием строки подключения к базе данных PostgreSQL.</w:t>
      </w:r>
    </w:p>
    <w:p w14:paraId="177B0C1D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F9ED83" wp14:editId="3619A06B">
            <wp:extent cx="5940425" cy="937895"/>
            <wp:effectExtent l="0" t="0" r="3175" b="1905"/>
            <wp:docPr id="143729183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9183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6C48" w14:textId="77777777" w:rsidR="001703FA" w:rsidRPr="001703FA" w:rsidRDefault="001703FA" w:rsidP="001703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Рис.2 Инициализация миграции</w:t>
      </w:r>
    </w:p>
    <w:p w14:paraId="3422E564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03FA">
        <w:rPr>
          <w:rFonts w:ascii="Times New Roman" w:hAnsi="Times New Roman" w:cs="Times New Roman"/>
          <w:b/>
          <w:bCs/>
          <w:sz w:val="28"/>
          <w:szCs w:val="28"/>
        </w:rPr>
        <w:t>Часть 2. Создание моделей данных</w:t>
      </w:r>
    </w:p>
    <w:p w14:paraId="39C701FF" w14:textId="77777777" w:rsidR="001703FA" w:rsidRPr="001703FA" w:rsidRDefault="001703FA" w:rsidP="001703F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03FA">
        <w:rPr>
          <w:rFonts w:ascii="Times New Roman" w:hAnsi="Times New Roman" w:cs="Times New Roman"/>
          <w:b/>
          <w:bCs/>
          <w:sz w:val="28"/>
          <w:szCs w:val="28"/>
        </w:rPr>
        <w:t>Создана структура проекта:</w:t>
      </w:r>
    </w:p>
    <w:p w14:paraId="22A47738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BFCF2" wp14:editId="02937BC0">
            <wp:extent cx="5499100" cy="3683000"/>
            <wp:effectExtent l="0" t="0" r="0" b="0"/>
            <wp:docPr id="156523992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992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622F" w14:textId="77777777" w:rsidR="001703FA" w:rsidRPr="001703FA" w:rsidRDefault="001703FA" w:rsidP="001703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Рис.3 Структура проекта</w:t>
      </w:r>
    </w:p>
    <w:p w14:paraId="7D895972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После настройки миграций была сформирована первая ревизия, которая отражает структуру описанных ORM-моделей, после чего данная миграция была применена к базе данных. Также была выполнена проверка состояния контейнеров PostgreSQL и pgAdmin, что подтвердило корректную работу сервисов и успешное обновление схемы базы данных.</w:t>
      </w:r>
    </w:p>
    <w:p w14:paraId="19396958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FF3230" wp14:editId="4F35598B">
            <wp:extent cx="5940425" cy="1209675"/>
            <wp:effectExtent l="0" t="0" r="3175" b="0"/>
            <wp:docPr id="32378867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8867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2345" w14:textId="77777777" w:rsidR="001703FA" w:rsidRPr="001703FA" w:rsidRDefault="001703FA" w:rsidP="001703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Рис.4 Создание и применение к БД миграции</w:t>
      </w:r>
    </w:p>
    <w:p w14:paraId="56D4E0C9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C06D3D" w14:textId="77777777" w:rsidR="001703FA" w:rsidRPr="001703FA" w:rsidRDefault="001703FA" w:rsidP="001703F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В рамках работы была разработана программа для инициализации тестовых данных в базе данных. На основе ORM-моделей User и Address через систему миграций были созданы соответствующие таблицы. Затем был выполнен скрипт seed.py, который с помощью SQLAlchemy устанавливает соединение с базой данных и производит заполнение таблиц тестовыми данными.</w:t>
      </w:r>
    </w:p>
    <w:p w14:paraId="542B9E6B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Скрипт добавляет пять пользователей, каждому из которых присваивается уникальный логин и адрес электронной почты. Для каждого пользователя также создаётся связанная запись в таблице адресов, содержащая информацию об улице, городе, почтовом индексе и стране.</w:t>
      </w:r>
    </w:p>
    <w:p w14:paraId="28693FDF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Результат работы скрипта подтверждается скриншотами, выполненными в pgAdmin, на которых отображены запросы. На рисунках ниже видно, что таблицы успешно заполнены.</w:t>
      </w:r>
    </w:p>
    <w:p w14:paraId="68C40F0C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B90EE0" wp14:editId="727C77FF">
            <wp:extent cx="5940425" cy="4124325"/>
            <wp:effectExtent l="0" t="0" r="3175" b="3175"/>
            <wp:docPr id="1362249682" name="Рисунок 1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49682" name="Рисунок 1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2AD" w14:textId="77777777" w:rsidR="001703FA" w:rsidRPr="001703FA" w:rsidRDefault="001703FA" w:rsidP="001703F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Рис.5 Данные об адресах пользователей</w:t>
      </w:r>
    </w:p>
    <w:p w14:paraId="51DEDF3A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45C90" wp14:editId="242FBB95">
            <wp:extent cx="5940425" cy="2680335"/>
            <wp:effectExtent l="0" t="0" r="3175" b="0"/>
            <wp:docPr id="2092904122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04122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9FBD" w14:textId="77777777" w:rsidR="001703FA" w:rsidRPr="001703FA" w:rsidRDefault="001703FA" w:rsidP="001703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Рис.6 Данные о пользователях</w:t>
      </w:r>
    </w:p>
    <w:p w14:paraId="5ACB1689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2C6FCB" w14:textId="77777777" w:rsidR="001703FA" w:rsidRPr="001703FA" w:rsidRDefault="001703FA" w:rsidP="001703F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После заполнения базы данных тестовой информацией был выполнен скрипт </w:t>
      </w:r>
      <w:r w:rsidRPr="001703FA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1703FA">
        <w:rPr>
          <w:rFonts w:ascii="Times New Roman" w:hAnsi="Times New Roman" w:cs="Times New Roman"/>
          <w:sz w:val="28"/>
          <w:szCs w:val="28"/>
        </w:rPr>
        <w:t>_</w:t>
      </w:r>
      <w:r w:rsidRPr="001703FA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703FA">
        <w:rPr>
          <w:rFonts w:ascii="Times New Roman" w:hAnsi="Times New Roman" w:cs="Times New Roman"/>
          <w:sz w:val="28"/>
          <w:szCs w:val="28"/>
        </w:rPr>
        <w:t xml:space="preserve">.py. В нём с помощью SQLAlchemy сформирован запрос select(User).options(selectinload(User.addresses)), предназначенный для выборки пользователей вместе с их адресами. На рисунке 7 показан результат </w:t>
      </w:r>
      <w:r w:rsidRPr="001703FA">
        <w:rPr>
          <w:rFonts w:ascii="Times New Roman" w:hAnsi="Times New Roman" w:cs="Times New Roman"/>
          <w:sz w:val="28"/>
          <w:szCs w:val="28"/>
        </w:rPr>
        <w:lastRenderedPageBreak/>
        <w:t>работы скрипта: сначала выводятся SQL-запросы, отправленные к PostgreSQL, а затем — результирующий список пользователей с привязанными к ним адресами доставки. Это подтверждает корректную настройку связей между таблицами и успешную выборку связанных данных.</w:t>
      </w:r>
    </w:p>
    <w:p w14:paraId="0FC9996A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3C109B" wp14:editId="547D21F9">
            <wp:extent cx="5940425" cy="4945380"/>
            <wp:effectExtent l="0" t="0" r="3175" b="0"/>
            <wp:docPr id="895883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83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22BE" w14:textId="77777777" w:rsidR="001703FA" w:rsidRPr="001703FA" w:rsidRDefault="001703FA" w:rsidP="001703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Рис 7 Запуск файла</w:t>
      </w:r>
    </w:p>
    <w:p w14:paraId="13B4A573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F77C37" w14:textId="430862D4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03FA">
        <w:rPr>
          <w:rFonts w:ascii="Times New Roman" w:hAnsi="Times New Roman" w:cs="Times New Roman"/>
          <w:b/>
          <w:bCs/>
          <w:sz w:val="28"/>
          <w:szCs w:val="28"/>
        </w:rPr>
        <w:t xml:space="preserve">Часть 3: Последующие работы с БД и миграции </w:t>
      </w:r>
    </w:p>
    <w:p w14:paraId="6F653FD7" w14:textId="77777777" w:rsidR="001703FA" w:rsidRPr="001703FA" w:rsidRDefault="001703FA" w:rsidP="001703F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После добавления в ORM-модель пользователя нового строкового поля description была создана и применена следующая миграция, которая изменила структуру таблицы users в базе данных. Затем в pgAdmin повторно выполнен запрос SELECT * FROM users;, чтобы убедиться в появлении нового поля description в таблице и корректном отображении существующих записей с этим дополнительным столбцом</w:t>
      </w:r>
    </w:p>
    <w:p w14:paraId="1A4F1098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C69DD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023A2" wp14:editId="5C33DAFC">
            <wp:extent cx="5940425" cy="3201035"/>
            <wp:effectExtent l="0" t="0" r="3175" b="0"/>
            <wp:docPr id="35782666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2666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2A8A" w14:textId="77777777" w:rsidR="001703FA" w:rsidRPr="001703FA" w:rsidRDefault="001703FA" w:rsidP="001703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Рис 8 Проверка таблицы </w:t>
      </w:r>
      <w:r w:rsidRPr="001703FA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1703FA">
        <w:rPr>
          <w:rFonts w:ascii="Times New Roman" w:hAnsi="Times New Roman" w:cs="Times New Roman"/>
          <w:sz w:val="28"/>
          <w:szCs w:val="28"/>
        </w:rPr>
        <w:t xml:space="preserve"> на наличие нового поля</w:t>
      </w:r>
    </w:p>
    <w:p w14:paraId="058AAF27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6E156E" w14:textId="77777777" w:rsidR="001703FA" w:rsidRPr="001703FA" w:rsidRDefault="001703FA" w:rsidP="001703F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В проекте были добавлены модели для работы с товарами и выполнен скрипт seed_products_orders.py, который заполнил базу данных пятью тестовыми записями о товарах, включая их названия и цены. После этого через интерфейс pgAdmin был выполнен запрос SELECT * FROM products;, чтобы проверить содержимое соответствующей таблицы. Результат запроса показал все добавленные товары, что подтверждает корректную работу миграций и скрипта инициализации данных для сущности продукта.</w:t>
      </w:r>
    </w:p>
    <w:p w14:paraId="7E38E184" w14:textId="33C43FF9" w:rsidR="001703FA" w:rsidRPr="001703FA" w:rsidRDefault="001703FA" w:rsidP="001703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64ED48" wp14:editId="56EFC709">
            <wp:extent cx="5752214" cy="3054115"/>
            <wp:effectExtent l="0" t="0" r="1270" b="0"/>
            <wp:docPr id="88584962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4962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5319" cy="306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3FA">
        <w:rPr>
          <w:rFonts w:ascii="Times New Roman" w:hAnsi="Times New Roman" w:cs="Times New Roman"/>
          <w:sz w:val="28"/>
          <w:szCs w:val="28"/>
        </w:rPr>
        <w:t>Рис 9 Проверка таблицы products</w:t>
      </w:r>
    </w:p>
    <w:p w14:paraId="67308CDF" w14:textId="77777777" w:rsidR="001703FA" w:rsidRPr="001703FA" w:rsidRDefault="001703FA" w:rsidP="001703F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Для проверки корректности заполнения таблицы заказов после запуска скрипта seed_data.py в pgAdmin выполнен запрос SELECT * FROM orders;. Результат показал 5 записей, где каждая содержит ID пользователя, адрес доставки и продукта, что подтверждает установку внешних ключей и корректные связи между таблицами users, addresses, products и orders, а также успешное создание тестовых данных.</w:t>
      </w:r>
    </w:p>
    <w:p w14:paraId="4C9933E2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683C05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3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B382FB" wp14:editId="4CB4A170">
            <wp:extent cx="5940425" cy="2771140"/>
            <wp:effectExtent l="0" t="0" r="3175" b="0"/>
            <wp:docPr id="185770195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0195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5A44" w14:textId="01951FD0" w:rsidR="001703FA" w:rsidRPr="001703FA" w:rsidRDefault="001703FA" w:rsidP="001703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Рис </w:t>
      </w:r>
      <w:r>
        <w:rPr>
          <w:rFonts w:ascii="Times New Roman" w:hAnsi="Times New Roman" w:cs="Times New Roman"/>
          <w:sz w:val="28"/>
          <w:szCs w:val="28"/>
        </w:rPr>
        <w:t xml:space="preserve">10 </w:t>
      </w:r>
      <w:r w:rsidRPr="001703FA">
        <w:rPr>
          <w:rFonts w:ascii="Times New Roman" w:hAnsi="Times New Roman" w:cs="Times New Roman"/>
          <w:sz w:val="28"/>
          <w:szCs w:val="28"/>
        </w:rPr>
        <w:t>Проверка таблицы orders</w:t>
      </w:r>
    </w:p>
    <w:p w14:paraId="083AC35D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658666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lastRenderedPageBreak/>
        <w:t>Ответы на вопросы:</w:t>
      </w:r>
    </w:p>
    <w:p w14:paraId="3EE1D910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1. Какие есть подходы маппинга в SQLAlchemy? Когда следует использовать </w:t>
      </w:r>
    </w:p>
    <w:p w14:paraId="795104C3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каждый подход? </w:t>
      </w:r>
    </w:p>
    <w:p w14:paraId="3430B7C2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В SQLAlchemy существуют два основных подхода к маппингу: декларативный </w:t>
      </w:r>
    </w:p>
    <w:p w14:paraId="4C065E2D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и императивный. Декларативный подход используется чаще всего и </w:t>
      </w:r>
    </w:p>
    <w:p w14:paraId="2B57AFE1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заключается в создании классов, наследующихся от declarative_base(), с </w:t>
      </w:r>
    </w:p>
    <w:p w14:paraId="5E0301CF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объявлением таблиц и полей непосредственно в классе. Императивный подход </w:t>
      </w:r>
    </w:p>
    <w:p w14:paraId="34694F72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применяется реже, когда требуется явно сконфигурировать маппинг с </w:t>
      </w:r>
    </w:p>
    <w:p w14:paraId="47199BCF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помощью функции mapper(), что полезно для интеграции с существующими </w:t>
      </w:r>
    </w:p>
    <w:p w14:paraId="3C7B3468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системами или при необходимости полного контроля над процессом. </w:t>
      </w:r>
    </w:p>
    <w:p w14:paraId="5D965C4F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603D6E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2. Как Alembic отслеживает текущую версию базы данных? </w:t>
      </w:r>
    </w:p>
    <w:p w14:paraId="43219308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Alembic отслеживает текущую версию базы данных с помощью специальной </w:t>
      </w:r>
    </w:p>
    <w:p w14:paraId="7A126D4C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таблицы alembic_version, которая создается в целевой базе данных и содержит </w:t>
      </w:r>
    </w:p>
    <w:p w14:paraId="2FF8032F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одну строку с идентификатором последней примененной миграции. </w:t>
      </w:r>
    </w:p>
    <w:p w14:paraId="589EDE3E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C0C4E4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3. Какие типы связей между таблицами вы реализовали в данной работе? </w:t>
      </w:r>
    </w:p>
    <w:p w14:paraId="3B4E4CE6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В работе были реализованы два типа связей между таблицами: один-комногим между пользователями и адресами и многие-ко-многим между </w:t>
      </w:r>
    </w:p>
    <w:p w14:paraId="45E8E6E0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заказами и продуктами через ассоциативную таблицу. </w:t>
      </w:r>
    </w:p>
    <w:p w14:paraId="12EDF89E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6785B0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4. Что такое миграция базы данных и почему она важна? </w:t>
      </w:r>
    </w:p>
    <w:p w14:paraId="748084EE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Миграция базы данных — это управляемое версиями изменение схемы базы </w:t>
      </w:r>
    </w:p>
    <w:p w14:paraId="0178900E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данных. Она важна потому, что позволяет контролировать историю изменений </w:t>
      </w:r>
    </w:p>
    <w:p w14:paraId="093B2AA7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схемы БД, обеспечивает воспроизводимость на разных окружениях, </w:t>
      </w:r>
    </w:p>
    <w:p w14:paraId="3DDFF9AC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автоматизирует развертывание и предоставляет возможность отката </w:t>
      </w:r>
    </w:p>
    <w:p w14:paraId="547A18E2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изменений в случае ошибки. </w:t>
      </w:r>
    </w:p>
    <w:p w14:paraId="6B196CB7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6CA7C9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5. Как обрабатываются отношения многие-ко-многим в SQLAlchemy? </w:t>
      </w:r>
    </w:p>
    <w:p w14:paraId="686D94DF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Отношения многие-ко-многим в SQLAlchemy обрабатываются с помощью </w:t>
      </w:r>
    </w:p>
    <w:p w14:paraId="4EF51A75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lastRenderedPageBreak/>
        <w:t xml:space="preserve">ассоциативной таблицы, которая содержит внешние ключи к обеим </w:t>
      </w:r>
    </w:p>
    <w:p w14:paraId="2C04E67A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связываемым таблицам. В моделях определяется relationship с аргументом </w:t>
      </w:r>
    </w:p>
    <w:p w14:paraId="530AA658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secondary, указывающим на эту ассоциативную таблицу. </w:t>
      </w:r>
    </w:p>
    <w:p w14:paraId="5A9C5782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D5F264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6. Каков порядок действий при возникновении конфликта версий в Alembic? </w:t>
      </w:r>
    </w:p>
    <w:p w14:paraId="3CC0A9D7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При возникновении конфликта версий в Alembic порядок действий </w:t>
      </w:r>
    </w:p>
    <w:p w14:paraId="464069D5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следующий: сначала нужно определить текущее состояние с помощью команд </w:t>
      </w:r>
    </w:p>
    <w:p w14:paraId="3028EA38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alembic current и alembic history, затем найти общую точку расхождения версий. </w:t>
      </w:r>
    </w:p>
    <w:p w14:paraId="2CAE3804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Самый безопасный путь - откатить базу до общей версии командой alembic </w:t>
      </w:r>
    </w:p>
    <w:p w14:paraId="32A7CAD8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downgrade и затем применить все миграции до головы командой alembic </w:t>
      </w:r>
    </w:p>
    <w:p w14:paraId="6A1D8EB1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upgrade head. Альтернативный вариант - создание миграции слияния с </w:t>
      </w:r>
    </w:p>
    <w:p w14:paraId="0AF80E6C" w14:textId="77777777" w:rsid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помощью alembic merge.</w:t>
      </w:r>
    </w:p>
    <w:p w14:paraId="73785228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4DEAD9" w14:textId="77777777" w:rsidR="001703FA" w:rsidRPr="001703FA" w:rsidRDefault="001703FA" w:rsidP="001703F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03FA"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6D3767B6" w14:textId="77777777" w:rsidR="001703FA" w:rsidRPr="001703FA" w:rsidRDefault="001703FA" w:rsidP="001703F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В рамках лабораторной работы создана изолированная среда PostgreSQL и pgAdmin на базе Docker с docker-compose, настроено соединение Python-приложения с базой данных. Установлены и протестированы SQLAlchemy и Alembic, разработаны ORM-модели для пользователей, адресов, продуктов и заказов, выполнены миграции схемы БД с сохранением данных.</w:t>
      </w:r>
    </w:p>
    <w:p w14:paraId="0192AC01" w14:textId="77777777" w:rsidR="001703FA" w:rsidRPr="001703FA" w:rsidRDefault="001703FA" w:rsidP="001703F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>Освоены операции создания и обновления структуры БД через автогенерацию миграций Alembic, заполнение таблиц тестовыми данными специализированными скриптами, выполнение запросов к отдельным таблицам и с eager loading связанных сущностей. Проверена корректность связей one-to-many, цепочек внешних ключей, а также система контроля версий схемы и последовательность действий при модификации моделей.</w:t>
      </w:r>
    </w:p>
    <w:p w14:paraId="72DD51A4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91F206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3FA">
        <w:rPr>
          <w:rFonts w:ascii="Times New Roman" w:hAnsi="Times New Roman" w:cs="Times New Roman"/>
          <w:sz w:val="28"/>
          <w:szCs w:val="28"/>
        </w:rPr>
        <w:t xml:space="preserve">Ссылка на </w:t>
      </w:r>
      <w:r w:rsidRPr="001703FA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703FA">
        <w:rPr>
          <w:rFonts w:ascii="Times New Roman" w:hAnsi="Times New Roman" w:cs="Times New Roman"/>
          <w:sz w:val="28"/>
          <w:szCs w:val="28"/>
        </w:rPr>
        <w:t>: https://github.com/anastasiapoloshka-code/laba_python</w:t>
      </w:r>
    </w:p>
    <w:p w14:paraId="0CFE8F59" w14:textId="77777777" w:rsidR="001703FA" w:rsidRPr="001703FA" w:rsidRDefault="001703FA" w:rsidP="001703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063B53" w14:textId="77777777" w:rsidR="00BE2F21" w:rsidRPr="001703FA" w:rsidRDefault="00BE2F21" w:rsidP="001703FA">
      <w:pPr>
        <w:spacing w:line="360" w:lineRule="auto"/>
        <w:jc w:val="both"/>
      </w:pPr>
    </w:p>
    <w:sectPr w:rsidR="00BE2F21" w:rsidRPr="001703FA" w:rsidSect="001703FA">
      <w:footerReference w:type="default" r:id="rId20"/>
      <w:headerReference w:type="first" r:id="rId21"/>
      <w:footerReference w:type="first" r:id="rId22"/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D9216" w14:textId="77777777" w:rsidR="0080231A" w:rsidRDefault="0080231A">
      <w:r>
        <w:separator/>
      </w:r>
    </w:p>
  </w:endnote>
  <w:endnote w:type="continuationSeparator" w:id="0">
    <w:p w14:paraId="429805CB" w14:textId="77777777" w:rsidR="0080231A" w:rsidRDefault="00802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7872559"/>
      <w:docPartObj>
        <w:docPartGallery w:val="Page Numbers (Bottom of Page)"/>
        <w:docPartUnique/>
      </w:docPartObj>
    </w:sdtPr>
    <w:sdtContent>
      <w:p w14:paraId="01F2368C" w14:textId="77777777" w:rsidR="001703FA" w:rsidRDefault="001703F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14:paraId="442341D8" w14:textId="77777777" w:rsidR="001703FA" w:rsidRDefault="001703FA" w:rsidP="00B54E2B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76FAF" w14:textId="77777777" w:rsidR="001703FA" w:rsidRPr="007F6A25" w:rsidRDefault="001703FA" w:rsidP="00B54E2B">
    <w:pPr>
      <w:pStyle w:val="a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1346004"/>
      <w:docPartObj>
        <w:docPartGallery w:val="Page Numbers (Bottom of Page)"/>
        <w:docPartUnique/>
      </w:docPartObj>
    </w:sdtPr>
    <w:sdtContent>
      <w:p w14:paraId="576D93EC" w14:textId="77777777" w:rsidR="001703FA" w:rsidRDefault="001703F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14:paraId="21D0A791" w14:textId="77777777" w:rsidR="001703FA" w:rsidRDefault="001703FA" w:rsidP="00B54E2B">
    <w:pPr>
      <w:pStyle w:val="ae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7DDFE" w14:textId="77777777" w:rsidR="001703FA" w:rsidRPr="007F6A25" w:rsidRDefault="001703FA" w:rsidP="00B54E2B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F2026" w14:textId="77777777" w:rsidR="0080231A" w:rsidRDefault="0080231A">
      <w:r>
        <w:separator/>
      </w:r>
    </w:p>
  </w:footnote>
  <w:footnote w:type="continuationSeparator" w:id="0">
    <w:p w14:paraId="7BC087E5" w14:textId="77777777" w:rsidR="0080231A" w:rsidRDefault="008023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F28B5" w14:textId="77777777" w:rsidR="001703FA" w:rsidRDefault="001703FA" w:rsidP="00B54E2B">
    <w:pPr>
      <w:pStyle w:val="ac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2382C" w14:textId="77777777" w:rsidR="001703FA" w:rsidRDefault="001703FA" w:rsidP="00B54E2B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27F22"/>
    <w:multiLevelType w:val="hybridMultilevel"/>
    <w:tmpl w:val="EEC4887E"/>
    <w:lvl w:ilvl="0" w:tplc="CB005112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1424B"/>
    <w:multiLevelType w:val="multilevel"/>
    <w:tmpl w:val="F80C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040979">
    <w:abstractNumId w:val="1"/>
  </w:num>
  <w:num w:numId="2" w16cid:durableId="109590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F9"/>
    <w:rsid w:val="00037E78"/>
    <w:rsid w:val="001703FA"/>
    <w:rsid w:val="001E60F9"/>
    <w:rsid w:val="003332B4"/>
    <w:rsid w:val="006B3E3E"/>
    <w:rsid w:val="00773853"/>
    <w:rsid w:val="0080231A"/>
    <w:rsid w:val="00860D46"/>
    <w:rsid w:val="00B74EB4"/>
    <w:rsid w:val="00BE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B474D"/>
  <w15:chartTrackingRefBased/>
  <w15:docId w15:val="{94480630-986F-EE49-B232-57A5B3DCD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3FA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E6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E6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0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0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0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0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6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6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60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60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60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60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60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60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0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6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6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6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60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60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60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6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60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60F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rsid w:val="001703FA"/>
    <w:pPr>
      <w:tabs>
        <w:tab w:val="center" w:pos="7143"/>
        <w:tab w:val="right" w:pos="14287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703FA"/>
    <w:rPr>
      <w:rFonts w:ascii="Arial" w:eastAsia="Arial" w:hAnsi="Arial" w:cs="Arial"/>
      <w:kern w:val="3"/>
      <w:sz w:val="22"/>
      <w:szCs w:val="22"/>
      <w:lang w:eastAsia="ru-RU"/>
      <w14:ligatures w14:val="none"/>
    </w:rPr>
  </w:style>
  <w:style w:type="paragraph" w:styleId="ae">
    <w:name w:val="footer"/>
    <w:basedOn w:val="a"/>
    <w:link w:val="af"/>
    <w:uiPriority w:val="99"/>
    <w:rsid w:val="001703FA"/>
    <w:pPr>
      <w:tabs>
        <w:tab w:val="center" w:pos="7143"/>
        <w:tab w:val="right" w:pos="14287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703FA"/>
    <w:rPr>
      <w:rFonts w:ascii="Arial" w:eastAsia="Arial" w:hAnsi="Arial" w:cs="Arial"/>
      <w:kern w:val="3"/>
      <w:sz w:val="22"/>
      <w:szCs w:val="22"/>
      <w:lang w:eastAsia="ru-RU"/>
      <w14:ligatures w14:val="none"/>
    </w:rPr>
  </w:style>
  <w:style w:type="character" w:styleId="af0">
    <w:name w:val="Strong"/>
    <w:basedOn w:val="a0"/>
    <w:uiPriority w:val="22"/>
    <w:qFormat/>
    <w:rsid w:val="001703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1037</Words>
  <Characters>7126</Characters>
  <Application>Microsoft Office Word</Application>
  <DocSecurity>0</DocSecurity>
  <Lines>204</Lines>
  <Paragraphs>81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Обухов Андрей Олегович</dc:creator>
  <cp:keywords/>
  <dc:description/>
  <cp:lastModifiedBy>Обухов Андрей Олегович</cp:lastModifiedBy>
  <cp:revision>3</cp:revision>
  <dcterms:created xsi:type="dcterms:W3CDTF">2025-12-16T04:34:00Z</dcterms:created>
  <dcterms:modified xsi:type="dcterms:W3CDTF">2025-12-16T04:42:00Z</dcterms:modified>
</cp:coreProperties>
</file>