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РЕГРЕССИОННОМУ ТЕСТИРОВАНИЮ</w:t>
        <w:br w:type="textWrapping"/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Выполнила: Вербицкая А.М.</w:t>
        <w:br w:type="textWrapping"/>
        <w:t xml:space="preserve">Дата: 20.02.2024</w:t>
        <w:br w:type="textWrapping"/>
        <w:t xml:space="preserve">Проверено: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Объект тестирования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сайт Ростелеком,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ссылка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https://b2c.passport.rt.ru</w:t>
        </w:r>
      </w:hyperlink>
      <w:r w:rsidDel="00000000" w:rsidR="00000000" w:rsidRPr="00000000">
        <w:rPr>
          <w:rtl w:val="0"/>
        </w:rPr>
        <w:t xml:space="preserve">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Окружение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ОС — Windows 10, браузер — Google Chrome, </w:t>
      </w:r>
      <w:r w:rsidDel="00000000" w:rsidR="00000000" w:rsidRPr="00000000"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  <w:rtl w:val="0"/>
        </w:rPr>
        <w:t xml:space="preserve">версия 121.0.6167.185.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44746"/>
          <w:sz w:val="28"/>
          <w:szCs w:val="28"/>
          <w:highlight w:val="white"/>
          <w:rtl w:val="0"/>
        </w:rPr>
        <w:t xml:space="preserve">Сроки работ:</w:t>
      </w:r>
      <w:r w:rsidDel="00000000" w:rsidR="00000000" w:rsidRPr="00000000">
        <w:rPr>
          <w:rFonts w:ascii="Times New Roman" w:cs="Times New Roman" w:eastAsia="Times New Roman" w:hAnsi="Times New Roman"/>
          <w:color w:val="444746"/>
          <w:sz w:val="28"/>
          <w:szCs w:val="28"/>
          <w:highlight w:val="white"/>
          <w:rtl w:val="0"/>
        </w:rPr>
        <w:t xml:space="preserve"> 19.02.2024 – 28.02.2024.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Общая информация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документ содержит отчёт о проведённых работах и тест-план. </w:t>
        <w:br w:type="textWrapping"/>
        <w:t xml:space="preserve">Суть тестирования заключается в проверке работы всех основных и изменённых функций сайта и тестировании требований. В частности, в план работ входила проверка форм Авторизации и Регистрации, соответствие внешнего вида сайта требованиям, кликабельность важных для пользователя кнопок. Так, было обнаружено, что окно Авторизации находится справа, а эмблема — слева, в то время как в требованиях их расположение должно быть наоборот (эмблема — справа, форма — слева).</w:t>
        <w:br w:type="textWrapping"/>
        <w:t xml:space="preserve">Во время регрессионного тестирования была составлена документация и проведены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следующие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- составление и проверка по чек-листу из 10 пунктов;</w:t>
        <w:br w:type="textWrapping"/>
        <w:t xml:space="preserve">- разработаны и протестированы 15 тест-кейсов.</w:t>
        <w:br w:type="textWrapping"/>
        <w:t xml:space="preserve">В тест-кейсах применялись такие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техники тест-дизайна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как эквивалентное разделение, предугадывание ошибок и анализ граничных значений. Выбор обусловлен необходимостью сократить количество тест-кейсов, при этом покрыв важный функционал проверками, а также возможностью приблизиться к опыту будущего пользователя.</w:t>
        <w:br w:type="textWrapping"/>
        <w:t xml:space="preserve">Граничные значения для полей с вводом данных:</w:t>
        <w:br w:type="textWrapping"/>
        <w:t xml:space="preserve">0                         12                                             30</w:t>
        <w:br w:type="textWrapping"/>
        <w:br w:type="textWrapping"/>
        <w:t xml:space="preserve">Было проведено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позитивное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негативное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тестирование. Кроссбраузерное тестирование не было проведено в связи с недостатком технических возможностей.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Инструменты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применялись во время тестирования: Google Docs и Google Таблицы, само тестирование окон авторизации, регистрации и восстановления пароля проводилось на сайте Ростелеком без сторонних программ. Выбор инструментов для написания отчетности обусловлен удобством программ для формирования и структурирования таблиц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; тестирование таких окон, как Авторизация и Регистрация и т.д. не требовали дополнительных материалов. Строки с данными, такие как «Пароль», «Телефон» и др. заполнялись вручную — подобный метод приблизил тестирование на сайте к реальному опыту будущего пользователя (метод чёрного ящика).</w:t>
        <w:br w:type="textWrapping"/>
        <w:t xml:space="preserve">Тестирование считается завершённым после прохождения всех тест-кейсов и пунктов чек-листа и при наличии не более 3 некритичных ошибок.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5886450</wp:posOffset>
                </wp:positionV>
                <wp:extent cx="3552825" cy="247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4350" y="3772380"/>
                          <a:ext cx="3543300" cy="152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5886450</wp:posOffset>
                </wp:positionV>
                <wp:extent cx="3552825" cy="2476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24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Тестовые прогоны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Тестовый прогон. Поле Авторизация: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- №/ID Test-2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Авторизация по телефону на сайте Ростелеком»;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- №/ID Test-4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Авторизация по неверной почте»;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- №/ID Test-6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Система предупреждает о неверном вводе данных в форме авторизации»;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- №/ID Test-9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Авторизация по коду через телефон в веб-версии Ростелекома»;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- №/ID Test-13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Поле "Почта" не принимает невалидное значение в разделе Авторизации»;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- №/ID Test-14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Сохранение данных в окне авторизации на сайте Ростелеком»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Тестовый прогон. Поле Регистрация: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- №/ID Test-1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Поле "Пароль" в окне "Регистрация" не принимает невалидные значения»;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- №/ID Test-3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Регистрация по почте на сайте Ростелеком»;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- №/ID Test-5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Регистрация с неверными данными»;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- №/ID Test-8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Строка "Регион" в окне регистрации не принимает неверные значения»;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- №/ID Test-12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Строка "Пароль" в форме регистрации не принимает неверные значения в веб-версии Ростелеком»;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- №/ID Test-15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Строка "E-mail или мобильный телефон" не принимает кириллицу в окне регистрации в веб-версии Ростелеком».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Тестовый прогон. Поле Восстановление пароля: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- №/ID Test-7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Страница с восстановлением пароля масштабируется при изменении размера»;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- №/ID Test-10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Восстановление пароля по телефону через СМС»;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- №/ID Test-11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Восстановление пароля через письмо на почту».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Дефекты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работ были найдены баги в тест кейсах №/ID: Test-2 (две ошибки, одна соответствует пункту 4 чек-листа), Test-9 и Test-10, описание обнаруженных дефектов находится в отдельном файле.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2C64BB"/>
    <w:rPr>
      <w:color w:val="0000ff"/>
      <w:u w:val="single"/>
    </w:rPr>
  </w:style>
  <w:style w:type="paragraph" w:styleId="a4">
    <w:name w:val="List Paragraph"/>
    <w:basedOn w:val="a"/>
    <w:uiPriority w:val="34"/>
    <w:qFormat w:val="1"/>
    <w:rsid w:val="00C437F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2c.passport.rt.ru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9gTUVIytaUgrTEefMkMPL5+Qyw==">CgMxLjA4AHIhMU0weU5WQUxsTzQtOXBJYm5CLXh3SlREZ0tPMURhQnJT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2024-02-20T11:41:00Z</dcterms:created>
  <dc:creator>Ася Капитан</dc:creator>
</cp:coreProperties>
</file>