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Translated from German to English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Translated from German to English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>
      <w:pPr>
        <w:ind w:right="0" w:left="144" w:firstLine="0"/>
        <w:spacing w:before="504" w:after="0" w:line="208" w:lineRule="auto"/>
        <w:jc w:val="left"/>
        <w:rPr>
          <w:b w:val="true"/>
          <w:color w:val="#000000"/>
          <w:sz w:val="29"/>
          <w:lang w:val="de-DE"/>
          <w:spacing w:val="0"/>
          <w:w w:val="110"/>
          <w:strike w:val="false"/>
          <w:vertAlign w:val="baseline"/>
          <w:rFonts w:ascii="Arial" w:hAnsi="Arial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color="#000000" stroked="f" style="position:absolute;width:459.2pt;height:13.15pt;z-index:-1000;margin-left:68.7pt;margin-top:74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40" w:lineRule="auto"/>
                    <w:jc w:val="left"/>
                    <w:framePr w:hAnchor="page" w:vAnchor="page" w:x="1374" w:y="1486" w:w="9184" w:h="263" w:hSpace="0" w:vSpace="0" w:wrap="tight"/>
                    <w:tabs>
                      <w:tab w:val="right" w:leader="none" w:pos="9166"/>
                    </w:tabs>
                    <w:rPr>
                      <w:color w:val="#000000"/>
                      <w:sz w:val="21"/>
                      <w:lang w:val="de-DE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21"/>
                      <w:lang w:val="de-DE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Handling device technical documentation</w:t>
                  </w: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color="#000000" stroked="f" style="position:absolute;width:459.2pt;height:10.5pt;z-index:-999;margin-left:0pt;margin-top:703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18" w:lineRule="auto"/>
                    <w:jc w:val="left"/>
                    <w:framePr w:hAnchor="text" w:vAnchor="text" w:y="14079" w:w="9184" w:h="210" w:hSpace="0" w:vSpace="0" w:wrap="3"/>
                    <w:tabs>
                      <w:tab w:val="right" w:leader="none" w:pos="8993"/>
                    </w:tabs>
                    <w:rPr>
                      <w:color w:val="#000000"/>
                      <w:sz w:val="14"/>
                      <w:lang w:val="de-DE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by Dr.-Ing. Paul Christian' GmbH &amp; Co. KG	</w:t>
                  </w:r>
                  <w:r>
                    <w:rPr>
                      <w:color w:val="#000000"/>
                      <w:sz w:val="19"/>
                      <w:lang w:val="de-DE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</w:t>
                  </w:r>
                </w:p>
              </w:txbxContent>
            </v:textbox>
          </v:shape>
        </w:pict>
      </w:r>
      <w:r>
        <w:pict>
          <v:line strokeweight="0.55pt" strokecolor="#1A1A1A" from="76.45pt,87.8pt" to="527.95pt,87.8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29"/>
          <w:lang w:val="de-DE"/>
          <w:spacing w:val="0"/>
          <w:w w:val="110"/>
          <w:strike w:val="false"/>
          <w:vertAlign w:val="baseline"/>
          <w:rFonts w:ascii="Arial" w:hAnsi="Arial"/>
        </w:rPr>
        <w:t xml:space="preserve">1 Mechanics</w:t>
      </w:r>
    </w:p>
    <w:p>
      <w:pPr>
        <w:ind w:right="0" w:left="144" w:firstLine="0"/>
        <w:spacing w:before="396" w:after="0" w:line="240" w:lineRule="auto"/>
        <w:jc w:val="left"/>
        <w:rPr>
          <w:b w:val="true"/>
          <w:color w:val="#000000"/>
          <w:sz w:val="18"/>
          <w:lang w:val="de-DE"/>
          <w:spacing w:val="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8"/>
          <w:lang w:val="de-DE"/>
          <w:spacing w:val="4"/>
          <w:w w:val="100"/>
          <w:strike w:val="false"/>
          <w:vertAlign w:val="baseline"/>
          <w:rFonts w:ascii="Verdana" w:hAnsi="Verdana"/>
        </w:rPr>
        <w:t xml:space="preserve">1.1 Functional description</w:t>
      </w:r>
    </w:p>
    <w:p>
      <w:pPr>
        <w:ind w:right="0" w:left="72" w:firstLine="0"/>
        <w:spacing w:before="396" w:after="0" w:line="240" w:lineRule="auto"/>
        <w:jc w:val="both"/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  <w:t xml:space="preserve">The handling device can be used to perform so-called "pick-and-place" tasks. Workpieces are picked up from one location and placed at another.</w:t>
      </w:r>
    </w:p>
    <w:p>
      <w:pPr>
        <w:ind w:right="0" w:left="72" w:firstLine="0"/>
        <w:spacing w:before="180" w:after="0" w:line="240" w:lineRule="auto"/>
        <w:jc w:val="both"/>
        <w:rPr>
          <w:color w:val="#000000"/>
          <w:sz w:val="19"/>
          <w:lang w:val="de-DE"/>
          <w:spacing w:val="-7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7"/>
          <w:w w:val="100"/>
          <w:strike w:val="false"/>
          <w:vertAlign w:val="baseline"/>
          <w:rFonts w:ascii="Verdana" w:hAnsi="Verdana"/>
        </w:rPr>
        <w:t xml:space="preserve">This three-axis handling device covers a working range of 200°. Within this working range, any number of positions can be reached.</w:t>
      </w:r>
    </w:p>
    <w:p>
      <w:pPr>
        <w:ind w:right="0" w:left="72" w:firstLine="0"/>
        <w:spacing w:before="180" w:after="0" w:line="240" w:lineRule="auto"/>
        <w:jc w:val="both"/>
        <w:rPr>
          <w:color w:val="#000000"/>
          <w:sz w:val="19"/>
          <w:lang w:val="de-DE"/>
          <w:spacing w:val="-3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3"/>
          <w:w w:val="100"/>
          <w:strike w:val="false"/>
          <w:vertAlign w:val="baseline"/>
          <w:rFonts w:ascii="Verdana" w:hAnsi="Verdana"/>
        </w:rPr>
        <w:t xml:space="preserve">The X-axis is driven by a DC motor with an integrated rotary encoder, which can be controlled by the associated evaluation electronics and a PLC.</w:t>
        <w:softHyphen/>
      </w:r>
    </w:p>
    <w:p>
      <w:pPr>
        <w:ind w:right="0" w:left="0" w:firstLine="72"/>
        <w:spacing w:before="144" w:after="0" w:line="240" w:lineRule="auto"/>
        <w:jc w:val="both"/>
        <w:rPr>
          <w:color w:val="#000000"/>
          <w:sz w:val="19"/>
          <w:lang w:val="de-DE"/>
          <w:spacing w:val="-7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7"/>
          <w:w w:val="100"/>
          <w:strike w:val="false"/>
          <w:vertAlign w:val="baseline"/>
          <w:rFonts w:ascii="Verdana" w:hAnsi="Verdana"/>
        </w:rPr>
        <w:t xml:space="preserve">The left or right rotation of the drive is realized with a reversing contactor circuit.</w:t>
      </w:r>
    </w:p>
    <w:p>
      <w:pPr>
        <w:ind w:right="0" w:left="0" w:firstLine="0"/>
        <w:spacing w:before="144" w:after="0" w:line="240" w:lineRule="auto"/>
        <w:jc w:val="both"/>
        <w:rPr>
          <w:color w:val="#000000"/>
          <w:sz w:val="19"/>
          <w:lang w:val="de-DE"/>
          <w:spacing w:val="-1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1"/>
          <w:w w:val="100"/>
          <w:strike w:val="false"/>
          <w:vertAlign w:val="baseline"/>
          <w:rFonts w:ascii="Verdana" w:hAnsi="Verdana"/>
        </w:rPr>
        <w:t xml:space="preserve">A non-rotating double-acting pneumatic cylinder with a stroke of 60 mm moves the "Y-axis" up and down.</w:t>
      </w:r>
    </w:p>
    <w:p>
      <w:pPr>
        <w:ind w:right="0" w:left="0" w:firstLine="0"/>
        <w:spacing w:before="144" w:after="0" w:line="240" w:lineRule="auto"/>
        <w:jc w:val="both"/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  <w:t xml:space="preserve">The "Z-axis" is moved by a non-rotating double-acting pneumatic cylinder with a stroke of 100 mm.</w:t>
        <w:softHyphen/>
      </w:r>
    </w:p>
    <w:p>
      <w:pPr>
        <w:ind w:right="0" w:left="0" w:firstLine="0"/>
        <w:spacing w:before="144" w:after="0" w:line="240" w:lineRule="auto"/>
        <w:jc w:val="both"/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  <w:t xml:space="preserve">The handling device is equipped with a vacuum suction device to hold the workpieces.</w:t>
      </w:r>
    </w:p>
    <w:p>
      <w:pPr>
        <w:ind w:right="0" w:left="0" w:firstLine="0"/>
        <w:spacing w:before="432" w:after="0" w:line="240" w:lineRule="auto"/>
        <w:jc w:val="both"/>
        <w:rPr>
          <w:color w:val="#000000"/>
          <w:sz w:val="19"/>
          <w:lang w:val="de-DE"/>
          <w:spacing w:val="-3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3"/>
          <w:w w:val="100"/>
          <w:strike w:val="false"/>
          <w:vertAlign w:val="baseline"/>
          <w:rFonts w:ascii="Verdana" w:hAnsi="Verdana"/>
        </w:rPr>
        <w:t xml:space="preserve">The functional module is completely constructed on two mounting platforms and can be flexibly mounted individually or together with other functional modules on an aluminum profile plate.</w:t>
      </w:r>
    </w:p>
    <w:p>
      <w:pPr>
        <w:ind w:right="72" w:left="0" w:firstLine="0"/>
        <w:spacing w:before="288" w:after="0" w:line="240" w:lineRule="auto"/>
        <w:jc w:val="both"/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  <w:t xml:space="preserve">The supply voltage for the functional module is 24 VDC and is established via a 10-pin connecting cable. The air supply is via a 4 mm air connection (plug-in coupling), and the operating pressure is 4 bar.</w:t>
      </w:r>
    </w:p>
    <w:p>
      <w:pPr>
        <w:ind w:right="72" w:left="0" w:firstLine="0"/>
        <w:spacing w:before="324" w:after="0" w:line="240" w:lineRule="auto"/>
        <w:jc w:val="both"/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  <w:t xml:space="preserve">A DC motor with gearbox and rotary encoder, a reversing contactor circuit, an inductive proximity switch, several reed switches, solenoid valves and a venturi nozzle are available for operation.</w:t>
      </w:r>
    </w:p>
    <w:p>
      <w:pPr>
        <w:ind w:right="72" w:left="0" w:firstLine="0"/>
        <w:spacing w:before="324" w:after="0" w:line="240" w:lineRule="auto"/>
        <w:jc w:val="both"/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  <w:t xml:space="preserve">The connection to a controller is established via two 8-bit transfer connectors. For complete control of the functional module, seven digital inputs and five digital outputs should be available on the PLC.</w:t>
        <w:softHyphen/>
      </w:r>
    </w:p>
    <w:p>
      <w:pPr>
        <w:ind w:right="72" w:left="0" w:firstLine="0"/>
        <w:spacing w:before="36" w:after="0" w:line="240" w:lineRule="auto"/>
        <w:jc w:val="left"/>
        <w:rPr>
          <w:color w:val="#000000"/>
          <w:sz w:val="19"/>
          <w:lang w:val="de-DE"/>
          <w:spacing w:val="-9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9"/>
          <w:w w:val="100"/>
          <w:strike w:val="false"/>
          <w:vertAlign w:val="baseline"/>
          <w:rFonts w:ascii="Verdana" w:hAnsi="Verdana"/>
        </w:rPr>
        <w:t xml:space="preserve">Two of these inputs must be fast counter inputs in order to be able to evaluate the encoder signal.</w:t>
        <w:softHyphen/>
      </w:r>
    </w:p>
    <w:p>
      <w:pPr>
        <w:ind w:right="0" w:left="0" w:firstLine="0"/>
        <w:spacing w:before="540" w:after="0" w:line="240" w:lineRule="auto"/>
        <w:jc w:val="left"/>
        <w:rPr>
          <w:b w:val="true"/>
          <w:color w:val="#000000"/>
          <w:sz w:val="18"/>
          <w:lang w:val="de-DE"/>
          <w:spacing w:val="0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8"/>
          <w:lang w:val="de-DE"/>
          <w:spacing w:val="0"/>
          <w:w w:val="100"/>
          <w:strike w:val="false"/>
          <w:vertAlign w:val="baseline"/>
          <w:rFonts w:ascii="Verdana" w:hAnsi="Verdana"/>
        </w:rPr>
        <w:t xml:space="preserve">Danger!</w:t>
      </w:r>
    </w:p>
    <w:p>
      <w:pPr>
        <w:ind w:right="72" w:left="0" w:firstLine="0"/>
        <w:spacing w:before="36" w:after="0" w:line="240" w:lineRule="auto"/>
        <w:jc w:val="both"/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  <w:t xml:space="preserve">Never move the arm of the handling device by hand while the motor is connected. This may damage the motor or encoder electronics.</w:t>
      </w:r>
    </w:p>
    <w:p>
      <w:pPr>
        <w:sectPr>
          <w:pgSz w:w="11918" w:h="16854" w:orient="portrait"/>
          <w:type w:val="nextPage"/>
          <w:textDirection w:val="lrTb"/>
          <w:pgMar w:bottom="682" w:top="1763" w:right="3204" w:left="1374" w:header="720" w:footer="720"/>
          <w:titlePg w:val="false"/>
        </w:sectPr>
      </w:pPr>
    </w:p>
    <w:p>
      <w:pPr>
        <w:ind w:right="216" w:left="144" w:firstLine="72"/>
        <w:spacing w:before="504" w:after="0" w:line="240" w:lineRule="auto"/>
        <w:jc w:val="left"/>
        <w:rPr>
          <w:b w:val="true"/>
          <w:color w:val="#000000"/>
          <w:sz w:val="20"/>
          <w:lang w:val="de-DE"/>
          <w:spacing w:val="-4"/>
          <w:w w:val="100"/>
          <w:strike w:val="false"/>
          <w:vertAlign w:val="baseline"/>
          <w:rFonts w:ascii="Arial" w:hAnsi="Arial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color="#000000" stroked="f" style="position:absolute;width:464.25pt;height:13.55pt;z-index:-998;margin-left:68.65pt;margin-top:6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40" w:lineRule="auto"/>
                    <w:jc w:val="left"/>
                    <w:framePr w:hAnchor="page" w:vAnchor="page" w:x="1373" w:y="1360" w:w="9285" w:h="271" w:hSpace="0" w:vSpace="0" w:wrap="tight"/>
                    <w:tabs>
                      <w:tab w:val="right" w:leader="none" w:pos="9094"/>
                    </w:tabs>
                    <w:rPr>
                      <w:b w:val="true"/>
                      <w:color w:val="#000000"/>
                      <w:sz w:val="22"/>
                      <w:lang w:val="de-DE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2"/>
                      <w:lang w:val="de-DE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Technical documentation handling device</w:t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color="#000000" stroked="f" style="position:absolute;width:464.25pt;height:11.85pt;z-index:-997;margin-left:-100.25pt;margin-top:700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text" w:vAnchor="text" w:x="-2005" w:y="14000" w:w="9285" w:h="237" w:hSpace="0" w:vSpace="0" w:wrap="3"/>
                    <w:tabs>
                      <w:tab w:val="left" w:leader="none" w:pos="6102"/>
                      <w:tab w:val="right" w:leader="none" w:pos="8936"/>
                    </w:tabs>
                    <w:rPr>
                      <w:b w:val="true"/>
                      <w:color w:val="#000000"/>
                      <w:sz w:val="20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	</w:t>
                  </w:r>
                  <w:r>
                    <w:rPr>
                      <w:b w:val="true"/>
                      <w:color w:val="#000000"/>
                      <w:sz w:val="15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by Paul Christiani GmbH &amp; Co. KG</w:t>
                  </w:r>
                </w:p>
              </w:txbxContent>
            </v:textbox>
          </v:shape>
        </w:pict>
      </w:r>
      <w:r>
        <w:pict>
          <v:line strokeweight="0.9pt" strokecolor="#1D1D1D" from="76.6pt,81.5pt" to="523.75pt,81.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20"/>
          <w:lang w:val="de-DE"/>
          <w:spacing w:val="-4"/>
          <w:w w:val="100"/>
          <w:strike w:val="false"/>
          <w:vertAlign w:val="baseline"/>
          <w:rFonts w:ascii="Arial" w:hAnsi="Arial"/>
        </w:rPr>
        <w:t xml:space="preserve">The handling device is intended to perform the following tasks in conjunction with other mechatronic functional modules:</w:t>
        <w:softHyphen/>
      </w:r>
    </w:p>
    <w:p>
      <w:pPr>
        <w:ind w:right="216" w:left="144" w:firstLine="0"/>
        <w:spacing w:before="288" w:after="0" w:line="266" w:lineRule="auto"/>
        <w:jc w:val="left"/>
        <w:rPr>
          <w:b w:val="true"/>
          <w:color w:val="#000000"/>
          <w:sz w:val="20"/>
          <w:lang w:val="de-DE"/>
          <w:spacing w:val="-7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0"/>
          <w:lang w:val="de-DE"/>
          <w:spacing w:val="-7"/>
          <w:w w:val="100"/>
          <w:strike w:val="false"/>
          <w:vertAlign w:val="baseline"/>
          <w:rFonts w:ascii="Arial" w:hAnsi="Arial"/>
        </w:rPr>
        <w:t xml:space="preserve">To pick up workpieces from a conveyor belt and feed them to a press for further processing.</w:t>
        <w:softHyphen/>
      </w:r>
    </w:p>
    <w:p>
      <w:pPr>
        <w:ind w:right="216" w:left="144" w:firstLine="0"/>
        <w:spacing w:before="216" w:after="0" w:line="240" w:lineRule="auto"/>
        <w:jc w:val="both"/>
        <w:rPr>
          <w:b w:val="true"/>
          <w:color w:val="#000000"/>
          <w:sz w:val="20"/>
          <w:lang w:val="de-DE"/>
          <w:spacing w:val="-3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0"/>
          <w:lang w:val="de-DE"/>
          <w:spacing w:val="-3"/>
          <w:w w:val="100"/>
          <w:strike w:val="false"/>
          <w:vertAlign w:val="baseline"/>
          <w:rFonts w:ascii="Arial" w:hAnsi="Arial"/>
        </w:rPr>
        <w:t xml:space="preserve">To pick up workpieces from a conveyor belt and place them in a pin station via a turning station in order to transport the workpiece to a press for further processing after the pinning process.</w:t>
      </w:r>
    </w:p>
    <w:p>
      <w:pPr>
        <w:ind w:right="216" w:left="144" w:firstLine="0"/>
        <w:spacing w:before="288" w:after="1512" w:line="240" w:lineRule="auto"/>
        <w:jc w:val="left"/>
        <w:rPr>
          <w:b w:val="true"/>
          <w:color w:val="#000000"/>
          <w:sz w:val="20"/>
          <w:lang w:val="de-DE"/>
          <w:spacing w:val="-7"/>
          <w:w w:val="100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0"/>
          <w:lang w:val="de-DE"/>
          <w:spacing w:val="-7"/>
          <w:w w:val="100"/>
          <w:strike w:val="false"/>
          <w:vertAlign w:val="baseline"/>
          <w:rFonts w:ascii="Arial" w:hAnsi="Arial"/>
        </w:rPr>
        <w:t xml:space="preserve">Picking up workpieces from a conveyor belt and transferring them to a high rack for storage.</w:t>
      </w:r>
    </w:p>
    <w:p>
      <w:pPr>
        <w:ind w:right="400" w:left="216"/>
        <w:spacing w:before="0" w:after="0" w:line="240" w:lineRule="auto"/>
        <w:jc w:val="left"/>
      </w:pPr>
      <w:r>
        <w:drawing>
          <wp:inline>
            <wp:extent cx="4224655" cy="4151630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893" w:top="1631" w:right="1200" w:left="3378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color="#000000" stroked="f" style="position:absolute;width:730.6pt;height:452pt;z-index:-996;margin-left:52.3pt;margin-top:96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9278620" cy="574040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78620" cy="574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FFFFFF" strokecolor="#000000" stroked="f" style="position:absolute;width:8.8pt;height:149.25pt;z-index:-995;margin-left:52.3pt;margin-top:99.2pt;mso-wrap-distance-left:0pt;mso-wrap-distance-right:0pt;mso-position-horizontal-relative:page;mso-position-vertical-relative:page">
            <w10:wrap type="square" side="both"/>
            <v:textbox style="layout-flow:vertical;mso-layout-flow-alt:top-to-bottom;direction:rtl" inset="0pt, 0pt, 0pt, 0pt">
              <w:txbxContent>
                <w:p>
                  <w:pPr>
                    <w:ind w:right="0" w:left="0" w:firstLine="0"/>
                    <w:spacing w:before="0" w:after="0" w:line="167" w:lineRule="exact"/>
                    <w:jc w:val="left"/>
                    <w:shd w:val="solid" w:color="#FFFFFF" w:fill="#FFFFFF"/>
                    <w:framePr w:hAnchor="page" w:vAnchor="page" w:x="1046" w:y="1984" w:w="176" w:h="2985" w:hSpace="0" w:vSpace="0" w:wrap="3"/>
                    <w:rPr>
                      <w:color w:val="#000000"/>
                      <w:sz w:val="14"/>
                      <w:lang w:val="de-DE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 by Dr.-Ing. Paul Christiani GmbH &amp; Co. KG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color="#000000" stroked="f" style="position:absolute;width:8.85pt;height:85.9pt;z-index:-994;margin-left:729.6pt;margin-top:127.1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68" w:lineRule="exact"/>
                    <w:jc w:val="left"/>
                    <w:shd w:val="solid" w:color="#FFFFFF" w:fill="#FFFFFF"/>
                    <w:framePr w:hAnchor="page" w:vAnchor="page" w:x="14592" w:y="2542" w:w="177" w:h="1718" w:hSpace="0" w:vSpace="0" w:wrap="3"/>
                    <w:rPr>
                      <w:b w:val="true"/>
                      <w:color w:val="#000000"/>
                      <w:sz w:val="18"/>
                      <w:lang w:val="de-DE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8"/>
                      <w:lang w:val="de-DE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6unuippziwese9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color="#000000" stroked="f" style="position:absolute;width:10.25pt;height:94.15pt;z-index:-993;margin-left:768.15pt;margin-top:100.65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94" w:lineRule="exact"/>
                    <w:jc w:val="left"/>
                    <w:shd w:val="solid" w:color="#FFFFFF" w:fill="#FFFFFF"/>
                    <w:framePr w:hAnchor="page" w:vAnchor="page" w:x="15363" w:y="2013" w:w="205" w:h="1883" w:hSpace="0" w:vSpace="0" w:wrap="3"/>
                    <w:rPr>
                      <w:color w:val="#000000"/>
                      <w:sz w:val="23"/>
                      <w:lang w:val="de-DE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3"/>
                      <w:lang w:val="de-DE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m)96sbunqet_ipuuki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color="#000000" stroked="f" style="position:absolute;width:9.55pt;height:135pt;z-index:-992;margin-left:773.35pt;margin-top:412.95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15467" w:y="8259" w:w="191" w:h="2700" w:hSpace="0" w:vSpace="0" w:wrap="3"/>
                    <w:rPr>
                      <w:color w:val="#000000"/>
                      <w:sz w:val="23"/>
                      <w:lang w:val="de-DE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3"/>
                      <w:lang w:val="de-DE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tiogiuownloo eLiosptpai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color="#000000" stroked="f" style="position:absolute;width:229.5pt;height:96.1pt;z-index:-991;margin-left:473.65pt;margin-top:99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493"/>
                    <w:gridCol w:w="2697"/>
                    <w:gridCol w:w="878"/>
                    <w:gridCol w:w="223"/>
                    <w:gridCol w:w="299"/>
                  </w:tblGrid>
                  <w:tr>
                    <w:trPr>
                      <w:trHeight w:val="202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Item No.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designation</w:t>
                        </w:r>
                      </w:p>
                    </w:tc>
                    <w:tc>
                      <w:tcPr>
                        <w:gridSpan w:val="3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Christiani No. iMENGE</w:t>
                        </w:r>
                      </w:p>
                    </w:tc>
                  </w:tr>
                  <w:tr>
                    <w:trPr>
                      <w:trHeight w:val="198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Axle handling kit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33100069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3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2,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Construction saw upper part with Z-axis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33100072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Suction cup kit with attachment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33100076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91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4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Base plate kit 80/14x180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33100030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191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Valve island for 3 connections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33100164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6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Pneumatic VVege valve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72" w:after="0" w:line="86" w:lineRule="exact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133100075</w:t>
                        </w:r>
                      </w:p>
                      <w:p>
                        <w:pPr>
                          <w:ind w:right="0" w:left="0" w:firstLine="0"/>
                          <w:spacing w:before="0" w:after="0" w:line="98" w:lineRule="exact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trHeight w:val="191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7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Pneumatic 5/2 V-valve with accessories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133100077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94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Electrical transfer unit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33100073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98" w:hRule="exact"/>
                    </w:trPr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93" w:type="auto"/>
                        <w:textDirection w:val="lrTb"/>
                        <w:vAlign w:val="center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9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3190" w:type="auto"/>
                        <w:textDirection w:val="lrTb"/>
                        <w:vAlign w:val="center"/>
                      </w:tcPr>
                      <w:p>
                        <w:pPr>
                          <w:ind w:right="0" w:left="33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Kit drive motor with encoder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single" w:sz="5" w:color="#000000"/>
                        </w:tcBorders>
                        <w:tcW w:w="406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33100071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single" w:sz="5" w:color="#000000"/>
                          <w:right w:val="none" w:sz="0" w:color="#000000"/>
                        </w:tcBorders>
                        <w:tcW w:w="429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5" w:color="#000000"/>
                          <w:bottom w:val="single" w:sz="5" w:color="#000000"/>
                          <w:left w:val="none" w:sz="0" w:color="#000000"/>
                          <w:right w:val="none" w:sz="0" w:color="#000000"/>
                        </w:tcBorders>
                        <w:tcW w:w="4590" w:type="auto"/>
                        <w:textDirection w:val="lrTb"/>
                        <w:vAlign w:val="center"/>
                      </w:tcPr>
                      <w:p>
                        <w:pPr>
                          <w:ind w:right="14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color="#000000" stroked="f" style="position:absolute;width:130.5pt;height:7.6pt;z-index:-990;margin-left:437.5pt;margin-top:47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shd w:val="solid" w:color="#FFFFFF" w:fill="#FFFFFF"/>
                    <w:framePr w:hAnchor="page" w:vAnchor="page" w:x="8750" w:y="9400" w:w="2610" w:h="152" w:hSpace="0" w:vSpace="0" w:wrap="3"/>
                    <w:rPr>
                      <w:color w:val="#000000"/>
                      <w:sz w:val="14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General drawing of handling device 1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color="#000000" stroked="f" style="position:absolute;width:129.05pt;height:7.4pt;z-index:-989;margin-left:576.8pt;margin-top:472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left"/>
                    <w:shd w:val="solid" w:color="#FFFFFF" w:fill="#FFFFFF"/>
                    <w:framePr w:hAnchor="page" w:vAnchor="page" w:x="11536" w:y="9447" w:w="2581" w:h="148" w:hSpace="0" w:vSpace="0" w:wrap="3"/>
                    <w:tabs>
                      <w:tab w:val="right" w:leader="none" w:pos="2578"/>
                    </w:tabs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Drawing 33100068	</w:t>
                  </w:r>
                  <w:r>
                    <w:rPr>
                      <w:color w:val="#000000"/>
                      <w:sz w:val="11"/>
                      <w:lang w:val="de-DE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16-10-2003 Pages: 3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color="#000000" stroked="f" style="position:absolute;width:115.75pt;height:14.4pt;z-index:-988;margin-left:447.55pt;margin-top:48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50" w:lineRule="exact"/>
                    <w:jc w:val="center"/>
                    <w:shd w:val="solid" w:color="#FFFFFF" w:fill="#FFFFFF"/>
                    <w:framePr w:hAnchor="page" w:vAnchor="page" w:x="8951" w:y="9645" w:w="2315" w:h="288" w:hSpace="0" w:vSpace="0" w:wrap="3"/>
                    <w:rPr>
                      <w:color w:val="#000000"/>
                      <w:sz w:val="14"/>
                      <w:lang w:val="de-DE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Christiani</w:t>
                  </w:r>
                </w:p>
                <w:p>
                  <w:pPr>
                    <w:ind w:right="0" w:left="0" w:firstLine="0"/>
                    <w:spacing w:before="0" w:after="0" w:line="112" w:lineRule="exact"/>
                    <w:jc w:val="center"/>
                    <w:shd w:val="solid" w:color="#FFFFFF" w:fill="#FFFFFF"/>
                    <w:framePr w:hAnchor="page" w:vAnchor="page" w:x="8951" w:y="9645" w:w="2315" w:h="288" w:hSpace="0" w:vSpace="0" w:wrap="3"/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Technical Institute for Education and Training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FFFFFF" strokecolor="#000000" stroked="f" style="position:absolute;width:128.7pt;height:5.4pt;z-index:-987;margin-left:577.15pt;margin-top:491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FFFFFF" w:fill="#FFFFFF"/>
                    <w:framePr w:hAnchor="page" w:vAnchor="page" w:x="11543" w:y="9822" w:w="2574" w:h="108" w:hSpace="0" w:vSpace="0" w:wrap="3"/>
                    <w:rPr>
                      <w:color w:val="#000000"/>
                      <w:sz w:val="14"/>
                      <w:lang w:val="de-DE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</w:t>
                  </w:r>
                  <w:r>
                    <w:rPr>
                      <w:color w:val="#000000"/>
                      <w:sz w:val="9"/>
                      <w:lang w:val="de-DE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Copyright Dr.-Ing. Paul Christiani GmbH &amp; Co. KG</w:t>
                  </w:r>
                </w:p>
              </w:txbxContent>
            </v:textbox>
          </v:shape>
        </w:pict>
      </w:r>
    </w:p>
    <w:sectPr>
      <w:pgSz w:w="16704" w:h="11794" w:orient="landscape"/>
      <w:type w:val="nextPage"/>
      <w:textDirection w:val="lrTb"/>
      <w:pgMar w:bottom="0" w:top="2147483331" w:right="986" w:left="1046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Arial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Times New Roman">
    <w:charset w:val="00"/>
    <w:pitch w:val="variable"/>
    <w:family w:val="auto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Relationship Id="r_odt_hyperlink" Type="http://schemas.openxmlformats.org/officeDocument/2006/relationships/hyperlink" Target="https://www.onlinedoctranslator.com/en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