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 xmlns:wp="http://schemas.openxmlformats.org/drawingml/2006/wordprocessingDrawing" xmlns:o="urn:schemas-microsoft-com:office:office" xmlns:v="urn:schemas-microsoft-com:vml" xmlns:w="http://schemas.openxmlformats.org/wordprocessingml/2006/main" xmlns:r="http://schemas.openxmlformats.org/officeDocument/2006/relationships" xmlns:mc="http://schemas.openxmlformats.org/markup-compatibility/2006" xmlns:w10="urn:schemas-microsoft-com:office:word" xmlns:wps="http://schemas.microsoft.com/office/word/2010/wordprocessingShape" xmlns:w14="http://schemas.microsoft.com/office/word/2010/wordml" xmlns:wp14="http://schemas.microsoft.com/office/word/2010/wordprocessingDrawing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leftMargin">
                  <wp:align>left</wp:align>
                </wp:positionH>
                <wp:positionV relativeFrom="page">
                  <wp:posOffset>0</wp:posOffset>
                </wp:positionV>
                <wp:extent cx="7765200" cy="219600"/>
                <wp:effectExtent l="0" t="0" r="0" b="9525"/>
                <wp:wrapNone/>
                <wp:docPr id="100010111" name="ODT_ATTR_LBL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200" cy="2196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!--  bidi  -->
                              <w:spacing w:line="240" w:lineRule="auto"/>
                              <w:contextualSpacing/>
                              <w:jc w:val="left"/>
                            </w:pPr>
                            <w:r>
                              <w:rPr>
                                <w:noProof/>
                                <w:position w:val="-6"/>
                                <!-- rtl -->
                              </w:rPr>
                              <w:drawing>
                                <wp:inline distT="0" distB="0" distL="0" distR="0">
                                  <wp:extent cx="316230" cy="179705"/>
                                  <wp:effectExtent l="0" t="0" r="0" b="0"/>
                                  <wp:docPr id="100010001" name="LOG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010001" name="LOGO"/>
                                          <pic:cNvPicPr/>
                                        </pic:nvPicPr>
                                        <pic:blipFill>
                                          <a:blip r:embed="r_odt_logo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230" cy="179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Roboto" w:hAnsi="Roboto"/>
                                <w:color w:val="0F2B46"/>
                                <w:szCs w:val="18"/>
                              </w:rPr>
                              <w:t xml:space="preserve"> </w:t>
                            </w:r>
                            <w:hyperlink r:id="r_odt_hyperlink" w:history="1" w:tooltip="Doc Translator - www.onlinedoctranslator.com"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!-- rtl -->
                                </w:rPr>
                                <w:t xml:space="preserve">Translated from German to English - </w:t>
                              </w:r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</w:rPr>
                                <w:t>www.onlinedoctranslator.com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DT_ATTR_LBL_SHAPE" type="#_x0000_t202" style="position:absolute;left:0;text-align:left;margin-left:0;margin-top:0;width:611.45pt;height:17.3pt;z-index:251659264;visibility:visible;mso-wrap-style:square;mso-width-percent:100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1000;mso-height-percent:0;mso-width-relative:page;mso-height-relative:margin;v-text-anchor:top" o:gfxdata="" fillcolor="#f2f2f2" stroked="f">
                <v:textbox inset=",0,,0">
                  <w:txbxContent>
                    <w:p>
                      <w:pPr>
                        <w:bidi/>
                        <w:spacing w:line="240" w:lineRule="auto"/>
                        <w:contextualSpacing/>
                        <w:jc w:val="left"/>
                      </w:pPr>
                      <w:r>
                        <w:rPr>
                          <w:noProof/>
                          <w:position w:val="-6"/>
                        </w:rPr>
                        <w:drawing>
                          <wp:inline distT="0" distB="0" distL="0" distR="0">
                            <wp:extent cx="316230" cy="179705"/>
                            <wp:effectExtent l="0" t="0" r="0" b="0"/>
                            <wp:docPr id="100010001" name="LOG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010001" name="LOGO"/>
                                    <pic:cNvPicPr/>
                                  </pic:nvPicPr>
                                  <pic:blipFill>
                                    <a:blip r:embed="r_odt_logo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230" cy="179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Roboto" w:hAnsi="Roboto"/>
                          <w:color w:val="0F2B46"/>
                          <w:szCs w:val="18"/>
                        </w:rPr>
                        <w:t xml:space="preserve"> </w:t>
                      </w:r>
                      <w:hyperlink r:id="r_odt_hyperlink" w:history="1" w:tooltip="Doc Translator - www.onlinedoctranslator.com"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!-- rtl -->
                          </w:rPr>
                          <w:t xml:space="preserve">Translated from German to English - </w:t>
                        </w:r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</w:rPr>
                          <w:t>www.onlinedoctranslator.com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>
      <w:pPr>
        <w:ind w:right="0" w:left="72" w:firstLine="0"/>
        <w:spacing w:before="504" w:after="0" w:line="194" w:lineRule="auto"/>
        <w:jc w:val="left"/>
        <w:rPr>
          <w:b w:val="true"/>
          <w:color w:val="#000000"/>
          <w:sz w:val="27"/>
          <w:lang w:val="de-DE"/>
          <w:spacing w:val="0"/>
          <w:w w:val="100"/>
          <w:strike w:val="false"/>
          <w:vertAlign w:val="baseline"/>
          <w:rFonts w:ascii="Verdana" w:hAnsi="Verdana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ed="f" stroked="f" style="position:absolute;width:459.2pt;height:11.6pt;z-index:-1000;margin-left:68.45pt;margin-top:81.1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0" w:line="216" w:lineRule="auto"/>
                    <w:jc w:val="left"/>
                    <w:framePr w:hAnchor="page" w:vAnchor="page" w:x="1369" w:y="1623" w:w="9184" w:h="232" w:hSpace="0" w:vSpace="0" w:wrap="3"/>
                    <w:tabs>
                      <w:tab w:val="right" w:leader="none" w:pos="9173"/>
                    </w:tabs>
                    <w:rPr>
                      <w:color w:val="#000000"/>
                      <w:sz w:val="21"/>
                      <w:lang w:val="de-DE"/>
                      <w:spacing w:val="-6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21"/>
                      <w:lang w:val="de-DE"/>
                      <w:spacing w:val="-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Turning station technical documentation</w:t>
                  </w:r>
                </w:p>
              </w:txbxContent>
            </v:textbox>
          </v:shape>
        </w:pict>
      </w:r>
      <w:r>
        <w:pict>
          <v:shapetype id="_x0000_t2" coordsize="21600,21600" o:spt="202" path="m,l,21600r21600,l21600,xe">
            <v:stroke joinstyle="miter"/>
            <v:path gradientshapeok="t" o:connecttype="rect"/>
          </v:shapetype>
          <v:shape id="_x0000_s1" type="#_x0000_t2" filled="f" stroked="f" style="position:absolute;width:459.2pt;height:10.1pt;z-index:-999;margin-left:-5.05pt;margin-top:704.1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30" w:lineRule="auto"/>
                    <w:jc w:val="left"/>
                    <w:framePr w:hAnchor="text" w:vAnchor="text" w:x="-101" w:y="14083" w:w="9184" w:h="202" w:hSpace="0" w:vSpace="0" w:wrap="3"/>
                    <w:tabs>
                      <w:tab w:val="right" w:leader="none" w:pos="8993"/>
                    </w:tabs>
                    <w:rPr>
                      <w:color w:val="#000000"/>
                      <w:sz w:val="14"/>
                      <w:lang w:val="de-DE"/>
                      <w:spacing w:val="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© by Dr.-Ing. Paul Christiani GmbH &amp; Co. KG	</w:t>
                  </w:r>
                  <w:r>
                    <w:rPr>
                      <w:color w:val="#000000"/>
                      <w:sz w:val="17"/>
                      <w:lang w:val="de-DE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5</w:t>
                  </w:r>
                </w:p>
              </w:txbxContent>
            </v:textbox>
          </v:shape>
        </w:pict>
      </w:r>
      <w:r>
        <w:pict>
          <v:line strokeweight="0.55pt" strokecolor="#161616" from="77.65pt,94.65pt" to="527.7pt,94.65pt" style="position:absolute;mso-position-horizontal-relative:page;mso-position-vertical-relative:page;">
            <v:stroke dashstyle="solid"/>
          </v:line>
        </w:pict>
      </w:r>
      <w:r>
        <w:rPr>
          <w:b w:val="true"/>
          <w:color w:val="#000000"/>
          <w:sz w:val="27"/>
          <w:lang w:val="de-DE"/>
          <w:spacing w:val="0"/>
          <w:w w:val="100"/>
          <w:strike w:val="false"/>
          <w:vertAlign w:val="baseline"/>
          <w:rFonts w:ascii="Verdana" w:hAnsi="Verdana"/>
        </w:rPr>
        <w:t xml:space="preserve">1 Mechanics</w:t>
      </w:r>
    </w:p>
    <w:p>
      <w:pPr>
        <w:ind w:right="0" w:left="72" w:firstLine="0"/>
        <w:spacing w:before="432" w:after="0" w:line="240" w:lineRule="auto"/>
        <w:jc w:val="left"/>
        <w:rPr>
          <w:b w:val="true"/>
          <w:color w:val="#000000"/>
          <w:sz w:val="18"/>
          <w:lang w:val="de-DE"/>
          <w:spacing w:val="4"/>
          <w:w w:val="100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18"/>
          <w:lang w:val="de-DE"/>
          <w:spacing w:val="4"/>
          <w:w w:val="100"/>
          <w:strike w:val="false"/>
          <w:vertAlign w:val="baseline"/>
          <w:rFonts w:ascii="Verdana" w:hAnsi="Verdana"/>
        </w:rPr>
        <w:t xml:space="preserve">1.1 Functional description</w:t>
      </w:r>
    </w:p>
    <w:p>
      <w:pPr>
        <w:ind w:right="0" w:left="0" w:firstLine="0"/>
        <w:spacing w:before="396" w:after="0" w:line="240" w:lineRule="auto"/>
        <w:jc w:val="left"/>
        <w:rPr>
          <w:color w:val="#000000"/>
          <w:sz w:val="19"/>
          <w:lang w:val="de-DE"/>
          <w:spacing w:val="-6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6"/>
          <w:w w:val="100"/>
          <w:strike w:val="false"/>
          <w:vertAlign w:val="baseline"/>
          <w:rFonts w:ascii="Verdana" w:hAnsi="Verdana"/>
        </w:rPr>
        <w:t xml:space="preserve">The turning station functional assembly is used to rotate workpieces by 90°</w:t>
      </w:r>
    </w:p>
    <w:p>
      <w:pPr>
        <w:ind w:right="0" w:left="0" w:firstLine="0"/>
        <w:spacing w:before="36" w:after="0" w:line="240" w:lineRule="auto"/>
        <w:jc w:val="left"/>
        <w:rPr>
          <w:color w:val="#000000"/>
          <w:sz w:val="19"/>
          <w:lang w:val="de-DE"/>
          <w:spacing w:val="-8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8"/>
          <w:w w:val="100"/>
          <w:strike w:val="false"/>
          <w:vertAlign w:val="baseline"/>
          <w:rFonts w:ascii="Verdana" w:hAnsi="Verdana"/>
        </w:rPr>
        <w:t xml:space="preserve">For this purpose, the workpiece is placed in a holder and rotated using a pneumatic rotary cylinder.</w:t>
        <w:softHyphen/>
      </w:r>
    </w:p>
    <w:p>
      <w:pPr>
        <w:ind w:right="0" w:left="0" w:firstLine="0"/>
        <w:spacing w:before="288" w:after="0" w:line="240" w:lineRule="auto"/>
        <w:jc w:val="left"/>
        <w:rPr>
          <w:color w:val="#000000"/>
          <w:sz w:val="19"/>
          <w:lang w:val="de-DE"/>
          <w:spacing w:val="-5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5"/>
          <w:w w:val="100"/>
          <w:strike w:val="false"/>
          <w:vertAlign w:val="baseline"/>
          <w:rFonts w:ascii="Verdana" w:hAnsi="Verdana"/>
        </w:rPr>
        <w:t xml:space="preserve">When a workpiece is inserted into the holder, it is positioned by the insertion bevels.</w:t>
        <w:softHyphen/>
      </w:r>
    </w:p>
    <w:p>
      <w:pPr>
        <w:ind w:right="0" w:left="0" w:firstLine="0"/>
        <w:spacing w:before="288" w:after="0" w:line="240" w:lineRule="auto"/>
        <w:jc w:val="both"/>
        <w:rPr>
          <w:color w:val="#000000"/>
          <w:sz w:val="19"/>
          <w:lang w:val="de-DE"/>
          <w:spacing w:val="-9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9"/>
          <w:w w:val="100"/>
          <w:strike w:val="false"/>
          <w:vertAlign w:val="baseline"/>
          <w:rFonts w:ascii="Verdana" w:hAnsi="Verdana"/>
        </w:rPr>
        <w:t xml:space="preserve">The turning station is mounted on a base plate and can be mounted individually or together with other functional assemblies on an aluminum profile plate.</w:t>
        <w:softHyphen/>
      </w:r>
    </w:p>
    <w:p>
      <w:pPr>
        <w:ind w:right="0" w:left="0" w:firstLine="0"/>
        <w:spacing w:before="324" w:after="0" w:line="240" w:lineRule="auto"/>
        <w:jc w:val="left"/>
        <w:rPr>
          <w:color w:val="#000000"/>
          <w:sz w:val="19"/>
          <w:lang w:val="de-DE"/>
          <w:spacing w:val="-6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6"/>
          <w:w w:val="100"/>
          <w:strike w:val="false"/>
          <w:vertAlign w:val="baseline"/>
          <w:rFonts w:ascii="Verdana" w:hAnsi="Verdana"/>
        </w:rPr>
        <w:t xml:space="preserve">Two 8-bit transfer connectors are available as transfer modules for connection to two digital PLC inputs and two digital PLC outputs.</w:t>
      </w:r>
    </w:p>
    <w:p>
      <w:pPr>
        <w:ind w:right="0" w:left="0" w:firstLine="0"/>
        <w:spacing w:before="36" w:after="0" w:line="264" w:lineRule="auto"/>
        <w:jc w:val="both"/>
        <w:rPr>
          <w:color w:val="#000000"/>
          <w:sz w:val="19"/>
          <w:lang w:val="de-DE"/>
          <w:spacing w:val="-4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4"/>
          <w:w w:val="100"/>
          <w:strike w:val="false"/>
          <w:vertAlign w:val="baseline"/>
          <w:rFonts w:ascii="Verdana" w:hAnsi="Verdana"/>
        </w:rPr>
        <w:t xml:space="preserve">The supply voltage for the functional module is 24 VDC and is established via the 10-pin connecting cable. The air supply is via a 4 mm air connection, and the operating pressure is 4 bar.</w:t>
      </w:r>
    </w:p>
    <w:p>
      <w:pPr>
        <w:ind w:right="0" w:left="0" w:firstLine="0"/>
        <w:spacing w:before="180" w:after="684" w:line="240" w:lineRule="auto"/>
        <w:jc w:val="left"/>
        <w:rPr>
          <w:color w:val="#000000"/>
          <w:sz w:val="19"/>
          <w:lang w:val="de-DE"/>
          <w:spacing w:val="-5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9"/>
          <w:lang w:val="de-DE"/>
          <w:spacing w:val="-5"/>
          <w:w w:val="100"/>
          <w:strike w:val="false"/>
          <w:vertAlign w:val="baseline"/>
          <w:rFonts w:ascii="Verdana" w:hAnsi="Verdana"/>
        </w:rPr>
        <w:t xml:space="preserve">The intended workpieces have a size of 50 x 50 x 25 mm.</w:t>
      </w:r>
    </w:p>
    <w:p>
      <w:pPr>
        <w:ind w:right="327" w:left="47"/>
        <w:spacing w:before="0" w:after="0" w:line="240" w:lineRule="auto"/>
        <w:jc w:val="left"/>
      </w:pPr>
      <w:r>
        <w:drawing>
          <wp:inline>
            <wp:extent cx="4334510" cy="3858895"/>
            <wp:docPr id="1" name="pic"/>
            <a:graphic>
              <a:graphicData uri="http://schemas.openxmlformats.org/drawingml/2006/picture">
                <pic:pic>
                  <pic:nvPicPr>
                    <pic:cNvPr id="2" name="test1"/>
                    <pic:cNvPicPr preferRelativeResize="false"/>
                  </pic:nvPicPr>
                  <pic:blipFill>
                    <a:blip r:embed="d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18" w:h="16854" w:orient="portrait"/>
          <w:type w:val="nextPage"/>
          <w:textDirection w:val="lrTb"/>
          <w:pgMar w:bottom="541" w:top="1900" w:right="3188" w:left="1470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ed="f" stroked="f" style="position:absolute;width:727.35pt;height:449.1pt;z-index:-998;margin-left:53.85pt;margin-top:74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9237345" cy="5703570"/>
                        <wp:docPr id="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4" name="test1"/>
                                <pic:cNvPicPr preferRelativeResize="false"/>
                              </pic:nvPicPr>
                              <pic:blipFill>
                                <a:blip r:embed="d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37345" cy="5703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color="#FFFFFF" stroked="f" style="position:absolute;width:8.65pt;height:148.1pt;z-index:-997;margin-left:53.85pt;margin-top:76.7pt;mso-wrap-distance-left:0pt;mso-wrap-distance-right:0pt;mso-position-horizontal-relative:page;mso-position-vertical-relative:page">
            <w10:wrap type="square" side="both"/>
            <v:textbox style="layout-flow:vertical;mso-layout-flow-alt:top-to-bottom;direction:rtl" inset="0pt, 0pt, 0pt, 0pt">
              <w:txbxContent>
                <w:p>
                  <w:pPr>
                    <w:ind w:right="0" w:left="0" w:firstLine="0"/>
                    <w:spacing w:before="0" w:after="0" w:line="164" w:lineRule="exact"/>
                    <w:jc w:val="left"/>
                    <w:shd w:val="solid" w:color="#FFFFFF" w:fill="#FFFFFF"/>
                    <w:framePr w:hAnchor="page" w:vAnchor="page" w:x="1077" w:y="1534" w:w="173" w:h="2962" w:hSpace="0" w:vSpace="0" w:wrap="3"/>
                    <w:rPr>
                      <w:color w:val="#000000"/>
                      <w:sz w:val="14"/>
                      <w:lang w:val="de-DE"/>
                      <w:spacing w:val="-7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4"/>
                      <w:lang w:val="de-DE"/>
                      <w:spacing w:val="-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© by Dr.-Ing. Paul Christiani GmbH &amp; Co. KG</w:t>
                  </w: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color="#FFFFFF" stroked="f" style="position:absolute;width:6.65pt;height:4.5pt;z-index:-996;margin-left:60.5pt;margin-top:519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4" w:lineRule="auto"/>
                    <w:jc w:val="left"/>
                    <w:shd w:val="solid" w:color="#FFFFFF" w:fill="#FFFFFF"/>
                    <w:framePr w:hAnchor="page" w:vAnchor="page" w:x="1210" w:y="10390" w:w="133" w:h="90" w:hSpace="0" w:vSpace="0" w:wrap="3"/>
                    <w:rPr>
                      <w:color w:val="#000000"/>
                      <w:sz w:val="7"/>
                      <w:lang w:val="de-DE"/>
                      <w:spacing w:val="-16"/>
                      <w:w w:val="21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7"/>
                      <w:lang w:val="de-DE"/>
                      <w:spacing w:val="-16"/>
                      <w:w w:val="215"/>
                      <w:strike w:val="false"/>
                      <w:vertAlign w:val="baseline"/>
                      <w:rFonts w:ascii="Arial" w:hAnsi="Arial"/>
                    </w:rPr>
                    <w:t xml:space="preserve">■</w:t>
                  </w:r>
                  <w:r>
                    <w:rPr>
                      <w:color w:val="#000000"/>
                      <w:sz w:val="9"/>
                      <w:lang w:val="de-DE"/>
                      <w:spacing w:val="-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.4</w:t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color="#FFFFFF" stroked="f" style="position:absolute;width:9pt;height:97.75pt;z-index:-995;margin-left:727.95pt;margin-top:104.2pt;mso-wrap-distance-left:0pt;mso-wrap-distance-right:0pt;mso-position-horizontal-relative:page;mso-position-vertical-relative:page">
            <w10:wrap type="square" side="both"/>
            <v:textbox style="layout-flow:vertical;mso-layout-flow-alt:bottom-to-top;direction:rtl" inset="0pt, 0pt, 0pt, 0pt">
              <w:txbxContent>
                <w:p>
                  <w:pPr>
                    <w:ind w:right="0" w:left="0" w:firstLine="0"/>
                    <w:spacing w:before="0" w:after="0" w:line="170" w:lineRule="exact"/>
                    <w:jc w:val="left"/>
                    <w:shd w:val="solid" w:color="#FFFFFF" w:fill="#FFFFFF"/>
                    <w:framePr w:hAnchor="page" w:vAnchor="page" w:x="14559" w:y="2084" w:w="180" w:h="1955" w:hSpace="0" w:vSpace="0" w:wrap="3"/>
                    <w:rPr>
                      <w:b w:val="true"/>
                      <w:color w:val="#000000"/>
                      <w:sz w:val="18"/>
                      <w:lang w:val="de-DE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18"/>
                      <w:lang w:val="de-DE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uaßuntmanwesa9</w:t>
                  </w:r>
                </w:p>
              </w:txbxContent>
            </v:textbox>
          </v:shape>
        </w:pict>
      </w: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color="#FFFFFF" stroked="f" style="position:absolute;width:8.65pt;height:67.85pt;z-index:-994;margin-left:767.9pt;margin-top:77.05pt;mso-wrap-distance-left:0pt;mso-wrap-distance-right:0pt;mso-position-horizontal-relative:page;mso-position-vertical-relative:page">
            <w10:wrap type="square" side="both"/>
            <v:textbox style="layout-flow:vertical;mso-layout-flow-alt:bottom-to-top;direction:rtl" inset="0pt, 0pt, 0pt, 0pt">
              <w:txbxContent>
                <w:p>
                  <w:pPr>
                    <w:ind w:right="0" w:left="0" w:firstLine="0"/>
                    <w:spacing w:before="0" w:after="0" w:line="164" w:lineRule="exact"/>
                    <w:jc w:val="left"/>
                    <w:shd w:val="solid" w:color="#FFFFFF" w:fill="#FFFFFF"/>
                    <w:framePr w:hAnchor="page" w:vAnchor="page" w:x="15358" w:y="1541" w:w="173" w:h="1357" w:hSpace="0" w:vSpace="0" w:wrap="3"/>
                    <w:rPr>
                      <w:color w:val="#000000"/>
                      <w:sz w:val="24"/>
                      <w:lang w:val="de-DE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4"/>
                      <w:lang w:val="de-DE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uoRulsepuem</w:t>
                  </w:r>
                </w:p>
              </w:txbxContent>
            </v:textbox>
          </v:shape>
        </w:pict>
      </w: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color="#FFFFFF" stroked="f" style="position:absolute;width:9.5pt;height:134.3pt;z-index:-993;margin-left:771.7pt;margin-top:388.8pt;mso-wrap-distance-left:0pt;mso-wrap-distance-right:0pt;mso-position-horizontal-relative:page;mso-position-vertical-relative:page">
            <w10:wrap type="square" side="both"/>
            <v:textbox style="layout-flow:vertical;mso-layout-flow-alt:bottom-to-top;direction:rtl" inset="0pt, 0pt, 0pt, 0pt">
              <w:txbxContent>
                <w:p>
                  <w:pPr>
                    <w:ind w:right="0" w:left="0" w:firstLine="0"/>
                    <w:spacing w:before="0" w:after="0" w:line="180" w:lineRule="exact"/>
                    <w:jc w:val="left"/>
                    <w:shd w:val="solid" w:color="#FFFFFF" w:fill="#FFFFFF"/>
                    <w:framePr w:hAnchor="page" w:vAnchor="page" w:x="15434" w:y="7776" w:w="190" w:h="2686" w:hSpace="0" w:vSpace="0" w:wrap="3"/>
                    <w:rPr>
                      <w:color w:val="#000000"/>
                      <w:sz w:val="24"/>
                      <w:lang w:val="de-DE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4"/>
                      <w:lang w:val="de-DE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uopluawnloG agospLpai</w:t>
                  </w:r>
                </w:p>
              </w:txbxContent>
            </v:textbox>
          </v:shape>
        </w:pict>
      </w: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color="#FFFFFF" stroked="f" style="position:absolute;width:106.4pt;height:6.85pt;z-index:-992;margin-left:454.15pt;margin-top:439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8" w:lineRule="auto"/>
                    <w:jc w:val="left"/>
                    <w:shd w:val="solid" w:color="#FFFFFF" w:fill="#FFFFFF"/>
                    <w:framePr w:hAnchor="page" w:vAnchor="page" w:x="9083" w:y="8795" w:w="2128" w:h="137" w:hSpace="0" w:vSpace="0" w:wrap="3"/>
                    <w:rPr>
                      <w:color w:val="#000000"/>
                      <w:sz w:val="12"/>
                      <w:lang w:val="de-DE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2"/>
                      <w:lang w:val="de-DE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General information turning station</w:t>
                  </w:r>
                </w:p>
              </w:txbxContent>
            </v:textbox>
          </v:shape>
        </w:pict>
      </w: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color="#FFFFFF" stroked="f" style="position:absolute;width:126.55pt;height:7.4pt;z-index:-991;margin-left:579.45pt;margin-top:441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8" w:lineRule="auto"/>
                    <w:jc w:val="left"/>
                    <w:shd w:val="solid" w:color="#FFFFFF" w:fill="#FFFFFF"/>
                    <w:framePr w:hAnchor="page" w:vAnchor="page" w:x="11589" w:y="8827" w:w="2531" w:h="148" w:hSpace="0" w:vSpace="0" w:wrap="3"/>
                    <w:tabs>
                      <w:tab w:val="right" w:leader="none" w:pos="2527"/>
                    </w:tabs>
                    <w:rPr>
                      <w:color w:val="#000000"/>
                      <w:sz w:val="15"/>
                      <w:lang w:val="de-DE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5"/>
                      <w:lang w:val="de-DE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Drawing 33100129	</w:t>
                  </w:r>
                  <w:r>
                    <w:rPr>
                      <w:color w:val="#000000"/>
                      <w:sz w:val="12"/>
                      <w:lang w:val="de-DE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11</w:t>
                  </w:r>
                  <w:r>
                    <w:rPr>
                      <w:color w:val="#000000"/>
                      <w:sz w:val="6"/>
                      <w:lang w:val="de-DE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-</w:t>
                  </w:r>
                  <w:r>
                    <w:rPr>
                      <w:color w:val="#000000"/>
                      <w:sz w:val="12"/>
                      <w:lang w:val="de-DE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11</w:t>
                  </w:r>
                  <w:r>
                    <w:rPr>
                      <w:color w:val="#000000"/>
                      <w:sz w:val="6"/>
                      <w:lang w:val="de-DE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-</w:t>
                  </w:r>
                  <w:r>
                    <w:rPr>
                      <w:color w:val="#000000"/>
                      <w:sz w:val="12"/>
                      <w:lang w:val="de-DE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2003 Pages: 2</w:t>
                  </w:r>
                </w:p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color="#FFFFFF" stroked="f" style="position:absolute;width:113.95pt;height:14.55pt;z-index:-990;margin-left:452.55pt;margin-top:451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54" w:lineRule="exact"/>
                    <w:jc w:val="center"/>
                    <w:shd w:val="solid" w:color="#FFFFFF" w:fill="#FFFFFF"/>
                    <w:framePr w:hAnchor="page" w:vAnchor="page" w:x="9051" w:y="9029" w:w="2279" w:h="291" w:hSpace="0" w:vSpace="0" w:wrap="3"/>
                    <w:rPr>
                      <w:color w:val="#000000"/>
                      <w:sz w:val="15"/>
                      <w:lang w:val="de-DE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5"/>
                      <w:lang w:val="de-DE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Christiani</w:t>
                  </w:r>
                </w:p>
                <w:p>
                  <w:pPr>
                    <w:ind w:right="0" w:left="0" w:firstLine="0"/>
                    <w:spacing w:before="0" w:after="0" w:line="112" w:lineRule="exact"/>
                    <w:jc w:val="center"/>
                    <w:shd w:val="solid" w:color="#FFFFFF" w:fill="#FFFFFF"/>
                    <w:framePr w:hAnchor="page" w:vAnchor="page" w:x="9051" w:y="9029" w:w="2279" w:h="291" w:hSpace="0" w:vSpace="0" w:wrap="3"/>
                    <w:rPr>
                      <w:color w:val="#000000"/>
                      <w:sz w:val="9"/>
                      <w:lang w:val="de-DE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de-DE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Technical Institute for Education and Training</w:t>
                  </w:r>
                </w:p>
              </w:txbxContent>
            </v:textbox>
          </v:shape>
        </w:pict>
      </w:r>
      <w:r>
        <w:pict>
          <v:shapetype id="_x0000_t12" coordsize="21600,21600" o:spt="202" path="m,l,21600r21600,l21600,xe">
            <v:stroke joinstyle="miter"/>
            <v:path gradientshapeok="t" o:connecttype="rect"/>
          </v:shapetype>
          <v:shape id="_x0000_s11" type="#_x0000_t12" fillcolor="#FFFFFF" stroked="f" style="position:absolute;width:126.15pt;height:5.2pt;z-index:-989;margin-left:580pt;margin-top:460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30" w:lineRule="auto"/>
                    <w:jc w:val="left"/>
                    <w:shd w:val="solid" w:color="#FFFFFF" w:fill="#FFFFFF"/>
                    <w:framePr w:hAnchor="page" w:vAnchor="page" w:x="11600" w:y="9209" w:w="2523" w:h="104" w:hSpace="0" w:vSpace="0" w:wrap="3"/>
                    <w:rPr>
                      <w:color w:val="#000000"/>
                      <w:sz w:val="9"/>
                      <w:lang w:val="de-DE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de-DE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tgt Copyright Dr.-Ing. Paul Christian' GmbH &amp; Co. KG</w:t>
                  </w:r>
                </w:p>
              </w:txbxContent>
            </v:textbox>
          </v:shape>
        </w:pict>
      </w:r>
      <w:r>
        <w:pict>
          <v:shapetype id="_x0000_t13" coordsize="21600,21600" o:spt="202" path="m,l,21600r21600,l21600,xe">
            <v:stroke joinstyle="miter"/>
            <v:path gradientshapeok="t" o:connecttype="rect"/>
          </v:shapetype>
          <v:shape id="_x0000_s12" type="#_x0000_t13" fillcolor="#FFFFFF" stroked="f" style="position:absolute;width:228.05pt;height:53.45pt;z-index:-988;margin-left:475.05pt;margin-top:77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504"/>
                    <w:gridCol w:w="2678"/>
                    <w:gridCol w:w="890"/>
                    <w:gridCol w:w="489"/>
                  </w:tblGrid>
                  <w:tr>
                    <w:trPr>
                      <w:trHeight w:val="158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4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Item No.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3182" w:type="auto"/>
                        <w:textDirection w:val="lrTb"/>
                        <w:vAlign w:val="center"/>
                      </w:tcPr>
                      <w:p>
                        <w:pPr>
                          <w:ind w:right="0" w:left="36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designation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4072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Christiani No.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single" w:sz="4" w:color="#000000"/>
                          <w:right w:val="none" w:sz="0" w:color="#000000"/>
                        </w:tcBorders>
                        <w:tcW w:w="4561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18" w:left="0" w:firstLine="0"/>
                          <w:spacing w:before="0" w:after="0" w:line="264" w:lineRule="auto"/>
                          <w:jc w:val="righ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Crowd</w:t>
                        </w:r>
                      </w:p>
                      <w:p>
                        <w:pPr>
                          <w:ind w:right="18" w:left="0" w:firstLine="0"/>
                          <w:spacing w:before="0" w:after="0" w:line="192" w:lineRule="auto"/>
                          <w:jc w:val="righ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84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4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3"/>
                            <w:lang w:val="de-DE"/>
                            <w:spacing w:val="-8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-8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1 I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3182" w:type="auto"/>
                        <w:textDirection w:val="lrTb"/>
                        <w:vAlign w:val="center"/>
                      </w:tcPr>
                      <w:p>
                        <w:pPr>
                          <w:ind w:right="0" w:left="36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Kit feet Al profile 40x20x120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4072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33100128</w:t>
                        </w:r>
                      </w:p>
                    </w:tc>
                    <w:tc>
                      <w:tcPr>
                        <w:gridSpan w:val="1"/>
                        <w:tcBorders>
                          <w:top w:val="0" w:sz="0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561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</w:tr>
                  <w:tr>
                    <w:trPr>
                      <w:trHeight w:val="184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4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2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3182" w:type="auto"/>
                        <w:textDirection w:val="lrTb"/>
                        <w:vAlign w:val="center"/>
                      </w:tcPr>
                      <w:p>
                        <w:pPr>
                          <w:ind w:right="0" w:left="36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Kit turning device left-turning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4072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33100127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561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</w:tc>
                  </w:tr>
                  <w:tr>
                    <w:trPr>
                      <w:trHeight w:val="183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4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3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3182" w:type="auto"/>
                        <w:textDirection w:val="lrTb"/>
                        <w:vAlign w:val="center"/>
                      </w:tcPr>
                      <w:p>
                        <w:pPr>
                          <w:ind w:right="0" w:left="36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Base plate kit 80/14x180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4072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33100030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561" w:type="auto"/>
                        <w:textDirection w:val="lrTb"/>
                        <w:vAlign w:val="center"/>
                      </w:tcPr>
                      <w:p>
                        <w:pPr>
                          <w:ind w:right="18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80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4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4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3182" w:type="auto"/>
                        <w:textDirection w:val="lrTb"/>
                        <w:vAlign w:val="center"/>
                      </w:tcPr>
                      <w:p>
                        <w:pPr>
                          <w:ind w:right="0" w:left="36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Electrical connection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4072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33100019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561" w:type="auto"/>
                        <w:textDirection w:val="lrTb"/>
                        <w:vAlign w:val="center"/>
                      </w:tcPr>
                      <w:p>
                        <w:pPr>
                          <w:ind w:right="18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</w:tr>
                  <w:tr>
                    <w:trPr>
                      <w:trHeight w:val="180" w:hRule="exact"/>
                    </w:trPr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none" w:sz="0" w:color="#000000"/>
                          <w:right w:val="single" w:sz="4" w:color="#000000"/>
                        </w:tcBorders>
                        <w:tcW w:w="504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5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3182" w:type="auto"/>
                        <w:textDirection w:val="lrTb"/>
                        <w:vAlign w:val="center"/>
                      </w:tcPr>
                      <w:p>
                        <w:pPr>
                          <w:ind w:right="0" w:left="36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Pneumatic directional valve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single" w:sz="4" w:color="#000000"/>
                        </w:tcBorders>
                        <w:tcW w:w="4072" w:type="auto"/>
                        <w:textDirection w:val="lrTb"/>
                        <w:vAlign w:val="center"/>
                      </w:tcPr>
                      <w:p>
                        <w:pPr>
                          <w:ind w:right="0" w:left="29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33100130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4" w:color="#000000"/>
                          <w:bottom w:val="single" w:sz="4" w:color="#000000"/>
                          <w:left w:val="single" w:sz="4" w:color="#000000"/>
                          <w:right w:val="none" w:sz="0" w:color="#000000"/>
                        </w:tcBorders>
                        <w:tcW w:w="4561" w:type="auto"/>
                        <w:textDirection w:val="lrTb"/>
                        <w:vAlign w:val="center"/>
                      </w:tcPr>
                      <w:p>
                        <w:pPr>
                          <w:ind w:right="18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de-DE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</w:t>
                        </w:r>
                      </w:p>
                    </w:tc>
                  </w:tr>
                </w:tbl>
              </w:txbxContent>
            </v:textbox>
          </v:shape>
        </w:pict>
      </w:r>
    </w:p>
    <w:sectPr>
      <w:pgSz w:w="16704" w:h="11794" w:orient="landscape"/>
      <w:type w:val="nextPage"/>
      <w:textDirection w:val="lrTb"/>
      <w:pgMar w:bottom="1283" w:top="1210" w:right="1019" w:left="1078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Verdan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  <w:font w:name="Times New Roman">
    <w:charset w:val="00"/>
    <w:pitch w:val="variable"/>
    <w:family w:val="auto"/>
    <w:panose1 w:val="02020603050405020304"/>
  </w:font>
  <w:font w:name="Tahoma">
    <w:charset w:val="00"/>
    <w:pitch w:val="variable"/>
    <w:family w:val="swiss"/>
    <w:panose1 w:val="02020603050405020304"/>
  </w:font>
</w:fonts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3" /><Relationship Type="http://schemas.openxmlformats.org/officeDocument/2006/relationships/image" Target="/word/media/image2.png" Id="drId4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Relationship Id="r_odt_hyperlink" Type="http://schemas.openxmlformats.org/officeDocument/2006/relationships/hyperlink" Target="https://www.onlinedoctranslator.com/en/?utm_source=onlinedoctranslator&amp;utm_medium=docx&amp;utm_campaign=attribution" TargetMode="External"/><Relationship Id="r_odt_logo" Type="http://schemas.openxmlformats.org/officeDocument/2006/relationships/image" Target="media/odt_attribution_logo.png"/></Relationships>
</file>