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Четвертый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А.</w:t>
      </w:r>
      <w:r>
        <w:t xml:space="preserve"> </w:t>
      </w:r>
      <w:r>
        <w:t xml:space="preserve">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 редактировании информации о владельце сайта, а также в написании постов.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ссылки на научные и библиометрические ресурсы:</w:t>
      </w:r>
    </w:p>
    <w:p>
      <w:pPr>
        <w:pStyle w:val="SourceCode"/>
      </w:pPr>
      <w:r>
        <w:rPr>
          <w:rStyle w:val="VerbatimChar"/>
        </w:rPr>
        <w:t xml:space="preserve">1. Зарегистрироваться на соответствующих </w:t>
      </w:r>
      <w:r>
        <w:br/>
      </w:r>
      <w:r>
        <w:rPr>
          <w:rStyle w:val="VerbatimChar"/>
        </w:rPr>
        <w:t xml:space="preserve">ресурсах и разместить на них ссылки на сайте:</w:t>
      </w:r>
      <w:r>
        <w:br/>
      </w:r>
      <w:r>
        <w:rPr>
          <w:rStyle w:val="VerbatimChar"/>
        </w:rPr>
        <w:t xml:space="preserve">    eLibrary : https://elibrary.ru/;</w:t>
      </w:r>
      <w:r>
        <w:br/>
      </w:r>
      <w:r>
        <w:rPr>
          <w:rStyle w:val="VerbatimChar"/>
        </w:rPr>
        <w:t xml:space="preserve">    Google Scholar : https://scholar.google.com/;</w:t>
      </w:r>
      <w:r>
        <w:br/>
      </w:r>
      <w:r>
        <w:rPr>
          <w:rStyle w:val="VerbatimChar"/>
        </w:rPr>
        <w:t xml:space="preserve">    ORCID : https://orcid.org/;</w:t>
      </w:r>
      <w:r>
        <w:br/>
      </w:r>
      <w:r>
        <w:rPr>
          <w:rStyle w:val="VerbatimChar"/>
        </w:rPr>
        <w:t xml:space="preserve">    Mendeley : https://www.mendeley.com/;</w:t>
      </w:r>
      <w:r>
        <w:br/>
      </w:r>
      <w:r>
        <w:rPr>
          <w:rStyle w:val="VerbatimChar"/>
        </w:rPr>
        <w:t xml:space="preserve">    ResearchGate : https://www.researchgate.net/;</w:t>
      </w:r>
      <w:r>
        <w:br/>
      </w:r>
      <w:r>
        <w:rPr>
          <w:rStyle w:val="VerbatimChar"/>
        </w:rPr>
        <w:t xml:space="preserve">    Academia.edu : https://www.academia.edu/;</w:t>
      </w:r>
      <w:r>
        <w:br/>
      </w:r>
      <w:r>
        <w:rPr>
          <w:rStyle w:val="VerbatimChar"/>
        </w:rPr>
        <w:t xml:space="preserve">    arXiv : https://arxiv.org/;</w:t>
      </w:r>
      <w:r>
        <w:br/>
      </w:r>
      <w:r>
        <w:rPr>
          <w:rStyle w:val="VerbatimChar"/>
        </w:rPr>
        <w:t xml:space="preserve">    github : https://github.com/.</w:t>
      </w:r>
      <w:r>
        <w:br/>
      </w:r>
      <w:r>
        <w:rPr>
          <w:rStyle w:val="VerbatimChar"/>
        </w:rPr>
        <w:t xml:space="preserve">2. Сделать пост по прошедшей неделе.</w:t>
      </w:r>
      <w:r>
        <w:br/>
      </w:r>
      <w:r>
        <w:rPr>
          <w:rStyle w:val="VerbatimChar"/>
        </w:rPr>
        <w:t xml:space="preserve">3. Добавить пост на тему по выбору:</w:t>
      </w:r>
      <w:r>
        <w:br/>
      </w:r>
      <w:r>
        <w:rPr>
          <w:rStyle w:val="VerbatimChar"/>
        </w:rPr>
        <w:t xml:space="preserve">    Оформление отчёта.</w:t>
      </w:r>
      <w:r>
        <w:br/>
      </w:r>
      <w:r>
        <w:rPr>
          <w:rStyle w:val="VerbatimChar"/>
        </w:rPr>
        <w:t xml:space="preserve">    Создание презентаций.</w:t>
      </w:r>
      <w:r>
        <w:br/>
      </w:r>
      <w:r>
        <w:rPr>
          <w:rStyle w:val="VerbatimChar"/>
        </w:rPr>
        <w:t xml:space="preserve">    Работа с библиографией.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информационный, коммерческий или развлекательный ресурс в интернете, который состоит из страничек с разнообразным контентом. Чтобы «завести» веб-сайт необходимо зарегистрировать доменное имя, привязать его к хостингу – сервису, который размещает страницы в сети.</w:t>
      </w:r>
    </w:p>
    <w:p>
      <w:pPr>
        <w:pStyle w:val="BodyText"/>
      </w:pPr>
      <w:r>
        <w:t xml:space="preserve">Hugo — один из самых популярных генераторов статических сайтов с открытым исходным кодом, написан на языке Go. Благодаря своей удивительной скорости и гибкости, Hugo делает создание веб-сайтов увлекательным.</w:t>
      </w:r>
    </w:p>
    <w:p>
      <w:pPr>
        <w:pStyle w:val="BodyText"/>
      </w:pPr>
      <w:r>
        <w:t xml:space="preserve">Он подойдет как для создания лендингов, «многостраничников» — так и для создания более сложных продуктов: блог, новостной портал и даже интернет-магазин.</w:t>
      </w:r>
    </w:p>
    <w:bookmarkEnd w:id="22"/>
    <w:bookmarkStart w:id="51" w:name="выполн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Для начала с помощью команды</w:t>
      </w:r>
      <w:r>
        <w:t xml:space="preserve"> </w:t>
      </w:r>
      <w:r>
        <w:rPr>
          <w:rStyle w:val="VerbatimChar"/>
        </w:rPr>
        <w:t xml:space="preserve">hugo server</w:t>
      </w:r>
      <w:r>
        <w:t xml:space="preserve"> </w:t>
      </w:r>
      <w:r>
        <w:t xml:space="preserve">получаем сслыку на наш сайт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551670"/>
            <wp:effectExtent b="0" l="0" r="0" t="0"/>
            <wp:docPr descr="Figure 1: Получение ссылки на сайт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Получение ссылки на сайт</w:t>
      </w:r>
    </w:p>
    <w:bookmarkEnd w:id="0"/>
    <w:p>
      <w:pPr>
        <w:pStyle w:val="BodyText"/>
      </w:pPr>
      <w:r>
        <w:t xml:space="preserve">После регистрации на указанных сервисах прикрепляем ссылки на наш аккаунт на сайт. Для этого редактируем файл “_index.md”, который находится в каталоге</w:t>
      </w:r>
      <w:r>
        <w:rPr>
          <w:rStyle w:val="VerbatimChar"/>
        </w:rPr>
        <w:t xml:space="preserve">~/work/blog/content/authors/admin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299750"/>
            <wp:effectExtent b="0" l="0" r="0" t="0"/>
            <wp:docPr descr="Figure 2: Прикрепление ссылкок на указанные сервис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Прикрепление ссылкок на указанные сервисы</w:t>
      </w:r>
    </w:p>
    <w:bookmarkEnd w:id="0"/>
    <w:p>
      <w:pPr>
        <w:pStyle w:val="BodyText"/>
      </w:pPr>
      <w:r>
        <w:t xml:space="preserve">Проверяем, что на сайте отображается вся информация, которую мы добавили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281496"/>
            <wp:effectExtent b="0" l="0" r="0" t="0"/>
            <wp:docPr descr="Figure 3: Проверка изменений на сайте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Проверка изменений на сайте</w:t>
      </w:r>
    </w:p>
    <w:bookmarkEnd w:id="0"/>
    <w:p>
      <w:pPr>
        <w:pStyle w:val="BodyText"/>
      </w:pPr>
      <w:r>
        <w:t xml:space="preserve">Далее пишем пост о прошедшей неделе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539206"/>
            <wp:effectExtent b="0" l="0" r="0" t="0"/>
            <wp:docPr descr="Figure 4: Пост о прошедшей недел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Пост о прошедшей неделе</w:t>
      </w:r>
    </w:p>
    <w:bookmarkEnd w:id="0"/>
    <w:p>
      <w:pPr>
        <w:pStyle w:val="BodyText"/>
      </w:pPr>
      <w:r>
        <w:t xml:space="preserve">Пишем пост на тему по выбору. Мой пост на тему</w:t>
      </w:r>
      <w:r>
        <w:t xml:space="preserve"> </w:t>
      </w:r>
      <w:r>
        <w:t xml:space="preserve">“</w:t>
      </w:r>
      <w:r>
        <w:t xml:space="preserve">оформление отчета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539206"/>
            <wp:effectExtent b="0" l="0" r="0" t="0"/>
            <wp:docPr descr="Figure 5: Пост на тему по выбору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Пост на тему по выбору</w:t>
      </w:r>
    </w:p>
    <w:bookmarkEnd w:id="0"/>
    <w:p>
      <w:pPr>
        <w:pStyle w:val="BodyText"/>
      </w:pPr>
      <w:r>
        <w:t xml:space="preserve">После этого собираем наш сайт с помощью команды</w:t>
      </w:r>
      <w:r>
        <w:t xml:space="preserve"> </w:t>
      </w:r>
      <w:r>
        <w:rPr>
          <w:rStyle w:val="VerbatimChar"/>
        </w:rPr>
        <w:t xml:space="preserve">hugo</w:t>
      </w:r>
      <w:r>
        <w:t xml:space="preserve"> </w:t>
      </w: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711248"/>
            <wp:effectExtent b="0" l="0" r="0" t="0"/>
            <wp:docPr descr="Figure 6: Сборка сайт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1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Сборка сайта</w:t>
      </w:r>
    </w:p>
    <w:bookmarkEnd w:id="0"/>
    <w:p>
      <w:pPr>
        <w:pStyle w:val="BodyText"/>
      </w:pPr>
      <w:r>
        <w:t xml:space="preserve">Отправляем изменения на гит из каталога blog и из каталога public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1162582"/>
            <wp:effectExtent b="0" l="0" r="0" t="0"/>
            <wp:docPr descr="Figure 7: Отправка изменений на гит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2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Отправка изменений на гит</w:t>
      </w:r>
    </w:p>
    <w:bookmarkEnd w:id="0"/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второго этапа индивидуального проекта я приобрела практические навыки в редактировании информации о владельце сайта, а также в написании постов.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Четвертый этап индивидульного проекта</dc:title>
  <dc:creator>Астраханцева А. А.</dc:creator>
  <dc:language>ru-RU</dc:language>
  <cp:keywords/>
  <dcterms:created xsi:type="dcterms:W3CDTF">2023-04-22T12:47:10Z</dcterms:created>
  <dcterms:modified xsi:type="dcterms:W3CDTF">2023-04-22T12:47:10Z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