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4.jpg" ContentType="image/jpeg"/>
  <Override PartName="/word/media/rId58.jpg" ContentType="image/jpeg"/>
  <Override PartName="/word/media/rId62.jpg" ContentType="image/jpeg"/>
  <Override PartName="/word/media/rId66.jpg" ContentType="image/jpeg"/>
  <Override PartName="/word/media/rId70.jpg" ContentType="image/jpeg"/>
  <Override PartName="/word/media/rId74.jpg" ContentType="image/jpeg"/>
  <Override PartName="/word/media/rId78.jpg" ContentType="image/jpeg"/>
  <Override PartName="/word/media/rId82.jpg" ContentType="image/jpeg"/>
  <Override PartName="/word/media/rId86.jpg" ContentType="image/jpeg"/>
  <Override PartName="/word/media/rId90.jpg" ContentType="image/jpeg"/>
  <Override PartName="/word/media/rId26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безопастности</w:t>
      </w:r>
    </w:p>
    <w:p>
      <w:pPr>
        <w:pStyle w:val="Author"/>
      </w:pPr>
      <w:r>
        <w:t xml:space="preserve">Астраханцева</w:t>
      </w:r>
      <w:r>
        <w:t xml:space="preserve"> </w:t>
      </w:r>
      <w:r>
        <w:t xml:space="preserve">А.</w:t>
      </w:r>
      <w:r>
        <w:t xml:space="preserve"> </w:t>
      </w:r>
      <w:r>
        <w:t xml:space="preserve">А.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SELinux1.</w:t>
      </w:r>
      <w:r>
        <w:t xml:space="preserve"> </w:t>
      </w:r>
      <w:r>
        <w:t xml:space="preserve">Проверить работу SELinx на практике совместно с веб-сервером Apache.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SELinux (Security-Enhanced Linux) обеспечивает усиление защиты путем внесения изменений как на уровне ядра, так и на уровне пространства пользователя, что превращает ее в действительно «непробиваемую» операционную систему [1].</w:t>
      </w:r>
    </w:p>
    <w:p>
      <w:pPr>
        <w:pStyle w:val="BodyText"/>
      </w:pPr>
      <w:r>
        <w:t xml:space="preserve">Apache ― это программное обеспечение с открытым исходным кодом, которое позволяет создавать веб-сервер.</w:t>
      </w:r>
    </w:p>
    <w:p>
      <w:pPr>
        <w:pStyle w:val="BodyText"/>
      </w:pPr>
      <w:r>
        <w:t xml:space="preserve">Веб-сервер — это программа, без которой не может работать сайт в интернете. Cайт — это набор файлов, например, HTML, CSS и JS. В каждом файле находится информация о картинках, тексте, кнопках, шрифтах и других элементах внешнего вида сайта. Все эти файлы находятся на физическом сервере, который имеет или арендует владелец сайта. Чтобы показать пользователю сайт, браузер должен связаться с сервером и получить эти файлы. Для связи с сервером браузер просит помощи у веб-сервера. Веб-сервер получает запрос от браузера, ищет ресурсы сайта и пересылает их ему. Только после этого браузер показывает контент пользователю.</w:t>
      </w:r>
    </w:p>
    <w:p>
      <w:pPr>
        <w:pStyle w:val="BodyText"/>
      </w:pPr>
      <w:r>
        <w:t xml:space="preserve">Apache состоит из ядра и модулей. Ядро выполняет основные функции: обработка конфигурационных файлов, работа с протоколом HTTP, система загрузки модулей. Оно может работать самостоятельно без модулей, но тогда функционал программы будет крайне ограничен. Ядро создала команда компании Apache Software Foundation без вмешательства сторонних разработчиков. [2].</w:t>
      </w:r>
    </w:p>
    <w:bookmarkEnd w:id="21"/>
    <w:bookmarkStart w:id="9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 (рис. 1)</w:t>
      </w:r>
    </w:p>
    <w:p>
      <w:pPr>
        <w:pStyle w:val="CaptionedFigure"/>
      </w:pPr>
      <w:bookmarkStart w:id="25" w:name="fig:001"/>
      <w:r>
        <w:drawing>
          <wp:inline>
            <wp:extent cx="4171950" cy="1752600"/>
            <wp:effectExtent b="0" l="0" r="0" t="0"/>
            <wp:docPr descr="Рис. 1: Проверка работы SELinux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Проверка работы SELinux</w:t>
      </w:r>
    </w:p>
    <w:p>
      <w:pPr>
        <w:pStyle w:val="BodyText"/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status: (рис. 2)</w:t>
      </w:r>
    </w:p>
    <w:p>
      <w:pPr>
        <w:pStyle w:val="CaptionedFigure"/>
      </w:pPr>
      <w:bookmarkStart w:id="29" w:name="fig:002"/>
      <w:r>
        <w:drawing>
          <wp:inline>
            <wp:extent cx="5334000" cy="4412004"/>
            <wp:effectExtent b="0" l="0" r="0" t="0"/>
            <wp:docPr descr="Рис. 2: Проверка работы веб-сервера" title="" id="27" name="Picture"/>
            <a:graphic>
              <a:graphicData uri="http://schemas.openxmlformats.org/drawingml/2006/picture">
                <pic:pic>
                  <pic:nvPicPr>
                    <pic:cNvPr descr="image/3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2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Проверка работы веб-сервера</w:t>
      </w:r>
    </w:p>
    <w:p>
      <w:pPr>
        <w:pStyle w:val="BodyText"/>
      </w:pPr>
      <w:r>
        <w:t xml:space="preserve">Найдите веб-сервер Apache в списке процессов, определите его контекст безопасности и занесите эту информацию в отчёт (рис. 3).</w:t>
      </w:r>
    </w:p>
    <w:p>
      <w:pPr>
        <w:pStyle w:val="CaptionedFigure"/>
      </w:pPr>
      <w:bookmarkStart w:id="33" w:name="fig:003"/>
      <w:r>
        <w:drawing>
          <wp:inline>
            <wp:extent cx="4006850" cy="1460500"/>
            <wp:effectExtent b="0" l="0" r="0" t="0"/>
            <wp:docPr descr="Рис. 3: Контекст безопасности веб-сервера Apache" title="" id="31" name="Picture"/>
            <a:graphic>
              <a:graphicData uri="http://schemas.openxmlformats.org/drawingml/2006/picture">
                <pic:pic>
                  <pic:nvPicPr>
                    <pic:cNvPr descr="image/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Контекст безопасности веб-сервера Apache</w:t>
      </w:r>
    </w:p>
    <w:p>
      <w:pPr>
        <w:pStyle w:val="BodyText"/>
      </w:pPr>
      <w:r>
        <w:t xml:space="preserve">Посмотрите текущее состояние переключателей SELinux для Apache с помощью команды sestatus -b httpd. (рис. 4).</w:t>
      </w:r>
    </w:p>
    <w:p>
      <w:pPr>
        <w:pStyle w:val="CaptionedFigure"/>
      </w:pPr>
      <w:bookmarkStart w:id="37" w:name="fig:004"/>
      <w:r>
        <w:drawing>
          <wp:inline>
            <wp:extent cx="3016250" cy="3575050"/>
            <wp:effectExtent b="0" l="0" r="0" t="0"/>
            <wp:docPr descr="Рис. 4: Текущее состояние переключателей SELinux для Apache" title="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3575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Текущее состояние переключателей SELinux для Apache</w:t>
      </w:r>
    </w:p>
    <w:p>
      <w:pPr>
        <w:pStyle w:val="BodyText"/>
      </w:pPr>
      <w:r>
        <w:t xml:space="preserve">Посмотрите статистику по политике с помощью команды seinfo, также определите множество пользователей, ролей, типов (рис. 5).</w:t>
      </w:r>
    </w:p>
    <w:p>
      <w:pPr>
        <w:pStyle w:val="CaptionedFigure"/>
      </w:pPr>
      <w:bookmarkStart w:id="41" w:name="fig:005"/>
      <w:r>
        <w:drawing>
          <wp:inline>
            <wp:extent cx="3295650" cy="2584450"/>
            <wp:effectExtent b="0" l="0" r="0" t="0"/>
            <wp:docPr descr="Рис. 5: Статистика по политике" title="" id="39" name="Picture"/>
            <a:graphic>
              <a:graphicData uri="http://schemas.openxmlformats.org/drawingml/2006/picture">
                <pic:pic>
                  <pic:nvPicPr>
                    <pic:cNvPr descr="image/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Статистика по политике</w:t>
      </w:r>
    </w:p>
    <w:p>
      <w:pPr>
        <w:pStyle w:val="BodyText"/>
      </w:pPr>
      <w:r>
        <w:t xml:space="preserve">Определите тип файлов и поддиректорий, находящихся в директории /var/www, с помощью команды ls -lZ /var/www (2 дирректории). Определите тип файлов, находящихся в директории /var/www/html: ls -lZ /var/www/html (пустая). (рис. 6).</w:t>
      </w:r>
    </w:p>
    <w:p>
      <w:pPr>
        <w:pStyle w:val="CaptionedFigure"/>
      </w:pPr>
      <w:bookmarkStart w:id="45" w:name="fig:006"/>
      <w:r>
        <w:drawing>
          <wp:inline>
            <wp:extent cx="3981450" cy="1149350"/>
            <wp:effectExtent b="0" l="0" r="0" t="0"/>
            <wp:docPr descr="Рис. 6: Типы файлов в дирректриях /var/www и /var/www/html" title="" id="43" name="Picture"/>
            <a:graphic>
              <a:graphicData uri="http://schemas.openxmlformats.org/drawingml/2006/picture">
                <pic:pic>
                  <pic:nvPicPr>
                    <pic:cNvPr descr="image/7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149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Типы файлов в дирректриях /var/www и /var/www/html</w:t>
      </w:r>
    </w:p>
    <w:p>
      <w:pPr>
        <w:pStyle w:val="BodyText"/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 (рис. 7):</w:t>
      </w:r>
    </w:p>
    <w:p>
      <w:pPr>
        <w:pStyle w:val="BodyText"/>
      </w:pPr>
      <w:r>
        <w:t xml:space="preserve">test</w:t>
      </w:r>
    </w:p>
    <w:p>
      <w:pPr>
        <w:pStyle w:val="BodyText"/>
      </w:pPr>
      <w:r>
        <w:t xml:space="preserve">.</w:t>
      </w:r>
    </w:p>
    <w:p>
      <w:pPr>
        <w:pStyle w:val="CaptionedFigure"/>
      </w:pPr>
      <w:bookmarkStart w:id="49" w:name="fig:007"/>
      <w:r>
        <w:drawing>
          <wp:inline>
            <wp:extent cx="4495800" cy="1092200"/>
            <wp:effectExtent b="0" l="0" r="0" t="0"/>
            <wp:docPr descr="Рис. 7: Создание html-файла" title="" id="47" name="Picture"/>
            <a:graphic>
              <a:graphicData uri="http://schemas.openxmlformats.org/drawingml/2006/picture">
                <pic:pic>
                  <pic:nvPicPr>
                    <pic:cNvPr descr="image/8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Создание html-файла</w:t>
      </w:r>
    </w:p>
    <w:p>
      <w:pPr>
        <w:pStyle w:val="BodyText"/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 (рис. 8).</w:t>
      </w:r>
    </w:p>
    <w:p>
      <w:pPr>
        <w:pStyle w:val="CaptionedFigure"/>
      </w:pPr>
      <w:bookmarkStart w:id="53" w:name="fig:008"/>
      <w:r>
        <w:drawing>
          <wp:inline>
            <wp:extent cx="3930650" cy="584200"/>
            <wp:effectExtent b="0" l="0" r="0" t="0"/>
            <wp:docPr descr="Рис. 8: Контекст файла /var/www/html" title="" id="51" name="Picture"/>
            <a:graphic>
              <a:graphicData uri="http://schemas.openxmlformats.org/drawingml/2006/picture">
                <pic:pic>
                  <pic:nvPicPr>
                    <pic:cNvPr descr="image/9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Контекст файла /var/www/html</w:t>
      </w:r>
    </w:p>
    <w:p>
      <w:pPr>
        <w:pStyle w:val="BodyText"/>
      </w:pPr>
      <w:r>
        <w:t xml:space="preserve">Обратитесь к файлу через веб-сервер, введя в браузере адрес http://127.0.0.1/test.html. Убедитесь, что файл был успешно отображён. (рис. 9).</w:t>
      </w:r>
    </w:p>
    <w:p>
      <w:pPr>
        <w:pStyle w:val="CaptionedFigure"/>
      </w:pPr>
      <w:bookmarkStart w:id="57" w:name="fig:009"/>
      <w:r>
        <w:drawing>
          <wp:inline>
            <wp:extent cx="4051300" cy="984250"/>
            <wp:effectExtent b="0" l="0" r="0" t="0"/>
            <wp:docPr descr="Рис. 9: Файл /var/www/html" title="" id="55" name="Picture"/>
            <a:graphic>
              <a:graphicData uri="http://schemas.openxmlformats.org/drawingml/2006/picture">
                <pic:pic>
                  <pic:nvPicPr>
                    <pic:cNvPr descr="image/10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98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Файл /var/www/html</w:t>
      </w:r>
    </w:p>
    <w:p>
      <w:pPr>
        <w:pStyle w:val="BodyText"/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</w:t>
      </w:r>
      <w:r>
        <w:t xml:space="preserve"> </w:t>
      </w:r>
      <w:r>
        <w:t xml:space="preserve">ls -Z /var/www/html/test.html. После этого проверьте, что контекст поменялся (рис. 10).</w:t>
      </w:r>
    </w:p>
    <w:p>
      <w:pPr>
        <w:pStyle w:val="CaptionedFigure"/>
      </w:pPr>
      <w:bookmarkStart w:id="61" w:name="fig:010"/>
      <w:r>
        <w:drawing>
          <wp:inline>
            <wp:extent cx="3981450" cy="622300"/>
            <wp:effectExtent b="0" l="0" r="0" t="0"/>
            <wp:docPr descr="Рис. 10: Изменение контекста файла /var/www/html/test.html" title="" id="59" name="Picture"/>
            <a:graphic>
              <a:graphicData uri="http://schemas.openxmlformats.org/drawingml/2006/picture">
                <pic:pic>
                  <pic:nvPicPr>
                    <pic:cNvPr descr="image/11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Изменение контекста файла /var/www/html/test.html</w:t>
      </w:r>
    </w:p>
    <w:p>
      <w:pPr>
        <w:pStyle w:val="BodyText"/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</w:t>
      </w:r>
      <w:r>
        <w:t xml:space="preserve"> </w:t>
      </w:r>
      <w:r>
        <w:t xml:space="preserve">Forbidden</w:t>
      </w:r>
      <w:r>
        <w:t xml:space="preserve"> </w:t>
      </w:r>
      <w:r>
        <w:t xml:space="preserve">You don’t have permission to access /test.html on this server (рис. 11).</w:t>
      </w:r>
    </w:p>
    <w:p>
      <w:pPr>
        <w:pStyle w:val="CaptionedFigure"/>
      </w:pPr>
      <w:bookmarkStart w:id="65" w:name="fig:011"/>
      <w:r>
        <w:drawing>
          <wp:inline>
            <wp:extent cx="4171950" cy="1371600"/>
            <wp:effectExtent b="0" l="0" r="0" t="0"/>
            <wp:docPr descr="Рис. 11: Сообщение об ошибке" title="" id="63" name="Picture"/>
            <a:graphic>
              <a:graphicData uri="http://schemas.openxmlformats.org/drawingml/2006/picture">
                <pic:pic>
                  <pic:nvPicPr>
                    <pic:cNvPr descr="image/12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Сообщение об ошибке</w:t>
      </w:r>
    </w:p>
    <w:p>
      <w:pPr>
        <w:pStyle w:val="BodyText"/>
      </w:pPr>
      <w:r>
        <w:t xml:space="preserve">Просмотрите log-файлы веб-сервера Apache. Также просмотрите системный лог-файл: tail /var/log/messages (рис. 12).</w:t>
      </w:r>
    </w:p>
    <w:p>
      <w:pPr>
        <w:pStyle w:val="CaptionedFigure"/>
      </w:pPr>
      <w:bookmarkStart w:id="69" w:name="fig:012"/>
      <w:r>
        <w:drawing>
          <wp:inline>
            <wp:extent cx="5334000" cy="4722104"/>
            <wp:effectExtent b="0" l="0" r="0" t="0"/>
            <wp:docPr descr="Рис. 12: Просмотр log-файлов" title="" id="67" name="Picture"/>
            <a:graphic>
              <a:graphicData uri="http://schemas.openxmlformats.org/drawingml/2006/picture">
                <pic:pic>
                  <pic:nvPicPr>
                    <pic:cNvPr descr="image/13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2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Просмотр log-файлов</w:t>
      </w:r>
    </w:p>
    <w:p>
      <w:pPr>
        <w:pStyle w:val="BodyTex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 (рис. 13).</w:t>
      </w:r>
    </w:p>
    <w:p>
      <w:pPr>
        <w:pStyle w:val="CaptionedFigure"/>
      </w:pPr>
      <w:bookmarkStart w:id="73" w:name="fig:013"/>
      <w:r>
        <w:drawing>
          <wp:inline>
            <wp:extent cx="5334000" cy="5953234"/>
            <wp:effectExtent b="0" l="0" r="0" t="0"/>
            <wp:docPr descr="Рис. 13: Просмотр log-файлов" title="" id="71" name="Picture"/>
            <a:graphic>
              <a:graphicData uri="http://schemas.openxmlformats.org/drawingml/2006/picture">
                <pic:pic>
                  <pic:nvPicPr>
                    <pic:cNvPr descr="image/14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53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Просмотр log-файлов</w:t>
      </w:r>
    </w:p>
    <w:p>
      <w:pPr>
        <w:pStyle w:val="BodyText"/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 (рис. 14).</w:t>
      </w:r>
    </w:p>
    <w:p>
      <w:pPr>
        <w:pStyle w:val="CaptionedFigure"/>
      </w:pPr>
      <w:bookmarkStart w:id="77" w:name="fig:014"/>
      <w:r>
        <w:drawing>
          <wp:inline>
            <wp:extent cx="5334000" cy="1890294"/>
            <wp:effectExtent b="0" l="0" r="0" t="0"/>
            <wp:docPr descr="Рис. 14: Просмотр файлов /var/log/messages, /var/log/http/error_log" title="" id="75" name="Picture"/>
            <a:graphic>
              <a:graphicData uri="http://schemas.openxmlformats.org/drawingml/2006/picture">
                <pic:pic>
                  <pic:nvPicPr>
                    <pic:cNvPr descr="image/15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0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Просмотр файлов /var/log/messages, /var/log/http/error_log</w:t>
      </w:r>
    </w:p>
    <w:p>
      <w:pPr>
        <w:pStyle w:val="BodyText"/>
      </w:pPr>
      <w:r>
        <w:t xml:space="preserve">Выполните команду semanage port -a -t http_port_t -р tcp 81. После этого проверьте список портов командой</w:t>
      </w:r>
      <w:r>
        <w:t xml:space="preserve"> </w:t>
      </w:r>
      <w:r>
        <w:t xml:space="preserve">semanage port -l | grep http_port_t Убедитесь, что порт 81 появился в списке (рис. 15).</w:t>
      </w:r>
    </w:p>
    <w:p>
      <w:pPr>
        <w:pStyle w:val="CaptionedFigure"/>
      </w:pPr>
      <w:bookmarkStart w:id="81" w:name="fig:015"/>
      <w:r>
        <w:drawing>
          <wp:inline>
            <wp:extent cx="5334000" cy="2219894"/>
            <wp:effectExtent b="0" l="0" r="0" t="0"/>
            <wp:docPr descr="Рис. 15: Добавление порта 81" title="" id="79" name="Picture"/>
            <a:graphic>
              <a:graphicData uri="http://schemas.openxmlformats.org/drawingml/2006/picture">
                <pic:pic>
                  <pic:nvPicPr>
                    <pic:cNvPr descr="image/16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9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Добавление порта 81</w:t>
      </w:r>
    </w:p>
    <w:p>
      <w:pPr>
        <w:pStyle w:val="BodyText"/>
      </w:pPr>
      <w:r>
        <w:t xml:space="preserve">Попробуйте запустить веб-сервер Apache ещё раз. Поняли ли вы, почему он сейчас запустился, а в предыдущем случае не смог? Верните контекст httpd_sys_cоntent_t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 (рис. 16).</w:t>
      </w:r>
    </w:p>
    <w:p>
      <w:pPr>
        <w:pStyle w:val="CaptionedFigure"/>
      </w:pPr>
      <w:bookmarkStart w:id="85" w:name="fig:016"/>
      <w:r>
        <w:drawing>
          <wp:inline>
            <wp:extent cx="5334000" cy="3755186"/>
            <wp:effectExtent b="0" l="0" r="0" t="0"/>
            <wp:docPr descr="Рис. 16: Зпапуск веб-сервера Apache" title="" id="83" name="Picture"/>
            <a:graphic>
              <a:graphicData uri="http://schemas.openxmlformats.org/drawingml/2006/picture">
                <pic:pic>
                  <pic:nvPicPr>
                    <pic:cNvPr descr="image/17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5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Зпапуск веб-сервера Apache</w:t>
      </w:r>
    </w:p>
    <w:p>
      <w:pPr>
        <w:pStyle w:val="BodyText"/>
      </w:pPr>
      <w:r>
        <w:t xml:space="preserve">Исправьте обратно конфигурационный файл apache, вернув Listen 80 (рис. 17).</w:t>
      </w:r>
    </w:p>
    <w:p>
      <w:pPr>
        <w:pStyle w:val="CaptionedFigure"/>
      </w:pPr>
      <w:bookmarkStart w:id="89" w:name="fig:017"/>
      <w:r>
        <w:drawing>
          <wp:inline>
            <wp:extent cx="4248150" cy="3657600"/>
            <wp:effectExtent b="0" l="0" r="0" t="0"/>
            <wp:docPr descr="Рис. 17: Исправление конфигурационного файла apache" title="" id="87" name="Picture"/>
            <a:graphic>
              <a:graphicData uri="http://schemas.openxmlformats.org/drawingml/2006/picture">
                <pic:pic>
                  <pic:nvPicPr>
                    <pic:cNvPr descr="image/18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Исправление конфигурационного файла apache</w:t>
      </w:r>
    </w:p>
    <w:p>
      <w:pPr>
        <w:pStyle w:val="BodyText"/>
      </w:pPr>
      <w:r>
        <w:t xml:space="preserve">Удалите привязку http_port_t к 81 порту: semanage port -d -t http_port_t -p tcp 81, проверьте, что порт 81 удалён. Удалите файл /var/www/html/test.html: rm /var/www/html/test.html (рис. 18)</w:t>
      </w:r>
    </w:p>
    <w:p>
      <w:pPr>
        <w:pStyle w:val="CaptionedFigure"/>
      </w:pPr>
      <w:bookmarkStart w:id="93" w:name="fig:018"/>
      <w:r>
        <w:drawing>
          <wp:inline>
            <wp:extent cx="5321300" cy="819150"/>
            <wp:effectExtent b="0" l="0" r="0" t="0"/>
            <wp:docPr descr="Рис. 18: Удаление привзяки к порту 81 и файла /var/www/html/test.html:" title="" id="91" name="Picture"/>
            <a:graphic>
              <a:graphicData uri="http://schemas.openxmlformats.org/drawingml/2006/picture">
                <pic:pic>
                  <pic:nvPicPr>
                    <pic:cNvPr descr="image/19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18: Удаление привзяки к порту 81 и файла /var/www/html/test.html:</w:t>
      </w:r>
    </w:p>
    <w:bookmarkEnd w:id="94"/>
    <w:bookmarkStart w:id="9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выполения ЛР№6 я развила навыки администрирования ОС Linux. Получила первое практическое знакомство с технологией SELinux1. Прверила работу SELinx на практике совместно с веб-сервером Apache.</w:t>
      </w:r>
    </w:p>
    <w:bookmarkEnd w:id="95"/>
    <w:bookmarkStart w:id="96" w:name="список-литературы.-библиография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литературы. Библиография</w:t>
      </w:r>
    </w:p>
    <w:p>
      <w:pPr>
        <w:pStyle w:val="FirstParagraph"/>
      </w:pPr>
      <w:r>
        <w:t xml:space="preserve">[1] SELinux - система принудительного контроля доступа: https://redos.red-soft.ru/base/manual/safe-redos/selinux/</w:t>
      </w:r>
    </w:p>
    <w:p>
      <w:pPr>
        <w:pStyle w:val="BodyText"/>
      </w:pPr>
      <w:r>
        <w:t xml:space="preserve">[2] Права в Linux (chown, chmod, SUID, GUID, sticky bit, ACL, umask): https://habr.com/ru/articles/469667/</w:t>
      </w:r>
    </w:p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4" Target="media/rId54.jp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70" Target="media/rId70.jpg" /><Relationship Type="http://schemas.openxmlformats.org/officeDocument/2006/relationships/image" Id="rId74" Target="media/rId74.jpg" /><Relationship Type="http://schemas.openxmlformats.org/officeDocument/2006/relationships/image" Id="rId78" Target="media/rId78.jpg" /><Relationship Type="http://schemas.openxmlformats.org/officeDocument/2006/relationships/image" Id="rId82" Target="media/rId82.jpg" /><Relationship Type="http://schemas.openxmlformats.org/officeDocument/2006/relationships/image" Id="rId86" Target="media/rId86.jpg" /><Relationship Type="http://schemas.openxmlformats.org/officeDocument/2006/relationships/image" Id="rId90" Target="media/rId90.jpg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Астраханцева А. А.</dc:creator>
  <dc:language>ru-RU</dc:language>
  <cp:keywords/>
  <dcterms:created xsi:type="dcterms:W3CDTF">2024-04-27T13:11:34Z</dcterms:created>
  <dcterms:modified xsi:type="dcterms:W3CDTF">2024-04-27T13:11:34Z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основы информационной безопастности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