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4.jpg" ContentType="image/jpeg"/>
  <Override PartName="/word/media/rId58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А.</w:t>
      </w:r>
      <w:r>
        <w:t xml:space="preserve"> </w:t>
      </w:r>
      <w:r>
        <w:t xml:space="preserve">А.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специально предназначенным для поиска уязвимостей веб приложением под названием Damn Vulnerable Web Application (DVWA).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Установка DVWA в гостевую систему к Kali Linux.</w:t>
      </w:r>
    </w:p>
    <w:bookmarkEnd w:id="21"/>
    <w:bookmarkStart w:id="62" w:name="выполн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</w:t>
      </w:r>
    </w:p>
    <w:p>
      <w:pPr>
        <w:pStyle w:val="FirstParagraph"/>
      </w:pPr>
      <w:r>
        <w:t xml:space="preserve">Переходим в репозиторий github DVWA и копируем сслыку, по которой в дальнейшем будет клонировать репозиторий (рис. 1).</w:t>
      </w:r>
    </w:p>
    <w:p>
      <w:pPr>
        <w:pStyle w:val="CaptionedFigure"/>
      </w:pPr>
      <w:bookmarkStart w:id="25" w:name="fig:001"/>
      <w:r>
        <w:drawing>
          <wp:inline>
            <wp:extent cx="5334000" cy="2268103"/>
            <wp:effectExtent b="0" l="0" r="0" t="0"/>
            <wp:docPr descr="Рис. 1: Репозиторий github DVW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8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Репозиторий github DVWA</w:t>
      </w:r>
    </w:p>
    <w:p>
      <w:pPr>
        <w:pStyle w:val="BodyText"/>
      </w:pPr>
      <w:r>
        <w:t xml:space="preserve">Клонируем репозиторий у себя в терминале (рис. 2).</w:t>
      </w:r>
    </w:p>
    <w:p>
      <w:pPr>
        <w:pStyle w:val="CaptionedFigure"/>
      </w:pPr>
      <w:bookmarkStart w:id="29" w:name="fig:002"/>
      <w:r>
        <w:drawing>
          <wp:inline>
            <wp:extent cx="4337050" cy="3308350"/>
            <wp:effectExtent b="0" l="0" r="0" t="0"/>
            <wp:docPr descr="Рис. 2: Клонирование репозитория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30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Клонирование репозитория</w:t>
      </w:r>
    </w:p>
    <w:p>
      <w:pPr>
        <w:pStyle w:val="BodyText"/>
      </w:pPr>
      <w:r>
        <w:t xml:space="preserve">Перемещаем файл DVWA по в папку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 </w:t>
      </w:r>
      <w:r>
        <w:t xml:space="preserve">и проверяем, что файл успешно перемещен (рис. 3).</w:t>
      </w:r>
    </w:p>
    <w:p>
      <w:pPr>
        <w:pStyle w:val="CaptionedFigure"/>
      </w:pPr>
      <w:bookmarkStart w:id="33" w:name="fig:003"/>
      <w:r>
        <w:drawing>
          <wp:inline>
            <wp:extent cx="5334000" cy="1924024"/>
            <wp:effectExtent b="0" l="0" r="0" t="0"/>
            <wp:docPr descr="Рис. 3: Перемещение DVWA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Перемещение DVWA</w:t>
      </w:r>
    </w:p>
    <w:p>
      <w:pPr>
        <w:pStyle w:val="BodyText"/>
      </w:pPr>
      <w:r>
        <w:t xml:space="preserve">Полсле этого запускаем apache сервер и в бразузере открываем локальный сервер</w:t>
      </w:r>
      <w:r>
        <w:t xml:space="preserve"> </w:t>
      </w:r>
      <w:r>
        <w:t xml:space="preserve">“</w:t>
      </w:r>
      <w:r>
        <w:t xml:space="preserve">http://localhost</w:t>
      </w:r>
      <w:r>
        <w:t xml:space="preserve">”</w:t>
      </w:r>
      <w:r>
        <w:t xml:space="preserve">. (рис. 4).</w:t>
      </w:r>
    </w:p>
    <w:p>
      <w:pPr>
        <w:pStyle w:val="CaptionedFigure"/>
      </w:pPr>
      <w:bookmarkStart w:id="37" w:name="fig:004"/>
      <w:r>
        <w:drawing>
          <wp:inline>
            <wp:extent cx="5334000" cy="3340526"/>
            <wp:effectExtent b="0" l="0" r="0" t="0"/>
            <wp:docPr descr="Рис. 4: Запуск apache сервера" title="" id="35" name="Picture"/>
            <a:graphic>
              <a:graphicData uri="http://schemas.openxmlformats.org/drawingml/2006/picture">
                <pic:pic>
                  <pic:nvPicPr>
                    <pic:cNvPr descr="image/6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apache сервера</w:t>
      </w:r>
    </w:p>
    <w:p>
      <w:pPr>
        <w:pStyle w:val="BodyText"/>
      </w:pPr>
      <w:r>
        <w:t xml:space="preserve">Переходим по адресу</w:t>
      </w:r>
      <w:r>
        <w:t xml:space="preserve"> </w:t>
      </w:r>
      <w:r>
        <w:t xml:space="preserve">“</w:t>
      </w:r>
      <w:r>
        <w:t xml:space="preserve">http://localhost/DVWA</w:t>
      </w:r>
      <w:r>
        <w:t xml:space="preserve">”</w:t>
      </w:r>
      <w:r>
        <w:t xml:space="preserve">, получаем сообщение о необходимости скопировать конфигурационный файл</w:t>
      </w:r>
      <w:r>
        <w:t xml:space="preserve"> </w:t>
      </w:r>
      <w:r>
        <w:t xml:space="preserve">“</w:t>
      </w:r>
      <w:r>
        <w:t xml:space="preserve">config.inc.php.dist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“</w:t>
      </w:r>
      <w:r>
        <w:t xml:space="preserve">config.inc.php</w:t>
      </w:r>
      <w:r>
        <w:t xml:space="preserve">”</w:t>
      </w:r>
      <w:r>
        <w:t xml:space="preserve">. (рис. 5).</w:t>
      </w:r>
    </w:p>
    <w:p>
      <w:pPr>
        <w:pStyle w:val="CaptionedFigure"/>
      </w:pPr>
      <w:bookmarkStart w:id="41" w:name="fig:005"/>
      <w:r>
        <w:drawing>
          <wp:inline>
            <wp:extent cx="5334000" cy="3213201"/>
            <wp:effectExtent b="0" l="0" r="0" t="0"/>
            <wp:docPr descr="Рис. 5: Сообщение о конфигуцационном файле" title="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Сообщение о конфигуцационном файле</w:t>
      </w:r>
    </w:p>
    <w:p>
      <w:pPr>
        <w:pStyle w:val="BodyText"/>
      </w:pPr>
      <w:r>
        <w:t xml:space="preserve">Вполняем копирование (рис. 6).</w:t>
      </w:r>
    </w:p>
    <w:p>
      <w:pPr>
        <w:pStyle w:val="CaptionedFigure"/>
      </w:pPr>
      <w:bookmarkStart w:id="45" w:name="fig:006"/>
      <w:r>
        <w:drawing>
          <wp:inline>
            <wp:extent cx="4019550" cy="3048000"/>
            <wp:effectExtent b="0" l="0" r="0" t="0"/>
            <wp:docPr descr="Рис. 6: Копирование конфигурационного файла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Копирование конфигурационного файла</w:t>
      </w:r>
    </w:p>
    <w:p>
      <w:pPr>
        <w:pStyle w:val="BodyText"/>
      </w:pPr>
      <w:r>
        <w:t xml:space="preserve">Далее просматриваем конфигурационный файл с помощью vim. Особое внимание уделяем паролю, в дальнейшем будем использовать его для создании базы данных (рис. 7).</w:t>
      </w:r>
    </w:p>
    <w:p>
      <w:pPr>
        <w:pStyle w:val="CaptionedFigure"/>
      </w:pPr>
      <w:bookmarkStart w:id="49" w:name="fig:007"/>
      <w:r>
        <w:drawing>
          <wp:inline>
            <wp:extent cx="5334000" cy="3611475"/>
            <wp:effectExtent b="0" l="0" r="0" t="0"/>
            <wp:docPr descr="Рис. 7: Просмотр конфигурационного файла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Просмотр конфигурационного файла</w:t>
      </w:r>
    </w:p>
    <w:p>
      <w:pPr>
        <w:pStyle w:val="BodyText"/>
      </w:pPr>
      <w:r>
        <w:t xml:space="preserve">Заупскаем mariadb для работы с базами данных (рис. 8).</w:t>
      </w:r>
    </w:p>
    <w:p>
      <w:pPr>
        <w:pStyle w:val="CaptionedFigure"/>
      </w:pPr>
      <w:bookmarkStart w:id="53" w:name="fig:008"/>
      <w:r>
        <w:drawing>
          <wp:inline>
            <wp:extent cx="3581400" cy="615950"/>
            <wp:effectExtent b="0" l="0" r="0" t="0"/>
            <wp:docPr descr="Рис. 8: Зпауск mariadb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Зпауск mariadb</w:t>
      </w:r>
    </w:p>
    <w:p>
      <w:pPr>
        <w:pStyle w:val="BodyText"/>
      </w:pPr>
      <w:r>
        <w:t xml:space="preserve">Создаем новую базу данных. Для начала переходим в режим sudo-пользователя, потом с помощью команды</w:t>
      </w:r>
      <w:r>
        <w:t xml:space="preserve"> </w:t>
      </w:r>
      <w:r>
        <w:rPr>
          <w:rStyle w:val="VerbatimChar"/>
        </w:rPr>
        <w:t xml:space="preserve">mysql</w:t>
      </w:r>
      <w:r>
        <w:t xml:space="preserve"> </w:t>
      </w:r>
      <w:r>
        <w:t xml:space="preserve">запускаем монитор MariaDB. Далее создаем новую базу данных, добавляем пользователя, указвваем его пароль. (рис. 9).</w:t>
      </w:r>
    </w:p>
    <w:p>
      <w:pPr>
        <w:pStyle w:val="CaptionedFigure"/>
      </w:pPr>
      <w:bookmarkStart w:id="57" w:name="fig:009"/>
      <w:r>
        <w:drawing>
          <wp:inline>
            <wp:extent cx="4083050" cy="3282950"/>
            <wp:effectExtent b="0" l="0" r="0" t="0"/>
            <wp:docPr descr="Рис. 9: Создание новой базы данных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3282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новой базы данных</w:t>
      </w:r>
    </w:p>
    <w:p>
      <w:pPr>
        <w:pStyle w:val="BodyText"/>
      </w:pPr>
      <w:r>
        <w:t xml:space="preserve">На этом установка окончена, переходим на</w:t>
      </w:r>
      <w:r>
        <w:t xml:space="preserve"> </w:t>
      </w:r>
      <w:r>
        <w:t xml:space="preserve">“</w:t>
      </w:r>
      <w:r>
        <w:t xml:space="preserve">http://localhost/DVWA</w:t>
      </w:r>
      <w:r>
        <w:t xml:space="preserve">”</w:t>
      </w:r>
      <w:r>
        <w:t xml:space="preserve"> </w:t>
      </w:r>
      <w:r>
        <w:t xml:space="preserve">для дальнейших необходимых настроек. (рис. 10).</w:t>
      </w:r>
    </w:p>
    <w:p>
      <w:pPr>
        <w:pStyle w:val="CaptionedFigure"/>
      </w:pPr>
      <w:bookmarkStart w:id="61" w:name="fig:010"/>
      <w:r>
        <w:drawing>
          <wp:inline>
            <wp:extent cx="5334000" cy="3564828"/>
            <wp:effectExtent b="0" l="0" r="0" t="0"/>
            <wp:docPr descr="Рис. 10: Завершение установки" title="" id="59" name="Picture"/>
            <a:graphic>
              <a:graphicData uri="http://schemas.openxmlformats.org/drawingml/2006/picture">
                <pic:pic>
                  <pic:nvPicPr>
                    <pic:cNvPr descr="image/14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4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Завершение установки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второго этапа инивидуального проекта я ознакомилась с специально предназначенным для поиска уязвимостей веб приложением под названием Damn Vulnerable Web Application (DVWA).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№2</dc:title>
  <dc:creator>Астраханцева А. А.</dc:creator>
  <dc:language>ru-RU</dc:language>
  <cp:keywords/>
  <dcterms:created xsi:type="dcterms:W3CDTF">2024-03-15T16:55:30Z</dcterms:created>
  <dcterms:modified xsi:type="dcterms:W3CDTF">2024-03-15T16:55:30Z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инфомационной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