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3970DD" w14:textId="0ECA9436" w:rsidR="00F34C14" w:rsidRPr="00F34C14" w:rsidRDefault="00F34C14" w:rsidP="00F34C14">
      <w:pPr>
        <w:rPr>
          <w:b/>
          <w:bCs/>
        </w:rPr>
      </w:pPr>
      <w:r w:rsidRPr="00F34C14">
        <w:rPr>
          <w:b/>
          <w:bCs/>
        </w:rPr>
        <w:t xml:space="preserve">1. Rano i przedpołudnie (godz. 6:00 – 12:00) </w:t>
      </w:r>
    </w:p>
    <w:p w14:paraId="40A34AEE" w14:textId="77777777" w:rsidR="00EB043A" w:rsidRPr="00EB043A" w:rsidRDefault="00F34C14" w:rsidP="0043673B">
      <w:pPr>
        <w:numPr>
          <w:ilvl w:val="0"/>
          <w:numId w:val="1"/>
        </w:numPr>
      </w:pPr>
      <w:r w:rsidRPr="00EB043A">
        <w:rPr>
          <w:b/>
          <w:bCs/>
        </w:rPr>
        <w:t xml:space="preserve">Jądro </w:t>
      </w:r>
      <w:proofErr w:type="spellStart"/>
      <w:r w:rsidRPr="00EB043A">
        <w:rPr>
          <w:b/>
          <w:bCs/>
        </w:rPr>
        <w:t>nadskrzyżowaniowe</w:t>
      </w:r>
      <w:proofErr w:type="spellEnd"/>
      <w:r w:rsidRPr="00EB043A">
        <w:rPr>
          <w:b/>
          <w:bCs/>
        </w:rPr>
        <w:t xml:space="preserve"> </w:t>
      </w:r>
    </w:p>
    <w:p w14:paraId="7CABBCE0" w14:textId="1903D82F" w:rsidR="00F34C14" w:rsidRDefault="00F34C14" w:rsidP="00EB043A">
      <w:pPr>
        <w:ind w:left="720"/>
      </w:pPr>
      <w:r w:rsidRPr="00F34C14">
        <w:t>Główny biologiczny zegar organizmu zlokalizowany w podwzgórzu. Rano, pod wpływem światła docierającego do siatkówki oka, SCN wykazuje najwyższą częstotliwość wyładowań elektrycznych. Hamuje wydzielanie melatoniny i wysyła sygnał do pobudzenia układu współczulnego.</w:t>
      </w:r>
      <w:r w:rsidR="002B195A">
        <w:t xml:space="preserve"> </w:t>
      </w:r>
      <w:r w:rsidR="002B195A" w:rsidRPr="002B195A">
        <w:t xml:space="preserve">U większości osób najwyższa wydajność funkcji wykonawczych i analitycznych przypada na późny ranek, jednak godziny szczytu różnią się w zależności od </w:t>
      </w:r>
      <w:proofErr w:type="spellStart"/>
      <w:r w:rsidR="002B195A" w:rsidRPr="002B195A">
        <w:t>chronotypu</w:t>
      </w:r>
      <w:proofErr w:type="spellEnd"/>
      <w:r w:rsidR="002B195A">
        <w:t>.</w:t>
      </w:r>
    </w:p>
    <w:p w14:paraId="6CBD717E" w14:textId="77777777" w:rsidR="001C0D69" w:rsidRPr="00F34C14" w:rsidRDefault="001C0D69" w:rsidP="001C0D69">
      <w:pPr>
        <w:ind w:left="720"/>
      </w:pPr>
    </w:p>
    <w:p w14:paraId="325CCE00" w14:textId="77777777" w:rsidR="008378D3" w:rsidRPr="008378D3" w:rsidRDefault="00F34C14" w:rsidP="00EB043A">
      <w:pPr>
        <w:numPr>
          <w:ilvl w:val="0"/>
          <w:numId w:val="1"/>
        </w:numPr>
        <w:rPr>
          <w:color w:val="000000" w:themeColor="text1"/>
        </w:rPr>
      </w:pPr>
      <w:r w:rsidRPr="008378D3">
        <w:rPr>
          <w:b/>
          <w:bCs/>
          <w:color w:val="000000" w:themeColor="text1"/>
        </w:rPr>
        <w:t xml:space="preserve">Kora przedczołowa </w:t>
      </w:r>
    </w:p>
    <w:p w14:paraId="6379E179" w14:textId="3969C015" w:rsidR="00F34C14" w:rsidRPr="008378D3" w:rsidRDefault="00F34C14" w:rsidP="008378D3">
      <w:pPr>
        <w:ind w:left="720"/>
        <w:rPr>
          <w:color w:val="000000" w:themeColor="text1"/>
        </w:rPr>
      </w:pPr>
      <w:r w:rsidRPr="008378D3">
        <w:rPr>
          <w:color w:val="000000" w:themeColor="text1"/>
        </w:rPr>
        <w:t xml:space="preserve">Odpowiada za myślenie analityczne, planowanie, pamięć roboczą i podejmowanie decyzji. Zgodnie z badaniami </w:t>
      </w:r>
      <w:proofErr w:type="spellStart"/>
      <w:r w:rsidRPr="008378D3">
        <w:rPr>
          <w:color w:val="000000" w:themeColor="text1"/>
        </w:rPr>
        <w:t>neuroobrazowaniowymi</w:t>
      </w:r>
      <w:proofErr w:type="spellEnd"/>
      <w:r w:rsidRPr="008378D3">
        <w:rPr>
          <w:color w:val="000000" w:themeColor="text1"/>
        </w:rPr>
        <w:t xml:space="preserve"> </w:t>
      </w:r>
      <w:r w:rsidR="005C16E3">
        <w:rPr>
          <w:color w:val="000000" w:themeColor="text1"/>
        </w:rPr>
        <w:t xml:space="preserve">u większości osób </w:t>
      </w:r>
      <w:r w:rsidRPr="008378D3">
        <w:rPr>
          <w:color w:val="000000" w:themeColor="text1"/>
        </w:rPr>
        <w:t>jej metabolizm i wydajność osiągają szczyt w ciągu pierwszych kilku godzin po pełnym rozbudzeniu</w:t>
      </w:r>
      <w:r w:rsidR="00EB043A" w:rsidRPr="008378D3">
        <w:rPr>
          <w:color w:val="000000" w:themeColor="text1"/>
        </w:rPr>
        <w:t>.</w:t>
      </w:r>
    </w:p>
    <w:p w14:paraId="3E29CA9B" w14:textId="77777777" w:rsidR="001C0D69" w:rsidRPr="00F34C14" w:rsidRDefault="001C0D69" w:rsidP="00694BB0"/>
    <w:p w14:paraId="5DE53586" w14:textId="7AAE60F5" w:rsidR="00F34C14" w:rsidRPr="00F34C14" w:rsidRDefault="00F34C14" w:rsidP="00F34C14">
      <w:pPr>
        <w:rPr>
          <w:b/>
          <w:bCs/>
        </w:rPr>
      </w:pPr>
      <w:r w:rsidRPr="00F34C14">
        <w:rPr>
          <w:b/>
          <w:bCs/>
        </w:rPr>
        <w:t xml:space="preserve">2. Wczesne popołudnie (godz. 12:00 – 15:00) </w:t>
      </w:r>
    </w:p>
    <w:p w14:paraId="73CED15D" w14:textId="77777777" w:rsidR="0026238F" w:rsidRPr="003B0474" w:rsidRDefault="00F34C14" w:rsidP="00F34C14">
      <w:pPr>
        <w:numPr>
          <w:ilvl w:val="0"/>
          <w:numId w:val="3"/>
        </w:numPr>
        <w:rPr>
          <w:color w:val="000000" w:themeColor="text1"/>
        </w:rPr>
      </w:pPr>
      <w:r w:rsidRPr="003B0474">
        <w:rPr>
          <w:b/>
          <w:bCs/>
          <w:color w:val="000000" w:themeColor="text1"/>
        </w:rPr>
        <w:t>Układ nagrody – jądro półleżące</w:t>
      </w:r>
    </w:p>
    <w:p w14:paraId="195DC188" w14:textId="6D734094" w:rsidR="00F22F3A" w:rsidRPr="003B0474" w:rsidRDefault="00F34C14" w:rsidP="009965E0">
      <w:pPr>
        <w:ind w:left="720"/>
        <w:rPr>
          <w:color w:val="000000" w:themeColor="text1"/>
        </w:rPr>
      </w:pPr>
      <w:r w:rsidRPr="003B0474">
        <w:rPr>
          <w:color w:val="000000" w:themeColor="text1"/>
        </w:rPr>
        <w:t>W tych godzinach naturalnie spada czujność i skupienie na trudnych zadaniach</w:t>
      </w:r>
      <w:r w:rsidR="001C4A61" w:rsidRPr="003B0474">
        <w:rPr>
          <w:color w:val="000000" w:themeColor="text1"/>
        </w:rPr>
        <w:t xml:space="preserve">, </w:t>
      </w:r>
      <w:r w:rsidRPr="003B0474">
        <w:rPr>
          <w:color w:val="000000" w:themeColor="text1"/>
        </w:rPr>
        <w:t xml:space="preserve">ale wzrasta podatność na poszukiwanie nagrody i interakcje społeczne. Badania pokazują, że </w:t>
      </w:r>
      <w:r w:rsidR="001C4A61" w:rsidRPr="003B0474">
        <w:rPr>
          <w:color w:val="000000" w:themeColor="text1"/>
        </w:rPr>
        <w:t>r</w:t>
      </w:r>
      <w:r w:rsidRPr="003B0474">
        <w:rPr>
          <w:color w:val="000000" w:themeColor="text1"/>
        </w:rPr>
        <w:t>eaktywność jądra półleżącego na bodźce nagradzające wykazuje rytmikę dobową ze specyficznymi wahaniami w godzinach popołudniowych i wieczornych</w:t>
      </w:r>
      <w:r w:rsidR="009965E0" w:rsidRPr="003B0474">
        <w:rPr>
          <w:color w:val="000000" w:themeColor="text1"/>
        </w:rPr>
        <w:t>, stąd w tych godzinach mamy</w:t>
      </w:r>
      <w:r w:rsidR="00F22F3A" w:rsidRPr="003B0474">
        <w:rPr>
          <w:rFonts w:ascii="Segoe UI" w:eastAsia="Times New Roman" w:hAnsi="Segoe UI" w:cs="Segoe UI"/>
          <w:color w:val="000000" w:themeColor="text1"/>
          <w:kern w:val="0"/>
          <w:sz w:val="21"/>
          <w:szCs w:val="21"/>
          <w:lang w:eastAsia="pl-PL"/>
          <w14:ligatures w14:val="none"/>
        </w:rPr>
        <w:t xml:space="preserve"> </w:t>
      </w:r>
      <w:r w:rsidR="009965E0" w:rsidRPr="003C3152">
        <w:rPr>
          <w:rFonts w:eastAsia="Times New Roman" w:cs="Segoe UI"/>
          <w:color w:val="000000" w:themeColor="text1"/>
          <w:kern w:val="0"/>
          <w:lang w:eastAsia="pl-PL"/>
          <w14:ligatures w14:val="none"/>
        </w:rPr>
        <w:t>w</w:t>
      </w:r>
      <w:r w:rsidR="00F22F3A" w:rsidRPr="003C3152">
        <w:rPr>
          <w:rFonts w:eastAsia="Times New Roman" w:cs="Segoe UI"/>
          <w:color w:val="000000" w:themeColor="text1"/>
          <w:kern w:val="0"/>
          <w:lang w:eastAsia="pl-PL"/>
          <w14:ligatures w14:val="none"/>
        </w:rPr>
        <w:t>iększ</w:t>
      </w:r>
      <w:r w:rsidR="009965E0" w:rsidRPr="003C3152">
        <w:rPr>
          <w:rFonts w:eastAsia="Times New Roman" w:cs="Segoe UI"/>
          <w:color w:val="000000" w:themeColor="text1"/>
          <w:kern w:val="0"/>
          <w:lang w:eastAsia="pl-PL"/>
          <w14:ligatures w14:val="none"/>
        </w:rPr>
        <w:t>ą</w:t>
      </w:r>
      <w:r w:rsidR="00F22F3A" w:rsidRPr="003C3152">
        <w:rPr>
          <w:rFonts w:eastAsia="Times New Roman" w:cs="Segoe UI"/>
          <w:color w:val="000000" w:themeColor="text1"/>
          <w:kern w:val="0"/>
          <w:lang w:eastAsia="pl-PL"/>
          <w14:ligatures w14:val="none"/>
        </w:rPr>
        <w:t xml:space="preserve"> motywacj</w:t>
      </w:r>
      <w:r w:rsidR="009965E0" w:rsidRPr="003C3152">
        <w:rPr>
          <w:rFonts w:eastAsia="Times New Roman" w:cs="Segoe UI"/>
          <w:color w:val="000000" w:themeColor="text1"/>
          <w:kern w:val="0"/>
          <w:lang w:eastAsia="pl-PL"/>
          <w14:ligatures w14:val="none"/>
        </w:rPr>
        <w:t>e</w:t>
      </w:r>
      <w:r w:rsidR="00F22F3A" w:rsidRPr="003C3152">
        <w:rPr>
          <w:rFonts w:eastAsia="Times New Roman" w:cs="Segoe UI"/>
          <w:color w:val="000000" w:themeColor="text1"/>
          <w:kern w:val="0"/>
          <w:lang w:eastAsia="pl-PL"/>
          <w14:ligatures w14:val="none"/>
        </w:rPr>
        <w:t xml:space="preserve"> do kontaktów społecznych i</w:t>
      </w:r>
      <w:r w:rsidR="00E452B9" w:rsidRPr="003C3152">
        <w:rPr>
          <w:rFonts w:eastAsia="Times New Roman" w:cs="Segoe UI"/>
          <w:color w:val="000000" w:themeColor="text1"/>
          <w:kern w:val="0"/>
          <w:lang w:eastAsia="pl-PL"/>
          <w14:ligatures w14:val="none"/>
        </w:rPr>
        <w:t xml:space="preserve"> szukania</w:t>
      </w:r>
      <w:r w:rsidR="00F22F3A" w:rsidRPr="003C3152">
        <w:rPr>
          <w:rFonts w:eastAsia="Times New Roman" w:cs="Segoe UI"/>
          <w:color w:val="000000" w:themeColor="text1"/>
          <w:kern w:val="0"/>
          <w:lang w:eastAsia="pl-PL"/>
          <w14:ligatures w14:val="none"/>
        </w:rPr>
        <w:t xml:space="preserve"> przyjemnoś</w:t>
      </w:r>
      <w:r w:rsidR="00E452B9" w:rsidRPr="003C3152">
        <w:rPr>
          <w:rFonts w:eastAsia="Times New Roman" w:cs="Segoe UI"/>
          <w:color w:val="000000" w:themeColor="text1"/>
          <w:kern w:val="0"/>
          <w:lang w:eastAsia="pl-PL"/>
          <w14:ligatures w14:val="none"/>
        </w:rPr>
        <w:t>ci.</w:t>
      </w:r>
    </w:p>
    <w:p w14:paraId="3E4F5A7C" w14:textId="77777777" w:rsidR="00F22F3A" w:rsidRPr="003B0474" w:rsidRDefault="00F22F3A" w:rsidP="00E452B9">
      <w:pPr>
        <w:rPr>
          <w:color w:val="000000" w:themeColor="text1"/>
        </w:rPr>
      </w:pPr>
    </w:p>
    <w:p w14:paraId="7439A24A" w14:textId="77777777" w:rsidR="00E452B9" w:rsidRPr="003B0474" w:rsidRDefault="00F34C14" w:rsidP="00F34C14">
      <w:pPr>
        <w:numPr>
          <w:ilvl w:val="0"/>
          <w:numId w:val="3"/>
        </w:numPr>
        <w:rPr>
          <w:color w:val="000000" w:themeColor="text1"/>
        </w:rPr>
      </w:pPr>
      <w:r w:rsidRPr="003B0474">
        <w:rPr>
          <w:b/>
          <w:bCs/>
          <w:color w:val="000000" w:themeColor="text1"/>
        </w:rPr>
        <w:t>Spadek aktywności w korze przedczołowej:</w:t>
      </w:r>
      <w:r w:rsidRPr="003B0474">
        <w:rPr>
          <w:color w:val="000000" w:themeColor="text1"/>
        </w:rPr>
        <w:t xml:space="preserve"> </w:t>
      </w:r>
    </w:p>
    <w:p w14:paraId="71F4DDDD" w14:textId="4D35C55B" w:rsidR="00F22F3A" w:rsidRPr="003B0474" w:rsidRDefault="00F34C14" w:rsidP="00E452B9">
      <w:pPr>
        <w:ind w:left="720"/>
        <w:rPr>
          <w:color w:val="000000" w:themeColor="text1"/>
        </w:rPr>
      </w:pPr>
      <w:r w:rsidRPr="003B0474">
        <w:rPr>
          <w:color w:val="000000" w:themeColor="text1"/>
        </w:rPr>
        <w:t>Wzrost ciśnienia sennego nakłada się na dobowy spadek temperatury ciała, co prowadzi do chwilowego obniżenia metabolizmu w obszarach asocjacyjnych kory mózgowej.</w:t>
      </w:r>
      <w:r w:rsidR="00A37059" w:rsidRPr="003B0474">
        <w:rPr>
          <w:color w:val="000000" w:themeColor="text1"/>
        </w:rPr>
        <w:t xml:space="preserve"> Następuję naturalny spadek czujności</w:t>
      </w:r>
      <w:r w:rsidR="00F346EA">
        <w:rPr>
          <w:color w:val="000000" w:themeColor="text1"/>
        </w:rPr>
        <w:t xml:space="preserve"> i funkcji poznawczych</w:t>
      </w:r>
      <w:r w:rsidR="003F715B">
        <w:rPr>
          <w:color w:val="000000" w:themeColor="text1"/>
        </w:rPr>
        <w:t xml:space="preserve"> związanego z rytmem dobowym i presja snu.</w:t>
      </w:r>
    </w:p>
    <w:p w14:paraId="723D5090" w14:textId="77777777" w:rsidR="00F22F3A" w:rsidRPr="00F34C14" w:rsidRDefault="00F22F3A" w:rsidP="00F22F3A">
      <w:pPr>
        <w:ind w:left="720"/>
      </w:pPr>
    </w:p>
    <w:p w14:paraId="5DB5894B" w14:textId="22A6F797" w:rsidR="00F22F3A" w:rsidRPr="00F22F3A" w:rsidRDefault="00F34C14" w:rsidP="00F22F3A">
      <w:pPr>
        <w:rPr>
          <w:b/>
          <w:bCs/>
          <w:i/>
          <w:iCs/>
        </w:rPr>
      </w:pPr>
      <w:r w:rsidRPr="00F34C14">
        <w:rPr>
          <w:b/>
          <w:bCs/>
        </w:rPr>
        <w:t xml:space="preserve">3. Późne popołudnie i wczesny wieczór (godz. 16:00 – 20:00) </w:t>
      </w:r>
    </w:p>
    <w:p w14:paraId="5ACD8A3F" w14:textId="1860F890" w:rsidR="00F34C14" w:rsidRPr="00F34C14" w:rsidRDefault="00F34C14" w:rsidP="00F34C14">
      <w:pPr>
        <w:rPr>
          <w:b/>
          <w:bCs/>
        </w:rPr>
      </w:pPr>
    </w:p>
    <w:p w14:paraId="33534186" w14:textId="77777777" w:rsidR="008777BA" w:rsidRPr="003B0474" w:rsidRDefault="00F34C14" w:rsidP="00F34C14">
      <w:pPr>
        <w:numPr>
          <w:ilvl w:val="0"/>
          <w:numId w:val="5"/>
        </w:numPr>
        <w:rPr>
          <w:color w:val="000000" w:themeColor="text1"/>
        </w:rPr>
      </w:pPr>
      <w:r w:rsidRPr="003B0474">
        <w:rPr>
          <w:b/>
          <w:bCs/>
          <w:color w:val="000000" w:themeColor="text1"/>
        </w:rPr>
        <w:t xml:space="preserve">Kora ruchowa </w:t>
      </w:r>
    </w:p>
    <w:p w14:paraId="7A54B136" w14:textId="5FF9777D" w:rsidR="00F22F3A" w:rsidRPr="003B0474" w:rsidRDefault="009F5437" w:rsidP="003B0474">
      <w:pPr>
        <w:ind w:left="720"/>
        <w:rPr>
          <w:color w:val="000000" w:themeColor="text1"/>
        </w:rPr>
      </w:pPr>
      <w:r w:rsidRPr="003B0474">
        <w:rPr>
          <w:color w:val="000000" w:themeColor="text1"/>
        </w:rPr>
        <w:lastRenderedPageBreak/>
        <w:t>O</w:t>
      </w:r>
      <w:r w:rsidR="00F34C14" w:rsidRPr="003B0474">
        <w:rPr>
          <w:color w:val="000000" w:themeColor="text1"/>
        </w:rPr>
        <w:t>rganizm osiąga najwyższą temperaturę ciała, a kora ruchowa wykazuje najwyższą pobudliwość</w:t>
      </w:r>
      <w:r w:rsidRPr="003B0474">
        <w:rPr>
          <w:color w:val="000000" w:themeColor="text1"/>
        </w:rPr>
        <w:t xml:space="preserve">, </w:t>
      </w:r>
      <w:r w:rsidR="00F34C14" w:rsidRPr="003B0474">
        <w:rPr>
          <w:color w:val="000000" w:themeColor="text1"/>
        </w:rPr>
        <w:t>co w badaniach nad TMS – przezczaszkową stymulacją magnetyczną – przekłada się na najkrótszy czas reakcji i najlepszą koordynację</w:t>
      </w:r>
      <w:r w:rsidRPr="003B0474">
        <w:rPr>
          <w:color w:val="000000" w:themeColor="text1"/>
        </w:rPr>
        <w:t xml:space="preserve"> fizyczną</w:t>
      </w:r>
      <w:r w:rsidR="00F34C14" w:rsidRPr="003B0474">
        <w:rPr>
          <w:color w:val="000000" w:themeColor="text1"/>
        </w:rPr>
        <w:t>.</w:t>
      </w:r>
    </w:p>
    <w:p w14:paraId="6A9843AC" w14:textId="77777777" w:rsidR="009F5437" w:rsidRPr="003B0474" w:rsidRDefault="00F34C14" w:rsidP="002B195A">
      <w:pPr>
        <w:numPr>
          <w:ilvl w:val="0"/>
          <w:numId w:val="5"/>
        </w:numPr>
        <w:rPr>
          <w:color w:val="000000" w:themeColor="text1"/>
        </w:rPr>
      </w:pPr>
      <w:r w:rsidRPr="003B0474">
        <w:rPr>
          <w:b/>
          <w:bCs/>
          <w:color w:val="000000" w:themeColor="text1"/>
        </w:rPr>
        <w:t>Sieć DMN (</w:t>
      </w:r>
      <w:proofErr w:type="spellStart"/>
      <w:r w:rsidRPr="003B0474">
        <w:rPr>
          <w:b/>
          <w:bCs/>
          <w:i/>
          <w:iCs/>
          <w:color w:val="000000" w:themeColor="text1"/>
        </w:rPr>
        <w:t>Default</w:t>
      </w:r>
      <w:proofErr w:type="spellEnd"/>
      <w:r w:rsidRPr="003B0474">
        <w:rPr>
          <w:b/>
          <w:bCs/>
          <w:i/>
          <w:iCs/>
          <w:color w:val="000000" w:themeColor="text1"/>
        </w:rPr>
        <w:t xml:space="preserve"> </w:t>
      </w:r>
      <w:proofErr w:type="spellStart"/>
      <w:r w:rsidRPr="003B0474">
        <w:rPr>
          <w:b/>
          <w:bCs/>
          <w:i/>
          <w:iCs/>
          <w:color w:val="000000" w:themeColor="text1"/>
        </w:rPr>
        <w:t>Mode</w:t>
      </w:r>
      <w:proofErr w:type="spellEnd"/>
      <w:r w:rsidRPr="003B0474">
        <w:rPr>
          <w:b/>
          <w:bCs/>
          <w:i/>
          <w:iCs/>
          <w:color w:val="000000" w:themeColor="text1"/>
        </w:rPr>
        <w:t xml:space="preserve"> Network</w:t>
      </w:r>
      <w:r w:rsidRPr="003B0474">
        <w:rPr>
          <w:b/>
          <w:bCs/>
          <w:color w:val="000000" w:themeColor="text1"/>
        </w:rPr>
        <w:t xml:space="preserve"> - Kora przyśrodkowa przedczołowa, Tylna kora obręczy)</w:t>
      </w:r>
    </w:p>
    <w:p w14:paraId="52313E99" w14:textId="735F069D" w:rsidR="00F22F3A" w:rsidRPr="003B0474" w:rsidRDefault="00F34C14" w:rsidP="00B73EB4">
      <w:pPr>
        <w:ind w:left="720"/>
        <w:rPr>
          <w:color w:val="000000" w:themeColor="text1"/>
        </w:rPr>
      </w:pPr>
      <w:r w:rsidRPr="003B0474">
        <w:rPr>
          <w:color w:val="000000" w:themeColor="text1"/>
        </w:rPr>
        <w:t xml:space="preserve">Pod koniec dnia, gdy spada ścisła kontrola </w:t>
      </w:r>
      <w:proofErr w:type="spellStart"/>
      <w:r w:rsidRPr="003B0474">
        <w:rPr>
          <w:color w:val="000000" w:themeColor="text1"/>
        </w:rPr>
        <w:t>egzekutywna</w:t>
      </w:r>
      <w:proofErr w:type="spellEnd"/>
      <w:r w:rsidRPr="003B0474">
        <w:rPr>
          <w:color w:val="000000" w:themeColor="text1"/>
        </w:rPr>
        <w:t xml:space="preserve"> kory przedczołowej, częściej aktywuje się sieć spoczynkowa (DMN). </w:t>
      </w:r>
      <w:r w:rsidR="001C7B1C">
        <w:rPr>
          <w:color w:val="000000" w:themeColor="text1"/>
        </w:rPr>
        <w:t>U części osób może s</w:t>
      </w:r>
      <w:r w:rsidRPr="003B0474">
        <w:rPr>
          <w:color w:val="000000" w:themeColor="text1"/>
        </w:rPr>
        <w:t>przyja</w:t>
      </w:r>
      <w:r w:rsidR="001C7B1C">
        <w:rPr>
          <w:color w:val="000000" w:themeColor="text1"/>
        </w:rPr>
        <w:t>ć</w:t>
      </w:r>
      <w:r w:rsidRPr="003B0474">
        <w:rPr>
          <w:color w:val="000000" w:themeColor="text1"/>
        </w:rPr>
        <w:t xml:space="preserve"> to myśleniu nieprzetartymi szlakami, łączeniu odległych faktów i kreatywności.</w:t>
      </w:r>
      <w:r w:rsidR="002B195A" w:rsidRPr="003B0474">
        <w:rPr>
          <w:color w:val="000000" w:themeColor="text1"/>
        </w:rPr>
        <w:t xml:space="preserve"> </w:t>
      </w:r>
    </w:p>
    <w:p w14:paraId="10281927" w14:textId="77777777" w:rsidR="00957A2F" w:rsidRDefault="00F34C14" w:rsidP="00957A2F">
      <w:pPr>
        <w:rPr>
          <w:b/>
          <w:bCs/>
        </w:rPr>
      </w:pPr>
      <w:r w:rsidRPr="00F34C14">
        <w:rPr>
          <w:b/>
          <w:bCs/>
        </w:rPr>
        <w:t xml:space="preserve">4. Noc i sen (godz. 23:00 – 6:00) </w:t>
      </w:r>
    </w:p>
    <w:p w14:paraId="7C197D58" w14:textId="47A1402F" w:rsidR="00B73EB4" w:rsidRPr="00957A2F" w:rsidRDefault="00F34C14" w:rsidP="00957A2F">
      <w:pPr>
        <w:pStyle w:val="Akapitzlist"/>
        <w:numPr>
          <w:ilvl w:val="0"/>
          <w:numId w:val="9"/>
        </w:numPr>
        <w:rPr>
          <w:color w:val="000000" w:themeColor="text1"/>
        </w:rPr>
      </w:pPr>
      <w:r w:rsidRPr="00957A2F">
        <w:rPr>
          <w:b/>
          <w:bCs/>
          <w:color w:val="000000" w:themeColor="text1"/>
        </w:rPr>
        <w:t>Hipokamp (</w:t>
      </w:r>
      <w:proofErr w:type="spellStart"/>
      <w:r w:rsidRPr="00957A2F">
        <w:rPr>
          <w:b/>
          <w:bCs/>
          <w:color w:val="000000" w:themeColor="text1"/>
        </w:rPr>
        <w:t>Hippocampus</w:t>
      </w:r>
      <w:proofErr w:type="spellEnd"/>
      <w:r w:rsidRPr="00957A2F">
        <w:rPr>
          <w:b/>
          <w:bCs/>
          <w:color w:val="000000" w:themeColor="text1"/>
        </w:rPr>
        <w:t>) i Kora Nowa (</w:t>
      </w:r>
      <w:proofErr w:type="spellStart"/>
      <w:r w:rsidRPr="00957A2F">
        <w:rPr>
          <w:b/>
          <w:bCs/>
          <w:color w:val="000000" w:themeColor="text1"/>
        </w:rPr>
        <w:t>Neocortex</w:t>
      </w:r>
      <w:proofErr w:type="spellEnd"/>
      <w:r w:rsidRPr="00957A2F">
        <w:rPr>
          <w:b/>
          <w:bCs/>
          <w:color w:val="000000" w:themeColor="text1"/>
        </w:rPr>
        <w:t xml:space="preserve">) </w:t>
      </w:r>
    </w:p>
    <w:p w14:paraId="3C28C2C7" w14:textId="287E1B4D" w:rsidR="00F22F3A" w:rsidRPr="003B0474" w:rsidRDefault="00F34C14" w:rsidP="00E840B1">
      <w:pPr>
        <w:ind w:left="720"/>
        <w:rPr>
          <w:color w:val="000000" w:themeColor="text1"/>
        </w:rPr>
      </w:pPr>
      <w:r w:rsidRPr="003B0474">
        <w:rPr>
          <w:color w:val="000000" w:themeColor="text1"/>
        </w:rPr>
        <w:t xml:space="preserve">W fazie </w:t>
      </w:r>
      <w:proofErr w:type="spellStart"/>
      <w:r w:rsidRPr="003B0474">
        <w:rPr>
          <w:color w:val="000000" w:themeColor="text1"/>
        </w:rPr>
        <w:t>wolnofalowej</w:t>
      </w:r>
      <w:proofErr w:type="spellEnd"/>
      <w:r w:rsidRPr="003B0474">
        <w:rPr>
          <w:color w:val="000000" w:themeColor="text1"/>
        </w:rPr>
        <w:t xml:space="preserve"> (NREM) hipokamp "odgrywa"</w:t>
      </w:r>
      <w:r w:rsidR="00B73EB4" w:rsidRPr="003B0474">
        <w:rPr>
          <w:color w:val="000000" w:themeColor="text1"/>
        </w:rPr>
        <w:t xml:space="preserve"> </w:t>
      </w:r>
      <w:r w:rsidRPr="003B0474">
        <w:rPr>
          <w:color w:val="000000" w:themeColor="text1"/>
        </w:rPr>
        <w:t>ślady pamięciowe z minionego dnia i przesyła je do kory nowej w celu trwałego zapamiętania</w:t>
      </w:r>
      <w:r w:rsidR="00E840B1" w:rsidRPr="003B0474">
        <w:rPr>
          <w:color w:val="000000" w:themeColor="text1"/>
        </w:rPr>
        <w:t>. Następuje t</w:t>
      </w:r>
      <w:r w:rsidRPr="003B0474">
        <w:rPr>
          <w:color w:val="000000" w:themeColor="text1"/>
        </w:rPr>
        <w:t xml:space="preserve">zw. konsolidacja pamięci. </w:t>
      </w:r>
    </w:p>
    <w:p w14:paraId="7F565BCA" w14:textId="77777777" w:rsidR="00E840B1" w:rsidRPr="003B0474" w:rsidRDefault="00F34C14" w:rsidP="001C0D69">
      <w:pPr>
        <w:numPr>
          <w:ilvl w:val="0"/>
          <w:numId w:val="7"/>
        </w:numPr>
        <w:rPr>
          <w:b/>
          <w:bCs/>
          <w:color w:val="000000" w:themeColor="text1"/>
        </w:rPr>
      </w:pPr>
      <w:r w:rsidRPr="003B0474">
        <w:rPr>
          <w:b/>
          <w:bCs/>
          <w:color w:val="000000" w:themeColor="text1"/>
        </w:rPr>
        <w:t xml:space="preserve">Układ </w:t>
      </w:r>
      <w:proofErr w:type="spellStart"/>
      <w:r w:rsidRPr="003B0474">
        <w:rPr>
          <w:b/>
          <w:bCs/>
          <w:color w:val="000000" w:themeColor="text1"/>
        </w:rPr>
        <w:t>limficzny</w:t>
      </w:r>
      <w:proofErr w:type="spellEnd"/>
      <w:r w:rsidRPr="003B0474">
        <w:rPr>
          <w:b/>
          <w:bCs/>
          <w:color w:val="000000" w:themeColor="text1"/>
        </w:rPr>
        <w:t xml:space="preserve"> (Ciało migdałowate) i Kora wzrokowa </w:t>
      </w:r>
    </w:p>
    <w:p w14:paraId="7E7D3487" w14:textId="1FB1FF87" w:rsidR="00F34C14" w:rsidRPr="003B0474" w:rsidRDefault="00F34C14" w:rsidP="00E840B1">
      <w:pPr>
        <w:ind w:left="720"/>
        <w:rPr>
          <w:b/>
          <w:bCs/>
          <w:color w:val="000000" w:themeColor="text1"/>
        </w:rPr>
      </w:pPr>
      <w:r w:rsidRPr="003B0474">
        <w:rPr>
          <w:color w:val="000000" w:themeColor="text1"/>
        </w:rPr>
        <w:t xml:space="preserve">Podczas fazy REM aktywność ciała migdałowatego oraz kory wzrokowej jest niemal tak wysoka jak na jawie (stąd wyraziste sny), podczas gdy </w:t>
      </w:r>
      <w:r w:rsidR="001C0D69" w:rsidRPr="003B0474">
        <w:rPr>
          <w:color w:val="000000" w:themeColor="text1"/>
        </w:rPr>
        <w:t>aktywność grzbietowo-bocznej kory przedczołowej jest wyraźnie obniżona, co może tłumaczyć ograniczoną kontrolę logiczną i krytyczną ocenę wydarzeń sennych.</w:t>
      </w:r>
    </w:p>
    <w:p w14:paraId="5AA58B74" w14:textId="77777777" w:rsidR="00E840B1" w:rsidRPr="00E840B1" w:rsidRDefault="00F34C14" w:rsidP="001C0D69">
      <w:pPr>
        <w:numPr>
          <w:ilvl w:val="0"/>
          <w:numId w:val="7"/>
        </w:numPr>
      </w:pPr>
      <w:r w:rsidRPr="00F34C14">
        <w:rPr>
          <w:b/>
          <w:bCs/>
        </w:rPr>
        <w:t xml:space="preserve">Układ </w:t>
      </w:r>
      <w:proofErr w:type="spellStart"/>
      <w:r w:rsidRPr="00F34C14">
        <w:rPr>
          <w:b/>
          <w:bCs/>
        </w:rPr>
        <w:t>glimfatyczny</w:t>
      </w:r>
      <w:proofErr w:type="spellEnd"/>
      <w:r w:rsidRPr="00F34C14">
        <w:rPr>
          <w:b/>
          <w:bCs/>
        </w:rPr>
        <w:t xml:space="preserve"> </w:t>
      </w:r>
    </w:p>
    <w:p w14:paraId="0722BDB8" w14:textId="612B7147" w:rsidR="001C0D69" w:rsidRPr="001C0D69" w:rsidRDefault="001C0D69" w:rsidP="00E840B1">
      <w:pPr>
        <w:ind w:left="720"/>
      </w:pPr>
      <w:r w:rsidRPr="001C0D69">
        <w:t xml:space="preserve">Badania sugerują, że podczas głębokiego snu wzrasta przepływ płynu mózgowo-rdzeniowego i aktywność układu </w:t>
      </w:r>
      <w:proofErr w:type="spellStart"/>
      <w:r w:rsidRPr="001C0D69">
        <w:t>glimfatycznego</w:t>
      </w:r>
      <w:proofErr w:type="spellEnd"/>
      <w:r w:rsidRPr="001C0D69">
        <w:t xml:space="preserve"> odpowiedzialnego za usuwanie produktów przemiany materii z mózgu. </w:t>
      </w:r>
    </w:p>
    <w:p w14:paraId="24551A87" w14:textId="5AD4F6A9" w:rsidR="00F34C14" w:rsidRPr="00F34C14" w:rsidRDefault="00F34C14" w:rsidP="001C0D69">
      <w:pPr>
        <w:ind w:left="720"/>
      </w:pPr>
    </w:p>
    <w:p w14:paraId="5CC1E9AA" w14:textId="77777777" w:rsidR="00F34C14" w:rsidRDefault="00F34C14"/>
    <w:sectPr w:rsidR="00F34C1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5073E"/>
    <w:multiLevelType w:val="hybridMultilevel"/>
    <w:tmpl w:val="1BEA32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6833D5"/>
    <w:multiLevelType w:val="multilevel"/>
    <w:tmpl w:val="78B67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C432D8"/>
    <w:multiLevelType w:val="multilevel"/>
    <w:tmpl w:val="83142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A14DB9"/>
    <w:multiLevelType w:val="multilevel"/>
    <w:tmpl w:val="F7B4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062059"/>
    <w:multiLevelType w:val="multilevel"/>
    <w:tmpl w:val="5BF41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123296"/>
    <w:multiLevelType w:val="multilevel"/>
    <w:tmpl w:val="E3E2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5F05B0"/>
    <w:multiLevelType w:val="multilevel"/>
    <w:tmpl w:val="A6547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1560B2"/>
    <w:multiLevelType w:val="multilevel"/>
    <w:tmpl w:val="9DC8A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2F0C8E"/>
    <w:multiLevelType w:val="multilevel"/>
    <w:tmpl w:val="BB9CD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2545508">
    <w:abstractNumId w:val="1"/>
  </w:num>
  <w:num w:numId="2" w16cid:durableId="1983001422">
    <w:abstractNumId w:val="6"/>
  </w:num>
  <w:num w:numId="3" w16cid:durableId="717434957">
    <w:abstractNumId w:val="8"/>
  </w:num>
  <w:num w:numId="4" w16cid:durableId="1418402327">
    <w:abstractNumId w:val="5"/>
  </w:num>
  <w:num w:numId="5" w16cid:durableId="308556755">
    <w:abstractNumId w:val="3"/>
  </w:num>
  <w:num w:numId="6" w16cid:durableId="368797794">
    <w:abstractNumId w:val="7"/>
  </w:num>
  <w:num w:numId="7" w16cid:durableId="84305590">
    <w:abstractNumId w:val="4"/>
  </w:num>
  <w:num w:numId="8" w16cid:durableId="1956400388">
    <w:abstractNumId w:val="2"/>
  </w:num>
  <w:num w:numId="9" w16cid:durableId="1097857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C14"/>
    <w:rsid w:val="00077320"/>
    <w:rsid w:val="001C0D69"/>
    <w:rsid w:val="001C4A61"/>
    <w:rsid w:val="001C7B1C"/>
    <w:rsid w:val="001F45AB"/>
    <w:rsid w:val="0026238F"/>
    <w:rsid w:val="002B195A"/>
    <w:rsid w:val="003B0474"/>
    <w:rsid w:val="003C3152"/>
    <w:rsid w:val="003F715B"/>
    <w:rsid w:val="0043673B"/>
    <w:rsid w:val="00463C19"/>
    <w:rsid w:val="005C16E3"/>
    <w:rsid w:val="00694BB0"/>
    <w:rsid w:val="008378D3"/>
    <w:rsid w:val="008777BA"/>
    <w:rsid w:val="00957A2F"/>
    <w:rsid w:val="009965E0"/>
    <w:rsid w:val="009C1086"/>
    <w:rsid w:val="009F5437"/>
    <w:rsid w:val="00A37059"/>
    <w:rsid w:val="00AC6DB0"/>
    <w:rsid w:val="00B15A84"/>
    <w:rsid w:val="00B73EB4"/>
    <w:rsid w:val="00BE3B15"/>
    <w:rsid w:val="00E452B9"/>
    <w:rsid w:val="00E840B1"/>
    <w:rsid w:val="00EB043A"/>
    <w:rsid w:val="00F22F3A"/>
    <w:rsid w:val="00F346EA"/>
    <w:rsid w:val="00F34C14"/>
    <w:rsid w:val="00F35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D647BB"/>
  <w15:chartTrackingRefBased/>
  <w15:docId w15:val="{243FFD0D-02D3-41E4-B66B-FF4405FED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F34C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34C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34C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34C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34C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34C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34C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34C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34C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34C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34C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34C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34C14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34C14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34C14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34C14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34C14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34C14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34C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34C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34C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34C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34C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34C14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34C14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34C14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34C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34C14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34C14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1C0D69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1C0D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2</Pages>
  <Words>427</Words>
  <Characters>2567</Characters>
  <Application>Microsoft Office Word</Application>
  <DocSecurity>0</DocSecurity>
  <Lines>21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Karolina Drogowska</dc:creator>
  <cp:keywords/>
  <dc:description/>
  <cp:lastModifiedBy>Karolina Drogowska</cp:lastModifiedBy>
  <cp:revision>28</cp:revision>
  <dcterms:created xsi:type="dcterms:W3CDTF">2026-10-05T09:41:00Z</dcterms:created>
  <dcterms:modified xsi:type="dcterms:W3CDTF">2026-10-05T11:10:00Z</dcterms:modified>
</cp:coreProperties>
</file>