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B7" w:rsidRPr="005906E7" w:rsidRDefault="007C68B7" w:rsidP="007C68B7">
      <w:pPr>
        <w:jc w:val="center"/>
        <w:rPr>
          <w:sz w:val="28"/>
          <w:lang w:val="sr-Latn-RS"/>
        </w:rPr>
      </w:pPr>
      <w:r w:rsidRPr="005906E7">
        <w:rPr>
          <w:sz w:val="28"/>
          <w:lang w:val="sr-Latn-RS"/>
        </w:rPr>
        <w:t>Državni univerzitet u Novom Pazaru</w:t>
      </w:r>
    </w:p>
    <w:p w:rsidR="007C68B7" w:rsidRPr="005906E7" w:rsidRDefault="007C68B7" w:rsidP="007C68B7">
      <w:pPr>
        <w:jc w:val="center"/>
        <w:rPr>
          <w:lang w:val="sr-Latn-RS"/>
        </w:rPr>
      </w:pPr>
      <w:r w:rsidRPr="005906E7">
        <w:rPr>
          <w:noProof/>
        </w:rPr>
        <w:drawing>
          <wp:inline distT="0" distB="0" distL="0" distR="0" wp14:anchorId="7BC01C2F" wp14:editId="140639D4">
            <wp:extent cx="1964987" cy="15735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57" cy="15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B7" w:rsidRPr="005906E7" w:rsidRDefault="007C68B7" w:rsidP="007C68B7">
      <w:pPr>
        <w:jc w:val="center"/>
        <w:rPr>
          <w:lang w:val="sr-Latn-RS"/>
        </w:rPr>
      </w:pPr>
    </w:p>
    <w:p w:rsidR="007C68B7" w:rsidRPr="005906E7" w:rsidRDefault="007C68B7" w:rsidP="007C68B7">
      <w:pPr>
        <w:jc w:val="center"/>
        <w:rPr>
          <w:lang w:val="sr-Latn-RS"/>
        </w:rPr>
      </w:pPr>
    </w:p>
    <w:p w:rsidR="007C68B7" w:rsidRPr="005906E7" w:rsidRDefault="007C68B7" w:rsidP="007C68B7">
      <w:pPr>
        <w:jc w:val="center"/>
        <w:rPr>
          <w:lang w:val="sr-Latn-RS"/>
        </w:rPr>
      </w:pPr>
    </w:p>
    <w:p w:rsidR="007C68B7" w:rsidRPr="005906E7" w:rsidRDefault="007C68B7" w:rsidP="007C68B7">
      <w:pPr>
        <w:jc w:val="center"/>
        <w:rPr>
          <w:lang w:val="sr-Latn-RS"/>
        </w:rPr>
      </w:pPr>
    </w:p>
    <w:p w:rsidR="007C68B7" w:rsidRPr="005906E7" w:rsidRDefault="007C68B7" w:rsidP="007C68B7">
      <w:pPr>
        <w:jc w:val="center"/>
        <w:rPr>
          <w:lang w:val="sr-Latn-RS"/>
        </w:rPr>
      </w:pPr>
    </w:p>
    <w:p w:rsidR="007C68B7" w:rsidRPr="007365B3" w:rsidRDefault="007C68B7" w:rsidP="007C68B7">
      <w:pPr>
        <w:jc w:val="center"/>
        <w:rPr>
          <w:sz w:val="32"/>
          <w:szCs w:val="28"/>
          <w:lang w:val="sr-Latn-RS"/>
        </w:rPr>
      </w:pPr>
    </w:p>
    <w:p w:rsidR="007C68B7" w:rsidRPr="007365B3" w:rsidRDefault="007C68B7" w:rsidP="007C68B7">
      <w:pPr>
        <w:jc w:val="center"/>
        <w:rPr>
          <w:sz w:val="48"/>
          <w:szCs w:val="28"/>
          <w:lang w:val="sr-Latn-RS"/>
        </w:rPr>
      </w:pPr>
      <w:r>
        <w:rPr>
          <w:sz w:val="48"/>
          <w:szCs w:val="28"/>
          <w:lang w:val="sr-Latn-RS"/>
        </w:rPr>
        <w:t>Analiza zainteresovanih strana</w:t>
      </w:r>
    </w:p>
    <w:p w:rsidR="007C68B7" w:rsidRPr="005906E7" w:rsidRDefault="007C68B7" w:rsidP="007C68B7">
      <w:pPr>
        <w:jc w:val="center"/>
        <w:rPr>
          <w:sz w:val="40"/>
          <w:lang w:val="sr-Latn-RS"/>
        </w:rPr>
      </w:pPr>
    </w:p>
    <w:p w:rsidR="007C68B7" w:rsidRPr="005906E7" w:rsidRDefault="007C68B7" w:rsidP="007C68B7">
      <w:pPr>
        <w:jc w:val="center"/>
        <w:rPr>
          <w:sz w:val="40"/>
          <w:lang w:val="sr-Latn-RS"/>
        </w:rPr>
      </w:pPr>
    </w:p>
    <w:p w:rsidR="007C68B7" w:rsidRPr="005906E7" w:rsidRDefault="007C68B7" w:rsidP="007C68B7">
      <w:pPr>
        <w:jc w:val="center"/>
        <w:rPr>
          <w:sz w:val="40"/>
          <w:lang w:val="sr-Latn-RS"/>
        </w:rPr>
      </w:pPr>
    </w:p>
    <w:p w:rsidR="007C68B7" w:rsidRPr="005906E7" w:rsidRDefault="007C68B7" w:rsidP="007C68B7">
      <w:pPr>
        <w:jc w:val="center"/>
        <w:rPr>
          <w:sz w:val="40"/>
          <w:lang w:val="sr-Latn-RS"/>
        </w:rPr>
      </w:pPr>
    </w:p>
    <w:p w:rsidR="007C68B7" w:rsidRPr="005906E7" w:rsidRDefault="007C68B7" w:rsidP="007C68B7">
      <w:pPr>
        <w:rPr>
          <w:sz w:val="40"/>
          <w:lang w:val="sr-Latn-RS"/>
        </w:rPr>
      </w:pPr>
    </w:p>
    <w:p w:rsidR="007C68B7" w:rsidRPr="005906E7" w:rsidRDefault="007C68B7" w:rsidP="007C68B7">
      <w:pPr>
        <w:jc w:val="center"/>
        <w:rPr>
          <w:lang w:val="sr-Latn-RS"/>
        </w:rPr>
      </w:pPr>
      <w:r w:rsidRPr="005906E7">
        <w:rPr>
          <w:lang w:val="sr-Latn-RS"/>
        </w:rPr>
        <w:t>ChatGPTeam</w:t>
      </w:r>
    </w:p>
    <w:p w:rsidR="007C68B7" w:rsidRPr="005906E7" w:rsidRDefault="007C68B7" w:rsidP="007C68B7">
      <w:pPr>
        <w:jc w:val="center"/>
        <w:rPr>
          <w:lang w:val="sr-Latn-RS"/>
        </w:rPr>
      </w:pPr>
      <w:r>
        <w:rPr>
          <w:lang w:val="sr-Latn-RS"/>
        </w:rPr>
        <w:t>Novi Pazar,</w:t>
      </w:r>
      <w:r w:rsidRPr="005906E7">
        <w:rPr>
          <w:lang w:val="sr-Latn-RS"/>
        </w:rPr>
        <w:t xml:space="preserve"> 2023</w:t>
      </w:r>
    </w:p>
    <w:p w:rsidR="007C68B7" w:rsidRPr="005906E7" w:rsidRDefault="007C68B7" w:rsidP="007C68B7">
      <w:pPr>
        <w:rPr>
          <w:lang w:val="sr-Latn-RS"/>
        </w:rPr>
      </w:pPr>
      <w:r w:rsidRPr="005906E7">
        <w:rPr>
          <w:lang w:val="sr-Latn-RS"/>
        </w:rPr>
        <w:br w:type="page"/>
      </w:r>
    </w:p>
    <w:sdt>
      <w:sdtPr>
        <w:rPr>
          <w:lang w:val="sr-Latn-RS"/>
        </w:rPr>
        <w:id w:val="142711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68B7" w:rsidRPr="005906E7" w:rsidRDefault="007C68B7" w:rsidP="007C68B7">
          <w:pPr>
            <w:jc w:val="center"/>
            <w:rPr>
              <w:rStyle w:val="Heading1Char"/>
              <w:b/>
              <w:lang w:val="sr-Latn-RS" w:eastAsia="ja-JP"/>
            </w:rPr>
          </w:pPr>
          <w:r w:rsidRPr="005906E7">
            <w:rPr>
              <w:rStyle w:val="Heading1Char"/>
              <w:b/>
              <w:lang w:val="sr-Latn-RS"/>
            </w:rPr>
            <w:t>Sadržaj</w:t>
          </w:r>
        </w:p>
        <w:p w:rsidR="007C68B7" w:rsidRDefault="007C68B7" w:rsidP="007C68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906E7">
            <w:rPr>
              <w:lang w:val="sr-Latn-RS"/>
            </w:rPr>
            <w:fldChar w:fldCharType="begin"/>
          </w:r>
          <w:r w:rsidRPr="005906E7">
            <w:rPr>
              <w:lang w:val="sr-Latn-RS"/>
            </w:rPr>
            <w:instrText xml:space="preserve"> TOC \o "1-3" \h \z \u </w:instrText>
          </w:r>
          <w:r w:rsidRPr="005906E7">
            <w:rPr>
              <w:lang w:val="sr-Latn-RS"/>
            </w:rPr>
            <w:fldChar w:fldCharType="separate"/>
          </w:r>
          <w:hyperlink w:anchor="_Toc135153652" w:history="1">
            <w:r w:rsidRPr="00A35B8E">
              <w:rPr>
                <w:rStyle w:val="Hyperlink"/>
                <w:noProof/>
                <w:lang w:val="sr-Latn-RS"/>
              </w:rPr>
              <w:t>Doprinos učesnika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8B7" w:rsidRDefault="007C68B7" w:rsidP="007C68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3653" w:history="1">
            <w:r w:rsidRPr="00A35B8E">
              <w:rPr>
                <w:rStyle w:val="Hyperlink"/>
                <w:noProof/>
                <w:lang w:val="sr-Latn-RS"/>
              </w:rPr>
              <w:t>Partneri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8B7" w:rsidRDefault="007C68B7" w:rsidP="007C68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3654" w:history="1">
            <w:r w:rsidRPr="00A35B8E">
              <w:rPr>
                <w:rStyle w:val="Hyperlink"/>
                <w:noProof/>
              </w:rPr>
              <w:t>Drvo zainteresovanih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8B7" w:rsidRPr="005906E7" w:rsidRDefault="007C68B7" w:rsidP="007C68B7">
          <w:pPr>
            <w:rPr>
              <w:lang w:val="sr-Latn-RS"/>
            </w:rPr>
          </w:pPr>
          <w:r w:rsidRPr="005906E7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7C68B7" w:rsidRPr="005906E7" w:rsidRDefault="007C68B7" w:rsidP="007C68B7">
      <w:pPr>
        <w:pStyle w:val="Heading1"/>
        <w:rPr>
          <w:lang w:val="sr-Latn-RS"/>
        </w:rPr>
      </w:pPr>
    </w:p>
    <w:p w:rsidR="007C68B7" w:rsidRPr="005906E7" w:rsidRDefault="007C68B7" w:rsidP="007C68B7">
      <w:pPr>
        <w:rPr>
          <w:lang w:val="sr-Latn-RS"/>
        </w:rPr>
      </w:pPr>
      <w:r w:rsidRPr="005906E7">
        <w:rPr>
          <w:lang w:val="sr-Latn-RS"/>
        </w:rPr>
        <w:br w:type="page"/>
      </w:r>
    </w:p>
    <w:p w:rsidR="007C68B7" w:rsidRPr="005906E7" w:rsidRDefault="007C68B7" w:rsidP="007C68B7">
      <w:pPr>
        <w:pStyle w:val="Heading1"/>
        <w:rPr>
          <w:lang w:val="sr-Latn-RS"/>
        </w:rPr>
      </w:pPr>
      <w:bookmarkStart w:id="0" w:name="_Toc132292247"/>
      <w:bookmarkStart w:id="1" w:name="_Toc135153652"/>
      <w:bookmarkStart w:id="2" w:name="_GoBack"/>
      <w:bookmarkEnd w:id="2"/>
      <w:r w:rsidRPr="005906E7">
        <w:rPr>
          <w:lang w:val="sr-Latn-RS"/>
        </w:rPr>
        <w:lastRenderedPageBreak/>
        <w:t>Doprinos učesnika grupe</w:t>
      </w:r>
      <w:bookmarkEnd w:id="0"/>
      <w:bookmarkEnd w:id="1"/>
    </w:p>
    <w:p w:rsidR="007C68B7" w:rsidRPr="005906E7" w:rsidRDefault="007C68B7" w:rsidP="007C68B7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7C68B7" w:rsidRPr="005906E7" w:rsidTr="007C68B7">
        <w:trPr>
          <w:trHeight w:val="474"/>
        </w:trPr>
        <w:tc>
          <w:tcPr>
            <w:tcW w:w="6408" w:type="dxa"/>
            <w:vAlign w:val="center"/>
          </w:tcPr>
          <w:p w:rsidR="007C68B7" w:rsidRPr="005906E7" w:rsidRDefault="007C68B7" w:rsidP="007C68B7">
            <w:pPr>
              <w:spacing w:after="0"/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Ime i prezime</w:t>
            </w:r>
          </w:p>
        </w:tc>
        <w:tc>
          <w:tcPr>
            <w:tcW w:w="1620" w:type="dxa"/>
            <w:vAlign w:val="center"/>
          </w:tcPr>
          <w:p w:rsidR="007C68B7" w:rsidRPr="005906E7" w:rsidRDefault="007C68B7" w:rsidP="007C68B7">
            <w:pPr>
              <w:spacing w:after="0"/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Datum</w:t>
            </w:r>
          </w:p>
        </w:tc>
        <w:tc>
          <w:tcPr>
            <w:tcW w:w="1548" w:type="dxa"/>
            <w:vAlign w:val="center"/>
          </w:tcPr>
          <w:p w:rsidR="007C68B7" w:rsidRPr="005906E7" w:rsidRDefault="007C68B7" w:rsidP="007C68B7">
            <w:pPr>
              <w:spacing w:after="0"/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Verzija</w:t>
            </w:r>
          </w:p>
        </w:tc>
      </w:tr>
      <w:tr w:rsidR="007C68B7" w:rsidRPr="005906E7" w:rsidTr="007C68B7">
        <w:trPr>
          <w:trHeight w:val="551"/>
        </w:trPr>
        <w:tc>
          <w:tcPr>
            <w:tcW w:w="6408" w:type="dxa"/>
            <w:vAlign w:val="center"/>
          </w:tcPr>
          <w:p w:rsidR="007C68B7" w:rsidRPr="005906E7" w:rsidRDefault="007C68B7" w:rsidP="007C68B7">
            <w:pPr>
              <w:spacing w:after="0"/>
              <w:rPr>
                <w:lang w:val="sr-Latn-RS"/>
              </w:rPr>
            </w:pPr>
            <w:r w:rsidRPr="005906E7">
              <w:rPr>
                <w:lang w:val="sr-Latn-RS"/>
              </w:rPr>
              <w:t xml:space="preserve">Dženisa Omerović, </w:t>
            </w:r>
            <w:r>
              <w:rPr>
                <w:lang w:val="sr-Latn-RS"/>
              </w:rPr>
              <w:t>Emir Mujezinović</w:t>
            </w:r>
            <w:r w:rsidRPr="005906E7">
              <w:rPr>
                <w:lang w:val="sr-Latn-RS"/>
              </w:rPr>
              <w:t>, Basila Međedović</w:t>
            </w:r>
          </w:p>
        </w:tc>
        <w:tc>
          <w:tcPr>
            <w:tcW w:w="1620" w:type="dxa"/>
            <w:vAlign w:val="center"/>
          </w:tcPr>
          <w:p w:rsidR="007C68B7" w:rsidRPr="005906E7" w:rsidRDefault="007C68B7" w:rsidP="007C68B7">
            <w:pPr>
              <w:spacing w:after="0"/>
              <w:rPr>
                <w:lang w:val="sr-Latn-RS"/>
              </w:rPr>
            </w:pPr>
            <w:r>
              <w:rPr>
                <w:lang w:val="sr-Latn-RS"/>
              </w:rPr>
              <w:t>15</w:t>
            </w:r>
            <w:r w:rsidRPr="005906E7">
              <w:rPr>
                <w:lang w:val="sr-Latn-RS"/>
              </w:rPr>
              <w:t>.04.2023</w:t>
            </w:r>
          </w:p>
        </w:tc>
        <w:tc>
          <w:tcPr>
            <w:tcW w:w="1548" w:type="dxa"/>
            <w:vAlign w:val="center"/>
          </w:tcPr>
          <w:p w:rsidR="007C68B7" w:rsidRPr="005906E7" w:rsidRDefault="007C68B7" w:rsidP="007C68B7">
            <w:pPr>
              <w:spacing w:after="0"/>
              <w:rPr>
                <w:lang w:val="sr-Latn-RS"/>
              </w:rPr>
            </w:pPr>
            <w:r w:rsidRPr="005906E7">
              <w:rPr>
                <w:lang w:val="sr-Latn-RS"/>
              </w:rPr>
              <w:t>1.0</w:t>
            </w:r>
          </w:p>
        </w:tc>
      </w:tr>
      <w:tr w:rsidR="007C68B7" w:rsidRPr="005906E7" w:rsidTr="003F5E81">
        <w:tc>
          <w:tcPr>
            <w:tcW w:w="6408" w:type="dxa"/>
          </w:tcPr>
          <w:p w:rsidR="007C68B7" w:rsidRPr="00AB33DC" w:rsidRDefault="007C68B7" w:rsidP="003F5E81">
            <w:pPr>
              <w:rPr>
                <w:lang w:val="sr-Latn-BA"/>
              </w:rPr>
            </w:pPr>
          </w:p>
        </w:tc>
        <w:tc>
          <w:tcPr>
            <w:tcW w:w="1620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</w:tr>
      <w:tr w:rsidR="007C68B7" w:rsidRPr="005906E7" w:rsidTr="003F5E81">
        <w:tc>
          <w:tcPr>
            <w:tcW w:w="6408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</w:tr>
      <w:tr w:rsidR="007C68B7" w:rsidRPr="005906E7" w:rsidTr="003F5E81">
        <w:tc>
          <w:tcPr>
            <w:tcW w:w="6408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</w:tr>
      <w:tr w:rsidR="007C68B7" w:rsidRPr="005906E7" w:rsidTr="003F5E81">
        <w:tc>
          <w:tcPr>
            <w:tcW w:w="6408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7C68B7" w:rsidRPr="005906E7" w:rsidRDefault="007C68B7" w:rsidP="003F5E81">
            <w:pPr>
              <w:rPr>
                <w:lang w:val="sr-Latn-RS"/>
              </w:rPr>
            </w:pPr>
          </w:p>
        </w:tc>
      </w:tr>
    </w:tbl>
    <w:p w:rsidR="007C68B7" w:rsidRPr="005906E7" w:rsidRDefault="007C68B7" w:rsidP="007C68B7">
      <w:pPr>
        <w:rPr>
          <w:lang w:val="sr-Latn-RS"/>
        </w:rPr>
      </w:pPr>
      <w:r w:rsidRPr="005906E7">
        <w:rPr>
          <w:lang w:val="sr-Latn-RS"/>
        </w:rPr>
        <w:br w:type="page"/>
      </w:r>
    </w:p>
    <w:p w:rsidR="007C68B7" w:rsidRDefault="007C68B7" w:rsidP="007C68B7">
      <w:pPr>
        <w:pStyle w:val="Heading1"/>
      </w:pPr>
      <w:bookmarkStart w:id="3" w:name="_Toc10040"/>
      <w:bookmarkStart w:id="4" w:name="_Toc21251"/>
      <w:bookmarkStart w:id="5" w:name="_Toc135153653"/>
      <w:r>
        <w:rPr>
          <w:lang w:val="sr-Latn-RS"/>
        </w:rPr>
        <w:lastRenderedPageBreak/>
        <w:t>Partneri</w:t>
      </w:r>
      <w:bookmarkEnd w:id="3"/>
      <w:bookmarkEnd w:id="4"/>
      <w:bookmarkEnd w:id="5"/>
    </w:p>
    <w:p w:rsidR="007C68B7" w:rsidRDefault="007C68B7" w:rsidP="007C68B7">
      <w:pPr>
        <w:tabs>
          <w:tab w:val="left" w:pos="1134"/>
        </w:tabs>
        <w:rPr>
          <w:bCs/>
          <w:color w:val="000000"/>
        </w:rPr>
      </w:pPr>
      <w:r>
        <w:rPr>
          <w:bCs/>
          <w:color w:val="000000"/>
        </w:rPr>
        <w:t>U projekat je uključeno 10 spoljašnih partnera, od kojih su 4 države u okviru programskih zemalja i 6 država partnerskih zemalja. Za projekte u području ekologije, glavne su ciljne grupe: stručnjaci i volonteri u području ekologije, g</w:t>
      </w:r>
      <w:r w:rsidRPr="00E123A6">
        <w:rPr>
          <w:bCs/>
          <w:color w:val="000000"/>
        </w:rPr>
        <w:t>rađani</w:t>
      </w:r>
      <w:r>
        <w:rPr>
          <w:bCs/>
          <w:color w:val="000000"/>
        </w:rPr>
        <w:t xml:space="preserve"> i l</w:t>
      </w:r>
      <w:r w:rsidRPr="00E123A6">
        <w:rPr>
          <w:bCs/>
          <w:color w:val="000000"/>
        </w:rPr>
        <w:t>okalne zajednice</w:t>
      </w:r>
      <w:r>
        <w:rPr>
          <w:bCs/>
          <w:color w:val="000000"/>
        </w:rPr>
        <w:t>.</w:t>
      </w:r>
    </w:p>
    <w:tbl>
      <w:tblPr>
        <w:tblStyle w:val="TableGrid"/>
        <w:tblpPr w:leftFromText="180" w:rightFromText="180" w:vertAnchor="page" w:horzAnchor="margin" w:tblpY="4290"/>
        <w:tblW w:w="0" w:type="auto"/>
        <w:tblLook w:val="04A0" w:firstRow="1" w:lastRow="0" w:firstColumn="1" w:lastColumn="0" w:noHBand="0" w:noVBand="1"/>
      </w:tblPr>
      <w:tblGrid>
        <w:gridCol w:w="1588"/>
        <w:gridCol w:w="1523"/>
        <w:gridCol w:w="1565"/>
        <w:gridCol w:w="1532"/>
        <w:gridCol w:w="1577"/>
        <w:gridCol w:w="1565"/>
      </w:tblGrid>
      <w:tr w:rsidR="007C68B7" w:rsidTr="007C68B7">
        <w:tc>
          <w:tcPr>
            <w:tcW w:w="3192" w:type="dxa"/>
            <w:gridSpan w:val="2"/>
            <w:vMerge w:val="restart"/>
            <w:vAlign w:val="center"/>
          </w:tcPr>
          <w:p w:rsidR="007C68B7" w:rsidRPr="00031FB1" w:rsidRDefault="007C68B7" w:rsidP="007C68B7">
            <w:pPr>
              <w:spacing w:after="0"/>
              <w:jc w:val="center"/>
              <w:rPr>
                <w:rFonts w:cstheme="majorBidi"/>
                <w:szCs w:val="24"/>
                <w:lang w:val="sr-Latn-BA"/>
              </w:rPr>
            </w:pPr>
            <w:r>
              <w:rPr>
                <w:rFonts w:cstheme="majorBidi"/>
                <w:szCs w:val="24"/>
              </w:rPr>
              <w:t>Unutra</w:t>
            </w:r>
            <w:r>
              <w:rPr>
                <w:rFonts w:cstheme="majorBidi"/>
                <w:szCs w:val="24"/>
                <w:lang w:val="sr-Latn-BA"/>
              </w:rPr>
              <w:t>šnji pratneri</w:t>
            </w:r>
          </w:p>
        </w:tc>
        <w:tc>
          <w:tcPr>
            <w:tcW w:w="6384" w:type="dxa"/>
            <w:gridSpan w:val="4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Spoljašnji partneri</w:t>
            </w:r>
          </w:p>
        </w:tc>
      </w:tr>
      <w:tr w:rsidR="007C68B7" w:rsidTr="007C68B7">
        <w:tc>
          <w:tcPr>
            <w:tcW w:w="3192" w:type="dxa"/>
            <w:gridSpan w:val="2"/>
            <w:vMerge/>
            <w:vAlign w:val="center"/>
          </w:tcPr>
          <w:p w:rsidR="007C68B7" w:rsidRDefault="007C68B7" w:rsidP="007C68B7">
            <w:pPr>
              <w:spacing w:after="0"/>
              <w:jc w:val="center"/>
            </w:pPr>
          </w:p>
        </w:tc>
        <w:tc>
          <w:tcPr>
            <w:tcW w:w="3192" w:type="dxa"/>
            <w:gridSpan w:val="2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Programski partneri</w:t>
            </w:r>
          </w:p>
        </w:tc>
        <w:tc>
          <w:tcPr>
            <w:tcW w:w="3192" w:type="dxa"/>
            <w:gridSpan w:val="2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Partnerske zemlje</w:t>
            </w:r>
          </w:p>
        </w:tc>
      </w:tr>
      <w:tr w:rsidR="007C68B7" w:rsidTr="007C68B7"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Naziv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Grad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Naziv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Država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Naziv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Država</w:t>
            </w:r>
          </w:p>
        </w:tc>
      </w:tr>
      <w:tr w:rsidR="007C68B7" w:rsidTr="007C68B7"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“Zelena lista Srbije”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Raška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TURMEPA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Turska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Ozon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Crna Gora</w:t>
            </w:r>
          </w:p>
        </w:tc>
      </w:tr>
      <w:tr w:rsidR="007C68B7" w:rsidTr="007C68B7"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“Eko centar”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Beograd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Udruga Eko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Hrvatska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Makedonsko ekološko društvo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Severna Makedonija</w:t>
            </w:r>
          </w:p>
        </w:tc>
      </w:tr>
      <w:tr w:rsidR="007C68B7" w:rsidTr="007C68B7"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Ekološko društvo “Duboko”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Užice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Arcturos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Grčka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EcoAlbanija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Albanija</w:t>
            </w:r>
          </w:p>
        </w:tc>
      </w:tr>
      <w:tr w:rsidR="007C68B7" w:rsidTr="007C68B7"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“Ekološki pokret Ibar”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Kraljevo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BUND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Nemačka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BES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Bugarska</w:t>
            </w:r>
          </w:p>
        </w:tc>
      </w:tr>
      <w:tr w:rsidR="007C68B7" w:rsidTr="007C68B7"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“Zeleni ključ”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Niš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Oikos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Švedska</w:t>
            </w:r>
          </w:p>
        </w:tc>
      </w:tr>
      <w:tr w:rsidR="007C68B7" w:rsidTr="007C68B7">
        <w:tc>
          <w:tcPr>
            <w:tcW w:w="1596" w:type="dxa"/>
            <w:vAlign w:val="center"/>
          </w:tcPr>
          <w:p w:rsidR="007C68B7" w:rsidRPr="00905923" w:rsidRDefault="007C68B7" w:rsidP="007C68B7">
            <w:pPr>
              <w:spacing w:after="0"/>
              <w:jc w:val="center"/>
              <w:rPr>
                <w:lang w:val="de-DE"/>
              </w:rPr>
            </w:pPr>
            <w:r w:rsidRPr="00905923">
              <w:rPr>
                <w:lang w:val="de-DE"/>
              </w:rPr>
              <w:t>“Ministarstvo zaštite životne sredine Srbije”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Beograd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Ecovillage</w:t>
            </w:r>
          </w:p>
        </w:tc>
        <w:tc>
          <w:tcPr>
            <w:tcW w:w="1596" w:type="dxa"/>
            <w:vAlign w:val="center"/>
          </w:tcPr>
          <w:p w:rsidR="007C68B7" w:rsidRDefault="007C68B7" w:rsidP="007C68B7">
            <w:pPr>
              <w:spacing w:after="0"/>
              <w:jc w:val="center"/>
            </w:pPr>
            <w:r>
              <w:t>Portugal</w:t>
            </w:r>
          </w:p>
        </w:tc>
      </w:tr>
      <w:tr w:rsidR="007C68B7" w:rsidTr="003F5E81"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</w:tr>
      <w:tr w:rsidR="007C68B7" w:rsidTr="003F5E81"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</w:tr>
      <w:tr w:rsidR="007C68B7" w:rsidTr="003F5E81"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  <w:tc>
          <w:tcPr>
            <w:tcW w:w="1596" w:type="dxa"/>
          </w:tcPr>
          <w:p w:rsidR="007C68B7" w:rsidRDefault="007C68B7" w:rsidP="003F5E81"/>
        </w:tc>
      </w:tr>
    </w:tbl>
    <w:p w:rsidR="007C68B7" w:rsidRPr="003502E4" w:rsidRDefault="007C68B7" w:rsidP="007C68B7">
      <w:pPr>
        <w:tabs>
          <w:tab w:val="left" w:pos="1134"/>
        </w:tabs>
        <w:jc w:val="both"/>
        <w:rPr>
          <w:bCs/>
          <w:color w:val="000000"/>
          <w:lang w:val="de-DE"/>
        </w:rPr>
      </w:pPr>
      <w:r>
        <w:rPr>
          <w:bCs/>
          <w:color w:val="000000"/>
        </w:rPr>
        <w:t xml:space="preserve">Navedene zemlje ispunjavaju ovaj zahtev, stoga su izabrane za spoljašnje partnere. </w:t>
      </w:r>
      <w:r w:rsidRPr="003502E4">
        <w:rPr>
          <w:shd w:val="clear" w:color="auto" w:fill="FFFFFF"/>
          <w:lang w:val="de-DE"/>
        </w:rPr>
        <w:t xml:space="preserve">Prihvatljive države na koje se pozivamo </w:t>
      </w:r>
      <w:r w:rsidRPr="003502E4">
        <w:rPr>
          <w:lang w:val="de-DE"/>
        </w:rPr>
        <w:t xml:space="preserve">nalaze se na 33. strani Erasmus+ dokumenta. </w:t>
      </w:r>
    </w:p>
    <w:p w:rsidR="007C68B7" w:rsidRPr="003502E4" w:rsidRDefault="007C68B7" w:rsidP="007C68B7">
      <w:pPr>
        <w:rPr>
          <w:lang w:val="de-DE"/>
        </w:rPr>
      </w:pPr>
    </w:p>
    <w:p w:rsidR="007C68B7" w:rsidRPr="003502E4" w:rsidRDefault="007C68B7" w:rsidP="007C68B7">
      <w:pPr>
        <w:rPr>
          <w:lang w:val="de-DE"/>
        </w:rPr>
      </w:pPr>
      <w:r w:rsidRPr="003502E4">
        <w:rPr>
          <w:lang w:val="de-DE"/>
        </w:rPr>
        <w:br w:type="page"/>
      </w:r>
    </w:p>
    <w:p w:rsidR="007C68B7" w:rsidRDefault="007C68B7" w:rsidP="007C68B7">
      <w:pPr>
        <w:pStyle w:val="Heading1"/>
      </w:pPr>
      <w:bookmarkStart w:id="6" w:name="_Toc135153654"/>
      <w:r>
        <w:lastRenderedPageBreak/>
        <w:t>Drvo zainteresovanih strana</w:t>
      </w:r>
      <w:bookmarkEnd w:id="6"/>
    </w:p>
    <w:p w:rsidR="007C68B7" w:rsidRPr="001855E4" w:rsidRDefault="007C68B7" w:rsidP="007C68B7">
      <w:r>
        <w:rPr>
          <w:noProof/>
        </w:rPr>
        <w:drawing>
          <wp:inline distT="0" distB="0" distL="0" distR="0" wp14:anchorId="111E9D79" wp14:editId="5E8BE2A1">
            <wp:extent cx="594360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interesovane strane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C" w:rsidRPr="007C68B7" w:rsidRDefault="004D637C">
      <w:pPr>
        <w:rPr>
          <w:lang w:val="de-DE"/>
        </w:rPr>
      </w:pPr>
    </w:p>
    <w:sectPr w:rsidR="004D637C" w:rsidRPr="007C6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B7"/>
    <w:rsid w:val="000336FA"/>
    <w:rsid w:val="00045C43"/>
    <w:rsid w:val="000A2A84"/>
    <w:rsid w:val="000B6CFF"/>
    <w:rsid w:val="000E3F71"/>
    <w:rsid w:val="000E64B1"/>
    <w:rsid w:val="000F744A"/>
    <w:rsid w:val="00126AD0"/>
    <w:rsid w:val="001A5632"/>
    <w:rsid w:val="0021632E"/>
    <w:rsid w:val="00226F89"/>
    <w:rsid w:val="00261940"/>
    <w:rsid w:val="00275D8D"/>
    <w:rsid w:val="002977C8"/>
    <w:rsid w:val="002B2514"/>
    <w:rsid w:val="002B4F9D"/>
    <w:rsid w:val="002C548D"/>
    <w:rsid w:val="003136D0"/>
    <w:rsid w:val="00352BA2"/>
    <w:rsid w:val="003604CA"/>
    <w:rsid w:val="003629A6"/>
    <w:rsid w:val="0036475A"/>
    <w:rsid w:val="0040753C"/>
    <w:rsid w:val="00427C69"/>
    <w:rsid w:val="00474A6E"/>
    <w:rsid w:val="004B28B1"/>
    <w:rsid w:val="004B2A59"/>
    <w:rsid w:val="004C37DB"/>
    <w:rsid w:val="004D4107"/>
    <w:rsid w:val="004D637C"/>
    <w:rsid w:val="0052201A"/>
    <w:rsid w:val="00527F70"/>
    <w:rsid w:val="005368C0"/>
    <w:rsid w:val="00592D7E"/>
    <w:rsid w:val="005A060C"/>
    <w:rsid w:val="005B7712"/>
    <w:rsid w:val="005E5FAF"/>
    <w:rsid w:val="00625587"/>
    <w:rsid w:val="00634482"/>
    <w:rsid w:val="007274BF"/>
    <w:rsid w:val="00732AD2"/>
    <w:rsid w:val="0075092E"/>
    <w:rsid w:val="007674B2"/>
    <w:rsid w:val="00784F27"/>
    <w:rsid w:val="007C68B7"/>
    <w:rsid w:val="007E13C4"/>
    <w:rsid w:val="007F2C47"/>
    <w:rsid w:val="008271F3"/>
    <w:rsid w:val="00846B0A"/>
    <w:rsid w:val="00945FD2"/>
    <w:rsid w:val="009B11E0"/>
    <w:rsid w:val="009B177C"/>
    <w:rsid w:val="009C37D1"/>
    <w:rsid w:val="009E5A38"/>
    <w:rsid w:val="009E79D2"/>
    <w:rsid w:val="00A13684"/>
    <w:rsid w:val="00A52CF5"/>
    <w:rsid w:val="00A93CFD"/>
    <w:rsid w:val="00B05DEB"/>
    <w:rsid w:val="00B2549C"/>
    <w:rsid w:val="00B43D61"/>
    <w:rsid w:val="00B57586"/>
    <w:rsid w:val="00B70AB8"/>
    <w:rsid w:val="00B80638"/>
    <w:rsid w:val="00BE7ED4"/>
    <w:rsid w:val="00C2194C"/>
    <w:rsid w:val="00C226EC"/>
    <w:rsid w:val="00C946B0"/>
    <w:rsid w:val="00C95607"/>
    <w:rsid w:val="00CD0AE1"/>
    <w:rsid w:val="00D142E7"/>
    <w:rsid w:val="00D473AB"/>
    <w:rsid w:val="00D54FEB"/>
    <w:rsid w:val="00DB3680"/>
    <w:rsid w:val="00DB3A91"/>
    <w:rsid w:val="00E465D3"/>
    <w:rsid w:val="00E57AD7"/>
    <w:rsid w:val="00F27A62"/>
    <w:rsid w:val="00F50F6C"/>
    <w:rsid w:val="00F53FB2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E8E8D-AB24-4C85-9031-FA6DB013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8B7"/>
    <w:pPr>
      <w:spacing w:after="200" w:line="276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8B7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B7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C68B7"/>
    <w:pPr>
      <w:spacing w:after="100" w:line="36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7C68B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C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Ome</dc:creator>
  <cp:keywords/>
  <dc:description/>
  <cp:lastModifiedBy>PC Ome</cp:lastModifiedBy>
  <cp:revision>1</cp:revision>
  <dcterms:created xsi:type="dcterms:W3CDTF">2023-05-16T16:32:00Z</dcterms:created>
  <dcterms:modified xsi:type="dcterms:W3CDTF">2023-05-16T16:38:00Z</dcterms:modified>
</cp:coreProperties>
</file>