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45" w:rsidRPr="00673430" w:rsidRDefault="00265A45" w:rsidP="00265A45">
      <w:pPr>
        <w:jc w:val="center"/>
        <w:rPr>
          <w:sz w:val="40"/>
          <w:szCs w:val="40"/>
          <w:lang w:val="sr-Latn-RS"/>
        </w:rPr>
      </w:pPr>
      <w:r w:rsidRPr="00673430">
        <w:rPr>
          <w:sz w:val="40"/>
          <w:szCs w:val="40"/>
          <w:lang w:val="sr-Latn-RS"/>
        </w:rPr>
        <w:t>Državni Univerzitet u Novom Pazaru</w:t>
      </w:r>
    </w:p>
    <w:p w:rsidR="00265A45" w:rsidRPr="00673430" w:rsidRDefault="00265A45" w:rsidP="00265A45">
      <w:pPr>
        <w:jc w:val="center"/>
        <w:rPr>
          <w:sz w:val="48"/>
          <w:szCs w:val="48"/>
          <w:lang w:val="sr-Latn-RS"/>
        </w:rPr>
      </w:pPr>
    </w:p>
    <w:p w:rsidR="00265A45" w:rsidRPr="00673430" w:rsidRDefault="00265A45" w:rsidP="00265A45">
      <w:pPr>
        <w:jc w:val="center"/>
        <w:rPr>
          <w:b/>
          <w:sz w:val="36"/>
          <w:szCs w:val="36"/>
          <w:lang w:val="sr-Latn-RS"/>
        </w:rPr>
      </w:pPr>
    </w:p>
    <w:p w:rsidR="00265A45" w:rsidRPr="00673430" w:rsidRDefault="00265A45" w:rsidP="00265A45">
      <w:pPr>
        <w:jc w:val="center"/>
        <w:rPr>
          <w:b/>
          <w:sz w:val="36"/>
          <w:szCs w:val="36"/>
          <w:lang w:val="sr-Latn-RS"/>
        </w:rPr>
      </w:pPr>
    </w:p>
    <w:p w:rsidR="00265A45" w:rsidRPr="00673430" w:rsidRDefault="00265A45" w:rsidP="00265A45">
      <w:pPr>
        <w:jc w:val="center"/>
        <w:rPr>
          <w:b/>
          <w:sz w:val="36"/>
          <w:szCs w:val="36"/>
          <w:lang w:val="sr-Latn-RS"/>
        </w:rPr>
      </w:pPr>
    </w:p>
    <w:p w:rsidR="00265A45" w:rsidRPr="00673430" w:rsidRDefault="00265A45" w:rsidP="00265A45">
      <w:pPr>
        <w:jc w:val="center"/>
        <w:rPr>
          <w:b/>
          <w:sz w:val="36"/>
          <w:szCs w:val="36"/>
          <w:lang w:val="sr-Latn-RS"/>
        </w:rPr>
      </w:pPr>
    </w:p>
    <w:p w:rsidR="00265A45" w:rsidRPr="00673430" w:rsidRDefault="00265A45" w:rsidP="00265A45">
      <w:pPr>
        <w:jc w:val="center"/>
        <w:rPr>
          <w:b/>
          <w:sz w:val="36"/>
          <w:szCs w:val="36"/>
          <w:lang w:val="sr-Latn-RS"/>
        </w:rPr>
      </w:pPr>
    </w:p>
    <w:p w:rsidR="00265A45" w:rsidRPr="00673430" w:rsidRDefault="00265A45" w:rsidP="00265A45">
      <w:pPr>
        <w:rPr>
          <w:sz w:val="36"/>
          <w:szCs w:val="36"/>
          <w:lang w:val="sr-Latn-RS"/>
        </w:rPr>
      </w:pPr>
    </w:p>
    <w:p w:rsidR="00265A45" w:rsidRPr="00673430" w:rsidRDefault="00265A45" w:rsidP="00265A45">
      <w:pPr>
        <w:rPr>
          <w:sz w:val="36"/>
          <w:szCs w:val="36"/>
          <w:lang w:val="sr-Latn-RS"/>
        </w:rPr>
      </w:pPr>
    </w:p>
    <w:p w:rsidR="00265A45" w:rsidRPr="00673430" w:rsidRDefault="00265A45" w:rsidP="00265A45">
      <w:pPr>
        <w:pStyle w:val="Heading2"/>
        <w:jc w:val="center"/>
        <w:rPr>
          <w:rFonts w:ascii="Times New Roman" w:eastAsia="SimSun" w:hAnsi="Times New Roman"/>
          <w:sz w:val="40"/>
          <w:szCs w:val="40"/>
          <w:lang w:val="sr-Latn-RS"/>
        </w:rPr>
      </w:pPr>
      <w:bookmarkStart w:id="0" w:name="_Toc4970"/>
      <w:bookmarkStart w:id="1" w:name="_Toc11939"/>
      <w:bookmarkStart w:id="2" w:name="_Toc30593"/>
      <w:bookmarkStart w:id="3" w:name="_Toc26269"/>
      <w:bookmarkStart w:id="4" w:name="_Toc15995"/>
      <w:r w:rsidRPr="00673430">
        <w:rPr>
          <w:rFonts w:ascii="Times New Roman" w:eastAsia="SimSun" w:hAnsi="Times New Roman"/>
          <w:sz w:val="40"/>
          <w:szCs w:val="40"/>
          <w:lang w:val="sr-Latn-RS"/>
        </w:rPr>
        <w:t>Logički okvir matrica</w:t>
      </w:r>
      <w:bookmarkEnd w:id="0"/>
      <w:bookmarkEnd w:id="1"/>
      <w:bookmarkEnd w:id="2"/>
      <w:bookmarkEnd w:id="3"/>
      <w:bookmarkEnd w:id="4"/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spacing w:line="276" w:lineRule="auto"/>
        <w:jc w:val="center"/>
        <w:rPr>
          <w:lang w:val="sr-Latn-RS"/>
        </w:rPr>
      </w:pPr>
      <w:r w:rsidRPr="00673430">
        <w:rPr>
          <w:lang w:val="sr-Latn-RS"/>
        </w:rPr>
        <w:t>ChatGPTeam</w:t>
      </w:r>
    </w:p>
    <w:p w:rsidR="00265A45" w:rsidRPr="00673430" w:rsidRDefault="00265A45" w:rsidP="00265A45">
      <w:pPr>
        <w:spacing w:line="276" w:lineRule="auto"/>
        <w:jc w:val="center"/>
        <w:rPr>
          <w:lang w:val="sr-Latn-RS"/>
        </w:rPr>
      </w:pPr>
      <w:r w:rsidRPr="00673430">
        <w:rPr>
          <w:lang w:val="sr-Latn-RS"/>
        </w:rPr>
        <w:t>Novi Pazar, 2023</w:t>
      </w: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rPr>
          <w:lang w:val="sr-Latn-RS" w:eastAsia="en-US"/>
        </w:rPr>
      </w:pPr>
    </w:p>
    <w:p w:rsidR="00265A45" w:rsidRPr="00673430" w:rsidRDefault="00265A45" w:rsidP="00265A45">
      <w:pPr>
        <w:pStyle w:val="Heading1"/>
        <w:rPr>
          <w:lang w:val="sr-Latn-RS"/>
        </w:rPr>
      </w:pPr>
      <w:bookmarkStart w:id="5" w:name="_Toc132292247"/>
      <w:bookmarkStart w:id="6" w:name="_Toc135151460"/>
      <w:r w:rsidRPr="00673430">
        <w:rPr>
          <w:lang w:val="sr-Latn-RS"/>
        </w:rPr>
        <w:t>Doprinos učesnika grupe</w:t>
      </w:r>
      <w:bookmarkEnd w:id="5"/>
      <w:bookmarkEnd w:id="6"/>
    </w:p>
    <w:p w:rsidR="00265A45" w:rsidRPr="00673430" w:rsidRDefault="00265A45" w:rsidP="00265A45">
      <w:pPr>
        <w:rPr>
          <w:lang w:val="sr-Latn-RS"/>
        </w:rPr>
      </w:pPr>
    </w:p>
    <w:tbl>
      <w:tblPr>
        <w:tblStyle w:val="TableGrid"/>
        <w:tblW w:w="14521" w:type="dxa"/>
        <w:tblLayout w:type="fixed"/>
        <w:tblLook w:val="04A0" w:firstRow="1" w:lastRow="0" w:firstColumn="1" w:lastColumn="0" w:noHBand="0" w:noVBand="1"/>
      </w:tblPr>
      <w:tblGrid>
        <w:gridCol w:w="9717"/>
        <w:gridCol w:w="2457"/>
        <w:gridCol w:w="2347"/>
      </w:tblGrid>
      <w:tr w:rsidR="00265A45" w:rsidRPr="00673430" w:rsidTr="00791461">
        <w:trPr>
          <w:trHeight w:val="301"/>
        </w:trPr>
        <w:tc>
          <w:tcPr>
            <w:tcW w:w="9717" w:type="dxa"/>
          </w:tcPr>
          <w:p w:rsidR="00265A45" w:rsidRPr="00673430" w:rsidRDefault="00265A45" w:rsidP="00791461">
            <w:pPr>
              <w:rPr>
                <w:b/>
                <w:lang w:val="sr-Latn-RS"/>
              </w:rPr>
            </w:pPr>
            <w:r w:rsidRPr="00673430">
              <w:rPr>
                <w:b/>
                <w:lang w:val="sr-Latn-RS"/>
              </w:rPr>
              <w:t>Ime i prezime</w:t>
            </w:r>
          </w:p>
        </w:tc>
        <w:tc>
          <w:tcPr>
            <w:tcW w:w="2457" w:type="dxa"/>
          </w:tcPr>
          <w:p w:rsidR="00265A45" w:rsidRPr="00673430" w:rsidRDefault="00265A45" w:rsidP="00791461">
            <w:pPr>
              <w:rPr>
                <w:b/>
                <w:lang w:val="sr-Latn-RS"/>
              </w:rPr>
            </w:pPr>
            <w:r w:rsidRPr="00673430">
              <w:rPr>
                <w:b/>
                <w:lang w:val="sr-Latn-RS"/>
              </w:rPr>
              <w:t>Datum</w:t>
            </w:r>
          </w:p>
        </w:tc>
        <w:tc>
          <w:tcPr>
            <w:tcW w:w="2347" w:type="dxa"/>
          </w:tcPr>
          <w:p w:rsidR="00265A45" w:rsidRPr="00673430" w:rsidRDefault="00265A45" w:rsidP="00791461">
            <w:pPr>
              <w:rPr>
                <w:b/>
                <w:lang w:val="sr-Latn-RS"/>
              </w:rPr>
            </w:pPr>
            <w:r w:rsidRPr="00673430">
              <w:rPr>
                <w:b/>
                <w:lang w:val="sr-Latn-RS"/>
              </w:rPr>
              <w:t>Verzija</w:t>
            </w:r>
          </w:p>
        </w:tc>
      </w:tr>
      <w:tr w:rsidR="00265A45" w:rsidRPr="00673430" w:rsidTr="00791461">
        <w:trPr>
          <w:trHeight w:val="602"/>
        </w:trPr>
        <w:tc>
          <w:tcPr>
            <w:tcW w:w="971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Emir Mujezinović , Dženisa Omerović, Amar Hasanović, Jasmin Đerlek, Basila Međedović, Anastasija Mijaljević</w:t>
            </w:r>
          </w:p>
        </w:tc>
        <w:tc>
          <w:tcPr>
            <w:tcW w:w="245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16.05.2023</w:t>
            </w:r>
          </w:p>
        </w:tc>
        <w:tc>
          <w:tcPr>
            <w:tcW w:w="234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1.0</w:t>
            </w:r>
          </w:p>
        </w:tc>
      </w:tr>
      <w:tr w:rsidR="00265A45" w:rsidRPr="00673430" w:rsidTr="00791461">
        <w:trPr>
          <w:trHeight w:val="345"/>
        </w:trPr>
        <w:tc>
          <w:tcPr>
            <w:tcW w:w="971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Emir Mujezinović , Dženisa Omerović, Amar Hasanović, Jasmin Đerlek, Basila Međedović, Anastasija Mijaljević</w:t>
            </w:r>
          </w:p>
        </w:tc>
        <w:tc>
          <w:tcPr>
            <w:tcW w:w="245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24.5.2023</w:t>
            </w:r>
          </w:p>
        </w:tc>
        <w:tc>
          <w:tcPr>
            <w:tcW w:w="234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2.0</w:t>
            </w:r>
          </w:p>
        </w:tc>
      </w:tr>
      <w:tr w:rsidR="00265A45" w:rsidRPr="00673430" w:rsidTr="00791461">
        <w:trPr>
          <w:trHeight w:val="255"/>
        </w:trPr>
        <w:tc>
          <w:tcPr>
            <w:tcW w:w="971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 w:rsidRPr="00673430">
              <w:rPr>
                <w:lang w:val="sr-Latn-RS"/>
              </w:rPr>
              <w:t>Emir Mujezinović , Dženisa Omerović, Amar Hasanović, Jasmin Đerlek, Basila Međedović, Anastasija Mijaljević</w:t>
            </w:r>
          </w:p>
        </w:tc>
        <w:tc>
          <w:tcPr>
            <w:tcW w:w="245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>
              <w:rPr>
                <w:lang w:val="sr-Latn-RS"/>
              </w:rPr>
              <w:t>27.5.2023</w:t>
            </w:r>
          </w:p>
        </w:tc>
        <w:tc>
          <w:tcPr>
            <w:tcW w:w="234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  <w:r>
              <w:rPr>
                <w:lang w:val="sr-Latn-RS"/>
              </w:rPr>
              <w:t>3.0</w:t>
            </w:r>
          </w:p>
        </w:tc>
      </w:tr>
      <w:tr w:rsidR="00265A45" w:rsidRPr="00673430" w:rsidTr="00791461">
        <w:trPr>
          <w:trHeight w:val="301"/>
        </w:trPr>
        <w:tc>
          <w:tcPr>
            <w:tcW w:w="971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</w:p>
        </w:tc>
        <w:tc>
          <w:tcPr>
            <w:tcW w:w="245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</w:p>
        </w:tc>
        <w:tc>
          <w:tcPr>
            <w:tcW w:w="234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</w:p>
        </w:tc>
      </w:tr>
      <w:tr w:rsidR="00265A45" w:rsidRPr="00673430" w:rsidTr="00791461">
        <w:trPr>
          <w:trHeight w:val="317"/>
        </w:trPr>
        <w:tc>
          <w:tcPr>
            <w:tcW w:w="971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</w:p>
        </w:tc>
        <w:tc>
          <w:tcPr>
            <w:tcW w:w="245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</w:p>
        </w:tc>
        <w:tc>
          <w:tcPr>
            <w:tcW w:w="2347" w:type="dxa"/>
          </w:tcPr>
          <w:p w:rsidR="00265A45" w:rsidRPr="00673430" w:rsidRDefault="00265A45" w:rsidP="00791461">
            <w:pPr>
              <w:rPr>
                <w:lang w:val="sr-Latn-RS"/>
              </w:rPr>
            </w:pPr>
          </w:p>
        </w:tc>
      </w:tr>
    </w:tbl>
    <w:p w:rsidR="00265A45" w:rsidRPr="00673430" w:rsidRDefault="00265A45" w:rsidP="00265A45">
      <w:pPr>
        <w:rPr>
          <w:lang w:val="sr-Latn-RS"/>
        </w:rPr>
      </w:pPr>
      <w:r w:rsidRPr="00673430">
        <w:rPr>
          <w:lang w:val="sr-Latn-RS"/>
        </w:rPr>
        <w:br w:type="page"/>
      </w:r>
    </w:p>
    <w:p w:rsidR="00265A45" w:rsidRPr="00673430" w:rsidRDefault="00265A45" w:rsidP="00265A45">
      <w:pPr>
        <w:rPr>
          <w:b/>
          <w:color w:val="000000"/>
          <w:lang w:val="sr-Latn-RS"/>
        </w:rPr>
      </w:pPr>
    </w:p>
    <w:p w:rsidR="00265A45" w:rsidRPr="00673430" w:rsidRDefault="00265A45" w:rsidP="00265A45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  <w:lang w:val="sr-Latn-RS"/>
        </w:rPr>
      </w:pPr>
      <w:r w:rsidRPr="00673430">
        <w:rPr>
          <w:b/>
          <w:color w:val="000000"/>
          <w:lang w:val="sr-Latn-RS"/>
        </w:rPr>
        <w:t>3+3. LOGICAL FRAMEWORK MATRIX – LFM</w:t>
      </w:r>
    </w:p>
    <w:p w:rsidR="00265A45" w:rsidRPr="00673430" w:rsidRDefault="00265A45" w:rsidP="00265A45">
      <w:pPr>
        <w:numPr>
          <w:ilvl w:val="12"/>
          <w:numId w:val="0"/>
        </w:numPr>
        <w:ind w:left="142"/>
        <w:rPr>
          <w:color w:val="000000"/>
          <w:sz w:val="20"/>
          <w:lang w:val="sr-Latn-RS"/>
        </w:rPr>
      </w:pPr>
    </w:p>
    <w:tbl>
      <w:tblPr>
        <w:tblW w:w="14742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5"/>
        <w:gridCol w:w="3686"/>
        <w:gridCol w:w="3685"/>
        <w:gridCol w:w="3686"/>
      </w:tblGrid>
      <w:tr w:rsidR="00265A45" w:rsidRPr="00265A45" w:rsidTr="00791461">
        <w:trPr>
          <w:trHeight w:val="1217"/>
        </w:trPr>
        <w:tc>
          <w:tcPr>
            <w:tcW w:w="3685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t>Wider Objective: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lang w:val="sr-Latn-RS"/>
              </w:rPr>
              <w:t>What is the overall broader objective, to which the project will contribute?</w:t>
            </w:r>
          </w:p>
          <w:p w:rsidR="00265A45" w:rsidRPr="00673430" w:rsidRDefault="00265A45" w:rsidP="00791461">
            <w:pPr>
              <w:pStyle w:val="BulletBox"/>
              <w:tabs>
                <w:tab w:val="clear" w:pos="1004"/>
                <w:tab w:val="num" w:pos="664"/>
              </w:tabs>
              <w:ind w:left="664"/>
              <w:rPr>
                <w:bCs/>
                <w:color w:val="000000"/>
                <w:lang w:val="sr-Latn-RS"/>
              </w:rPr>
            </w:pPr>
            <w:r>
              <w:rPr>
                <w:bCs/>
                <w:color w:val="000000"/>
                <w:szCs w:val="24"/>
                <w:lang w:val="sr-Latn-RS" w:eastAsia="en-GB"/>
              </w:rPr>
              <w:t xml:space="preserve">Povećan broj mladih koji </w:t>
            </w:r>
            <w:r w:rsidRPr="00673430">
              <w:rPr>
                <w:bCs/>
                <w:color w:val="000000"/>
                <w:szCs w:val="24"/>
                <w:lang w:val="sr-Latn-RS" w:eastAsia="en-GB"/>
              </w:rPr>
              <w:t xml:space="preserve">organizuju i učestvuju u građanskim inicijativama; istovremeno stvarajući zajednicu koja doprinosi održivom razvoju i unapređenju uslova života u urbanim područjima, putem podsticanja inovacija </w:t>
            </w:r>
            <w:r>
              <w:rPr>
                <w:bCs/>
                <w:color w:val="000000"/>
                <w:szCs w:val="24"/>
                <w:lang w:val="sr-Latn-RS" w:eastAsia="en-GB"/>
              </w:rPr>
              <w:t xml:space="preserve">i unapređenja </w:t>
            </w:r>
            <w:r w:rsidRPr="00673430">
              <w:rPr>
                <w:bCs/>
                <w:color w:val="000000"/>
                <w:szCs w:val="24"/>
                <w:lang w:val="sr-Latn-RS" w:eastAsia="en-GB"/>
              </w:rPr>
              <w:t>u oblikovanju i sprovođenju obrazovnih programa, oblika poučavanja, okruženja za učenje i/ili razvoja novih veština.</w:t>
            </w:r>
          </w:p>
          <w:p w:rsidR="00265A45" w:rsidRPr="00673430" w:rsidRDefault="00265A45" w:rsidP="00791461">
            <w:pPr>
              <w:pStyle w:val="BulletBox"/>
              <w:numPr>
                <w:ilvl w:val="0"/>
                <w:numId w:val="0"/>
              </w:numPr>
              <w:ind w:left="664"/>
              <w:rPr>
                <w:bCs/>
                <w:color w:val="000000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  <w:t>Indicators of progress:</w:t>
            </w:r>
          </w:p>
          <w:p w:rsidR="00265A45" w:rsidRPr="00673430" w:rsidRDefault="00265A45" w:rsidP="00791461">
            <w:pPr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key indicators related to the wider objective?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>Za 60% ojačana svest o očuvanju životne sredine i tekučih voda.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noProof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 Povećana uključenost osoba u dobi od 16-30 godina u ekološkim projektima za 30%.</w:t>
            </w:r>
          </w:p>
          <w:p w:rsidR="00265A45" w:rsidRPr="00673430" w:rsidRDefault="00265A45" w:rsidP="00791461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 Saradnja između ustanova i organizacija obuhvaćenih projektom pojačana za 80%.</w:t>
            </w:r>
          </w:p>
          <w:p w:rsidR="00265A45" w:rsidRPr="00673430" w:rsidRDefault="00265A45" w:rsidP="00791461">
            <w:pPr>
              <w:pStyle w:val="ListParagraph"/>
              <w:rPr>
                <w:noProof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265A45" w:rsidRPr="00673430" w:rsidRDefault="00265A45" w:rsidP="00791461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How indicators will be measured:</w:t>
            </w:r>
          </w:p>
          <w:p w:rsidR="00265A45" w:rsidRPr="00673430" w:rsidRDefault="00265A45" w:rsidP="00791461">
            <w:pPr>
              <w:pStyle w:val="CommentText"/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</w:pPr>
            <w:r w:rsidRPr="00673430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What are the sources of information on these indicators?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20"/>
                <w:szCs w:val="20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>Izveštaji Ministarstva za zaštitu životne sredine.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20"/>
                <w:szCs w:val="20"/>
                <w:lang w:val="sr-Latn-RS"/>
              </w:rPr>
              <w:t xml:space="preserve">Evrostat - </w:t>
            </w:r>
            <w:r w:rsidRPr="00673430">
              <w:rPr>
                <w:color w:val="333333"/>
                <w:sz w:val="20"/>
                <w:szCs w:val="20"/>
                <w:lang w:val="sr-Latn-RS"/>
              </w:rPr>
              <w:t>Evropski nacionalni statistički institut.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</w:p>
        </w:tc>
      </w:tr>
      <w:tr w:rsidR="00265A45" w:rsidRPr="00673430" w:rsidTr="00791461">
        <w:trPr>
          <w:trHeight w:val="1218"/>
        </w:trPr>
        <w:tc>
          <w:tcPr>
            <w:tcW w:w="3685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t>Specific Project Objective/s: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lang w:val="sr-Latn-RS"/>
              </w:rPr>
              <w:t>What are the specific objectives, which the project shall achieve?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</w:p>
          <w:p w:rsidR="00265A45" w:rsidRPr="00673430" w:rsidRDefault="00265A45" w:rsidP="00791461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lang w:val="sr-Latn-RS"/>
              </w:rPr>
            </w:pPr>
            <w:r w:rsidRPr="00673430">
              <w:rPr>
                <w:lang w:val="sr-Latn-RS"/>
              </w:rPr>
              <w:t>Podstaknuti mlade da organizuju i učestvuju u građanskim inicijativama i promovisanju vrednosti Evropske unije i njene kulture, kako bi postali aktivni evropski građani.</w:t>
            </w:r>
            <w:r w:rsidRPr="00673430">
              <w:rPr>
                <w:rStyle w:val="FootnoteReference"/>
                <w:lang w:val="sr-Latn-RS"/>
              </w:rPr>
              <w:t xml:space="preserve"> </w:t>
            </w:r>
          </w:p>
          <w:p w:rsidR="00265A45" w:rsidRPr="00673430" w:rsidRDefault="00265A45" w:rsidP="00791461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lang w:val="sr-Latn-RS"/>
              </w:rPr>
            </w:pPr>
            <w:r w:rsidRPr="00673430">
              <w:rPr>
                <w:lang w:val="sr-Latn-RS"/>
              </w:rPr>
              <w:t>Stvaranje zajednice koji će doprineti održivom razvoju i unapređenju uslovima života u urbanim područjima.</w:t>
            </w:r>
            <w:r w:rsidRPr="00673430">
              <w:rPr>
                <w:rStyle w:val="FootnoteReference"/>
                <w:lang w:val="sr-Latn-RS"/>
              </w:rPr>
              <w:t xml:space="preserve"> </w:t>
            </w:r>
          </w:p>
          <w:p w:rsidR="00265A45" w:rsidRPr="00673430" w:rsidRDefault="00265A45" w:rsidP="00791461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b/>
                <w:bCs/>
                <w:lang w:val="sr-Latn-RS"/>
              </w:rPr>
            </w:pPr>
            <w:r w:rsidRPr="00673430">
              <w:rPr>
                <w:lang w:val="sr-Latn-RS"/>
              </w:rPr>
              <w:t>Razvijanje inovacija u pogledu oblikovanja i sprovođenja obrazovnih programa, oblika poučavanja, okruženja za učenje i/ili razvoja novih veština</w:t>
            </w:r>
            <w:r>
              <w:rPr>
                <w:lang w:val="sr-Latn-RS"/>
              </w:rPr>
              <w:t xml:space="preserve"> vezane za očuvanje životne sredine.</w:t>
            </w:r>
          </w:p>
          <w:p w:rsidR="00265A45" w:rsidRPr="00673430" w:rsidRDefault="00265A45" w:rsidP="00791461">
            <w:pPr>
              <w:pStyle w:val="BulletBox"/>
              <w:tabs>
                <w:tab w:val="clear" w:pos="228"/>
                <w:tab w:val="clear" w:pos="1004"/>
                <w:tab w:val="left" w:pos="304"/>
                <w:tab w:val="num" w:pos="394"/>
              </w:tabs>
              <w:ind w:left="124" w:firstLine="0"/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>Pilot projekti unapređenja ekološkog stanja.</w:t>
            </w:r>
          </w:p>
          <w:p w:rsidR="00265A45" w:rsidRPr="00673430" w:rsidRDefault="00265A45" w:rsidP="00791461">
            <w:pPr>
              <w:pStyle w:val="BulletBox"/>
              <w:numPr>
                <w:ilvl w:val="0"/>
                <w:numId w:val="0"/>
              </w:numPr>
              <w:ind w:left="1004" w:hanging="360"/>
              <w:rPr>
                <w:noProof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  <w:t>Indicators of progress:</w:t>
            </w:r>
          </w:p>
          <w:p w:rsidR="00265A45" w:rsidRPr="00673430" w:rsidRDefault="00265A45" w:rsidP="00791461">
            <w:pPr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quantitative and qualitative indicators showing whether and to what extent the project’s specific objectives are achieved?</w:t>
            </w:r>
          </w:p>
          <w:p w:rsidR="00265A45" w:rsidRPr="00673430" w:rsidRDefault="00265A45" w:rsidP="00791461">
            <w:pPr>
              <w:rPr>
                <w:i/>
                <w:iCs/>
                <w:sz w:val="16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Povećanje broja projekata ili inicijativa koje su pokrenute od strane mladih u sektorima povezanim sa održivošću za 40%.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Povećanje broja mladih koji su stekli nove digitalne veštine za 20%.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Broj obrazovnih institucija koje su usvojile inovativne metode poučavanja u vezi sa ekologijom ime povećanje od 30%.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 w:rsidRPr="00673430">
              <w:rPr>
                <w:sz w:val="20"/>
                <w:lang w:val="sr-Latn-RS"/>
              </w:rPr>
              <w:t>Upotreba čiste vode koja se koristi u bespotrebne svrhe se smanjila za 80% u centrima gde su postavljena burad.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  <w:r>
              <w:rPr>
                <w:sz w:val="20"/>
                <w:lang w:val="sr-Latn-RS"/>
              </w:rPr>
              <w:t>Proglašavanje jedne zaštićene zone u bar jednoj partnerskoj dr</w:t>
            </w:r>
            <w:r>
              <w:rPr>
                <w:sz w:val="20"/>
                <w:lang w:val="sr-Latn-BA"/>
              </w:rPr>
              <w:t>ž</w:t>
            </w:r>
            <w:r>
              <w:rPr>
                <w:sz w:val="20"/>
                <w:lang w:val="sr-Latn-RS"/>
              </w:rPr>
              <w:t>avi.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How indicators will be measured: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673430">
              <w:rPr>
                <w:i/>
                <w:color w:val="000000"/>
                <w:sz w:val="16"/>
                <w:lang w:val="sr-Latn-RS"/>
              </w:rPr>
              <w:t>What are the sources of information that exist and can be collected? What are the methods required to get this information?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73430">
              <w:rPr>
                <w:iCs/>
                <w:color w:val="000000"/>
                <w:sz w:val="20"/>
                <w:lang w:val="sr-Latn-RS"/>
              </w:rPr>
              <w:t>Izveštaji dobijeni anketama i upitnicima.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73430">
              <w:rPr>
                <w:iCs/>
                <w:color w:val="000000"/>
                <w:sz w:val="20"/>
                <w:lang w:val="sr-Latn-RS"/>
              </w:rPr>
              <w:t>Procena uticaja okruženja za učenje na kvalitet života u urbanim područjima.</w:t>
            </w:r>
          </w:p>
          <w:p w:rsidR="00265A45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 w:rsidRPr="00673430">
              <w:rPr>
                <w:iCs/>
                <w:color w:val="000000"/>
                <w:sz w:val="20"/>
                <w:lang w:val="sr-Latn-RS"/>
              </w:rPr>
              <w:t>Rezultati istraživanja o kompetencijama mladih u oblastima održivosti pre i posle učešća u programima</w:t>
            </w:r>
            <w:r>
              <w:rPr>
                <w:iCs/>
                <w:color w:val="000000"/>
                <w:sz w:val="20"/>
                <w:lang w:val="sr-Latn-RS"/>
              </w:rPr>
              <w:t>.</w:t>
            </w:r>
          </w:p>
          <w:p w:rsidR="00265A45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  <w:r>
              <w:rPr>
                <w:iCs/>
                <w:color w:val="000000"/>
                <w:sz w:val="20"/>
                <w:lang w:val="sr-Latn-RS"/>
              </w:rPr>
              <w:t>Status u Zavodu za zaštićena područja.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Assumptions &amp; risks:</w:t>
            </w:r>
          </w:p>
          <w:p w:rsidR="00265A45" w:rsidRPr="00673430" w:rsidRDefault="00265A45" w:rsidP="00791461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r w:rsidRPr="00673430">
              <w:rPr>
                <w:i/>
                <w:color w:val="000000"/>
                <w:sz w:val="16"/>
                <w:lang w:val="sr-Latn-RS"/>
              </w:rPr>
              <w:t>What are the factors and conditions not under the direct control of the project, which are necessary to achieve these objectives? What risks have to be considered?</w:t>
            </w:r>
            <w:r w:rsidRPr="00673430" w:rsidDel="00BF55A5">
              <w:rPr>
                <w:i/>
                <w:color w:val="000000"/>
                <w:sz w:val="16"/>
                <w:lang w:val="sr-Latn-RS"/>
              </w:rPr>
              <w:t xml:space="preserve"> 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Želja univerziteta i organizacija  da povećaju ekološku svest mladih kroz takmičenja za koja će im se nuditi mogućnost apliciranja.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Nezainteresovanost školskih i državnih ustanova za realizaciju i saradnju tokom projekta.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Teže sporazumevanje zbog jezičkih barijera.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Različitost učesnika koja može da iz društvene atmosfere prouzrokuje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sučeljavanje aktuelnih društvenih netrepeljivosti svih vrsta.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Osoblje i studenti koji ne prisustvuju treninzima i seminarima.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Vremenske nepogode.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Otkazivanje termina, smeštaja ili prostora za održavanje aktivnosti.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7"/>
              </w:numPr>
              <w:spacing w:before="0" w:beforeAutospacing="0" w:after="240" w:afterAutospacing="0"/>
              <w:jc w:val="both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Neispunjavanje obaveza od strane partnera.</w:t>
            </w:r>
          </w:p>
          <w:p w:rsidR="00265A45" w:rsidRPr="00673430" w:rsidRDefault="00265A45" w:rsidP="00791461">
            <w:pPr>
              <w:pStyle w:val="NormalWeb"/>
              <w:spacing w:before="0" w:beforeAutospacing="0" w:after="240" w:afterAutospacing="0"/>
              <w:ind w:left="77"/>
              <w:jc w:val="both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pStyle w:val="BulletBox"/>
              <w:numPr>
                <w:ilvl w:val="0"/>
                <w:numId w:val="0"/>
              </w:numPr>
              <w:ind w:left="644"/>
              <w:rPr>
                <w:lang w:val="sr-Latn-RS"/>
              </w:rPr>
            </w:pPr>
          </w:p>
        </w:tc>
      </w:tr>
      <w:tr w:rsidR="00265A45" w:rsidRPr="00673430" w:rsidTr="00791461">
        <w:trPr>
          <w:trHeight w:val="2814"/>
        </w:trPr>
        <w:tc>
          <w:tcPr>
            <w:tcW w:w="3685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lastRenderedPageBreak/>
              <w:t>Outputs (tangible) and Outcomes (intangible):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</w:tabs>
              <w:ind w:left="86" w:firstLine="0"/>
              <w:rPr>
                <w:sz w:val="16"/>
                <w:szCs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Please provide the list of concrete DELIVERABLES - outputs/outcomes </w:t>
            </w:r>
            <w:r w:rsidRPr="00673430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Pr="00673430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Pr="00673430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673430">
              <w:rPr>
                <w:bCs/>
                <w:i/>
                <w:iCs/>
                <w:sz w:val="16"/>
                <w:szCs w:val="16"/>
                <w:lang w:val="sr-Latn-RS"/>
              </w:rPr>
              <w:t>,</w:t>
            </w: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leading to the specific objective/s.: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16"/>
                <w:szCs w:val="16"/>
                <w:lang w:val="sr-Latn-RS"/>
              </w:rPr>
            </w:pPr>
          </w:p>
          <w:p w:rsidR="00265A45" w:rsidRPr="00175D7F" w:rsidRDefault="00265A45" w:rsidP="00791461">
            <w:pPr>
              <w:widowControl w:val="0"/>
              <w:tabs>
                <w:tab w:val="left" w:pos="214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R.1. Provedena je analiza ciljnih grupa.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R.1.1. Ciljna grupa je ispunila elektronske ankete.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Sastavljen je izvještaj, na osnovu rezultata ankete, o trenutnom stanju u ciljnoj grupi.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R.2. Provedena je analiza trenutnih kapaciteta 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R.2.1. Provedeni su intervjui sa članovima partnerskih organizacija o njihovim organizacijskim kapacitetima.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R.2.2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Ispunjene su ankete o iskustvima partnera i njihovim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kapacitetima.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R.2.3. Sastavljen je izvještaj o trenutnom stanju kapaciteta 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12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R.3. Provedena je analiza pristupa infrastrukturi u zemlji domaćina.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R.3.1. Analizirano je trenutno stanje pristupa infrastrukturi.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R.3.2. Ispunjene su ankete o iskustvima partnera i njihovom pristupu prostorijama za izvodjenje nastave.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R.3.3. Sastavljeni su izvještaji o analiziranom stanju infrastructure partnera.</w:t>
            </w:r>
          </w:p>
          <w:p w:rsidR="00265A45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R.4</w:t>
            </w:r>
            <w:r w:rsidRPr="00673430">
              <w:rPr>
                <w:bCs/>
                <w:sz w:val="20"/>
                <w:szCs w:val="20"/>
                <w:lang w:val="sr-Latn-RS"/>
              </w:rPr>
              <w:t>. Razvijeno softversko rešenje za prijavljivanje i uvid u radionice i seminare.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.1. Definisan opšti cilj projekta.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.2. Definisan plan realizacije projekta.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.3. Definisan raspored aktivnosti.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.4. Definisana vizija sistema.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.5. Definisana specifikacija zahteva.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.6. Odrađen detaljni arhitekturni projekat.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R.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.7. Definisan plan testiranja.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.8. Odrađen test specifikacija.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R.4</w:t>
            </w:r>
            <w:r w:rsidRPr="00673430">
              <w:rPr>
                <w:bCs/>
                <w:sz w:val="20"/>
                <w:szCs w:val="20"/>
                <w:lang w:val="sr-Latn-RS"/>
              </w:rPr>
              <w:t>.9. Formirano korisničko uputstvo.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Odlazak u partnerske države radi treninga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Identifikacija potrebnih treninga i kompetencija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.2. Organizacija putovanja i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logistika za odlazak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.3. Izvršenje treninga i obuka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.4. Praćenje i evaluacija provedenih treninga.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.5. Sastavljanje izvještaja o rezultatima treninga i njihovoj primjenjivosti.</w:t>
            </w:r>
          </w:p>
          <w:p w:rsidR="00265A45" w:rsidRPr="00364AD3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.6. Organizacija povratnog putovanja i logistika za povratak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R.6</w:t>
            </w:r>
            <w:r w:rsidRPr="00673430">
              <w:rPr>
                <w:sz w:val="20"/>
                <w:szCs w:val="20"/>
                <w:lang w:val="sr-Latn-RS"/>
              </w:rPr>
              <w:t>. Organizovani seminari radi promocije ekološke održivosti i važnosti očuvaaja životne sredine, kao i o organizaciji inicijativa.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>R.6</w:t>
            </w:r>
            <w:r w:rsidRPr="00673430">
              <w:rPr>
                <w:bCs/>
                <w:sz w:val="20"/>
                <w:szCs w:val="20"/>
                <w:lang w:val="sr-Latn-RS"/>
              </w:rPr>
              <w:t>.1. Angažovani stručni govornici.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>R.6</w:t>
            </w:r>
            <w:r w:rsidRPr="00673430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>R.6</w:t>
            </w:r>
            <w:r w:rsidRPr="00673430">
              <w:rPr>
                <w:bCs/>
                <w:sz w:val="20"/>
                <w:szCs w:val="20"/>
                <w:lang w:val="sr-Latn-RS"/>
              </w:rPr>
              <w:t>.3. Obezbeđeni prevodioci 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bCs/>
                <w:sz w:val="20"/>
                <w:szCs w:val="20"/>
                <w:lang w:val="sr-Latn-RS"/>
              </w:rPr>
              <w:t>R.6</w:t>
            </w:r>
            <w:r w:rsidRPr="00673430">
              <w:rPr>
                <w:bCs/>
                <w:sz w:val="20"/>
                <w:szCs w:val="20"/>
                <w:lang w:val="sr-Latn-RS"/>
              </w:rPr>
              <w:t>.4. Kreirane agende seminara.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R.6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Obezbeđen adekvatan prostor za izvođenje seminara.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b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R.7</w:t>
            </w:r>
            <w:r w:rsidRPr="00673430">
              <w:rPr>
                <w:sz w:val="20"/>
                <w:szCs w:val="20"/>
                <w:lang w:val="sr-Latn-RS"/>
              </w:rPr>
              <w:t>. Održani seminari radi promocije ekološke održivosti i važnosti očuvanja životne sredine, kao i seminari o organizaciji inicijativa.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</w:t>
            </w:r>
            <w:r>
              <w:rPr>
                <w:sz w:val="20"/>
                <w:szCs w:val="20"/>
                <w:lang w:val="sr-Latn-RS"/>
              </w:rPr>
              <w:t>R.7</w:t>
            </w:r>
            <w:r w:rsidRPr="00673430">
              <w:rPr>
                <w:sz w:val="20"/>
                <w:szCs w:val="20"/>
                <w:lang w:val="sr-Latn-RS"/>
              </w:rPr>
              <w:t>.1. Ispraćene agende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>R.7</w:t>
            </w:r>
            <w:r w:rsidRPr="00673430">
              <w:rPr>
                <w:sz w:val="20"/>
                <w:szCs w:val="20"/>
                <w:lang w:val="sr-Latn-RS"/>
              </w:rPr>
              <w:t>.2. Dodeljeni sertifikati za učesnike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R.7</w:t>
            </w:r>
            <w:r w:rsidRPr="00673430">
              <w:rPr>
                <w:sz w:val="20"/>
                <w:szCs w:val="20"/>
                <w:lang w:val="sr-Latn-RS"/>
              </w:rPr>
              <w:t>.3.Anketirani učesnici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R.7</w:t>
            </w:r>
            <w:r w:rsidRPr="00673430">
              <w:rPr>
                <w:sz w:val="20"/>
                <w:szCs w:val="20"/>
                <w:lang w:val="sr-Latn-RS"/>
              </w:rPr>
              <w:t>.4.Napisan je izveštaj rezultata ankete.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R.8</w:t>
            </w:r>
            <w:r w:rsidRPr="00673430">
              <w:rPr>
                <w:sz w:val="20"/>
                <w:szCs w:val="20"/>
                <w:lang w:val="sr-Latn-RS"/>
              </w:rPr>
              <w:t>. Organizovane debatne radionice o aktuelnim ekološkim pitanjima.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lastRenderedPageBreak/>
              <w:t>R.8</w:t>
            </w:r>
            <w:r w:rsidRPr="00673430">
              <w:rPr>
                <w:bCs/>
                <w:sz w:val="20"/>
                <w:szCs w:val="20"/>
                <w:lang w:val="sr-Latn-RS"/>
              </w:rPr>
              <w:t>.1. Angažovani stručni govornici i moderatori.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R.8</w:t>
            </w:r>
            <w:r w:rsidRPr="00673430">
              <w:rPr>
                <w:bCs/>
                <w:sz w:val="20"/>
                <w:szCs w:val="20"/>
                <w:lang w:val="sr-Latn-RS"/>
              </w:rPr>
              <w:t>.2. Organizovan prevoz i smeštaj za učesnike i moderatore.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R.8</w:t>
            </w:r>
            <w:r w:rsidRPr="00673430">
              <w:rPr>
                <w:bCs/>
                <w:sz w:val="20"/>
                <w:szCs w:val="20"/>
                <w:lang w:val="sr-Latn-RS"/>
              </w:rPr>
              <w:t>.3. Obezbeđeni prevodioci 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</w:t>
            </w:r>
            <w:r>
              <w:rPr>
                <w:bCs/>
                <w:sz w:val="20"/>
                <w:szCs w:val="20"/>
                <w:lang w:val="sr-Latn-RS"/>
              </w:rPr>
              <w:t>8</w:t>
            </w:r>
            <w:r w:rsidRPr="00673430">
              <w:rPr>
                <w:bCs/>
                <w:sz w:val="20"/>
                <w:szCs w:val="20"/>
                <w:lang w:val="sr-Latn-RS"/>
              </w:rPr>
              <w:t>.4. Kreirane agende radonice.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R.8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Obezbeđen adekvatan prostor za izvođenje radionice.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9</w:t>
            </w:r>
            <w:r w:rsidRPr="00673430">
              <w:rPr>
                <w:sz w:val="20"/>
                <w:szCs w:val="20"/>
                <w:lang w:val="sr-Latn-RS"/>
              </w:rPr>
              <w:t>. Održane debatne radionice o aktuelnim ekološim pitanjima.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</w:t>
            </w:r>
            <w:r>
              <w:rPr>
                <w:sz w:val="20"/>
                <w:szCs w:val="20"/>
                <w:lang w:val="sr-Latn-RS"/>
              </w:rPr>
              <w:t xml:space="preserve">  R.9</w:t>
            </w:r>
            <w:r w:rsidRPr="00673430">
              <w:rPr>
                <w:sz w:val="20"/>
                <w:szCs w:val="20"/>
                <w:lang w:val="sr-Latn-RS"/>
              </w:rPr>
              <w:t>.1. Ispraćene agende radionica.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</w:t>
            </w:r>
            <w:r>
              <w:rPr>
                <w:sz w:val="20"/>
                <w:szCs w:val="20"/>
                <w:lang w:val="sr-Latn-RS"/>
              </w:rPr>
              <w:t>R.9</w:t>
            </w:r>
            <w:r w:rsidRPr="00673430">
              <w:rPr>
                <w:sz w:val="20"/>
                <w:szCs w:val="20"/>
                <w:lang w:val="sr-Latn-RS"/>
              </w:rPr>
              <w:t>.2. Dodeljeni sertifikati za učesnike radionica.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R.9</w:t>
            </w:r>
            <w:r w:rsidRPr="00673430">
              <w:rPr>
                <w:sz w:val="20"/>
                <w:szCs w:val="20"/>
                <w:lang w:val="sr-Latn-RS"/>
              </w:rPr>
              <w:t>.3.Anketirani učesnici radionica.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R.9</w:t>
            </w:r>
            <w:r w:rsidRPr="00673430">
              <w:rPr>
                <w:sz w:val="20"/>
                <w:szCs w:val="20"/>
                <w:lang w:val="sr-Latn-RS"/>
              </w:rPr>
              <w:t>.4.Napisan je izveštaj rezultata ankete.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numPr>
                <w:ilvl w:val="0"/>
                <w:numId w:val="11"/>
              </w:numPr>
              <w:tabs>
                <w:tab w:val="left" w:pos="214"/>
              </w:tabs>
              <w:ind w:left="214" w:hanging="18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R.10</w:t>
            </w:r>
            <w:r w:rsidRPr="00673430">
              <w:rPr>
                <w:sz w:val="20"/>
                <w:szCs w:val="20"/>
                <w:lang w:val="sr-Latn-RS"/>
              </w:rPr>
              <w:t>. Organizovane i sprovedene kampanje za povećanje ekološke svesti.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.1. Isplanirane kampanje.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.2. Pripremljen materijal i resursi.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.3. Izvedene kampanje.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.4. Evaluirane kampanje.</w:t>
            </w:r>
          </w:p>
          <w:p w:rsidR="00265A45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R.11</w:t>
            </w:r>
            <w:r w:rsidRPr="00673430">
              <w:rPr>
                <w:bCs/>
                <w:sz w:val="20"/>
                <w:szCs w:val="20"/>
                <w:lang w:val="sr-Latn-RS"/>
              </w:rPr>
              <w:t>. Proglašene zaštićene zone</w:t>
            </w:r>
            <w:r>
              <w:rPr>
                <w:bCs/>
                <w:sz w:val="20"/>
                <w:szCs w:val="20"/>
                <w:lang w:val="sr-Latn-RS"/>
              </w:rPr>
              <w:t xml:space="preserve"> u okviru pilot projekta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  <w:tab w:val="num" w:pos="1004"/>
              </w:tabs>
              <w:ind w:left="86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R.11</w:t>
            </w:r>
            <w:r w:rsidRPr="00673430">
              <w:rPr>
                <w:bCs/>
                <w:sz w:val="20"/>
                <w:szCs w:val="20"/>
                <w:lang w:val="sr-Latn-RS"/>
              </w:rPr>
              <w:t>.1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Identifikovana potencijalna područja i angažovanni adekvatni upravljači projekta.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R.11</w:t>
            </w:r>
            <w:r w:rsidRPr="00673430">
              <w:rPr>
                <w:bCs/>
                <w:sz w:val="20"/>
                <w:szCs w:val="20"/>
                <w:lang w:val="sr-Latn-RS"/>
              </w:rPr>
              <w:t>.2. Razvijena planska dokumenata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koji sadrže pravila za zaštićena područja.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R.11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Analizirane zakonskie regulative.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R.11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Zakonska procedura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proglašenja.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</w:t>
            </w:r>
            <w:r>
              <w:rPr>
                <w:bCs/>
                <w:sz w:val="20"/>
                <w:szCs w:val="20"/>
                <w:lang w:val="sr-Latn-RS"/>
              </w:rPr>
              <w:t>11</w:t>
            </w:r>
            <w:r w:rsidRPr="00673430">
              <w:rPr>
                <w:bCs/>
                <w:sz w:val="20"/>
                <w:szCs w:val="20"/>
                <w:lang w:val="sr-Latn-RS"/>
              </w:rPr>
              <w:t>.5. Monitoring i evaluacija zaštićene zone.</w:t>
            </w:r>
          </w:p>
          <w:p w:rsidR="00265A45" w:rsidRPr="00175D7F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</w:t>
            </w:r>
            <w:r>
              <w:rPr>
                <w:bCs/>
                <w:sz w:val="20"/>
                <w:szCs w:val="20"/>
                <w:lang w:val="sr-Latn-RS"/>
              </w:rPr>
              <w:t>12</w:t>
            </w:r>
            <w:r w:rsidRPr="00673430">
              <w:rPr>
                <w:bCs/>
                <w:sz w:val="20"/>
                <w:szCs w:val="20"/>
                <w:lang w:val="sr-Latn-RS"/>
              </w:rPr>
              <w:t>. Postavljena burad za sakupljanje kišnice</w:t>
            </w:r>
            <w:r>
              <w:rPr>
                <w:bCs/>
                <w:sz w:val="20"/>
                <w:szCs w:val="20"/>
                <w:lang w:val="sr-Latn-RS"/>
              </w:rPr>
              <w:t xml:space="preserve"> u okviru pilot projekta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Istraživanje lokacija za postavljanje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>.1.1. Odabir odgovarajućeg kapaciteta buradi.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R.</w:t>
            </w:r>
            <w:r>
              <w:rPr>
                <w:bCs/>
                <w:sz w:val="20"/>
                <w:szCs w:val="20"/>
                <w:lang w:val="sr-Latn-RS"/>
              </w:rPr>
              <w:t>12</w:t>
            </w:r>
            <w:r w:rsidRPr="00673430">
              <w:rPr>
                <w:bCs/>
                <w:sz w:val="20"/>
                <w:szCs w:val="20"/>
                <w:lang w:val="sr-Latn-RS"/>
              </w:rPr>
              <w:t>.1.2</w:t>
            </w:r>
            <w:r w:rsidRPr="00673430">
              <w:rPr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Analiza zakonskih propisa i regulativa vezanih za sakupljanje kišnice i upotrebu buradi.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Nabavka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Definisanje specifikacija i kriterijuma za odabir buradi (veličina, materijal, kvaliteta).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Pronalaženje dobavljača ili prodavaca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Sprovođenje procesa nabavke i isporuke buradi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Instalacija i priprema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Angažovanje majstora.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Priprema lokacije za postavljanje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Postavljanje odgovarajuće konstrukcije ili postolja za podršku buradi.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Testiranje postavljenih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R.12</w:t>
            </w:r>
            <w:r w:rsidRPr="00673430">
              <w:rPr>
                <w:bCs/>
                <w:sz w:val="20"/>
                <w:szCs w:val="20"/>
                <w:lang w:val="sr-Latn-RS"/>
              </w:rPr>
              <w:t>.5. Obuka osoblja centara gde su burad postavljena.</w:t>
            </w:r>
          </w:p>
          <w:p w:rsidR="00265A45" w:rsidRPr="00175D7F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R.13</w:t>
            </w:r>
            <w:r w:rsidRPr="00673430">
              <w:rPr>
                <w:sz w:val="20"/>
                <w:szCs w:val="20"/>
                <w:lang w:val="sr-Latn-RS"/>
              </w:rPr>
              <w:t>. Odrađen plan kvaliteta.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R.13</w:t>
            </w:r>
            <w:r w:rsidRPr="00673430">
              <w:rPr>
                <w:sz w:val="20"/>
                <w:szCs w:val="20"/>
                <w:lang w:val="sr-Latn-RS"/>
              </w:rPr>
              <w:t>.1. Uspešno izrađen plan kvaliteta.</w:t>
            </w:r>
            <w:r>
              <w:rPr>
                <w:sz w:val="20"/>
                <w:szCs w:val="20"/>
                <w:lang w:val="sr-Latn-RS"/>
              </w:rPr>
              <w:br/>
              <w:t xml:space="preserve">   R.13</w:t>
            </w:r>
            <w:r w:rsidRPr="00673430">
              <w:rPr>
                <w:sz w:val="20"/>
                <w:szCs w:val="20"/>
                <w:lang w:val="sr-Latn-RS"/>
              </w:rPr>
              <w:t>.2. Uspešno izvršena interna evaluacija kvaliteta.</w:t>
            </w:r>
            <w:r w:rsidRPr="00673430">
              <w:rPr>
                <w:sz w:val="20"/>
                <w:szCs w:val="20"/>
                <w:lang w:val="sr-Latn-RS"/>
              </w:rPr>
              <w:br/>
            </w:r>
            <w:r>
              <w:rPr>
                <w:sz w:val="20"/>
                <w:szCs w:val="20"/>
                <w:lang w:val="sr-Latn-RS"/>
              </w:rPr>
              <w:lastRenderedPageBreak/>
              <w:t xml:space="preserve">   R.13</w:t>
            </w:r>
            <w:r w:rsidRPr="00673430">
              <w:rPr>
                <w:sz w:val="20"/>
                <w:szCs w:val="20"/>
                <w:lang w:val="sr-Latn-RS"/>
              </w:rPr>
              <w:t>.3. Uspešno izvršena eksterna evaluacija kvaliteta.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R.14</w:t>
            </w:r>
            <w:r w:rsidRPr="00673430">
              <w:rPr>
                <w:sz w:val="20"/>
                <w:szCs w:val="20"/>
                <w:lang w:val="sr-Latn-RS"/>
              </w:rPr>
              <w:t>. Uspešno izvršeno reklamiranje putem kanala promocije.</w:t>
            </w:r>
          </w:p>
          <w:p w:rsidR="00265A45" w:rsidRPr="00673430" w:rsidRDefault="00265A45" w:rsidP="00791461">
            <w:pPr>
              <w:pStyle w:val="BulletBox"/>
              <w:numPr>
                <w:ilvl w:val="0"/>
                <w:numId w:val="0"/>
              </w:numPr>
              <w:ind w:left="574" w:firstLine="90"/>
              <w:rPr>
                <w:lang w:val="sr-Latn-RS"/>
              </w:rPr>
            </w:pPr>
            <w:r>
              <w:rPr>
                <w:lang w:val="sr-Latn-RS" w:eastAsia="en-GB"/>
              </w:rPr>
              <w:t>R.14.1. Uspešno stupanje u kontakt sa lokalnim TV stanicama.</w:t>
            </w:r>
          </w:p>
          <w:p w:rsidR="00265A45" w:rsidRDefault="00265A45" w:rsidP="00791461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 xml:space="preserve">  R.14.2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iCs/>
                <w:sz w:val="20"/>
                <w:szCs w:val="20"/>
                <w:lang w:val="sr-Latn-RS"/>
              </w:rPr>
              <w:t>Uspešno reklamiranje i deljenje podataka putem medija.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R.14.3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iCs/>
                <w:sz w:val="20"/>
                <w:szCs w:val="20"/>
                <w:lang w:val="sr-Latn-RS"/>
              </w:rPr>
              <w:t xml:space="preserve">Uspešno </w:t>
            </w:r>
            <w:r>
              <w:rPr>
                <w:iCs/>
                <w:sz w:val="20"/>
                <w:szCs w:val="20"/>
                <w:lang w:val="sr-Latn-RS"/>
              </w:rPr>
              <w:t>kriranje profila na društvenim mrežama.</w:t>
            </w:r>
          </w:p>
          <w:p w:rsidR="00265A45" w:rsidRPr="00673430" w:rsidRDefault="00265A45" w:rsidP="00791461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R.14.4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iCs/>
                <w:sz w:val="20"/>
                <w:szCs w:val="20"/>
                <w:lang w:val="sr-Latn-RS"/>
              </w:rPr>
              <w:t>Uspešna promocija i deljenje podataka o projektu putem društvenih mreža.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R.14.5</w:t>
            </w:r>
            <w:r w:rsidRPr="00673430">
              <w:rPr>
                <w:sz w:val="20"/>
                <w:szCs w:val="20"/>
                <w:lang w:val="sr-Latn-RS"/>
              </w:rPr>
              <w:t>. Uspešna promocija putem internet reklama.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R.15</w:t>
            </w:r>
            <w:r w:rsidRPr="00673430">
              <w:rPr>
                <w:sz w:val="20"/>
                <w:szCs w:val="20"/>
                <w:lang w:val="sr-Latn-RS"/>
              </w:rPr>
              <w:t>. Izvršeno upravljanje projektom.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15</w:t>
            </w:r>
            <w:r w:rsidRPr="00673430">
              <w:rPr>
                <w:sz w:val="20"/>
                <w:szCs w:val="20"/>
                <w:lang w:val="sr-Latn-RS"/>
              </w:rPr>
              <w:t>.1. Održan sastanak sa upravnim odborom.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15</w:t>
            </w:r>
            <w:r w:rsidRPr="00673430">
              <w:rPr>
                <w:sz w:val="20"/>
                <w:szCs w:val="20"/>
                <w:lang w:val="sr-Latn-RS"/>
              </w:rPr>
              <w:t>.2. Izvršeno sveukupno upravljanje projekotm.</w:t>
            </w:r>
          </w:p>
          <w:p w:rsidR="00265A45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R.</w:t>
            </w:r>
            <w:r>
              <w:rPr>
                <w:sz w:val="20"/>
                <w:szCs w:val="20"/>
                <w:lang w:val="sr-Latn-RS"/>
              </w:rPr>
              <w:t>15</w:t>
            </w:r>
            <w:r w:rsidRPr="00673430">
              <w:rPr>
                <w:sz w:val="20"/>
                <w:szCs w:val="20"/>
                <w:lang w:val="sr-Latn-RS"/>
              </w:rPr>
              <w:t>.3. Izvršeno lokalno upravljanje projektom.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Provedena je finalna analiza ciljnih grupa.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Ciljna grupa je ispunila elektronske ankete.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R.1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Sastavljen je izvještaj, na osnovu rezultata ankete, o finalnom stanju u ciljnoj grupi.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Indicators of progress: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indicators to measure whether and to what extent the project achieves the envisaged results and effects?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I.1. Uspešno je sprovedena analiza ciljnih grupa.</w:t>
            </w:r>
          </w:p>
          <w:p w:rsidR="00265A45" w:rsidRPr="00673430" w:rsidRDefault="007655A0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I.1.1. 5</w:t>
            </w:r>
            <w:r w:rsidR="00265A45" w:rsidRPr="00673430">
              <w:rPr>
                <w:bCs/>
                <w:color w:val="000000"/>
                <w:sz w:val="20"/>
                <w:szCs w:val="20"/>
                <w:lang w:val="sr-Latn-RS"/>
              </w:rPr>
              <w:t>0 osoba iz ciljne grupe je popunilo 5 različitih anketa.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Uspešno je sastavljeno 5 izveštaja, na osnovu rezultata ankete, o trenutnom stanju u ciljnoj grupi.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I.2. Uspešno je provedena analiza trenutnih kapaciteta 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I.2.1. Uspešno je intervjuisano 10 članova partnerskih organizacija o organizacionim kapacitetima.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I.2.2. </w:t>
            </w:r>
            <w:r w:rsidRPr="00673430">
              <w:rPr>
                <w:sz w:val="20"/>
                <w:szCs w:val="20"/>
                <w:lang w:val="sr-Latn-RS"/>
              </w:rPr>
              <w:t xml:space="preserve">5 osoba iz 6 partnerskih organizacija uspešno odradilo anketu o iskustvima i kapacitetima </w:t>
            </w:r>
            <w:r w:rsidRPr="00673430">
              <w:rPr>
                <w:sz w:val="20"/>
                <w:szCs w:val="20"/>
                <w:lang w:val="sr-Latn-RS"/>
              </w:rPr>
              <w:lastRenderedPageBreak/>
              <w:t>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I.2.3. </w:t>
            </w:r>
            <w:r w:rsidRPr="00673430">
              <w:rPr>
                <w:sz w:val="20"/>
                <w:szCs w:val="20"/>
                <w:lang w:val="sr-Latn-RS"/>
              </w:rPr>
              <w:t xml:space="preserve">Uspešno je napisan 1 izveštaj o postojećem stanju kapaciteta </w:t>
            </w:r>
            <w:r w:rsidRPr="00673430">
              <w:rPr>
                <w:bCs/>
                <w:sz w:val="20"/>
                <w:szCs w:val="20"/>
                <w:lang w:val="sr-Latn-RS"/>
              </w:rPr>
              <w:t>partnerskih organizacija</w:t>
            </w:r>
            <w:r w:rsidRPr="00673430">
              <w:rPr>
                <w:b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9"/>
              </w:tabs>
              <w:ind w:left="39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I.3. </w:t>
            </w:r>
            <w:r w:rsidRPr="00673430">
              <w:rPr>
                <w:sz w:val="20"/>
                <w:szCs w:val="20"/>
                <w:lang w:val="sr-Latn-RS"/>
              </w:rPr>
              <w:t xml:space="preserve">Uspešno je analiziran 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pristup </w:t>
            </w:r>
            <w:r w:rsidRPr="00673430">
              <w:rPr>
                <w:sz w:val="20"/>
                <w:szCs w:val="20"/>
                <w:lang w:val="sr-Latn-RS"/>
              </w:rPr>
              <w:t xml:space="preserve">infrastrukture </w:t>
            </w:r>
            <w:r w:rsidRPr="00673430">
              <w:rPr>
                <w:bCs/>
                <w:sz w:val="20"/>
                <w:szCs w:val="20"/>
                <w:lang w:val="sr-Latn-RS"/>
              </w:rPr>
              <w:t>zemlje organizatora.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I.3.1. </w:t>
            </w:r>
            <w:r w:rsidRPr="00673430">
              <w:rPr>
                <w:sz w:val="20"/>
                <w:szCs w:val="20"/>
                <w:lang w:val="sr-Latn-RS"/>
              </w:rPr>
              <w:t xml:space="preserve">Uspešno je analizirano 1 </w:t>
            </w:r>
            <w:r w:rsidRPr="00673430">
              <w:rPr>
                <w:bCs/>
                <w:sz w:val="20"/>
                <w:szCs w:val="20"/>
                <w:lang w:val="sr-Latn-RS"/>
              </w:rPr>
              <w:t>postojeće stanje pristupa infrastrukturi.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I.3.2. </w:t>
            </w:r>
            <w:r w:rsidRPr="00673430">
              <w:rPr>
                <w:bCs/>
                <w:sz w:val="20"/>
                <w:szCs w:val="20"/>
                <w:lang w:val="sr-Latn-RS"/>
              </w:rPr>
              <w:t>5 osoba iz 6 partnerskih organizacija uspešno popunilo anketu o iskustvima partnera i njihovom pristupu sportskim terenima.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I.3.3. </w:t>
            </w:r>
            <w:r w:rsidRPr="00673430">
              <w:rPr>
                <w:sz w:val="20"/>
                <w:szCs w:val="20"/>
                <w:lang w:val="sr-Latn-RS"/>
              </w:rPr>
              <w:t xml:space="preserve">Uspešno je napisan 1 izveštaj o  </w:t>
            </w:r>
            <w:r w:rsidRPr="00673430">
              <w:rPr>
                <w:bCs/>
                <w:sz w:val="20"/>
                <w:szCs w:val="20"/>
                <w:lang w:val="sr-Latn-RS"/>
              </w:rPr>
              <w:t>analiziranom stanju infrastrukture.</w:t>
            </w:r>
          </w:p>
          <w:p w:rsidR="00265A45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I.4</w:t>
            </w:r>
            <w:r w:rsidRPr="00673430">
              <w:rPr>
                <w:bCs/>
                <w:sz w:val="20"/>
                <w:szCs w:val="20"/>
                <w:lang w:val="sr-Latn-RS"/>
              </w:rPr>
              <w:t>. Uspešno je razvijeno softversko rešenje za prijavljivanje i uvid u radionice i seminare.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.1. Uspešno je definisan 1 opšti cilj projekta.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.2. Uspešno je definisan 1 plan realizacije projekta.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.3. Uspešno je definisan 1 raspored aktivnosti.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.4. Uspešno je definisana 1 vizija sistema.</w:t>
            </w:r>
          </w:p>
          <w:p w:rsidR="00265A45" w:rsidRPr="00673430" w:rsidRDefault="00265A45" w:rsidP="00791461">
            <w:pPr>
              <w:tabs>
                <w:tab w:val="left" w:pos="555"/>
              </w:tabs>
              <w:ind w:leftChars="199" w:left="578" w:hangingChars="50" w:hanging="100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I.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.5. Imali smo 5 test specifikacija:</w:t>
            </w:r>
          </w:p>
          <w:p w:rsidR="00265A45" w:rsidRPr="00673430" w:rsidRDefault="00265A45" w:rsidP="00791461">
            <w:pPr>
              <w:tabs>
                <w:tab w:val="left" w:pos="555"/>
              </w:tabs>
              <w:ind w:leftChars="199" w:left="578" w:hangingChars="50" w:hanging="100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4 pripremne i 1 konačna.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.6. Definisana su 2 plana testiranja: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testiranje softverskog rešenja i testiranje aplikacije.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.7. Uspešno je definisan 1 plan testiranja.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.8. Uspešno je odrađena 1 test specifikacija koja sadrži 5 testova </w:t>
            </w:r>
            <w:r w:rsidRPr="00673430">
              <w:rPr>
                <w:bCs/>
                <w:sz w:val="20"/>
                <w:szCs w:val="20"/>
                <w:lang w:val="sr-Latn-RS"/>
              </w:rPr>
              <w:lastRenderedPageBreak/>
              <w:t xml:space="preserve">softverskog rešenja kao i 10 testova aplikacije. Od toga se svakom partneru šalje 1 test softverskog rešenja i 1 test aplikacije. Partneri šalju izveštaj putem kojih dobijamo povratne informacije. </w:t>
            </w:r>
          </w:p>
          <w:p w:rsidR="00265A45" w:rsidRPr="00673430" w:rsidRDefault="00265A45" w:rsidP="00791461">
            <w:pPr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I.4</w:t>
            </w:r>
            <w:r w:rsidRPr="00673430">
              <w:rPr>
                <w:bCs/>
                <w:sz w:val="20"/>
                <w:szCs w:val="20"/>
                <w:lang w:val="sr-Latn-RS"/>
              </w:rPr>
              <w:t>.9. Uspešno je formirano 1 korisničko uputstvo.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Uspešan odlazak u partnerske države radi treninga osoblja(Turska, Hrvatska, Grčka i Nemačka).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Uspešna identifikacija potrebnih treninga i kompetencija osoblja.</w:t>
            </w:r>
          </w:p>
          <w:p w:rsidR="00265A45" w:rsidRPr="00673430" w:rsidRDefault="00265A45" w:rsidP="007655A0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.2. Uspe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>šna organizacija putovanja za 2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član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osoblja u 4 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>partnerske drzave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655A0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>.3. Izvršen je treninga jednog od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članova 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 xml:space="preserve">u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partnersk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>oj zemlji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 i logistika za osoblja u 4 partnerskih zemalja i obuka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.4. Uspešno praćenje i evaluacija provedenih treninga.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.5. Uspešno sastavljanje izvještaja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 xml:space="preserve"> o rezultatima treninga gde je 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0% osoblja završilo trening  i njihovoj primjenjivosti.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I.5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.6. Uspešna organi</w:t>
            </w:r>
            <w:r w:rsidR="007655A0">
              <w:rPr>
                <w:bCs/>
                <w:color w:val="000000"/>
                <w:sz w:val="20"/>
                <w:szCs w:val="20"/>
                <w:lang w:val="sr-Latn-RS"/>
              </w:rPr>
              <w:t>zacija povratnog putovanja za 2 član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 osoblja iz 4 partnerske zemalje i logistika za povratak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.6</w:t>
            </w:r>
            <w:r w:rsidRPr="00673430">
              <w:rPr>
                <w:sz w:val="20"/>
                <w:szCs w:val="20"/>
                <w:lang w:val="sr-Latn-RS"/>
              </w:rPr>
              <w:t>. Uspešno je organizovano 6 seminara (u Crnoj Gori, Severnoj Makedoniji, Albanijii, Bugarskoj, Švedskoj i Portugalu)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radi promocije ekološke održivosti i </w:t>
            </w:r>
            <w:r w:rsidRPr="00673430">
              <w:rPr>
                <w:sz w:val="20"/>
                <w:szCs w:val="20"/>
                <w:lang w:val="sr-Latn-RS"/>
              </w:rPr>
              <w:lastRenderedPageBreak/>
              <w:t>važnosti očuvanja životne sredine, kao i o organizaciji inicijativa.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        I</w:t>
            </w:r>
            <w:r>
              <w:rPr>
                <w:bCs/>
                <w:sz w:val="20"/>
                <w:szCs w:val="20"/>
                <w:lang w:val="sr-Latn-RS"/>
              </w:rPr>
              <w:t>.6</w:t>
            </w:r>
            <w:r w:rsidRPr="00673430">
              <w:rPr>
                <w:bCs/>
                <w:sz w:val="20"/>
                <w:szCs w:val="20"/>
                <w:lang w:val="sr-Latn-RS"/>
              </w:rPr>
              <w:t>.1. Angažovano je 6 stručnih govornika.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>
              <w:rPr>
                <w:bCs/>
                <w:sz w:val="20"/>
                <w:szCs w:val="20"/>
                <w:lang w:val="sr-Latn-RS"/>
              </w:rPr>
              <w:t>.6</w:t>
            </w:r>
            <w:r w:rsidRPr="00673430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>
              <w:rPr>
                <w:bCs/>
                <w:sz w:val="20"/>
                <w:szCs w:val="20"/>
                <w:lang w:val="sr-Latn-RS"/>
              </w:rPr>
              <w:t>.6</w:t>
            </w:r>
            <w:r w:rsidRPr="00673430">
              <w:rPr>
                <w:bCs/>
                <w:sz w:val="20"/>
                <w:szCs w:val="20"/>
                <w:lang w:val="sr-Latn-RS"/>
              </w:rPr>
              <w:t>.3. Obezbeđeno je 6 prevodlaca 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I</w:t>
            </w:r>
            <w:r>
              <w:rPr>
                <w:bCs/>
                <w:sz w:val="20"/>
                <w:szCs w:val="20"/>
                <w:lang w:val="sr-Latn-RS"/>
              </w:rPr>
              <w:t>.6</w:t>
            </w:r>
            <w:r w:rsidRPr="00673430">
              <w:rPr>
                <w:bCs/>
                <w:sz w:val="20"/>
                <w:szCs w:val="20"/>
                <w:lang w:val="sr-Latn-RS"/>
              </w:rPr>
              <w:t>.4. Kreirano je 5 agendi seminara.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I.6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Obezbeđeno je po 2   adekvatana prostora za izvođenje seminara u svih 6 zemalja.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b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.7</w:t>
            </w:r>
            <w:r w:rsidRPr="00673430">
              <w:rPr>
                <w:sz w:val="20"/>
                <w:szCs w:val="20"/>
                <w:lang w:val="sr-Latn-RS"/>
              </w:rPr>
              <w:t>. Uspešno je održano 6 seminara (u Crnoj Gori, Severnoj Makedoniji, Albanijii, Bugarskoj, Švedskoj i Portugalu)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radi promocije ekološke održivosti i važnosti očuvanja životne sredine, kao i o organizaciji inicijat</w:t>
            </w:r>
            <w:r w:rsidR="007655A0">
              <w:rPr>
                <w:sz w:val="20"/>
                <w:szCs w:val="20"/>
                <w:lang w:val="sr-Latn-RS"/>
              </w:rPr>
              <w:t>iva na kojima je učestovalo po 6</w:t>
            </w:r>
            <w:r w:rsidRPr="00673430">
              <w:rPr>
                <w:sz w:val="20"/>
                <w:szCs w:val="20"/>
                <w:lang w:val="sr-Latn-RS"/>
              </w:rPr>
              <w:t xml:space="preserve"> učesnika iz 6 zemalja.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</w:t>
            </w:r>
            <w:r>
              <w:rPr>
                <w:sz w:val="20"/>
                <w:szCs w:val="20"/>
                <w:lang w:val="sr-Latn-RS"/>
              </w:rPr>
              <w:t>I.7</w:t>
            </w:r>
            <w:r w:rsidRPr="00673430">
              <w:rPr>
                <w:sz w:val="20"/>
                <w:szCs w:val="20"/>
                <w:lang w:val="sr-Latn-RS"/>
              </w:rPr>
              <w:t>.1. Ispraćeno je 5 agendi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I</w:t>
            </w:r>
            <w:r>
              <w:rPr>
                <w:sz w:val="20"/>
                <w:szCs w:val="20"/>
                <w:lang w:val="sr-Latn-RS"/>
              </w:rPr>
              <w:t>.7</w:t>
            </w:r>
            <w:r w:rsidRPr="00673430">
              <w:rPr>
                <w:sz w:val="20"/>
                <w:szCs w:val="20"/>
                <w:lang w:val="sr-Latn-RS"/>
              </w:rPr>
              <w:t>.2. Dodeljeni sertifikati za 36 učesnike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I.7</w:t>
            </w:r>
            <w:r w:rsidRPr="00673430">
              <w:rPr>
                <w:sz w:val="20"/>
                <w:szCs w:val="20"/>
                <w:lang w:val="sr-Latn-RS"/>
              </w:rPr>
              <w:t>.3.Anketirano je 36 učesnika seminara.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48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I.7</w:t>
            </w:r>
            <w:r w:rsidRPr="00673430">
              <w:rPr>
                <w:bCs/>
                <w:sz w:val="20"/>
                <w:szCs w:val="20"/>
                <w:lang w:val="sr-Latn-RS"/>
              </w:rPr>
              <w:t>.4. Napisano je 5 izveštaja o kvalitetu kompletne organizacije seminara.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I.8</w:t>
            </w:r>
            <w:r w:rsidRPr="00673430">
              <w:rPr>
                <w:sz w:val="20"/>
                <w:szCs w:val="20"/>
                <w:lang w:val="sr-Latn-RS"/>
              </w:rPr>
              <w:t>. Uspešno je organizovano 6 debatnih radionica (u Crnoj Gori, Severnoj Makedoniji, Albanijii, Bugarskoj, Švedskoj i Portugalu)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o aktuelnim ekološkim pitanjima.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        I.8</w:t>
            </w:r>
            <w:r w:rsidRPr="00673430">
              <w:rPr>
                <w:bCs/>
                <w:sz w:val="20"/>
                <w:szCs w:val="20"/>
                <w:lang w:val="sr-Latn-RS"/>
              </w:rPr>
              <w:t>.1. Angažovano je 6 moderatora.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I.8</w:t>
            </w:r>
            <w:r w:rsidRPr="00673430">
              <w:rPr>
                <w:bCs/>
                <w:sz w:val="20"/>
                <w:szCs w:val="20"/>
                <w:lang w:val="sr-Latn-RS"/>
              </w:rPr>
              <w:t>.2. Organizovan prevoz i smeštaj za učesnike i govornike.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I.8</w:t>
            </w:r>
            <w:r w:rsidRPr="00673430">
              <w:rPr>
                <w:bCs/>
                <w:sz w:val="20"/>
                <w:szCs w:val="20"/>
                <w:lang w:val="sr-Latn-RS"/>
              </w:rPr>
              <w:t>.3. Obezbeđeno je 6 prevodlaca 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I.8</w:t>
            </w:r>
            <w:r w:rsidRPr="00673430">
              <w:rPr>
                <w:bCs/>
                <w:sz w:val="20"/>
                <w:szCs w:val="20"/>
                <w:lang w:val="sr-Latn-RS"/>
              </w:rPr>
              <w:t>.4. Kreirano je 5 agendi radionice.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lastRenderedPageBreak/>
              <w:t>I</w:t>
            </w:r>
            <w:r>
              <w:rPr>
                <w:bCs/>
                <w:sz w:val="20"/>
                <w:szCs w:val="20"/>
                <w:lang w:val="sr-Latn-RS"/>
              </w:rPr>
              <w:t>.8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Obezbeđeno je  po 2 adekvatana prostora za izvođenje radionice u svih 6 država.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I.9</w:t>
            </w:r>
            <w:r w:rsidRPr="00673430">
              <w:rPr>
                <w:sz w:val="20"/>
                <w:szCs w:val="20"/>
                <w:lang w:val="sr-Latn-RS"/>
              </w:rPr>
              <w:t>. Uspešno je održano 6 debatnih radionica (u Crnoj Gori, Severnoj Makedoniji, Albanijii, Bugarskoj, Švedskoj i Portugalu)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o aktuelnim ekološkim pitanjima na kojima je učestovalo po 6 učesnika iz 6 zemalja.</w:t>
            </w:r>
          </w:p>
          <w:p w:rsidR="00265A45" w:rsidRPr="00673430" w:rsidRDefault="00265A45" w:rsidP="00791461">
            <w:pPr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</w:t>
            </w:r>
            <w:r>
              <w:rPr>
                <w:sz w:val="20"/>
                <w:szCs w:val="20"/>
                <w:lang w:val="sr-Latn-RS"/>
              </w:rPr>
              <w:t>I.9</w:t>
            </w:r>
            <w:r w:rsidRPr="00673430">
              <w:rPr>
                <w:sz w:val="20"/>
                <w:szCs w:val="20"/>
                <w:lang w:val="sr-Latn-RS"/>
              </w:rPr>
              <w:t>.1. Ispraćeno je 5 agendi radionice.</w:t>
            </w:r>
          </w:p>
          <w:p w:rsidR="00265A45" w:rsidRPr="00673430" w:rsidRDefault="00265A45" w:rsidP="00791461">
            <w:pPr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I.9</w:t>
            </w:r>
            <w:r w:rsidRPr="00673430">
              <w:rPr>
                <w:sz w:val="20"/>
                <w:szCs w:val="20"/>
                <w:lang w:val="sr-Latn-RS"/>
              </w:rPr>
              <w:t>.2. Dodeljeni sertifikati za 36 učesnike radionice.</w:t>
            </w:r>
          </w:p>
          <w:p w:rsidR="00265A45" w:rsidRPr="00673430" w:rsidRDefault="00265A45" w:rsidP="00791461">
            <w:pPr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I.9</w:t>
            </w:r>
            <w:r w:rsidRPr="00673430">
              <w:rPr>
                <w:sz w:val="20"/>
                <w:szCs w:val="20"/>
                <w:lang w:val="sr-Latn-RS"/>
              </w:rPr>
              <w:t>.3.Anketirano je 36 učesnika radionice sa 5 razlicitih anketa.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I.9</w:t>
            </w:r>
            <w:r w:rsidRPr="00673430">
              <w:rPr>
                <w:bCs/>
                <w:sz w:val="20"/>
                <w:szCs w:val="20"/>
                <w:lang w:val="sr-Latn-RS"/>
              </w:rPr>
              <w:t>.4. Napisano je 5 izveštaja o kvalitetu kompletne organizacije radionice.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14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.10</w:t>
            </w:r>
            <w:r w:rsidRPr="00673430">
              <w:rPr>
                <w:sz w:val="20"/>
                <w:szCs w:val="20"/>
                <w:lang w:val="sr-Latn-RS"/>
              </w:rPr>
              <w:t>. Uspešno su organizovane i sprovedene kampanje za povećanje ekološke svesti u 6 partnerskih država (Crnoj Gori, Severnoj Makedoniji, Albanijii, Bugarskoj, Švedskoj i Portugalu)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.10</w:t>
            </w:r>
            <w:r w:rsidRPr="00673430">
              <w:rPr>
                <w:sz w:val="20"/>
                <w:szCs w:val="20"/>
                <w:lang w:val="sr-Latn-RS"/>
              </w:rPr>
              <w:t>.1. Isplanirane su  3 kampanje (Čišćenje okoline, Reciklažne kampanje i Kampanje javne svesti)koje se sprovode u 6 partnerskih zemalja i na kojima učestvuje po 5 učesnika iz 6 partnerskih zemalja.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.10</w:t>
            </w:r>
            <w:r w:rsidRPr="00673430">
              <w:rPr>
                <w:sz w:val="20"/>
                <w:szCs w:val="20"/>
                <w:lang w:val="sr-Latn-RS"/>
              </w:rPr>
              <w:t>.2. Uspešno pripremljen materijal i resursi potrebni za izvođenje kampanja. Obezbeđen i po 1 adekvatan prostor za sprovođenje kampanje u slućaju vremenskih nepogoda.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I.10</w:t>
            </w:r>
            <w:r w:rsidRPr="00673430">
              <w:rPr>
                <w:sz w:val="20"/>
                <w:szCs w:val="20"/>
                <w:lang w:val="sr-Latn-RS"/>
              </w:rPr>
              <w:t xml:space="preserve">.3. Uspešno izvedene 2 kampanje </w:t>
            </w:r>
            <w:r w:rsidRPr="00673430">
              <w:rPr>
                <w:sz w:val="20"/>
                <w:szCs w:val="20"/>
                <w:lang w:val="sr-Latn-RS"/>
              </w:rPr>
              <w:lastRenderedPageBreak/>
              <w:t>u 6 partnerskih zemalja.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.10</w:t>
            </w:r>
            <w:r w:rsidRPr="00673430">
              <w:rPr>
                <w:sz w:val="20"/>
                <w:szCs w:val="20"/>
                <w:lang w:val="sr-Latn-RS"/>
              </w:rPr>
              <w:t>.4. Evaluirane kampanje anketiranjem 36 učesnika sa 3 različite ankete i sastavljanje izveštaja o uspešnosti kampanje.</w:t>
            </w:r>
          </w:p>
          <w:p w:rsidR="00265A45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I.11</w:t>
            </w:r>
            <w:r w:rsidRPr="00673430">
              <w:rPr>
                <w:bCs/>
                <w:sz w:val="20"/>
                <w:szCs w:val="20"/>
                <w:lang w:val="sr-Latn-RS"/>
              </w:rPr>
              <w:t>. Uspešno je proglašena 1 zaštićena zona.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  <w:tab w:val="num" w:pos="1004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I.11</w:t>
            </w:r>
            <w:r w:rsidRPr="00673430">
              <w:rPr>
                <w:bCs/>
                <w:sz w:val="20"/>
                <w:szCs w:val="20"/>
                <w:lang w:val="sr-Latn-RS"/>
              </w:rPr>
              <w:t>.1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Identifikovano je po 3 potencijalna područja u 6 država i angažovano je 12 adekvatnih upravljača projekta (2 u svakoj partnerskoj državi).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I.11</w:t>
            </w:r>
            <w:r w:rsidRPr="00673430">
              <w:rPr>
                <w:bCs/>
                <w:sz w:val="20"/>
                <w:szCs w:val="20"/>
                <w:lang w:val="sr-Latn-RS"/>
              </w:rPr>
              <w:t>.2. Razvijeno je 6 setova planskih dokumenata za odabrana područja iz partnerskih država.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I.11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Uspešno su analizirane zakonske regulative 6 partnerskih država.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I.11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Zakonski je proglašena 1 zaštićena zona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I.11</w:t>
            </w:r>
            <w:r w:rsidRPr="00673430">
              <w:rPr>
                <w:bCs/>
                <w:sz w:val="20"/>
                <w:szCs w:val="20"/>
                <w:lang w:val="sr-Latn-RS"/>
              </w:rPr>
              <w:t>.5. Iz zaštićenih zona stiže 1 izveštaj na godišnjem kvartalu.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="007655A0">
              <w:rPr>
                <w:bCs/>
                <w:sz w:val="20"/>
                <w:szCs w:val="20"/>
                <w:lang w:val="sr-Latn-RS"/>
              </w:rPr>
              <w:t>. Uspešno je postavljanjo 3</w:t>
            </w:r>
            <w:r w:rsidRPr="00673430">
              <w:rPr>
                <w:bCs/>
                <w:sz w:val="20"/>
                <w:szCs w:val="20"/>
                <w:lang w:val="sr-Latn-RS"/>
              </w:rPr>
              <w:t>00 buradi za sakupljanje kišnice.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Uspešno su istražene lokacije za postavljanje buradi u 6 partnerskih država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>.1.1. Odabiran je odgovarajući kapacitet buradi za svih 6 zemalja.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I.</w:t>
            </w:r>
            <w:r>
              <w:rPr>
                <w:bCs/>
                <w:sz w:val="20"/>
                <w:szCs w:val="20"/>
                <w:lang w:val="sr-Latn-RS"/>
              </w:rPr>
              <w:t>12</w:t>
            </w:r>
            <w:r w:rsidRPr="00673430">
              <w:rPr>
                <w:bCs/>
                <w:sz w:val="20"/>
                <w:szCs w:val="20"/>
                <w:lang w:val="sr-Latn-RS"/>
              </w:rPr>
              <w:t>.1.2</w:t>
            </w:r>
            <w:r w:rsidRPr="00673430">
              <w:rPr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Analizirani su zakonski propisi i regulative vezane za sakupljanje kišnice i upotrebu buradi u svih 6 partnerskih država.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 </w:t>
            </w:r>
            <w:r w:rsidR="007655A0">
              <w:rPr>
                <w:color w:val="000000"/>
                <w:sz w:val="20"/>
                <w:szCs w:val="20"/>
                <w:lang w:val="sr-Latn-RS"/>
              </w:rPr>
              <w:t>Uspešno je nabavljeno 3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00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Definisane su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specifikacije i kriterijumi za odabir buradi u zavisnosti od države(veličina, materijal, kvaliteta).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Pronađena su po 2 prodavača buradi u svakoj partnerskoj državi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Burad su nabavljena i isporučena na prethodno obezbeđenu 1 lokaciju u svakoj državi.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Instalacija i priprema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655A0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Angažovano je po </w:t>
            </w:r>
            <w:r w:rsidR="007655A0">
              <w:rPr>
                <w:color w:val="000000"/>
                <w:sz w:val="20"/>
                <w:szCs w:val="20"/>
                <w:lang w:val="sr-Latn-RS"/>
              </w:rPr>
              <w:t>4</w:t>
            </w:r>
            <w:bookmarkStart w:id="7" w:name="_GoBack"/>
            <w:bookmarkEnd w:id="7"/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majstora  u svakoj državi.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>.3.1.Lo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kacije za postavljanje buradi su uspešno pripremljene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Postavljana je odgovarajuća konstrukcija za podršku buradi.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="007655A0">
              <w:rPr>
                <w:color w:val="000000"/>
                <w:sz w:val="20"/>
                <w:szCs w:val="20"/>
                <w:lang w:val="sr-Latn-RS"/>
              </w:rPr>
              <w:t>Uspešno je testirano 3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00 postavljenih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I.12</w:t>
            </w:r>
            <w:r w:rsidRPr="00673430">
              <w:rPr>
                <w:bCs/>
                <w:sz w:val="20"/>
                <w:szCs w:val="20"/>
                <w:lang w:val="sr-Latn-RS"/>
              </w:rPr>
              <w:t>.5. Uspešno je obučena po 1 osoba iz centara gde su burad postavljena.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</w:t>
            </w:r>
            <w:r>
              <w:rPr>
                <w:sz w:val="20"/>
                <w:szCs w:val="20"/>
                <w:lang w:val="sr-Latn-RS"/>
              </w:rPr>
              <w:t>3</w:t>
            </w:r>
            <w:r w:rsidRPr="00673430">
              <w:rPr>
                <w:sz w:val="20"/>
                <w:szCs w:val="20"/>
                <w:lang w:val="sr-Latn-RS"/>
              </w:rPr>
              <w:t>.Uspešno je odrađen 1 plan kvaliteta..</w:t>
            </w:r>
          </w:p>
          <w:p w:rsidR="00265A45" w:rsidRPr="00673430" w:rsidRDefault="00265A45" w:rsidP="00791461">
            <w:pPr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I.13</w:t>
            </w:r>
            <w:r w:rsidRPr="00673430">
              <w:rPr>
                <w:sz w:val="20"/>
                <w:szCs w:val="20"/>
                <w:lang w:val="sr-Latn-RS"/>
              </w:rPr>
              <w:t>.1. Uspešno je izrađen 1 plan kvaliteta.</w:t>
            </w:r>
          </w:p>
          <w:p w:rsidR="00265A45" w:rsidRPr="00673430" w:rsidRDefault="00265A45" w:rsidP="00791461">
            <w:pPr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I.13</w:t>
            </w:r>
            <w:r w:rsidRPr="00673430">
              <w:rPr>
                <w:sz w:val="20"/>
                <w:szCs w:val="20"/>
                <w:lang w:val="sr-Latn-RS"/>
              </w:rPr>
              <w:t>.2. Uspešno je izvršena 1 interna evaluacija kvaliteta projekta od strane 4 stručnjaka za kontrolu kvaliteta.</w:t>
            </w:r>
          </w:p>
          <w:p w:rsidR="00265A45" w:rsidRPr="00673430" w:rsidRDefault="00265A45" w:rsidP="00791461">
            <w:pPr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I.13</w:t>
            </w:r>
            <w:r w:rsidRPr="00673430">
              <w:rPr>
                <w:sz w:val="20"/>
                <w:szCs w:val="20"/>
                <w:lang w:val="sr-Latn-RS"/>
              </w:rPr>
              <w:t>.3. Uspešno je izvršena 1 eksterna evaluacija kvaliteta projekta od strane 2 stručnjaka za kontrolu kvaliteta.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364AD3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b/>
                <w:bCs/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</w:t>
            </w:r>
            <w:r>
              <w:rPr>
                <w:sz w:val="20"/>
                <w:szCs w:val="20"/>
                <w:lang w:val="sr-Latn-RS"/>
              </w:rPr>
              <w:t>4</w:t>
            </w:r>
            <w:r w:rsidRPr="00673430">
              <w:rPr>
                <w:b/>
                <w:bCs/>
                <w:noProof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noProof/>
                <w:sz w:val="20"/>
                <w:szCs w:val="20"/>
                <w:lang w:val="sr-Latn-RS"/>
              </w:rPr>
              <w:t>Uspešno je izvršeno reklamiranje putem 3 kanala promocije.</w:t>
            </w:r>
          </w:p>
          <w:p w:rsidR="00265A45" w:rsidRPr="00364AD3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lastRenderedPageBreak/>
              <w:t>I.14</w:t>
            </w:r>
            <w:r w:rsidRPr="00673430">
              <w:rPr>
                <w:noProof/>
                <w:sz w:val="20"/>
                <w:szCs w:val="20"/>
                <w:lang w:val="sr-Latn-RS"/>
              </w:rPr>
              <w:t xml:space="preserve">.1. Uspešna </w:t>
            </w:r>
            <w:r>
              <w:rPr>
                <w:noProof/>
                <w:sz w:val="20"/>
                <w:szCs w:val="20"/>
                <w:lang w:val="sr-Latn-RS"/>
              </w:rPr>
              <w:t xml:space="preserve">uspostavljen kontakt sa </w:t>
            </w:r>
            <w:r w:rsidRPr="00673430">
              <w:rPr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noProof/>
                <w:sz w:val="20"/>
                <w:szCs w:val="20"/>
                <w:lang w:val="sr-Latn-RS"/>
              </w:rPr>
              <w:t>6 lokalnim TV stanica u partnerskim državama</w:t>
            </w:r>
            <w:r w:rsidRPr="00673430">
              <w:rPr>
                <w:noProof/>
                <w:sz w:val="20"/>
                <w:szCs w:val="20"/>
                <w:lang w:val="sr-Latn-RS"/>
              </w:rPr>
              <w:t>.</w:t>
            </w:r>
          </w:p>
          <w:p w:rsidR="00265A45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noProof/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t>I.14.2. Uspešna reklama putem 6</w:t>
            </w:r>
            <w:r w:rsidRPr="00673430">
              <w:rPr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noProof/>
                <w:sz w:val="20"/>
                <w:szCs w:val="20"/>
                <w:lang w:val="sr-Latn-RS"/>
              </w:rPr>
              <w:t>TV stanica</w:t>
            </w:r>
            <w:r w:rsidRPr="00673430">
              <w:rPr>
                <w:noProof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t xml:space="preserve">I.14.3. Uspešno kreirano 5 profila na društvenim mrežama </w:t>
            </w:r>
            <w:r w:rsidRPr="00673430">
              <w:rPr>
                <w:noProof/>
                <w:sz w:val="20"/>
                <w:szCs w:val="20"/>
                <w:lang w:val="sr-Latn-RS"/>
              </w:rPr>
              <w:t>(Instagram, Facebook, YouTube, Twitter, TikTok).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noProof/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t xml:space="preserve"> I.14.4</w:t>
            </w:r>
            <w:r w:rsidRPr="00673430">
              <w:rPr>
                <w:noProof/>
                <w:sz w:val="20"/>
                <w:szCs w:val="20"/>
                <w:lang w:val="sr-Latn-RS"/>
              </w:rPr>
              <w:t>. Uspešna promocija putem 5 društvenih mreža(Instagram, Facebook, YouTube, Twitter, TikTok).Upotrbljeni su svi kreirani promo videi.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noProof/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  <w:lang w:val="sr-Latn-RS"/>
              </w:rPr>
              <w:t xml:space="preserve">  I.14.5</w:t>
            </w:r>
            <w:r w:rsidRPr="00673430">
              <w:rPr>
                <w:noProof/>
                <w:sz w:val="20"/>
                <w:szCs w:val="20"/>
                <w:lang w:val="sr-Latn-RS"/>
              </w:rPr>
              <w:t xml:space="preserve">. Uspešna </w:t>
            </w:r>
            <w:r>
              <w:rPr>
                <w:noProof/>
                <w:sz w:val="20"/>
                <w:szCs w:val="20"/>
                <w:lang w:val="sr-Latn-RS"/>
              </w:rPr>
              <w:t>je plasirano 10</w:t>
            </w:r>
            <w:r w:rsidRPr="00673430">
              <w:rPr>
                <w:noProof/>
                <w:sz w:val="20"/>
                <w:szCs w:val="20"/>
                <w:lang w:val="sr-Latn-RS"/>
              </w:rPr>
              <w:t xml:space="preserve"> internet reklama.</w:t>
            </w:r>
            <w:r w:rsidRPr="00673430">
              <w:rPr>
                <w:noProof/>
                <w:sz w:val="20"/>
                <w:szCs w:val="20"/>
                <w:lang w:val="sr-Latn-RS"/>
              </w:rPr>
              <w:br/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</w:t>
            </w:r>
            <w:r>
              <w:rPr>
                <w:sz w:val="20"/>
                <w:szCs w:val="20"/>
                <w:lang w:val="sr-Latn-RS"/>
              </w:rPr>
              <w:t>.15</w:t>
            </w:r>
            <w:r w:rsidRPr="00673430">
              <w:rPr>
                <w:sz w:val="20"/>
                <w:szCs w:val="20"/>
                <w:lang w:val="sr-Latn-RS"/>
              </w:rPr>
              <w:t>. Uspešno je izvršeno jedno upravljanje projektom.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I.1</w:t>
            </w:r>
            <w:r>
              <w:rPr>
                <w:sz w:val="20"/>
                <w:szCs w:val="20"/>
                <w:lang w:val="sr-Latn-RS"/>
              </w:rPr>
              <w:t>5</w:t>
            </w:r>
            <w:r w:rsidRPr="00673430">
              <w:rPr>
                <w:sz w:val="20"/>
                <w:szCs w:val="20"/>
                <w:lang w:val="sr-Latn-RS"/>
              </w:rPr>
              <w:t>.1. Uspešno održan 1 sastanak sa upravnim odborom - usvojeno 6 izveštaja na sastanku upravnog odbora.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I.15</w:t>
            </w:r>
            <w:r w:rsidRPr="00673430">
              <w:rPr>
                <w:sz w:val="20"/>
                <w:szCs w:val="20"/>
                <w:lang w:val="sr-Latn-RS"/>
              </w:rPr>
              <w:t>.2. Uspešno je izvršeno jedno sveukupno upravljanje projekotm.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I.15</w:t>
            </w:r>
            <w:r w:rsidRPr="00673430">
              <w:rPr>
                <w:sz w:val="20"/>
                <w:szCs w:val="20"/>
                <w:lang w:val="sr-Latn-RS"/>
              </w:rPr>
              <w:t>.3. Uspešno izvršeno lokalno upravljanje projektom - dostavljeno 10 izveštaja sa lokalnog upravljanja projektom od strane 10 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Uspešno je sprovedena finalna  analiza ciljnih grupa.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500 osoba iz ciljne grupe je popunilo 5 različitih anketa.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I.1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Uspešno je sastavljeno 5 izveštaja, na osnovu rezultata ankete, o trenutnom stanju u ciljnoj grupi.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9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</w:p>
        </w:tc>
        <w:tc>
          <w:tcPr>
            <w:tcW w:w="3685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How indicators will be measured: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are the sources of information on these indicators?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Anketiranje i intervjuisanje partnerskih organizacija.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Izveštaj o održanim seminarima, radionicama i kampanjama.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Izveštaj o održanim reklamama i promocijama.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  <w:r w:rsidRPr="00673430">
              <w:rPr>
                <w:color w:val="000000"/>
                <w:sz w:val="20"/>
                <w:lang w:val="sr-Latn-RS"/>
              </w:rPr>
              <w:t>Anketiranje polaznika seminara, radionica i kampanja.</w:t>
            </w: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20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Assumptions &amp; risks: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r w:rsidRPr="00673430">
              <w:rPr>
                <w:i/>
                <w:color w:val="000000"/>
                <w:sz w:val="16"/>
                <w:lang w:val="sr-Latn-RS"/>
              </w:rPr>
              <w:t xml:space="preserve">What external factors and conditions must be realised to obtain the expected outcomes and results on schedule? </w:t>
            </w:r>
          </w:p>
          <w:p w:rsidR="00265A45" w:rsidRPr="00673430" w:rsidRDefault="00265A45" w:rsidP="00791461">
            <w:pPr>
              <w:rPr>
                <w:noProof/>
                <w:sz w:val="18"/>
                <w:szCs w:val="18"/>
                <w:lang w:val="sr-Latn-RS"/>
              </w:rPr>
            </w:pPr>
          </w:p>
          <w:p w:rsidR="00265A45" w:rsidRPr="00673430" w:rsidRDefault="00265A45" w:rsidP="00265A45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Posvećenost organizacija, univerziteta i učesnika tokom realizacije projekta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Medijska podrška i prateći događaji.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Dovoljan broj studenata koji su motivisani da budu deo seminara edukatvnog karaktera,  i volonterskih aktivnosti čišćenja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br/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sz w:val="20"/>
                <w:szCs w:val="20"/>
                <w:lang w:val="sr-Latn-RS" w:eastAsia="en-U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Puna podrška Ministarstva za zaštitu životne sredine tokom perioda organizacije.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lastRenderedPageBreak/>
              <w:t>Neophodna tehnologija.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Nedostatak promo materijala zbog velike zainteresovanosti ciljne grupe.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Nemogućnost nabavke ili kašnjenje nabavke buradi.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9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Nemogućnost proglašenja zaštićenih zona.</w:t>
            </w:r>
          </w:p>
          <w:p w:rsidR="00265A45" w:rsidRPr="00673430" w:rsidRDefault="00265A45" w:rsidP="00791461">
            <w:pPr>
              <w:pStyle w:val="NormalWeb"/>
              <w:spacing w:after="240"/>
              <w:rPr>
                <w:lang w:val="sr-Latn-RS"/>
              </w:rPr>
            </w:pPr>
          </w:p>
        </w:tc>
      </w:tr>
      <w:tr w:rsidR="00265A45" w:rsidRPr="006833E9" w:rsidTr="00791461">
        <w:trPr>
          <w:trHeight w:val="2815"/>
        </w:trPr>
        <w:tc>
          <w:tcPr>
            <w:tcW w:w="3685" w:type="dxa"/>
          </w:tcPr>
          <w:p w:rsidR="00265A45" w:rsidRPr="00673430" w:rsidRDefault="00265A45" w:rsidP="00791461">
            <w:pPr>
              <w:rPr>
                <w:b/>
                <w:color w:val="000000"/>
                <w:sz w:val="20"/>
                <w:lang w:val="sr-Latn-RS"/>
              </w:rPr>
            </w:pPr>
            <w:r w:rsidRPr="00673430">
              <w:rPr>
                <w:b/>
                <w:color w:val="000000"/>
                <w:sz w:val="20"/>
                <w:lang w:val="sr-Latn-RS"/>
              </w:rPr>
              <w:lastRenderedPageBreak/>
              <w:t>Activities:</w:t>
            </w:r>
          </w:p>
          <w:p w:rsidR="00265A45" w:rsidRPr="00673430" w:rsidRDefault="00265A45" w:rsidP="00791461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What are the key activities to be carried out </w:t>
            </w:r>
            <w:r w:rsidRPr="00673430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r w:rsidRPr="00673430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 in Workpackages</w:t>
            </w:r>
            <w:r w:rsidRPr="00673430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673430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and in what sequence in order to produce the expected results?</w:t>
            </w:r>
          </w:p>
          <w:p w:rsidR="00265A45" w:rsidRPr="00673430" w:rsidRDefault="00265A45" w:rsidP="00791461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A.1. Sprovođenje analize ciljnih grupa.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A.1.1. Ciljna grupa ispunjava elektronske ankete.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A.1.2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Sastavljanje izvještaja, na osnovu rezultata ankete, o trenutnom stanju u ciljnoj grupi.</w:t>
            </w:r>
          </w:p>
          <w:p w:rsidR="00265A45" w:rsidRPr="00673430" w:rsidRDefault="00265A45" w:rsidP="00791461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A.2. </w:t>
            </w:r>
            <w:r w:rsidRPr="00673430">
              <w:rPr>
                <w:sz w:val="20"/>
                <w:szCs w:val="20"/>
                <w:lang w:val="sr-Latn-RS"/>
              </w:rPr>
              <w:t xml:space="preserve">Analiza postojećeg stanja </w:t>
            </w:r>
            <w:r w:rsidRPr="00673430">
              <w:rPr>
                <w:bCs/>
                <w:sz w:val="20"/>
                <w:szCs w:val="20"/>
                <w:lang w:val="sr-Latn-RS"/>
              </w:rPr>
              <w:t>kapaciteta partnerskih organizacija.</w:t>
            </w:r>
            <w:r w:rsidRPr="00673430">
              <w:rPr>
                <w:b/>
                <w:sz w:val="22"/>
                <w:szCs w:val="22"/>
                <w:lang w:val="sr-Latn-RS"/>
              </w:rPr>
              <w:t xml:space="preserve">   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A.2.1. </w:t>
            </w:r>
            <w:r w:rsidRPr="00673430">
              <w:rPr>
                <w:sz w:val="20"/>
                <w:szCs w:val="20"/>
                <w:lang w:val="sr-Latn-RS"/>
              </w:rPr>
              <w:t>Intervjui o organizacionim kapacitetima 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A.2.2. </w:t>
            </w:r>
            <w:r w:rsidRPr="00673430">
              <w:rPr>
                <w:sz w:val="20"/>
                <w:szCs w:val="20"/>
                <w:lang w:val="sr-Latn-RS"/>
              </w:rPr>
              <w:t>Popunjavanje anketa o iskustvima i dobrim praksama partnerskih organizacija.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A.2.3. </w:t>
            </w:r>
            <w:r w:rsidRPr="00673430">
              <w:rPr>
                <w:sz w:val="20"/>
                <w:szCs w:val="20"/>
                <w:lang w:val="sr-Latn-RS"/>
              </w:rPr>
              <w:t xml:space="preserve">Pisanje izveštaja o postojećem stanju kapaciteta </w:t>
            </w:r>
            <w:r w:rsidRPr="00673430">
              <w:rPr>
                <w:bCs/>
                <w:sz w:val="20"/>
                <w:szCs w:val="20"/>
                <w:lang w:val="sr-Latn-RS"/>
              </w:rPr>
              <w:t>partnerskih organizacija</w:t>
            </w:r>
            <w:r w:rsidRPr="00673430">
              <w:rPr>
                <w:b/>
                <w:sz w:val="22"/>
                <w:szCs w:val="22"/>
                <w:lang w:val="sr-Latn-RS"/>
              </w:rPr>
              <w:t>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12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A.3. </w:t>
            </w:r>
            <w:r w:rsidRPr="00673430">
              <w:rPr>
                <w:sz w:val="20"/>
                <w:szCs w:val="20"/>
                <w:lang w:val="sr-Latn-RS"/>
              </w:rPr>
              <w:t xml:space="preserve">Analiza pristupa infrastrukture </w:t>
            </w:r>
            <w:r w:rsidRPr="00673430">
              <w:rPr>
                <w:bCs/>
                <w:sz w:val="20"/>
                <w:szCs w:val="20"/>
                <w:lang w:val="sr-Latn-RS"/>
              </w:rPr>
              <w:t>zemlje organizatora.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A.3.1. Analiza postojećeg stanja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pristupa infrastrukturi.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A.3.2. Popunjavanje anketa o iskustvima partnera i njihovom pristupu prostorijama za izvodjenje nastave.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A.3.3. Izvještaji o analiziranom stanju infrastrukture partnera.</w:t>
            </w:r>
          </w:p>
          <w:p w:rsidR="00265A45" w:rsidRPr="00673430" w:rsidRDefault="00265A45" w:rsidP="00791461">
            <w:pPr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A.4</w:t>
            </w:r>
            <w:r w:rsidRPr="00673430">
              <w:rPr>
                <w:bCs/>
                <w:sz w:val="20"/>
                <w:szCs w:val="20"/>
                <w:lang w:val="sr-Latn-RS"/>
              </w:rPr>
              <w:t>. Razvoj softverskog rešenja za organizaciju i praćenje takmičenja kroz koju se podstiče fizička aktivnost.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.1. Definisanje opšteg cilja projekta.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.2. Plan realizacije projekta.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.3. Raspored aktivnosti.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.4. Definisanje vizije sistema.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.5. Specifikacija zahteva.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.6. Detaljni arhitekturni projekat.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.7. Plan testiranja.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.8. Test specifikacija.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 xml:space="preserve">   A.</w:t>
            </w:r>
            <w:r>
              <w:rPr>
                <w:bCs/>
                <w:sz w:val="20"/>
                <w:szCs w:val="20"/>
                <w:lang w:val="sr-Latn-RS"/>
              </w:rPr>
              <w:t>4</w:t>
            </w:r>
            <w:r w:rsidRPr="00673430">
              <w:rPr>
                <w:bCs/>
                <w:sz w:val="20"/>
                <w:szCs w:val="20"/>
                <w:lang w:val="sr-Latn-RS"/>
              </w:rPr>
              <w:t>.9. Formiranje korisničkog uputstva.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04"/>
              </w:tabs>
              <w:ind w:left="124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.5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Odlaženje u partnerske države radi treninga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Identifikovanje potrebnih treninga i kompetencija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.2. Organizovanje putovanja i logistike za odlazak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.3. Izvršavanje treninga i obuka 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.4. Praćenje i evaluacija provedenih treninga.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.5. Pisanje izvještaja o rezultatima treninga i njihovoj primjenjivosti.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A.</w:t>
            </w:r>
            <w:r>
              <w:rPr>
                <w:bCs/>
                <w:color w:val="000000"/>
                <w:sz w:val="20"/>
                <w:szCs w:val="20"/>
                <w:lang w:val="sr-Latn-RS"/>
              </w:rPr>
              <w:t>5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 xml:space="preserve">.6. Organizovanje povratnog putovanja i logistika za povratak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lastRenderedPageBreak/>
              <w:t>osoblja.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A.6</w:t>
            </w:r>
            <w:r w:rsidRPr="00673430">
              <w:rPr>
                <w:sz w:val="20"/>
                <w:szCs w:val="20"/>
                <w:lang w:val="sr-Latn-RS"/>
              </w:rPr>
              <w:t>. Organizovanje seminara radi promocije ekološke održivosti i važnosti očuvanja životne sredine, kao i o organizaciji inicijativa.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A.6</w:t>
            </w:r>
            <w:r w:rsidRPr="00673430">
              <w:rPr>
                <w:sz w:val="20"/>
                <w:szCs w:val="20"/>
                <w:lang w:val="sr-Latn-RS"/>
              </w:rPr>
              <w:t>.1. Angažovanje stručnih govornika.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A.6</w:t>
            </w:r>
            <w:r w:rsidRPr="00673430">
              <w:rPr>
                <w:sz w:val="20"/>
                <w:szCs w:val="20"/>
                <w:lang w:val="sr-Latn-RS"/>
              </w:rPr>
              <w:t>.2. Organizovanje prevoza i smeštaja     za učesnike i govornike.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A.6</w:t>
            </w:r>
            <w:r w:rsidRPr="00673430">
              <w:rPr>
                <w:sz w:val="20"/>
                <w:szCs w:val="20"/>
                <w:lang w:val="sr-Latn-RS"/>
              </w:rPr>
              <w:t>.3. Obezbeđivanje prevodilaca.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A.6</w:t>
            </w:r>
            <w:r w:rsidRPr="00673430">
              <w:rPr>
                <w:sz w:val="20"/>
                <w:szCs w:val="20"/>
                <w:lang w:val="sr-Latn-RS"/>
              </w:rPr>
              <w:t>.4. Kreiranje agendi seminara.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A.6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Obezbeđivanje adekvatanog prostora za izvođenje seminara.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A.7</w:t>
            </w:r>
            <w:r w:rsidRPr="00673430">
              <w:rPr>
                <w:sz w:val="20"/>
                <w:szCs w:val="20"/>
                <w:lang w:val="sr-Latn-RS"/>
              </w:rPr>
              <w:t>. Održavanje seminara radi promocije ekološke održivosti i važnosti očuvanja životne sredine, kao i seminara o organizaciji inicijativa.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  A.</w:t>
            </w:r>
            <w:r>
              <w:rPr>
                <w:sz w:val="20"/>
                <w:szCs w:val="20"/>
                <w:lang w:val="sr-Latn-RS"/>
              </w:rPr>
              <w:t>7</w:t>
            </w:r>
            <w:r w:rsidRPr="00673430">
              <w:rPr>
                <w:sz w:val="20"/>
                <w:szCs w:val="20"/>
                <w:lang w:val="sr-Latn-RS"/>
              </w:rPr>
              <w:t>.1. Praćenje agende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7</w:t>
            </w:r>
            <w:r w:rsidRPr="00673430">
              <w:rPr>
                <w:sz w:val="20"/>
                <w:szCs w:val="20"/>
                <w:lang w:val="sr-Latn-RS"/>
              </w:rPr>
              <w:t>.2. Dodeljenvanje sertifikata za učesnike seminara.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A.</w:t>
            </w:r>
            <w:r>
              <w:rPr>
                <w:sz w:val="20"/>
                <w:szCs w:val="20"/>
                <w:lang w:val="sr-Latn-RS"/>
              </w:rPr>
              <w:t>7</w:t>
            </w:r>
            <w:r w:rsidRPr="00673430">
              <w:rPr>
                <w:sz w:val="20"/>
                <w:szCs w:val="20"/>
                <w:lang w:val="sr-Latn-RS"/>
              </w:rPr>
              <w:t>.3.Anketiranje učesnika seminara.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8</w:t>
            </w:r>
            <w:r w:rsidRPr="00673430">
              <w:rPr>
                <w:sz w:val="20"/>
                <w:szCs w:val="20"/>
                <w:lang w:val="sr-Latn-RS"/>
              </w:rPr>
              <w:t>. Organizovanje debatnih radionca o aktuelnim ekološkim pitanjima.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8</w:t>
            </w:r>
            <w:r w:rsidRPr="00673430">
              <w:rPr>
                <w:sz w:val="20"/>
                <w:szCs w:val="20"/>
                <w:lang w:val="sr-Latn-RS"/>
              </w:rPr>
              <w:t>.1. Angažovanje stručnih govornika i moderatora.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8</w:t>
            </w:r>
            <w:r w:rsidRPr="00673430">
              <w:rPr>
                <w:sz w:val="20"/>
                <w:szCs w:val="20"/>
                <w:lang w:val="sr-Latn-RS"/>
              </w:rPr>
              <w:t>.2. Organizovanje prevoza i smeštaja  za učesnike i moderatore.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8</w:t>
            </w:r>
            <w:r w:rsidRPr="00673430">
              <w:rPr>
                <w:sz w:val="20"/>
                <w:szCs w:val="20"/>
                <w:lang w:val="sr-Latn-RS"/>
              </w:rPr>
              <w:t>.3. Obezbeđivanje prevodilaca.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8</w:t>
            </w:r>
            <w:r w:rsidRPr="00673430">
              <w:rPr>
                <w:sz w:val="20"/>
                <w:szCs w:val="20"/>
                <w:lang w:val="sr-Latn-RS"/>
              </w:rPr>
              <w:t>.4. Kreiranje agendi debate.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</w:t>
            </w:r>
            <w:r>
              <w:rPr>
                <w:bCs/>
                <w:sz w:val="20"/>
                <w:szCs w:val="20"/>
                <w:lang w:val="sr-Latn-RS"/>
              </w:rPr>
              <w:t>8</w:t>
            </w:r>
            <w:r w:rsidRPr="00673430">
              <w:rPr>
                <w:bCs/>
                <w:sz w:val="20"/>
                <w:szCs w:val="20"/>
                <w:lang w:val="sr-Latn-RS"/>
              </w:rPr>
              <w:t>.5. Obezbeđivanje adekvatanog prostora za izvođenje radionice.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9</w:t>
            </w:r>
            <w:r w:rsidRPr="00673430">
              <w:rPr>
                <w:sz w:val="20"/>
                <w:szCs w:val="20"/>
                <w:lang w:val="sr-Latn-RS"/>
              </w:rPr>
              <w:t>. Održavanje debatne radionice o aktuelnim ekološim pitanjima.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         A.</w:t>
            </w:r>
            <w:r>
              <w:rPr>
                <w:sz w:val="20"/>
                <w:szCs w:val="20"/>
                <w:lang w:val="sr-Latn-RS"/>
              </w:rPr>
              <w:t>9</w:t>
            </w:r>
            <w:r w:rsidRPr="00673430">
              <w:rPr>
                <w:sz w:val="20"/>
                <w:szCs w:val="20"/>
                <w:lang w:val="sr-Latn-RS"/>
              </w:rPr>
              <w:t>.1. Praćenje agende radionice.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9</w:t>
            </w:r>
            <w:r w:rsidRPr="00673430">
              <w:rPr>
                <w:sz w:val="20"/>
                <w:szCs w:val="20"/>
                <w:lang w:val="sr-Latn-RS"/>
              </w:rPr>
              <w:t xml:space="preserve">.2. Dodeljenvanje sertifikata za </w:t>
            </w:r>
            <w:r w:rsidRPr="00673430">
              <w:rPr>
                <w:sz w:val="20"/>
                <w:szCs w:val="20"/>
                <w:lang w:val="sr-Latn-RS"/>
              </w:rPr>
              <w:lastRenderedPageBreak/>
              <w:t>učesnike radionice.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        A.</w:t>
            </w:r>
            <w:r>
              <w:rPr>
                <w:sz w:val="20"/>
                <w:szCs w:val="20"/>
                <w:lang w:val="sr-Latn-RS"/>
              </w:rPr>
              <w:t>9</w:t>
            </w:r>
            <w:r w:rsidRPr="00673430">
              <w:rPr>
                <w:sz w:val="20"/>
                <w:szCs w:val="20"/>
                <w:lang w:val="sr-Latn-RS"/>
              </w:rPr>
              <w:t>.3.Anketiranje učesnika radionice.</w:t>
            </w:r>
            <w:r w:rsidRPr="00673430">
              <w:rPr>
                <w:b/>
                <w:bCs/>
                <w:sz w:val="20"/>
                <w:szCs w:val="20"/>
                <w:lang w:val="sr-Latn-RS"/>
              </w:rPr>
              <w:t xml:space="preserve">   </w:t>
            </w:r>
            <w:r w:rsidRPr="00673430">
              <w:rPr>
                <w:sz w:val="20"/>
                <w:szCs w:val="20"/>
                <w:lang w:val="sr-Latn-RS"/>
              </w:rPr>
              <w:t xml:space="preserve">         </w:t>
            </w:r>
          </w:p>
          <w:p w:rsidR="00265A45" w:rsidRPr="00673430" w:rsidRDefault="00265A45" w:rsidP="00791461">
            <w:pPr>
              <w:ind w:left="484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numPr>
                <w:ilvl w:val="0"/>
                <w:numId w:val="11"/>
              </w:numPr>
              <w:tabs>
                <w:tab w:val="left" w:pos="214"/>
              </w:tabs>
              <w:ind w:left="214" w:hanging="180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 Organizovanje i sprovedjenje kampanje za povećanje ekološke svesti.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.1. Planiranje kampanje.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.2. Pripremanje materijala i resursa.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.3. Izvođenje kampanje.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10</w:t>
            </w:r>
            <w:r w:rsidRPr="00673430">
              <w:rPr>
                <w:sz w:val="20"/>
                <w:szCs w:val="20"/>
                <w:lang w:val="sr-Latn-RS"/>
              </w:rPr>
              <w:t>.4. Evaluacija kampanje.</w:t>
            </w:r>
          </w:p>
          <w:p w:rsidR="00265A45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A.11</w:t>
            </w:r>
            <w:r w:rsidRPr="00673430">
              <w:rPr>
                <w:bCs/>
                <w:sz w:val="20"/>
                <w:szCs w:val="20"/>
                <w:lang w:val="sr-Latn-RS"/>
              </w:rPr>
              <w:t>. Proglašavanje zaštićenih zona</w:t>
            </w:r>
            <w:r>
              <w:rPr>
                <w:bCs/>
                <w:sz w:val="20"/>
                <w:szCs w:val="20"/>
                <w:lang w:val="sr-Latn-RS"/>
              </w:rPr>
              <w:t xml:space="preserve"> u okvirzu pilot projekta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  <w:tab w:val="num" w:pos="1004"/>
              </w:tabs>
              <w:ind w:left="86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A.11</w:t>
            </w:r>
            <w:r w:rsidRPr="00673430">
              <w:rPr>
                <w:bCs/>
                <w:sz w:val="20"/>
                <w:szCs w:val="20"/>
                <w:lang w:val="sr-Latn-RS"/>
              </w:rPr>
              <w:t>.1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Identifikovanje potencijalnih područja i angažovanje adekvatnih upravljača projekta.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A.11</w:t>
            </w:r>
            <w:r w:rsidRPr="00673430">
              <w:rPr>
                <w:bCs/>
                <w:sz w:val="20"/>
                <w:szCs w:val="20"/>
                <w:lang w:val="sr-Latn-RS"/>
              </w:rPr>
              <w:t>.2. Razvijanje planskih dokumenata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 xml:space="preserve"> koji sadrže pravila za zaštićena područja.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A.11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Analiziranje zakonskih regulativa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A.11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Zakonska procedura proglašavanja.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A.11</w:t>
            </w:r>
            <w:r w:rsidRPr="00673430">
              <w:rPr>
                <w:bCs/>
                <w:sz w:val="20"/>
                <w:szCs w:val="20"/>
                <w:lang w:val="sr-Latn-RS"/>
              </w:rPr>
              <w:t>.5. Monitoring i evaluacija zaštićene zone.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  <w:tab w:val="num" w:pos="502"/>
              </w:tabs>
              <w:ind w:left="86" w:firstLine="0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>. Postavljanje buradi za sakupljanje kišnice</w:t>
            </w:r>
            <w:r>
              <w:rPr>
                <w:bCs/>
                <w:sz w:val="20"/>
                <w:szCs w:val="20"/>
                <w:lang w:val="sr-Latn-RS"/>
              </w:rPr>
              <w:t xml:space="preserve"> u okviru pilot projekta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Istraživanje lokacija za postavljanje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>.1.1. Odabir odgovarajućeg kapaciteta buradi.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 w:rsidRPr="00673430">
              <w:rPr>
                <w:bCs/>
                <w:sz w:val="20"/>
                <w:szCs w:val="20"/>
                <w:lang w:val="sr-Latn-RS"/>
              </w:rPr>
              <w:t>A.</w:t>
            </w:r>
            <w:r>
              <w:rPr>
                <w:bCs/>
                <w:sz w:val="20"/>
                <w:szCs w:val="20"/>
                <w:lang w:val="sr-Latn-RS"/>
              </w:rPr>
              <w:t>12</w:t>
            </w:r>
            <w:r w:rsidRPr="00673430">
              <w:rPr>
                <w:bCs/>
                <w:sz w:val="20"/>
                <w:szCs w:val="20"/>
                <w:lang w:val="sr-Latn-RS"/>
              </w:rPr>
              <w:t>.1.2</w:t>
            </w:r>
            <w:r w:rsidRPr="00673430">
              <w:rPr>
                <w:lang w:val="sr-Latn-RS"/>
              </w:rPr>
              <w:t xml:space="preserve"> </w:t>
            </w:r>
            <w:r w:rsidRPr="00673430">
              <w:rPr>
                <w:bCs/>
                <w:sz w:val="20"/>
                <w:szCs w:val="20"/>
                <w:lang w:val="sr-Latn-RS"/>
              </w:rPr>
              <w:t>Analiza zakonskih propisa i regulativa vezanih za sakupljanje kišnice i upotrebu buradi.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Nabavka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lastRenderedPageBreak/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Definisanje specifikacija i kriterijuma za odabir buradi (veličina, materijal, kvaliteta).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.2.2.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Pronalaženje dobavljača ili prodavaca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.2.3.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Sprovođenje procesa nabavke i isporuke buradi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Instalacija i priprema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Angažovanje majstora.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Priprema lokacije za postavljanje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75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>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.3.1.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Postavljanje odgovarajuće konstrukcije ili postolja za podršku buradi.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A.12</w:t>
            </w:r>
            <w:r w:rsidRPr="00673430">
              <w:rPr>
                <w:bCs/>
                <w:sz w:val="20"/>
                <w:szCs w:val="20"/>
                <w:lang w:val="sr-Latn-RS"/>
              </w:rPr>
              <w:t xml:space="preserve">.4. </w:t>
            </w:r>
            <w:r w:rsidRPr="00673430">
              <w:rPr>
                <w:color w:val="000000"/>
                <w:sz w:val="20"/>
                <w:szCs w:val="20"/>
                <w:lang w:val="sr-Latn-RS"/>
              </w:rPr>
              <w:t>Testiranje postavljenih buradi</w:t>
            </w:r>
            <w:r w:rsidRPr="00673430">
              <w:rPr>
                <w:bCs/>
                <w:sz w:val="20"/>
                <w:szCs w:val="20"/>
                <w:lang w:val="sr-Latn-RS"/>
              </w:rPr>
              <w:t>.</w:t>
            </w:r>
          </w:p>
          <w:p w:rsidR="00265A45" w:rsidRPr="00673430" w:rsidRDefault="00265A45" w:rsidP="00791461">
            <w:pPr>
              <w:ind w:left="574"/>
              <w:rPr>
                <w:bCs/>
                <w:sz w:val="20"/>
                <w:szCs w:val="20"/>
                <w:lang w:val="sr-Latn-RS"/>
              </w:rPr>
            </w:pPr>
            <w:r>
              <w:rPr>
                <w:bCs/>
                <w:sz w:val="20"/>
                <w:szCs w:val="20"/>
                <w:lang w:val="sr-Latn-RS"/>
              </w:rPr>
              <w:t xml:space="preserve">   A.12</w:t>
            </w:r>
            <w:r w:rsidRPr="00673430">
              <w:rPr>
                <w:bCs/>
                <w:sz w:val="20"/>
                <w:szCs w:val="20"/>
                <w:lang w:val="sr-Latn-RS"/>
              </w:rPr>
              <w:t>.5. Obuka osoblja centara gde su burad postavljena.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A.13</w:t>
            </w:r>
            <w:r w:rsidRPr="00673430">
              <w:rPr>
                <w:sz w:val="20"/>
                <w:szCs w:val="20"/>
                <w:lang w:val="sr-Latn-RS"/>
              </w:rPr>
              <w:t>. Plan kvaliteta.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13</w:t>
            </w:r>
            <w:r w:rsidRPr="00673430">
              <w:rPr>
                <w:sz w:val="20"/>
                <w:szCs w:val="20"/>
                <w:lang w:val="sr-Latn-RS"/>
              </w:rPr>
              <w:t>.1. Izrada plana kvaliteta.</w:t>
            </w:r>
            <w:r w:rsidRPr="00673430">
              <w:rPr>
                <w:sz w:val="20"/>
                <w:szCs w:val="20"/>
                <w:lang w:val="sr-Latn-RS"/>
              </w:rPr>
              <w:br/>
              <w:t xml:space="preserve">   A.</w:t>
            </w:r>
            <w:r>
              <w:rPr>
                <w:sz w:val="20"/>
                <w:szCs w:val="20"/>
                <w:lang w:val="sr-Latn-RS"/>
              </w:rPr>
              <w:t>13</w:t>
            </w:r>
            <w:r w:rsidRPr="00673430">
              <w:rPr>
                <w:sz w:val="20"/>
                <w:szCs w:val="20"/>
                <w:lang w:val="sr-Latn-RS"/>
              </w:rPr>
              <w:t>.2. Izvršavanje interne evaluacija kvaliteta.</w:t>
            </w:r>
            <w:r w:rsidRPr="00673430">
              <w:rPr>
                <w:sz w:val="20"/>
                <w:szCs w:val="20"/>
                <w:lang w:val="sr-Latn-RS"/>
              </w:rPr>
              <w:br/>
              <w:t xml:space="preserve">   A.</w:t>
            </w:r>
            <w:r>
              <w:rPr>
                <w:sz w:val="20"/>
                <w:szCs w:val="20"/>
                <w:lang w:val="sr-Latn-RS"/>
              </w:rPr>
              <w:t>13</w:t>
            </w:r>
            <w:r w:rsidRPr="00673430">
              <w:rPr>
                <w:sz w:val="20"/>
                <w:szCs w:val="20"/>
                <w:lang w:val="sr-Latn-RS"/>
              </w:rPr>
              <w:t>.3. Izvršavanje eksterne evaluacija kvaliteta.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A.14</w:t>
            </w:r>
            <w:r w:rsidRPr="00673430">
              <w:rPr>
                <w:sz w:val="20"/>
                <w:szCs w:val="20"/>
                <w:lang w:val="sr-Latn-RS"/>
              </w:rPr>
              <w:t>. Reklamiranje putem kanala promocije.</w:t>
            </w:r>
          </w:p>
          <w:p w:rsidR="00265A45" w:rsidRDefault="00265A45" w:rsidP="00791461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A.14</w:t>
            </w:r>
            <w:r w:rsidRPr="00673430">
              <w:rPr>
                <w:sz w:val="20"/>
                <w:szCs w:val="20"/>
                <w:lang w:val="sr-Latn-RS"/>
              </w:rPr>
              <w:t xml:space="preserve">.1. </w:t>
            </w:r>
            <w:r>
              <w:rPr>
                <w:iCs/>
                <w:sz w:val="20"/>
                <w:szCs w:val="20"/>
                <w:lang w:val="sr-Latn-RS"/>
              </w:rPr>
              <w:t>Stupanje u kontakt sa lokalnim TV stanicama.</w:t>
            </w:r>
          </w:p>
          <w:p w:rsidR="00265A45" w:rsidRDefault="00265A45" w:rsidP="00791461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A.14.2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iCs/>
                <w:sz w:val="20"/>
                <w:szCs w:val="20"/>
                <w:lang w:val="sr-Latn-RS"/>
              </w:rPr>
              <w:t>Reklamiranje i deljenje podataka putem medija.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A.14.3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>
              <w:rPr>
                <w:iCs/>
                <w:sz w:val="20"/>
                <w:szCs w:val="20"/>
                <w:lang w:val="sr-Latn-RS"/>
              </w:rPr>
              <w:t>Kreiranje profila na društvenim mrežama.</w:t>
            </w:r>
          </w:p>
          <w:p w:rsidR="00265A45" w:rsidRPr="00673430" w:rsidRDefault="00265A45" w:rsidP="00791461">
            <w:pPr>
              <w:ind w:left="574"/>
              <w:rPr>
                <w:iCs/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 xml:space="preserve">   A.14.4</w:t>
            </w:r>
            <w:r w:rsidRPr="00673430">
              <w:rPr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iCs/>
                <w:sz w:val="20"/>
                <w:szCs w:val="20"/>
                <w:lang w:val="sr-Latn-RS"/>
              </w:rPr>
              <w:t>Promovisanje i deljenje podataka o projektu putem društvenih mreža.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 xml:space="preserve">   A.</w:t>
            </w:r>
            <w:r>
              <w:rPr>
                <w:sz w:val="20"/>
                <w:szCs w:val="20"/>
                <w:lang w:val="sr-Latn-RS"/>
              </w:rPr>
              <w:t>14</w:t>
            </w:r>
            <w:r w:rsidRPr="00673430">
              <w:rPr>
                <w:sz w:val="20"/>
                <w:szCs w:val="20"/>
                <w:lang w:val="sr-Latn-RS"/>
              </w:rPr>
              <w:t>.</w:t>
            </w:r>
            <w:r>
              <w:rPr>
                <w:sz w:val="20"/>
                <w:szCs w:val="20"/>
                <w:lang w:val="sr-Latn-RS"/>
              </w:rPr>
              <w:t>5</w:t>
            </w:r>
            <w:r w:rsidRPr="00673430">
              <w:rPr>
                <w:sz w:val="20"/>
                <w:szCs w:val="20"/>
                <w:lang w:val="sr-Latn-RS"/>
              </w:rPr>
              <w:t>. Promovisanje putem internet reklama.</w:t>
            </w:r>
          </w:p>
          <w:p w:rsidR="00265A45" w:rsidRPr="00673430" w:rsidRDefault="00265A45" w:rsidP="00791461">
            <w:pPr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502"/>
              </w:tabs>
              <w:ind w:left="86" w:firstLine="0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A.15</w:t>
            </w:r>
            <w:r w:rsidRPr="00673430">
              <w:rPr>
                <w:sz w:val="20"/>
                <w:szCs w:val="20"/>
                <w:lang w:val="sr-Latn-RS"/>
              </w:rPr>
              <w:t>. Upravljanje projektom.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</w:t>
            </w:r>
            <w:r>
              <w:rPr>
                <w:sz w:val="20"/>
                <w:szCs w:val="20"/>
                <w:lang w:val="sr-Latn-RS"/>
              </w:rPr>
              <w:t>.15</w:t>
            </w:r>
            <w:r w:rsidRPr="00673430">
              <w:rPr>
                <w:sz w:val="20"/>
                <w:szCs w:val="20"/>
                <w:lang w:val="sr-Latn-RS"/>
              </w:rPr>
              <w:t>.1. Održavanje sastanaka sa upravnim odborom.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15</w:t>
            </w:r>
            <w:r w:rsidRPr="00673430">
              <w:rPr>
                <w:sz w:val="20"/>
                <w:szCs w:val="20"/>
                <w:lang w:val="sr-Latn-RS"/>
              </w:rPr>
              <w:t>.2. Sveukupno upravljanje projekotm.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sz w:val="20"/>
                <w:szCs w:val="20"/>
                <w:lang w:val="sr-Latn-RS"/>
              </w:rPr>
            </w:pPr>
            <w:r w:rsidRPr="00673430">
              <w:rPr>
                <w:sz w:val="20"/>
                <w:szCs w:val="20"/>
                <w:lang w:val="sr-Latn-RS"/>
              </w:rPr>
              <w:t>A.</w:t>
            </w:r>
            <w:r>
              <w:rPr>
                <w:sz w:val="20"/>
                <w:szCs w:val="20"/>
                <w:lang w:val="sr-Latn-RS"/>
              </w:rPr>
              <w:t>15</w:t>
            </w:r>
            <w:r w:rsidRPr="00673430">
              <w:rPr>
                <w:sz w:val="20"/>
                <w:szCs w:val="20"/>
                <w:lang w:val="sr-Latn-RS"/>
              </w:rPr>
              <w:t>.3. Lokalno upravljanje projektom.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265A4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14"/>
              </w:tabs>
              <w:ind w:left="39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A.16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 Sprovođenje finalne analize ciljnih grupa.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A.16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.1. Ciljna grupa ispunjava elektronske ankete.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574"/>
              <w:rPr>
                <w:bCs/>
                <w:color w:val="000000"/>
                <w:sz w:val="20"/>
                <w:szCs w:val="20"/>
                <w:lang w:val="sr-Latn-RS"/>
              </w:rPr>
            </w:pPr>
            <w:r>
              <w:rPr>
                <w:bCs/>
                <w:color w:val="000000"/>
                <w:sz w:val="20"/>
                <w:szCs w:val="20"/>
                <w:lang w:val="sr-Latn-RS"/>
              </w:rPr>
              <w:t>A.16.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2</w:t>
            </w:r>
            <w:r w:rsidRPr="00673430">
              <w:rPr>
                <w:bCs/>
                <w:i/>
                <w:iCs/>
                <w:color w:val="000000"/>
                <w:sz w:val="20"/>
                <w:szCs w:val="20"/>
                <w:lang w:val="sr-Latn-RS"/>
              </w:rPr>
              <w:t xml:space="preserve">. </w:t>
            </w:r>
            <w:r w:rsidRPr="00673430">
              <w:rPr>
                <w:bCs/>
                <w:color w:val="000000"/>
                <w:sz w:val="20"/>
                <w:szCs w:val="20"/>
                <w:lang w:val="sr-Latn-RS"/>
              </w:rPr>
              <w:t>Sastavljanje izvještaja, na osnovu rezultata ankete, o trenutnom stanju u ciljnoj grupi.</w:t>
            </w:r>
          </w:p>
          <w:p w:rsidR="00265A45" w:rsidRPr="00673430" w:rsidRDefault="00265A45" w:rsidP="00791461">
            <w:pPr>
              <w:ind w:left="574"/>
              <w:rPr>
                <w:sz w:val="20"/>
                <w:szCs w:val="20"/>
                <w:lang w:val="sr-Latn-RS"/>
              </w:rPr>
            </w:pPr>
          </w:p>
          <w:p w:rsidR="00265A45" w:rsidRPr="00673430" w:rsidRDefault="00265A45" w:rsidP="00791461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</w:pPr>
            <w:r w:rsidRPr="00673430"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  <w:lastRenderedPageBreak/>
              <w:t>Inputs:</w:t>
            </w:r>
          </w:p>
          <w:p w:rsidR="00265A45" w:rsidRPr="00673430" w:rsidRDefault="00265A45" w:rsidP="00791461">
            <w:pPr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 xml:space="preserve">What inputs are required to implement these activities, e.g. staff time, equipment, mobilities, publications etc.?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Staff costs: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Travel costs: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Costs of stay: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Equipment: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Subcontracting: </w:t>
            </w:r>
          </w:p>
          <w:p w:rsidR="00265A45" w:rsidRPr="00673430" w:rsidRDefault="00265A45" w:rsidP="00791461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673430">
              <w:rPr>
                <w:noProof/>
                <w:sz w:val="18"/>
                <w:szCs w:val="18"/>
                <w:lang w:val="sr-Latn-RS"/>
              </w:rPr>
              <w:t xml:space="preserve">Co-financing: </w:t>
            </w:r>
          </w:p>
          <w:p w:rsidR="00265A45" w:rsidRPr="00673430" w:rsidRDefault="00265A45" w:rsidP="00791461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  <w:lang w:val="sr-Latn-RS"/>
              </w:rPr>
            </w:pPr>
            <w:r w:rsidRPr="00673430">
              <w:rPr>
                <w:b/>
                <w:bCs/>
                <w:iCs/>
                <w:color w:val="000000"/>
                <w:sz w:val="20"/>
                <w:lang w:val="sr-Latn-RS"/>
              </w:rPr>
              <w:t>Assumptions, risks and pre-conditions:</w:t>
            </w:r>
          </w:p>
          <w:p w:rsidR="00265A45" w:rsidRPr="00673430" w:rsidRDefault="00265A45" w:rsidP="00791461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r w:rsidRPr="00673430">
              <w:rPr>
                <w:i/>
                <w:iCs/>
                <w:sz w:val="16"/>
                <w:lang w:val="sr-Latn-RS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Puna podrška ministarstva za zaštitu životne sredine, institucija vezanih za promovisanje održivih praksi i univerziteta.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Posvećenost tokom realizacije projekta.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Medijska podrška i prateći događaji.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Obezbeđivanje potrebne tehnologije.</w:t>
            </w:r>
          </w:p>
          <w:p w:rsidR="00265A45" w:rsidRPr="00673430" w:rsidRDefault="00265A45" w:rsidP="00265A45">
            <w:pPr>
              <w:pStyle w:val="NormalWeb"/>
              <w:numPr>
                <w:ilvl w:val="0"/>
                <w:numId w:val="8"/>
              </w:numPr>
              <w:spacing w:before="0" w:beforeAutospacing="0" w:after="240" w:afterAutospacing="0"/>
              <w:rPr>
                <w:sz w:val="20"/>
                <w:szCs w:val="20"/>
                <w:lang w:val="sr-Latn-RS"/>
              </w:rPr>
            </w:pPr>
            <w:r w:rsidRPr="00673430">
              <w:rPr>
                <w:color w:val="000000"/>
                <w:sz w:val="20"/>
                <w:szCs w:val="20"/>
                <w:lang w:val="sr-Latn-RS"/>
              </w:rPr>
              <w:t>Odazivanje ciljne grupe.</w:t>
            </w:r>
          </w:p>
        </w:tc>
      </w:tr>
    </w:tbl>
    <w:p w:rsidR="00265A45" w:rsidRPr="006833E9" w:rsidRDefault="00265A45" w:rsidP="00265A45">
      <w:pPr>
        <w:rPr>
          <w:lang w:val="sr-Latn-RS"/>
        </w:rPr>
      </w:pPr>
    </w:p>
    <w:p w:rsidR="00E17703" w:rsidRPr="00265A45" w:rsidRDefault="00E17703" w:rsidP="00265A45"/>
    <w:sectPr w:rsidR="00E17703" w:rsidRPr="00265A45" w:rsidSect="00E17703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2C9" w:rsidRDefault="00D602C9">
      <w:r>
        <w:separator/>
      </w:r>
    </w:p>
  </w:endnote>
  <w:endnote w:type="continuationSeparator" w:id="0">
    <w:p w:rsidR="00D602C9" w:rsidRDefault="00D60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2C9" w:rsidRDefault="00D602C9">
      <w:r>
        <w:separator/>
      </w:r>
    </w:p>
  </w:footnote>
  <w:footnote w:type="continuationSeparator" w:id="0">
    <w:p w:rsidR="00D602C9" w:rsidRDefault="00D60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626D"/>
    <w:multiLevelType w:val="hybridMultilevel"/>
    <w:tmpl w:val="5E3E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A1C44"/>
    <w:multiLevelType w:val="hybridMultilevel"/>
    <w:tmpl w:val="C09815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C00B9D"/>
    <w:multiLevelType w:val="hybridMultilevel"/>
    <w:tmpl w:val="FE7A2064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45F6203A"/>
    <w:multiLevelType w:val="multilevel"/>
    <w:tmpl w:val="004266D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4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">
    <w:nsid w:val="67F02AC9"/>
    <w:multiLevelType w:val="multilevel"/>
    <w:tmpl w:val="2BD2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921EC7"/>
    <w:multiLevelType w:val="hybridMultilevel"/>
    <w:tmpl w:val="918AC9CE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>
    <w:nsid w:val="6CFC412C"/>
    <w:multiLevelType w:val="hybridMultilevel"/>
    <w:tmpl w:val="C2304F72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8">
    <w:nsid w:val="793D6071"/>
    <w:multiLevelType w:val="hybridMultilevel"/>
    <w:tmpl w:val="9334B020"/>
    <w:lvl w:ilvl="0" w:tplc="4E92BC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B3"/>
    <w:rsid w:val="0000315A"/>
    <w:rsid w:val="0000646C"/>
    <w:rsid w:val="00015ABB"/>
    <w:rsid w:val="000604CF"/>
    <w:rsid w:val="00062B40"/>
    <w:rsid w:val="00066A65"/>
    <w:rsid w:val="00081ABE"/>
    <w:rsid w:val="000912C7"/>
    <w:rsid w:val="000A31A6"/>
    <w:rsid w:val="000A3BA9"/>
    <w:rsid w:val="000B234C"/>
    <w:rsid w:val="000B36C2"/>
    <w:rsid w:val="000B41C8"/>
    <w:rsid w:val="000F03BB"/>
    <w:rsid w:val="001073F0"/>
    <w:rsid w:val="001156EE"/>
    <w:rsid w:val="00135C53"/>
    <w:rsid w:val="001504BD"/>
    <w:rsid w:val="001524F5"/>
    <w:rsid w:val="00152A6C"/>
    <w:rsid w:val="001721FB"/>
    <w:rsid w:val="0017385F"/>
    <w:rsid w:val="001908C2"/>
    <w:rsid w:val="001B0B2E"/>
    <w:rsid w:val="001B5118"/>
    <w:rsid w:val="001D1FC0"/>
    <w:rsid w:val="001D5D70"/>
    <w:rsid w:val="00220327"/>
    <w:rsid w:val="00265A45"/>
    <w:rsid w:val="0027003F"/>
    <w:rsid w:val="002717B2"/>
    <w:rsid w:val="002806F6"/>
    <w:rsid w:val="002842ED"/>
    <w:rsid w:val="00296D09"/>
    <w:rsid w:val="002A41D8"/>
    <w:rsid w:val="002B1383"/>
    <w:rsid w:val="002B1B97"/>
    <w:rsid w:val="002C1237"/>
    <w:rsid w:val="002C3CD7"/>
    <w:rsid w:val="002C4754"/>
    <w:rsid w:val="002F2456"/>
    <w:rsid w:val="00335798"/>
    <w:rsid w:val="003508F8"/>
    <w:rsid w:val="00351D8E"/>
    <w:rsid w:val="00377795"/>
    <w:rsid w:val="00385661"/>
    <w:rsid w:val="003921B3"/>
    <w:rsid w:val="00395F42"/>
    <w:rsid w:val="003D548C"/>
    <w:rsid w:val="003E32A2"/>
    <w:rsid w:val="003F17FF"/>
    <w:rsid w:val="0040009F"/>
    <w:rsid w:val="00412C65"/>
    <w:rsid w:val="00424E41"/>
    <w:rsid w:val="00426649"/>
    <w:rsid w:val="00431A58"/>
    <w:rsid w:val="00456365"/>
    <w:rsid w:val="00460057"/>
    <w:rsid w:val="004665CD"/>
    <w:rsid w:val="00490380"/>
    <w:rsid w:val="0049408D"/>
    <w:rsid w:val="00496CF9"/>
    <w:rsid w:val="004B325D"/>
    <w:rsid w:val="004B36B2"/>
    <w:rsid w:val="004C1C59"/>
    <w:rsid w:val="004D06A5"/>
    <w:rsid w:val="004F0BCE"/>
    <w:rsid w:val="005234C2"/>
    <w:rsid w:val="00524E38"/>
    <w:rsid w:val="00542594"/>
    <w:rsid w:val="00550DDF"/>
    <w:rsid w:val="00555859"/>
    <w:rsid w:val="0057188D"/>
    <w:rsid w:val="005720C4"/>
    <w:rsid w:val="00586E30"/>
    <w:rsid w:val="00590DCF"/>
    <w:rsid w:val="00592698"/>
    <w:rsid w:val="0059303B"/>
    <w:rsid w:val="005A2A89"/>
    <w:rsid w:val="006203EF"/>
    <w:rsid w:val="0062231D"/>
    <w:rsid w:val="00650EDC"/>
    <w:rsid w:val="00670566"/>
    <w:rsid w:val="00673430"/>
    <w:rsid w:val="00680991"/>
    <w:rsid w:val="006829A7"/>
    <w:rsid w:val="006833E9"/>
    <w:rsid w:val="00687A18"/>
    <w:rsid w:val="006B2BE6"/>
    <w:rsid w:val="006B6AD8"/>
    <w:rsid w:val="006C4A34"/>
    <w:rsid w:val="006D0AE1"/>
    <w:rsid w:val="006D15FB"/>
    <w:rsid w:val="006E3897"/>
    <w:rsid w:val="006E76FE"/>
    <w:rsid w:val="00707A73"/>
    <w:rsid w:val="007201A4"/>
    <w:rsid w:val="00724C3A"/>
    <w:rsid w:val="00733DC5"/>
    <w:rsid w:val="007361DA"/>
    <w:rsid w:val="00752DA7"/>
    <w:rsid w:val="007655A0"/>
    <w:rsid w:val="007709DE"/>
    <w:rsid w:val="007733E2"/>
    <w:rsid w:val="007736ED"/>
    <w:rsid w:val="0077390D"/>
    <w:rsid w:val="007B2E76"/>
    <w:rsid w:val="007C1C61"/>
    <w:rsid w:val="007D1380"/>
    <w:rsid w:val="007D680A"/>
    <w:rsid w:val="007D68EA"/>
    <w:rsid w:val="007D7D67"/>
    <w:rsid w:val="007E5772"/>
    <w:rsid w:val="008549B6"/>
    <w:rsid w:val="0085665C"/>
    <w:rsid w:val="00857F3B"/>
    <w:rsid w:val="008637A9"/>
    <w:rsid w:val="00875D15"/>
    <w:rsid w:val="0088226B"/>
    <w:rsid w:val="00886BC8"/>
    <w:rsid w:val="0089123E"/>
    <w:rsid w:val="008C5B76"/>
    <w:rsid w:val="008F7F1E"/>
    <w:rsid w:val="009066FC"/>
    <w:rsid w:val="00915C94"/>
    <w:rsid w:val="009161B2"/>
    <w:rsid w:val="009170AB"/>
    <w:rsid w:val="0093046B"/>
    <w:rsid w:val="00964396"/>
    <w:rsid w:val="009733E8"/>
    <w:rsid w:val="00976A1A"/>
    <w:rsid w:val="009811AE"/>
    <w:rsid w:val="009923C8"/>
    <w:rsid w:val="009B3A2D"/>
    <w:rsid w:val="009C1941"/>
    <w:rsid w:val="009C4068"/>
    <w:rsid w:val="009E0263"/>
    <w:rsid w:val="009F2967"/>
    <w:rsid w:val="00A21750"/>
    <w:rsid w:val="00A37758"/>
    <w:rsid w:val="00A50286"/>
    <w:rsid w:val="00A60D80"/>
    <w:rsid w:val="00A749F5"/>
    <w:rsid w:val="00A9319A"/>
    <w:rsid w:val="00AA13A7"/>
    <w:rsid w:val="00AA4A4B"/>
    <w:rsid w:val="00AA7492"/>
    <w:rsid w:val="00AB7893"/>
    <w:rsid w:val="00AE08B5"/>
    <w:rsid w:val="00AE54C2"/>
    <w:rsid w:val="00AF12BA"/>
    <w:rsid w:val="00AF46DD"/>
    <w:rsid w:val="00B14A93"/>
    <w:rsid w:val="00B349A9"/>
    <w:rsid w:val="00B4552E"/>
    <w:rsid w:val="00B51472"/>
    <w:rsid w:val="00B56FE3"/>
    <w:rsid w:val="00B61B65"/>
    <w:rsid w:val="00B8707F"/>
    <w:rsid w:val="00B92255"/>
    <w:rsid w:val="00BA2892"/>
    <w:rsid w:val="00BB2660"/>
    <w:rsid w:val="00BB2DC7"/>
    <w:rsid w:val="00BD1315"/>
    <w:rsid w:val="00BE16ED"/>
    <w:rsid w:val="00BE747B"/>
    <w:rsid w:val="00BF1DF0"/>
    <w:rsid w:val="00C1131D"/>
    <w:rsid w:val="00C3305C"/>
    <w:rsid w:val="00C44B4C"/>
    <w:rsid w:val="00C66E7E"/>
    <w:rsid w:val="00C769B1"/>
    <w:rsid w:val="00C77712"/>
    <w:rsid w:val="00C87A42"/>
    <w:rsid w:val="00CA59C1"/>
    <w:rsid w:val="00CA6841"/>
    <w:rsid w:val="00CF2B4C"/>
    <w:rsid w:val="00D15269"/>
    <w:rsid w:val="00D27761"/>
    <w:rsid w:val="00D44F34"/>
    <w:rsid w:val="00D56243"/>
    <w:rsid w:val="00D602C9"/>
    <w:rsid w:val="00D61657"/>
    <w:rsid w:val="00D755F7"/>
    <w:rsid w:val="00D84D56"/>
    <w:rsid w:val="00DC1896"/>
    <w:rsid w:val="00DE3D22"/>
    <w:rsid w:val="00DF4088"/>
    <w:rsid w:val="00DF5C0A"/>
    <w:rsid w:val="00DF77A6"/>
    <w:rsid w:val="00E0629A"/>
    <w:rsid w:val="00E1579D"/>
    <w:rsid w:val="00E17703"/>
    <w:rsid w:val="00E41A7B"/>
    <w:rsid w:val="00E60BF6"/>
    <w:rsid w:val="00E91EB6"/>
    <w:rsid w:val="00ED2CB9"/>
    <w:rsid w:val="00EE3AB4"/>
    <w:rsid w:val="00F02DA0"/>
    <w:rsid w:val="00F45391"/>
    <w:rsid w:val="00F62FBA"/>
    <w:rsid w:val="00F86CEB"/>
    <w:rsid w:val="00FC5226"/>
    <w:rsid w:val="00F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1131D"/>
    <w:pPr>
      <w:keepNext/>
      <w:keepLines/>
      <w:spacing w:before="480" w:line="36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921B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qFormat/>
    <w:rsid w:val="003921B3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qFormat/>
    <w:rsid w:val="003921B3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921B3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paragraph" w:customStyle="1" w:styleId="BulletBox">
    <w:name w:val="BulletBox"/>
    <w:basedOn w:val="Normal"/>
    <w:rsid w:val="003921B3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524F5"/>
    <w:pPr>
      <w:ind w:left="708"/>
    </w:pPr>
  </w:style>
  <w:style w:type="paragraph" w:customStyle="1" w:styleId="Pasus">
    <w:name w:val="Pasus"/>
    <w:basedOn w:val="Normal"/>
    <w:link w:val="PasusChar1"/>
    <w:rsid w:val="00B61B65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B61B65"/>
    <w:rPr>
      <w:rFonts w:ascii="Arial" w:hAnsi="Arial" w:cs="Arial"/>
      <w:lang w:val="en-GB"/>
    </w:rPr>
  </w:style>
  <w:style w:type="character" w:customStyle="1" w:styleId="hps">
    <w:name w:val="hps"/>
    <w:rsid w:val="003F17FF"/>
  </w:style>
  <w:style w:type="paragraph" w:customStyle="1" w:styleId="Paragraph">
    <w:name w:val="Paragraph"/>
    <w:basedOn w:val="Normal"/>
    <w:rsid w:val="00DF77A6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D56243"/>
    <w:rPr>
      <w:sz w:val="16"/>
      <w:szCs w:val="16"/>
    </w:rPr>
  </w:style>
  <w:style w:type="character" w:customStyle="1" w:styleId="CommentTextChar">
    <w:name w:val="Comment Text Char"/>
    <w:link w:val="CommentText"/>
    <w:semiHidden/>
    <w:rsid w:val="00D56243"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sid w:val="00D562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43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A6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684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A6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A6841"/>
    <w:rPr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C1131D"/>
    <w:rPr>
      <w:rFonts w:ascii="Book Antiqua" w:hAnsi="Book Antiqua"/>
      <w:b/>
      <w:sz w:val="28"/>
      <w:lang w:val="en-GB"/>
    </w:rPr>
  </w:style>
  <w:style w:type="character" w:customStyle="1" w:styleId="Heading1Char">
    <w:name w:val="Heading 1 Char"/>
    <w:basedOn w:val="DefaultParagraphFont"/>
    <w:link w:val="Heading1"/>
    <w:rsid w:val="00C1131D"/>
    <w:rPr>
      <w:rFonts w:asciiTheme="majorBidi" w:eastAsiaTheme="majorEastAsia" w:hAnsiTheme="majorBidi" w:cstheme="majorBidi"/>
      <w:b/>
      <w:bCs/>
      <w:color w:val="000000" w:themeColor="text1"/>
      <w:sz w:val="28"/>
      <w:szCs w:val="28"/>
      <w:lang w:val="en-GB" w:eastAsia="en-GB"/>
    </w:rPr>
  </w:style>
  <w:style w:type="table" w:styleId="TableGrid">
    <w:name w:val="Table Grid"/>
    <w:basedOn w:val="TableNormal"/>
    <w:uiPriority w:val="59"/>
    <w:rsid w:val="00C113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1237"/>
    <w:pPr>
      <w:spacing w:before="100" w:beforeAutospacing="1" w:after="100" w:afterAutospacing="1"/>
    </w:pPr>
  </w:style>
  <w:style w:type="character" w:styleId="FootnoteReference">
    <w:name w:val="footnote reference"/>
    <w:basedOn w:val="DefaultParagraphFont"/>
    <w:uiPriority w:val="99"/>
    <w:unhideWhenUsed/>
    <w:rsid w:val="00A9319A"/>
    <w:rPr>
      <w:vertAlign w:val="superscript"/>
    </w:rPr>
  </w:style>
  <w:style w:type="character" w:customStyle="1" w:styleId="Heading3Char">
    <w:name w:val="Heading 3 Char"/>
    <w:basedOn w:val="DefaultParagraphFont"/>
    <w:link w:val="Heading3"/>
    <w:rsid w:val="00265A45"/>
    <w:rPr>
      <w:rFonts w:ascii="Book Antiqua" w:hAnsi="Book Antiqua"/>
      <w:b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265A45"/>
    <w:rPr>
      <w:rFonts w:ascii="Book Antiqua" w:hAnsi="Book Antiqua"/>
      <w:b/>
      <w:caps/>
      <w:sz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1131D"/>
    <w:pPr>
      <w:keepNext/>
      <w:keepLines/>
      <w:spacing w:before="480" w:line="360" w:lineRule="auto"/>
      <w:jc w:val="center"/>
      <w:outlineLvl w:val="0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921B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qFormat/>
    <w:rsid w:val="003921B3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qFormat/>
    <w:rsid w:val="003921B3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921B3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paragraph" w:customStyle="1" w:styleId="BulletBox">
    <w:name w:val="BulletBox"/>
    <w:basedOn w:val="Normal"/>
    <w:rsid w:val="003921B3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524F5"/>
    <w:pPr>
      <w:ind w:left="708"/>
    </w:pPr>
  </w:style>
  <w:style w:type="paragraph" w:customStyle="1" w:styleId="Pasus">
    <w:name w:val="Pasus"/>
    <w:basedOn w:val="Normal"/>
    <w:link w:val="PasusChar1"/>
    <w:rsid w:val="00B61B65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B61B65"/>
    <w:rPr>
      <w:rFonts w:ascii="Arial" w:hAnsi="Arial" w:cs="Arial"/>
      <w:lang w:val="en-GB"/>
    </w:rPr>
  </w:style>
  <w:style w:type="character" w:customStyle="1" w:styleId="hps">
    <w:name w:val="hps"/>
    <w:rsid w:val="003F17FF"/>
  </w:style>
  <w:style w:type="paragraph" w:customStyle="1" w:styleId="Paragraph">
    <w:name w:val="Paragraph"/>
    <w:basedOn w:val="Normal"/>
    <w:rsid w:val="00DF77A6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D56243"/>
    <w:rPr>
      <w:sz w:val="16"/>
      <w:szCs w:val="16"/>
    </w:rPr>
  </w:style>
  <w:style w:type="character" w:customStyle="1" w:styleId="CommentTextChar">
    <w:name w:val="Comment Text Char"/>
    <w:link w:val="CommentText"/>
    <w:semiHidden/>
    <w:rsid w:val="00D56243"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sid w:val="00D562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43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A6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684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A6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A6841"/>
    <w:rPr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C1131D"/>
    <w:rPr>
      <w:rFonts w:ascii="Book Antiqua" w:hAnsi="Book Antiqua"/>
      <w:b/>
      <w:sz w:val="28"/>
      <w:lang w:val="en-GB"/>
    </w:rPr>
  </w:style>
  <w:style w:type="character" w:customStyle="1" w:styleId="Heading1Char">
    <w:name w:val="Heading 1 Char"/>
    <w:basedOn w:val="DefaultParagraphFont"/>
    <w:link w:val="Heading1"/>
    <w:rsid w:val="00C1131D"/>
    <w:rPr>
      <w:rFonts w:asciiTheme="majorBidi" w:eastAsiaTheme="majorEastAsia" w:hAnsiTheme="majorBidi" w:cstheme="majorBidi"/>
      <w:b/>
      <w:bCs/>
      <w:color w:val="000000" w:themeColor="text1"/>
      <w:sz w:val="28"/>
      <w:szCs w:val="28"/>
      <w:lang w:val="en-GB" w:eastAsia="en-GB"/>
    </w:rPr>
  </w:style>
  <w:style w:type="table" w:styleId="TableGrid">
    <w:name w:val="Table Grid"/>
    <w:basedOn w:val="TableNormal"/>
    <w:uiPriority w:val="59"/>
    <w:rsid w:val="00C113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1237"/>
    <w:pPr>
      <w:spacing w:before="100" w:beforeAutospacing="1" w:after="100" w:afterAutospacing="1"/>
    </w:pPr>
  </w:style>
  <w:style w:type="character" w:styleId="FootnoteReference">
    <w:name w:val="footnote reference"/>
    <w:basedOn w:val="DefaultParagraphFont"/>
    <w:uiPriority w:val="99"/>
    <w:unhideWhenUsed/>
    <w:rsid w:val="00A9319A"/>
    <w:rPr>
      <w:vertAlign w:val="superscript"/>
    </w:rPr>
  </w:style>
  <w:style w:type="character" w:customStyle="1" w:styleId="Heading3Char">
    <w:name w:val="Heading 3 Char"/>
    <w:basedOn w:val="DefaultParagraphFont"/>
    <w:link w:val="Heading3"/>
    <w:rsid w:val="00265A45"/>
    <w:rPr>
      <w:rFonts w:ascii="Book Antiqua" w:hAnsi="Book Antiqua"/>
      <w:b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265A45"/>
    <w:rPr>
      <w:rFonts w:ascii="Book Antiqua" w:hAnsi="Book Antiqua"/>
      <w:b/>
      <w:caps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17</Pages>
  <Words>3683</Words>
  <Characters>20995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24629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angeldn</dc:creator>
  <cp:lastModifiedBy>Muna</cp:lastModifiedBy>
  <cp:revision>44</cp:revision>
  <cp:lastPrinted>2013-02-26T09:08:00Z</cp:lastPrinted>
  <dcterms:created xsi:type="dcterms:W3CDTF">2023-05-16T16:39:00Z</dcterms:created>
  <dcterms:modified xsi:type="dcterms:W3CDTF">2023-06-27T12:43:00Z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7d3a3f52f9fd06ac0beabe4cdaa9fda9be645ca595cd38b1a8b0a9a4615d4c44</vt:lpwstr>
  </property>
</Properties>
</file>