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45" w:rsidRPr="00673430" w:rsidRDefault="00265A45" w:rsidP="00265A45">
      <w:pPr>
        <w:jc w:val="center"/>
        <w:rPr>
          <w:sz w:val="40"/>
          <w:szCs w:val="40"/>
          <w:lang w:val="sr-Latn-RS"/>
        </w:rPr>
      </w:pPr>
      <w:r w:rsidRPr="00673430">
        <w:rPr>
          <w:sz w:val="40"/>
          <w:szCs w:val="40"/>
          <w:lang w:val="sr-Latn-RS"/>
        </w:rPr>
        <w:t>Državni Univerzitet u Novom Pazaru</w:t>
      </w:r>
    </w:p>
    <w:p w:rsidR="00265A45" w:rsidRPr="00673430" w:rsidRDefault="00265A45" w:rsidP="00265A45">
      <w:pPr>
        <w:jc w:val="center"/>
        <w:rPr>
          <w:sz w:val="48"/>
          <w:szCs w:val="48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786305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73430">
        <w:rPr>
          <w:rFonts w:ascii="Times New Roman" w:eastAsia="SimSun" w:hAnsi="Times New Roman"/>
          <w:sz w:val="40"/>
          <w:szCs w:val="40"/>
          <w:lang w:val="sr-Latn-RS"/>
        </w:rPr>
        <w:t>Logički okvir</w:t>
      </w:r>
      <w:bookmarkEnd w:id="0"/>
      <w:bookmarkEnd w:id="1"/>
      <w:bookmarkEnd w:id="2"/>
      <w:bookmarkEnd w:id="3"/>
      <w:bookmarkEnd w:id="4"/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ChatGPTeam</w:t>
      </w: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Novi Pazar, 2023</w:t>
      </w: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73430">
        <w:rPr>
          <w:lang w:val="sr-Latn-RS"/>
        </w:rPr>
        <w:t>Doprinos učesnika grupe</w:t>
      </w:r>
      <w:bookmarkEnd w:id="5"/>
      <w:bookmarkEnd w:id="6"/>
    </w:p>
    <w:p w:rsidR="00265A45" w:rsidRPr="00673430" w:rsidRDefault="00265A45" w:rsidP="00265A45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265A45" w:rsidRPr="00673430" w:rsidTr="001D0D47">
        <w:trPr>
          <w:trHeight w:val="301"/>
        </w:trPr>
        <w:tc>
          <w:tcPr>
            <w:tcW w:w="9717" w:type="dxa"/>
          </w:tcPr>
          <w:p w:rsidR="00265A45" w:rsidRPr="00673430" w:rsidRDefault="00265A45" w:rsidP="001D0D47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265A45" w:rsidRPr="00673430" w:rsidRDefault="00265A45" w:rsidP="001D0D47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265A45" w:rsidRPr="00673430" w:rsidRDefault="00265A45" w:rsidP="001D0D47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Verzija</w:t>
            </w:r>
          </w:p>
        </w:tc>
      </w:tr>
      <w:tr w:rsidR="00265A45" w:rsidRPr="00673430" w:rsidTr="001D0D47">
        <w:trPr>
          <w:trHeight w:val="602"/>
        </w:trPr>
        <w:tc>
          <w:tcPr>
            <w:tcW w:w="971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1.0</w:t>
            </w:r>
          </w:p>
        </w:tc>
      </w:tr>
      <w:tr w:rsidR="00265A45" w:rsidRPr="00673430" w:rsidTr="001D0D47">
        <w:trPr>
          <w:trHeight w:val="345"/>
        </w:trPr>
        <w:tc>
          <w:tcPr>
            <w:tcW w:w="971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24.5.2023</w:t>
            </w:r>
          </w:p>
        </w:tc>
        <w:tc>
          <w:tcPr>
            <w:tcW w:w="234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2.0</w:t>
            </w:r>
          </w:p>
        </w:tc>
      </w:tr>
      <w:tr w:rsidR="00265A45" w:rsidRPr="00673430" w:rsidTr="001D0D47">
        <w:trPr>
          <w:trHeight w:val="255"/>
        </w:trPr>
        <w:tc>
          <w:tcPr>
            <w:tcW w:w="971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>
              <w:rPr>
                <w:lang w:val="sr-Latn-RS"/>
              </w:rPr>
              <w:t>27.5.2023</w:t>
            </w:r>
          </w:p>
        </w:tc>
        <w:tc>
          <w:tcPr>
            <w:tcW w:w="234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265A45" w:rsidRPr="00673430" w:rsidTr="001D0D47">
        <w:trPr>
          <w:trHeight w:val="301"/>
        </w:trPr>
        <w:tc>
          <w:tcPr>
            <w:tcW w:w="9717" w:type="dxa"/>
          </w:tcPr>
          <w:p w:rsidR="00265A45" w:rsidRPr="00673430" w:rsidRDefault="00786305" w:rsidP="001D0D47">
            <w:pPr>
              <w:rPr>
                <w:lang w:val="sr-Latn-RS"/>
              </w:rPr>
            </w:pPr>
            <w:r>
              <w:rPr>
                <w:lang w:val="sr-Latn-RS"/>
              </w:rPr>
              <w:t>Basila Međedović</w:t>
            </w:r>
          </w:p>
        </w:tc>
        <w:tc>
          <w:tcPr>
            <w:tcW w:w="2457" w:type="dxa"/>
          </w:tcPr>
          <w:p w:rsidR="00265A45" w:rsidRPr="00673430" w:rsidRDefault="00786305" w:rsidP="001D0D47">
            <w:pPr>
              <w:rPr>
                <w:lang w:val="sr-Latn-RS"/>
              </w:rPr>
            </w:pPr>
            <w:r>
              <w:rPr>
                <w:lang w:val="sr-Latn-RS"/>
              </w:rPr>
              <w:t>3.7.2023</w:t>
            </w:r>
          </w:p>
        </w:tc>
        <w:tc>
          <w:tcPr>
            <w:tcW w:w="2347" w:type="dxa"/>
          </w:tcPr>
          <w:p w:rsidR="00265A45" w:rsidRPr="00673430" w:rsidRDefault="00786305" w:rsidP="001D0D47">
            <w:pPr>
              <w:rPr>
                <w:lang w:val="sr-Latn-RS"/>
              </w:rPr>
            </w:pPr>
            <w:r>
              <w:rPr>
                <w:lang w:val="sr-Latn-RS"/>
              </w:rPr>
              <w:t>4.0</w:t>
            </w:r>
          </w:p>
        </w:tc>
      </w:tr>
      <w:tr w:rsidR="00265A45" w:rsidRPr="00673430" w:rsidTr="001D0D47">
        <w:trPr>
          <w:trHeight w:val="317"/>
        </w:trPr>
        <w:tc>
          <w:tcPr>
            <w:tcW w:w="971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1D0D47">
            <w:pPr>
              <w:rPr>
                <w:lang w:val="sr-Latn-RS"/>
              </w:rPr>
            </w:pPr>
          </w:p>
        </w:tc>
      </w:tr>
    </w:tbl>
    <w:p w:rsidR="00265A45" w:rsidRPr="00673430" w:rsidRDefault="00265A45" w:rsidP="00265A45">
      <w:pPr>
        <w:rPr>
          <w:lang w:val="sr-Latn-RS"/>
        </w:rPr>
      </w:pPr>
      <w:r w:rsidRPr="00673430">
        <w:rPr>
          <w:lang w:val="sr-Latn-RS"/>
        </w:rPr>
        <w:br w:type="page"/>
      </w:r>
    </w:p>
    <w:p w:rsidR="00265A45" w:rsidRPr="00673430" w:rsidRDefault="00265A45" w:rsidP="00265A45">
      <w:pPr>
        <w:rPr>
          <w:b/>
          <w:color w:val="000000"/>
          <w:lang w:val="sr-Latn-RS"/>
        </w:rPr>
      </w:pPr>
    </w:p>
    <w:p w:rsidR="00265A45" w:rsidRPr="00673430" w:rsidRDefault="00265A45" w:rsidP="00265A45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73430">
        <w:rPr>
          <w:b/>
          <w:color w:val="000000"/>
          <w:lang w:val="sr-Latn-RS"/>
        </w:rPr>
        <w:t>3+3. LOGICAL FRAMEWORK MATRIX – LFM</w:t>
      </w:r>
    </w:p>
    <w:p w:rsidR="00265A45" w:rsidRPr="00673430" w:rsidRDefault="00265A45" w:rsidP="00265A45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265A45" w:rsidRPr="00265A45" w:rsidTr="001D0D47">
        <w:trPr>
          <w:trHeight w:val="1217"/>
        </w:trPr>
        <w:tc>
          <w:tcPr>
            <w:tcW w:w="3685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265A45" w:rsidRPr="00673430" w:rsidRDefault="00265A45" w:rsidP="001D0D47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>
              <w:rPr>
                <w:bCs/>
                <w:color w:val="000000"/>
                <w:szCs w:val="24"/>
                <w:lang w:val="sr-Latn-RS" w:eastAsia="en-GB"/>
              </w:rPr>
              <w:t xml:space="preserve">Povećan broj mladih koji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 xml:space="preserve">organizuju i učestvuju u građanskim inicijativama; istovremeno stvarajući zajednicu koja doprinosi održivom razvoju i unapređenju uslova života u urbanim područjima, putem podsticanja inovacija </w:t>
            </w:r>
            <w:r>
              <w:rPr>
                <w:bCs/>
                <w:color w:val="000000"/>
                <w:szCs w:val="24"/>
                <w:lang w:val="sr-Latn-RS" w:eastAsia="en-GB"/>
              </w:rPr>
              <w:t xml:space="preserve">i unapređenja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>u oblikovanju i sprovođenju obrazovnih programa, oblika poučavanja, okruženja za učenje i/ili razvoja novih veština.</w:t>
            </w:r>
          </w:p>
          <w:p w:rsidR="00265A45" w:rsidRPr="00673430" w:rsidRDefault="00265A45" w:rsidP="001D0D47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1D0D47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Za 60% ojačana svest o očuvanju životne sredine i tekučih voda.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Povećana uključenost osoba u dobi od 16-30 godina u ekološkim projektima za 30%.</w:t>
            </w:r>
          </w:p>
          <w:p w:rsidR="00265A45" w:rsidRPr="00673430" w:rsidRDefault="00265A45" w:rsidP="001D0D47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265A45" w:rsidRPr="00673430" w:rsidRDefault="00265A45" w:rsidP="001D0D47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1D0D47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1D0D47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73430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>Evropski nacionalni statistički institut.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265A45" w:rsidRPr="00673430" w:rsidTr="001D0D47">
        <w:trPr>
          <w:trHeight w:val="1218"/>
        </w:trPr>
        <w:tc>
          <w:tcPr>
            <w:tcW w:w="3685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265A45" w:rsidRPr="00673430" w:rsidRDefault="00265A45" w:rsidP="001D0D4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1D0D4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Stvaranje zajednice koji će doprineti održivom razvoju i unapređenju uslovima života u urbanim područjima.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1D0D4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Razvijanje inovacija u pogledu oblikovanja i sprovođenja obrazovnih programa, oblika poučavanja, okruženja za učenje i/ili razvoja novih veština</w:t>
            </w:r>
            <w:r>
              <w:rPr>
                <w:lang w:val="sr-Latn-RS"/>
              </w:rPr>
              <w:t xml:space="preserve"> vezane za očuvanje životne sredine.</w:t>
            </w:r>
          </w:p>
          <w:p w:rsidR="00265A45" w:rsidRPr="00673430" w:rsidRDefault="00265A45" w:rsidP="001D0D47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>Pilot projekti unapređenja ekološkog stanja.</w:t>
            </w:r>
          </w:p>
          <w:p w:rsidR="00265A45" w:rsidRPr="00673430" w:rsidRDefault="00265A45" w:rsidP="001D0D47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1D0D47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265A45" w:rsidRPr="00673430" w:rsidRDefault="00265A45" w:rsidP="001D0D47">
            <w:pPr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Upotreba čiste vode koja se koristi u bespotrebne svrhe se smanjila za 80% u centrima gde su postavljena burad.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Proglašavanje jedne zaštićene zone u bar jednoj partnerskoj dr</w:t>
            </w:r>
            <w:r>
              <w:rPr>
                <w:sz w:val="20"/>
                <w:lang w:val="sr-Latn-BA"/>
              </w:rPr>
              <w:t>ž</w:t>
            </w:r>
            <w:r>
              <w:rPr>
                <w:sz w:val="20"/>
                <w:lang w:val="sr-Latn-RS"/>
              </w:rPr>
              <w:t>avi.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Procena uticaja okruženja za učenje na kvalitet života u urbanim područjima.</w:t>
            </w:r>
          </w:p>
          <w:p w:rsidR="00265A45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  <w:r>
              <w:rPr>
                <w:iCs/>
                <w:color w:val="000000"/>
                <w:sz w:val="20"/>
                <w:lang w:val="sr-Latn-RS"/>
              </w:rPr>
              <w:t>.</w:t>
            </w:r>
          </w:p>
          <w:p w:rsidR="00265A45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Status u Zavodu za zaštićena područja.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1D0D47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73430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Otkazivanje termina, smeštaja ili prostora za održavanje aktivnosti.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265A45" w:rsidRPr="00673430" w:rsidRDefault="00265A45" w:rsidP="001D0D47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265A45" w:rsidRPr="00673430" w:rsidTr="001D0D47">
        <w:trPr>
          <w:trHeight w:val="2814"/>
        </w:trPr>
        <w:tc>
          <w:tcPr>
            <w:tcW w:w="3685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:rsidR="001F2BBA" w:rsidRPr="00673430" w:rsidRDefault="001F2BBA" w:rsidP="001F2BBA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R.1.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Sastavljene su ankete potrebne za sve faze projekta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1F2BBA" w:rsidRPr="00673430" w:rsidRDefault="001F2BBA" w:rsidP="001F2BBA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R.1.1.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Sastavljene su ankete za analizu ciljne grupe.</w:t>
            </w:r>
          </w:p>
          <w:p w:rsidR="001F2BBA" w:rsidRDefault="001F2BBA" w:rsidP="001F2BBA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Sastavljene su ankete za analizu iskustava partnera, njihovih dobrih praksi i njihovih kapaciteta.</w:t>
            </w:r>
          </w:p>
          <w:p w:rsidR="001F2BBA" w:rsidRPr="00673430" w:rsidRDefault="001F2BBA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4E6B0C">
              <w:rPr>
                <w:bCs/>
                <w:color w:val="000000"/>
                <w:sz w:val="20"/>
                <w:szCs w:val="20"/>
                <w:lang w:val="sr-Latn-RS"/>
              </w:rPr>
              <w:t xml:space="preserve">R.1.3. Sastavljene su ankete za analizu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iskustva partnera i njihovo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g pristupa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prostorijama za izvodjenje nastave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175D7F" w:rsidRDefault="00265A45" w:rsidP="001D0D47">
            <w:pPr>
              <w:widowControl w:val="0"/>
              <w:tabs>
                <w:tab w:val="left" w:pos="21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E6B0C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Provedena je analiza </w:t>
            </w:r>
            <w:r w:rsidR="003D1D33">
              <w:rPr>
                <w:bCs/>
                <w:color w:val="000000"/>
                <w:sz w:val="20"/>
                <w:szCs w:val="20"/>
                <w:lang w:val="sr-Latn-RS"/>
              </w:rPr>
              <w:t>trenutnog stanja i potreba ciljne grupe i njenih podgrupa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Ciljna grupa je ispunila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elektronske ankete.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265A45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trenutnom stanju u ciljnoj grupi.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265A45" w:rsidRPr="00673430" w:rsidRDefault="004E6B0C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analiza trenutnih kapaciteta</w:t>
            </w:r>
            <w:r w:rsidR="001F2BBA">
              <w:rPr>
                <w:bCs/>
                <w:color w:val="000000"/>
                <w:sz w:val="20"/>
                <w:szCs w:val="20"/>
                <w:lang w:val="sr-Latn-RS"/>
              </w:rPr>
              <w:t xml:space="preserve"> i dobrih praksi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partnerskih organizacija.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.1. Provedeni su intervjui sa članovima partnerskih organizacija o njihovim organizacijskim kapacitetima</w:t>
            </w:r>
            <w:r w:rsidR="001F2BBA">
              <w:rPr>
                <w:bCs/>
                <w:color w:val="000000"/>
                <w:sz w:val="20"/>
                <w:szCs w:val="20"/>
                <w:lang w:val="sr-Latn-RS"/>
              </w:rPr>
              <w:t xml:space="preserve"> i dobrim praksama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F2BBA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265A45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Ispunjene su ankete o iskustvima partnera</w:t>
            </w:r>
            <w:r w:rsidR="001F2BBA">
              <w:rPr>
                <w:bCs/>
                <w:color w:val="000000"/>
                <w:sz w:val="20"/>
                <w:szCs w:val="20"/>
                <w:lang w:val="sr-Latn-RS"/>
              </w:rPr>
              <w:t xml:space="preserve">, njihovim dobrim praksama i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kapacitetima.</w:t>
            </w:r>
          </w:p>
          <w:p w:rsidR="00265A45" w:rsidRPr="00673430" w:rsidRDefault="004E6B0C" w:rsidP="001F2BBA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.3. Sastavljen je izvještaj o trenutnom stanju partnerskih organizacija.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analiza pristupa infrastrukturi u zemlji domaćina.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.1. Analizirano je trenutno stanje pristupa infrastrukturi.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.2. Ispunjene su ankete o iskustvima partnera i njihovom pristupu prostorijama za izvodjenje nastave.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.3. Sastavljeni su izvještaji o analiziranom stanju infrastructure partnera.</w:t>
            </w:r>
          </w:p>
          <w:p w:rsidR="00265A45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Razvijeno softversko rešenje za prijavljivanje i uvid u radionice i seminare.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</w:t>
            </w:r>
            <w:r w:rsidR="004E6B0C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.9. Formirano korisničko uputstvo.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</w:t>
            </w:r>
            <w:r w:rsidR="001F2BBA">
              <w:rPr>
                <w:bCs/>
                <w:color w:val="000000"/>
                <w:sz w:val="20"/>
                <w:szCs w:val="20"/>
                <w:lang w:val="sr-Latn-RS"/>
              </w:rPr>
              <w:t xml:space="preserve"> na osnuvu prethodno sakupljenih podataka kroz intervjue i ankete</w:t>
            </w:r>
            <w:r w:rsidR="003D1D33">
              <w:rPr>
                <w:bCs/>
                <w:color w:val="000000"/>
                <w:sz w:val="20"/>
                <w:szCs w:val="20"/>
                <w:lang w:val="sr-Latn-RS"/>
              </w:rPr>
              <w:t xml:space="preserve"> </w:t>
            </w:r>
            <w:r w:rsidR="001F2BBA">
              <w:rPr>
                <w:bCs/>
                <w:color w:val="000000"/>
                <w:sz w:val="20"/>
                <w:szCs w:val="20"/>
                <w:lang w:val="sr-Latn-RS"/>
              </w:rPr>
              <w:t>(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R.3, R.4</w:t>
            </w:r>
            <w:r w:rsidR="003D1D33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  <w:r w:rsidR="001F2BBA">
              <w:rPr>
                <w:bCs/>
                <w:color w:val="000000"/>
                <w:sz w:val="20"/>
                <w:szCs w:val="20"/>
                <w:lang w:val="sr-Latn-RS"/>
              </w:rPr>
              <w:t>)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Organizacija putovanja i logistika za odlazak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265A45" w:rsidRPr="00364AD3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="00265A45" w:rsidRPr="00673430">
              <w:rPr>
                <w:sz w:val="20"/>
                <w:szCs w:val="20"/>
                <w:lang w:val="sr-Latn-RS"/>
              </w:rPr>
              <w:t>. Organizovani seminari radi promocije ekološke održivosti i važnosti očuvaaja životne sredine, kao i o organizaciji inicijativa.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E6B0C">
              <w:rPr>
                <w:bCs/>
                <w:sz w:val="20"/>
                <w:szCs w:val="20"/>
                <w:lang w:val="sr-Latn-RS"/>
              </w:rPr>
              <w:t>R.7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E6B0C">
              <w:rPr>
                <w:bCs/>
                <w:sz w:val="20"/>
                <w:szCs w:val="20"/>
                <w:lang w:val="sr-Latn-RS"/>
              </w:rPr>
              <w:t>R.7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E6B0C">
              <w:rPr>
                <w:bCs/>
                <w:sz w:val="20"/>
                <w:szCs w:val="20"/>
                <w:lang w:val="sr-Latn-RS"/>
              </w:rPr>
              <w:t>R.7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 w:rsidR="004E6B0C">
              <w:rPr>
                <w:bCs/>
                <w:sz w:val="20"/>
                <w:szCs w:val="20"/>
                <w:lang w:val="sr-Latn-RS"/>
              </w:rPr>
              <w:t>R.7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265A45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R.7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Obezbeđen adekvatan prostor za izvođenje seminara.</w:t>
            </w:r>
          </w:p>
          <w:p w:rsidR="003D1D33" w:rsidRDefault="004E6B0C" w:rsidP="003D1D33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R.7</w:t>
            </w:r>
            <w:r w:rsidR="003D1D33">
              <w:rPr>
                <w:bCs/>
                <w:sz w:val="20"/>
                <w:szCs w:val="20"/>
                <w:lang w:val="sr-Latn-RS"/>
              </w:rPr>
              <w:t>.6</w:t>
            </w:r>
            <w:r w:rsidR="003D1D33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3D1D33">
              <w:rPr>
                <w:bCs/>
                <w:sz w:val="20"/>
                <w:szCs w:val="20"/>
                <w:lang w:val="sr-Latn-RS"/>
              </w:rPr>
              <w:t>Sastavljene su ankete za analizu uspešnosti predstojećih seminara.</w:t>
            </w:r>
          </w:p>
          <w:p w:rsidR="003D1D33" w:rsidRDefault="003D1D3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R.8</w:t>
            </w:r>
            <w:r w:rsidR="00265A45" w:rsidRPr="00673430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4E6B0C">
              <w:rPr>
                <w:sz w:val="20"/>
                <w:szCs w:val="20"/>
                <w:lang w:val="sr-Latn-RS"/>
              </w:rPr>
              <w:t>R.8</w:t>
            </w:r>
            <w:r w:rsidRPr="00673430">
              <w:rPr>
                <w:sz w:val="20"/>
                <w:szCs w:val="20"/>
                <w:lang w:val="sr-Latn-RS"/>
              </w:rPr>
              <w:t>.1. Ispraćene agende seminara.</w:t>
            </w:r>
          </w:p>
          <w:p w:rsidR="00265A45" w:rsidRPr="00673430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4E6B0C">
              <w:rPr>
                <w:sz w:val="20"/>
                <w:szCs w:val="20"/>
                <w:lang w:val="sr-Latn-RS"/>
              </w:rPr>
              <w:t>R.8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seminara.</w:t>
            </w:r>
          </w:p>
          <w:p w:rsidR="00265A45" w:rsidRPr="00673430" w:rsidRDefault="004E6B0C" w:rsidP="001D0D47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R.8</w:t>
            </w:r>
            <w:r w:rsidR="00265A45" w:rsidRPr="00673430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265A45" w:rsidRPr="00673430" w:rsidRDefault="004E6B0C" w:rsidP="001D0D47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R.8</w:t>
            </w:r>
            <w:r w:rsidR="00265A45"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="00265A45" w:rsidRPr="00673430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265A45" w:rsidRPr="00673430" w:rsidRDefault="004E6B0C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sz w:val="20"/>
                <w:szCs w:val="20"/>
                <w:lang w:val="sr-Latn-RS"/>
              </w:rPr>
              <w:t>9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265A45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265A45" w:rsidRPr="00673430" w:rsidRDefault="004E6B0C" w:rsidP="004E6B0C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R.9</w:t>
            </w:r>
            <w:r w:rsidR="003D1D33">
              <w:rPr>
                <w:bCs/>
                <w:sz w:val="20"/>
                <w:szCs w:val="20"/>
                <w:lang w:val="sr-Latn-RS"/>
              </w:rPr>
              <w:t>.6</w:t>
            </w:r>
            <w:r w:rsidR="003D1D33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3D1D33">
              <w:rPr>
                <w:bCs/>
                <w:sz w:val="20"/>
                <w:szCs w:val="20"/>
                <w:lang w:val="sr-Latn-RS"/>
              </w:rPr>
              <w:t>Sastavljene su ankete za analizu uspešnosti predstojećih radionica.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4E6B0C">
              <w:rPr>
                <w:sz w:val="20"/>
                <w:szCs w:val="20"/>
                <w:lang w:val="sr-Latn-RS"/>
              </w:rPr>
              <w:t xml:space="preserve">  R.10</w:t>
            </w:r>
            <w:r w:rsidRPr="00673430">
              <w:rPr>
                <w:sz w:val="20"/>
                <w:szCs w:val="20"/>
                <w:lang w:val="sr-Latn-RS"/>
              </w:rPr>
              <w:t>.1. Ispraćene agende radionica.</w:t>
            </w:r>
          </w:p>
          <w:p w:rsidR="00265A45" w:rsidRPr="00673430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 w:rsidR="004E6B0C">
              <w:rPr>
                <w:sz w:val="20"/>
                <w:szCs w:val="20"/>
                <w:lang w:val="sr-Latn-RS"/>
              </w:rPr>
              <w:t>R.10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radionica.</w:t>
            </w:r>
          </w:p>
          <w:p w:rsidR="00265A45" w:rsidRPr="00673430" w:rsidRDefault="004E6B0C" w:rsidP="001D0D47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R.10</w:t>
            </w:r>
            <w:r w:rsidR="00265A45" w:rsidRPr="00673430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265A45" w:rsidRPr="00673430" w:rsidRDefault="004E6B0C" w:rsidP="001D0D47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R.10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.4.Napisan je izveštaj rezultata </w:t>
            </w:r>
            <w:r w:rsidR="00265A45" w:rsidRPr="00673430">
              <w:rPr>
                <w:sz w:val="20"/>
                <w:szCs w:val="20"/>
                <w:lang w:val="sr-Latn-RS"/>
              </w:rPr>
              <w:lastRenderedPageBreak/>
              <w:t>ankete.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.1. Isplanirane kampanje.</w:t>
            </w:r>
          </w:p>
          <w:p w:rsidR="00265A45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3D1D33" w:rsidRPr="00673430" w:rsidRDefault="003D1D33" w:rsidP="003D1D33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11</w:t>
            </w:r>
            <w:r>
              <w:rPr>
                <w:sz w:val="20"/>
                <w:szCs w:val="20"/>
                <w:lang w:val="sr-Latn-RS"/>
              </w:rPr>
              <w:t>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>Analizirane i odabrane lokacije za izvodjenje kampanja.</w:t>
            </w:r>
          </w:p>
          <w:p w:rsidR="00265A45" w:rsidRDefault="00265A45" w:rsidP="004E6B0C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</w:t>
            </w:r>
            <w:r w:rsidR="004E6B0C">
              <w:rPr>
                <w:sz w:val="20"/>
                <w:szCs w:val="20"/>
                <w:lang w:val="sr-Latn-RS"/>
              </w:rPr>
              <w:t>1</w:t>
            </w:r>
            <w:r w:rsidRPr="00673430">
              <w:rPr>
                <w:sz w:val="20"/>
                <w:szCs w:val="20"/>
                <w:lang w:val="sr-Latn-RS"/>
              </w:rPr>
              <w:t>.3. Izvedene kampanje.</w:t>
            </w:r>
          </w:p>
          <w:p w:rsidR="003D1D33" w:rsidRPr="00673430" w:rsidRDefault="003D1D33" w:rsidP="003D1D33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11</w:t>
            </w:r>
            <w:r>
              <w:rPr>
                <w:sz w:val="20"/>
                <w:szCs w:val="20"/>
                <w:lang w:val="sr-Latn-RS"/>
              </w:rPr>
              <w:t>.4. Pripremljene anke</w:t>
            </w:r>
            <w:r w:rsidR="004E6B0C">
              <w:rPr>
                <w:sz w:val="20"/>
                <w:szCs w:val="20"/>
                <w:lang w:val="sr-Latn-RS"/>
              </w:rPr>
              <w:t>te z</w:t>
            </w:r>
            <w:r>
              <w:rPr>
                <w:sz w:val="20"/>
                <w:szCs w:val="20"/>
                <w:lang w:val="sr-Latn-RS"/>
              </w:rPr>
              <w:t>a evaluiranje uspeha kampanje.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11</w:t>
            </w:r>
            <w:r w:rsidR="003D1D33">
              <w:rPr>
                <w:sz w:val="20"/>
                <w:szCs w:val="20"/>
                <w:lang w:val="sr-Latn-RS"/>
              </w:rPr>
              <w:t>.5</w:t>
            </w:r>
            <w:r w:rsidRPr="00673430">
              <w:rPr>
                <w:sz w:val="20"/>
                <w:szCs w:val="20"/>
                <w:lang w:val="sr-Latn-RS"/>
              </w:rPr>
              <w:t>. Evaluirane kampanje.</w:t>
            </w:r>
          </w:p>
          <w:p w:rsidR="00265A45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Proglašene zaštićene zone</w:t>
            </w:r>
            <w:r w:rsidR="00265A45"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Default="004E6B0C" w:rsidP="001D0D47">
            <w:pPr>
              <w:ind w:left="574"/>
              <w:rPr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1D0D47">
              <w:rPr>
                <w:color w:val="000000"/>
                <w:sz w:val="20"/>
                <w:szCs w:val="20"/>
                <w:lang w:val="sr-Latn-RS"/>
              </w:rPr>
              <w:t>A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ngažovanni adekvatni upravljači projekta.</w:t>
            </w:r>
          </w:p>
          <w:p w:rsidR="001D0D47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="001D0D47" w:rsidRPr="00673430">
              <w:rPr>
                <w:bCs/>
                <w:sz w:val="20"/>
                <w:szCs w:val="20"/>
                <w:lang w:val="sr-Latn-RS"/>
              </w:rPr>
              <w:t>.</w:t>
            </w:r>
            <w:r w:rsidR="001D0D47">
              <w:rPr>
                <w:bCs/>
                <w:sz w:val="20"/>
                <w:szCs w:val="20"/>
                <w:lang w:val="sr-Latn-RS"/>
              </w:rPr>
              <w:t>2</w:t>
            </w:r>
            <w:r w:rsidR="001D0D47"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Identifikovana potencijalna područja </w:t>
            </w:r>
            <w:r w:rsidR="001D0D47">
              <w:rPr>
                <w:color w:val="000000"/>
                <w:sz w:val="20"/>
                <w:szCs w:val="20"/>
                <w:lang w:val="sr-Latn-RS"/>
              </w:rPr>
              <w:t>za proglašene zaštićene zone</w:t>
            </w:r>
            <w:r w:rsidR="001D0D47" w:rsidRPr="00673430">
              <w:rPr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="001D0D47">
              <w:rPr>
                <w:bCs/>
                <w:sz w:val="20"/>
                <w:szCs w:val="20"/>
                <w:lang w:val="sr-Latn-RS"/>
              </w:rPr>
              <w:t>.3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Razvijena planska dokumenata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="001D0D47">
              <w:rPr>
                <w:bCs/>
                <w:sz w:val="20"/>
                <w:szCs w:val="20"/>
                <w:lang w:val="sr-Latn-RS"/>
              </w:rPr>
              <w:t>.4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Analizirane zakonskie regulative.</w:t>
            </w:r>
          </w:p>
          <w:p w:rsidR="00265A45" w:rsidRDefault="004E6B0C" w:rsidP="001D0D47">
            <w:pPr>
              <w:ind w:left="574"/>
              <w:rPr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="001D0D47">
              <w:rPr>
                <w:bCs/>
                <w:sz w:val="20"/>
                <w:szCs w:val="20"/>
                <w:lang w:val="sr-Latn-RS"/>
              </w:rPr>
              <w:t>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Zakonska procedura proglašenja.</w:t>
            </w:r>
          </w:p>
          <w:p w:rsidR="001D0D47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="001D0D47" w:rsidRPr="00673430">
              <w:rPr>
                <w:bCs/>
                <w:sz w:val="20"/>
                <w:szCs w:val="20"/>
                <w:lang w:val="sr-Latn-RS"/>
              </w:rPr>
              <w:t>.</w:t>
            </w:r>
            <w:r w:rsidR="001D0D47">
              <w:rPr>
                <w:bCs/>
                <w:sz w:val="20"/>
                <w:szCs w:val="20"/>
                <w:lang w:val="sr-Latn-RS"/>
              </w:rPr>
              <w:t>6</w:t>
            </w:r>
            <w:r w:rsidR="001D0D47" w:rsidRPr="00673430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 w:rsidR="001D0D47">
              <w:rPr>
                <w:color w:val="000000"/>
                <w:sz w:val="20"/>
                <w:szCs w:val="20"/>
                <w:lang w:val="sr-Latn-RS"/>
              </w:rPr>
              <w:t>Određen sadržaj izveštaja kvaliteta za evaluaciju zaštićene zone.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sz w:val="20"/>
                <w:szCs w:val="20"/>
                <w:lang w:val="sr-Latn-RS"/>
              </w:rPr>
              <w:t>12</w:t>
            </w:r>
            <w:r w:rsidR="001D0D47">
              <w:rPr>
                <w:bCs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sz w:val="20"/>
                <w:szCs w:val="20"/>
                <w:lang w:val="sr-Latn-RS"/>
              </w:rPr>
              <w:t>. Monitoring i evaluacija zaštićene zone.</w:t>
            </w:r>
          </w:p>
          <w:p w:rsidR="00265A45" w:rsidRPr="00175D7F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sz w:val="20"/>
                <w:szCs w:val="20"/>
                <w:lang w:val="sr-Latn-RS"/>
              </w:rPr>
              <w:t>13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Postavljena burad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 w:rsidR="004E6B0C">
              <w:rPr>
                <w:bCs/>
                <w:sz w:val="20"/>
                <w:szCs w:val="20"/>
                <w:lang w:val="sr-Latn-RS"/>
              </w:rPr>
              <w:t>13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1D0D47" w:rsidRDefault="004E6B0C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R.13</w:t>
            </w:r>
            <w:r w:rsidR="001D0D47">
              <w:rPr>
                <w:bCs/>
                <w:sz w:val="20"/>
                <w:szCs w:val="20"/>
                <w:lang w:val="sr-Latn-RS"/>
              </w:rPr>
              <w:t>.6</w:t>
            </w:r>
            <w:r w:rsidR="001D0D47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1D0D47">
              <w:rPr>
                <w:bCs/>
                <w:sz w:val="20"/>
                <w:szCs w:val="20"/>
                <w:lang w:val="sr-Latn-RS"/>
              </w:rPr>
              <w:t>Sastavljen plan izveštavanja centara o uspehu očuvanja vode.</w:t>
            </w:r>
          </w:p>
          <w:p w:rsidR="001D0D47" w:rsidRDefault="001D0D47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</w:t>
            </w:r>
            <w:r w:rsidR="00265A45" w:rsidRPr="00673430">
              <w:rPr>
                <w:sz w:val="20"/>
                <w:szCs w:val="20"/>
                <w:lang w:val="sr-Latn-RS"/>
              </w:rPr>
              <w:t>. Odrađen plan kvaliteta</w:t>
            </w:r>
            <w:r w:rsidR="003D1D33">
              <w:rPr>
                <w:sz w:val="20"/>
                <w:szCs w:val="20"/>
                <w:lang w:val="sr-Latn-RS"/>
              </w:rPr>
              <w:t xml:space="preserve"> pra</w:t>
            </w:r>
            <w:r w:rsidR="003D1D33">
              <w:rPr>
                <w:sz w:val="20"/>
                <w:szCs w:val="20"/>
                <w:lang w:val="sr-Latn-BA"/>
              </w:rPr>
              <w:t>ćenja projekta</w:t>
            </w:r>
            <w:r w:rsidR="00265A45" w:rsidRPr="00673430">
              <w:rPr>
                <w:sz w:val="20"/>
                <w:szCs w:val="20"/>
                <w:lang w:val="sr-Latn-RS"/>
              </w:rPr>
              <w:t>.</w:t>
            </w:r>
          </w:p>
          <w:p w:rsidR="00265A45" w:rsidRPr="00673430" w:rsidRDefault="004E6B0C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</w:t>
            </w:r>
            <w:r w:rsidR="00265A45" w:rsidRPr="00673430">
              <w:rPr>
                <w:sz w:val="20"/>
                <w:szCs w:val="20"/>
                <w:lang w:val="sr-Latn-RS"/>
              </w:rPr>
              <w:t>.1. Uspešno izrađen plan kvaliteta.</w:t>
            </w:r>
            <w:r>
              <w:rPr>
                <w:sz w:val="20"/>
                <w:szCs w:val="20"/>
                <w:lang w:val="sr-Latn-RS"/>
              </w:rPr>
              <w:br/>
              <w:t xml:space="preserve">   R.14</w:t>
            </w:r>
            <w:r w:rsidR="00265A45" w:rsidRPr="00673430">
              <w:rPr>
                <w:sz w:val="20"/>
                <w:szCs w:val="20"/>
                <w:lang w:val="sr-Latn-RS"/>
              </w:rPr>
              <w:t>.2. Uspešno izvršena interna evaluacija kvaliteta.</w:t>
            </w:r>
            <w:r w:rsidR="00265A45" w:rsidRPr="00673430">
              <w:rPr>
                <w:sz w:val="20"/>
                <w:szCs w:val="20"/>
                <w:lang w:val="sr-Latn-RS"/>
              </w:rPr>
              <w:br/>
            </w:r>
            <w:r>
              <w:rPr>
                <w:sz w:val="20"/>
                <w:szCs w:val="20"/>
                <w:lang w:val="sr-Latn-RS"/>
              </w:rPr>
              <w:t xml:space="preserve">   R.14</w:t>
            </w:r>
            <w:r w:rsidR="00265A45" w:rsidRPr="00673430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R.15</w:t>
            </w:r>
            <w:r w:rsidR="00265A45" w:rsidRPr="00673430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265A45" w:rsidRPr="00673430" w:rsidRDefault="004E6B0C" w:rsidP="001D0D47">
            <w:pPr>
              <w:pStyle w:val="BulletBox"/>
              <w:numPr>
                <w:ilvl w:val="0"/>
                <w:numId w:val="0"/>
              </w:numPr>
              <w:ind w:left="574" w:firstLine="90"/>
              <w:rPr>
                <w:lang w:val="sr-Latn-RS"/>
              </w:rPr>
            </w:pPr>
            <w:r>
              <w:rPr>
                <w:lang w:val="sr-Latn-RS" w:eastAsia="en-GB"/>
              </w:rPr>
              <w:lastRenderedPageBreak/>
              <w:t>R.15</w:t>
            </w:r>
            <w:r w:rsidR="00265A45">
              <w:rPr>
                <w:lang w:val="sr-Latn-RS" w:eastAsia="en-GB"/>
              </w:rPr>
              <w:t>.1. Uspešno stupanje u kontakt sa lokalnim TV stanicama.</w:t>
            </w:r>
          </w:p>
          <w:p w:rsidR="00265A45" w:rsidRDefault="00265A45" w:rsidP="001D0D47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 w:rsidR="004E6B0C">
              <w:rPr>
                <w:sz w:val="20"/>
                <w:szCs w:val="20"/>
                <w:lang w:val="sr-Latn-RS"/>
              </w:rPr>
              <w:t xml:space="preserve">  R.15</w:t>
            </w:r>
            <w:r>
              <w:rPr>
                <w:sz w:val="20"/>
                <w:szCs w:val="20"/>
                <w:lang w:val="sr-Latn-RS"/>
              </w:rPr>
              <w:t>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265A45" w:rsidRPr="00673430" w:rsidRDefault="004E6B0C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R.15</w:t>
            </w:r>
            <w:r w:rsidR="00265A45">
              <w:rPr>
                <w:sz w:val="20"/>
                <w:szCs w:val="20"/>
                <w:lang w:val="sr-Latn-RS"/>
              </w:rPr>
              <w:t>.3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iCs/>
                <w:sz w:val="20"/>
                <w:szCs w:val="20"/>
                <w:lang w:val="sr-Latn-RS"/>
              </w:rPr>
              <w:t xml:space="preserve">Uspešno </w:t>
            </w:r>
            <w:r w:rsidR="00265A45">
              <w:rPr>
                <w:iCs/>
                <w:sz w:val="20"/>
                <w:szCs w:val="20"/>
                <w:lang w:val="sr-Latn-RS"/>
              </w:rPr>
              <w:t>kriranje profila na društvenim mrežama.</w:t>
            </w:r>
          </w:p>
          <w:p w:rsidR="00265A45" w:rsidRPr="00673430" w:rsidRDefault="004E6B0C" w:rsidP="001D0D47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R.15</w:t>
            </w:r>
            <w:r w:rsidR="00265A45">
              <w:rPr>
                <w:sz w:val="20"/>
                <w:szCs w:val="20"/>
                <w:lang w:val="sr-Latn-RS"/>
              </w:rPr>
              <w:t>.4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265A45" w:rsidRPr="00673430" w:rsidRDefault="004E6B0C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R.15</w:t>
            </w:r>
            <w:r w:rsidR="00265A45">
              <w:rPr>
                <w:sz w:val="20"/>
                <w:szCs w:val="20"/>
                <w:lang w:val="sr-Latn-RS"/>
              </w:rPr>
              <w:t>.5</w:t>
            </w:r>
            <w:r w:rsidR="00265A45" w:rsidRPr="00673430">
              <w:rPr>
                <w:sz w:val="20"/>
                <w:szCs w:val="20"/>
                <w:lang w:val="sr-Latn-RS"/>
              </w:rPr>
              <w:t>. Uspešna promocija putem internet reklama.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4E6B0C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R.16</w:t>
            </w:r>
            <w:r w:rsidR="00265A45" w:rsidRPr="00673430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265A45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 w:rsidR="004E6B0C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  <w:p w:rsidR="00336882" w:rsidRPr="00336882" w:rsidRDefault="00265A45" w:rsidP="00336882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336882" w:rsidRPr="00336882" w:rsidRDefault="00336882" w:rsidP="00336882">
            <w:pPr>
              <w:widowControl w:val="0"/>
              <w:tabs>
                <w:tab w:val="left" w:pos="214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R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Sastavljene su finalne ankete za analizu trenutnog stanja i potreba ciljne grupe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Ciljna grupa je ispunila elektronske ankete.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 w:rsidR="004E6B0C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>3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finalnom stanju u ciljnoj grupi.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265A45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4E6B0C" w:rsidRDefault="004E6B0C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4E6B0C" w:rsidRPr="00673430" w:rsidRDefault="004E6B0C" w:rsidP="004E6B0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I.1. Uspešno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su sastavljene sve ankete za potrebe projekta.</w:t>
            </w:r>
          </w:p>
          <w:p w:rsidR="004E6B0C" w:rsidRPr="00673430" w:rsidRDefault="004E6B0C" w:rsidP="004E6B0C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I.1.1. Sastavljene su 2 ankete za analizu trenutnog stanja i potreba ciljne grupe.</w:t>
            </w:r>
          </w:p>
          <w:p w:rsidR="004E6B0C" w:rsidRDefault="004E6B0C" w:rsidP="004E6B0C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Uspešno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su sastavljene 4 ankete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 xml:space="preserve"> za analizu iskustava partnera, njihovih dobrih praksi i njihovih kapaciteta.</w:t>
            </w:r>
          </w:p>
          <w:p w:rsidR="00776C00" w:rsidRDefault="00776C00" w:rsidP="00776C0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3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Uspešno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 xml:space="preserve">su sastavljene 4 ankete </w:t>
            </w:r>
            <w:r w:rsidRPr="004E6B0C">
              <w:rPr>
                <w:bCs/>
                <w:color w:val="000000"/>
                <w:sz w:val="20"/>
                <w:szCs w:val="20"/>
                <w:lang w:val="sr-Latn-RS"/>
              </w:rPr>
              <w:t xml:space="preserve">za analizu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iskustva partnera i njihovo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g pristupa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prostorijama za izvodjenje nastave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776C00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Uspešno je sprovedena analiza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trenutnog stanja i potreba ciljne grupe i njenih podgrupa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776C00" w:rsidP="00776C0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I.1.1. 10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0 osoba iz ciljne grupe je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popunilo 2 različite ankete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76C0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Uspešno 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>su sastavljena 2 izveštaja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, na osnovu rezultata ankete, o trenutnom stanju 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 xml:space="preserve">i potrebama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 ciljnoj grupi.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776C00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provedena analiza trenutnih kapaciteta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 xml:space="preserve"> i dobrih praksi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partnerskih organizacija.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Uspešno je intervjuisano 10 članova partnerskih organizacija o organizacionim kapacitetima.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265A45" w:rsidRPr="00673430">
              <w:rPr>
                <w:sz w:val="20"/>
                <w:szCs w:val="20"/>
                <w:lang w:val="sr-Latn-RS"/>
              </w:rPr>
              <w:t>5 osoba iz 6 partnerskih organizacija uspešno odradilo</w:t>
            </w:r>
            <w:r>
              <w:rPr>
                <w:sz w:val="20"/>
                <w:szCs w:val="20"/>
                <w:lang w:val="sr-Latn-RS"/>
              </w:rPr>
              <w:t xml:space="preserve"> 4 ankete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 o iskustvima i kapacitetima partnerskih organizacija.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265A45" w:rsidRPr="00673430">
              <w:rPr>
                <w:b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776C00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Uspešno je analiziran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infrastrukture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>
              <w:rPr>
                <w:sz w:val="20"/>
                <w:szCs w:val="20"/>
                <w:lang w:val="sr-Latn-RS"/>
              </w:rPr>
              <w:t>Uspešno je analizirano 6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postojećih stanja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 pristupa infrastrukturi.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5 osoba iz 6 partnerskih organizacija uspešno popunilo </w:t>
            </w:r>
            <w:r>
              <w:rPr>
                <w:bCs/>
                <w:sz w:val="20"/>
                <w:szCs w:val="20"/>
                <w:lang w:val="sr-Latn-RS"/>
              </w:rPr>
              <w:t>4 ankete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 o iskustvima partnera i njihovom pristupu sportskim terenima.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265A45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776C00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Uspešno je razvijeno softversko rešenje za prijavljivanje i uvid u radionice i seminare.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265A45" w:rsidRPr="00673430" w:rsidRDefault="00265A45" w:rsidP="001D0D47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</w:t>
            </w:r>
            <w:r w:rsidR="00776C00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265A45" w:rsidRPr="00673430" w:rsidRDefault="00265A45" w:rsidP="001D0D47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265A45" w:rsidRPr="00673430" w:rsidRDefault="00265A45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softverskog rešenja kao i 10 testova aplikacije. Od toga se svakom partneru šalje 1 test softverskog rešenja i 1 test aplikacije. Partneri šalju izveštaj putem kojih dobijamo povratne informacije. </w:t>
            </w:r>
          </w:p>
          <w:p w:rsidR="00265A45" w:rsidRPr="00673430" w:rsidRDefault="00776C00" w:rsidP="001D0D47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265A45" w:rsidRPr="00673430" w:rsidRDefault="00265A45" w:rsidP="00776C00">
            <w:pPr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Uspešan odlazak u partnerske države radi treninga osoblja(Turska, Hrvatska, Grčka i Nemačka).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Uspešna identifikacija potrebnih treninga i kompetencija osoblja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 xml:space="preserve"> na osnovu prethodno sakupljena 2 izveštaja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655A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Uspe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šna organizacija putovanja za 2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osoblja u 4 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partnerske drzave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655A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 w:rsidR="00776C00">
              <w:rPr>
                <w:bCs/>
                <w:color w:val="000000"/>
                <w:sz w:val="20"/>
                <w:szCs w:val="20"/>
                <w:lang w:val="sr-Latn-RS"/>
              </w:rPr>
              <w:t>.6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.3. Izvršen je treninga jednog od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članova 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 xml:space="preserve">u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partnersk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oj zemlji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logistika za osoblja u 4 partnerskih zemalja i obuka osoblja.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I.6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.4. Uspešno praćenje i evaluacija provedenih treninga.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I.6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.5. Uspešno sastavljanje izvještaja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 xml:space="preserve"> o rezultatima treninga gde je 5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0% osoblja završilo trening  i njihovoj primjenjivosti.</w:t>
            </w:r>
          </w:p>
          <w:p w:rsidR="00265A45" w:rsidRPr="00673430" w:rsidRDefault="00776C00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I.6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.6. Uspešna organi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zacija povratnog putovanja za 2 član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a osoblja iz 4 partnerske zemalje i logistika za povratak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776C00">
              <w:rPr>
                <w:sz w:val="20"/>
                <w:szCs w:val="20"/>
                <w:lang w:val="sr-Latn-RS"/>
              </w:rPr>
              <w:t>.7</w:t>
            </w:r>
            <w:r w:rsidRPr="00673430">
              <w:rPr>
                <w:sz w:val="20"/>
                <w:szCs w:val="20"/>
                <w:lang w:val="sr-Latn-RS"/>
              </w:rPr>
              <w:t>. Uspešno je organizovano 6 seminara (u Crnoj Gori, Severnoj Makedoniji, Albanijii, Bugarskoj, Švedskoj i Portugalu)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inicijativa.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 w:rsidR="00776C00">
              <w:rPr>
                <w:bCs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stručnih govornika.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776C00">
              <w:rPr>
                <w:bCs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776C00">
              <w:rPr>
                <w:bCs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 w:rsidR="00776C00">
              <w:rPr>
                <w:bCs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seminara.</w:t>
            </w:r>
          </w:p>
          <w:p w:rsidR="00265A45" w:rsidRPr="00673430" w:rsidRDefault="00776C00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I.7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Obezbeđeno je po 2   adekvatana prostora za izvođenje seminara u svih 6 zemalja.</w:t>
            </w:r>
          </w:p>
          <w:p w:rsidR="00265A45" w:rsidRPr="00673430" w:rsidRDefault="00776C00" w:rsidP="00776C00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I.7.6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Upešno su sastavljene 2 ankete za analizu uspešnosti predstojećih seminara.</w:t>
            </w:r>
          </w:p>
          <w:p w:rsidR="00265A45" w:rsidRPr="00673430" w:rsidRDefault="00265A45" w:rsidP="001D0D47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776C00">
              <w:rPr>
                <w:sz w:val="20"/>
                <w:szCs w:val="20"/>
                <w:lang w:val="sr-Latn-RS"/>
              </w:rPr>
              <w:t>.8</w:t>
            </w:r>
            <w:r w:rsidRPr="00673430">
              <w:rPr>
                <w:sz w:val="20"/>
                <w:szCs w:val="20"/>
                <w:lang w:val="sr-Latn-RS"/>
              </w:rPr>
              <w:t>. Uspešno je održano 6 seminara (u Crnoj Gori, Severnoj Makedoniji, Albanijii, Bugarskoj, Švedskoj i Portugalu)</w:t>
            </w:r>
          </w:p>
          <w:p w:rsidR="00265A45" w:rsidRPr="00673430" w:rsidRDefault="00265A45" w:rsidP="00DE78B3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</w:t>
            </w:r>
            <w:r w:rsidR="007655A0">
              <w:rPr>
                <w:sz w:val="20"/>
                <w:szCs w:val="20"/>
                <w:lang w:val="sr-Latn-RS"/>
              </w:rPr>
              <w:t xml:space="preserve">iva na kojima je učestovalo po </w:t>
            </w:r>
            <w:r w:rsidR="00DE78B3">
              <w:rPr>
                <w:sz w:val="20"/>
                <w:szCs w:val="20"/>
                <w:lang w:val="sr-Latn-RS"/>
              </w:rPr>
              <w:t>25 učesnika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3213F1">
              <w:rPr>
                <w:sz w:val="20"/>
                <w:szCs w:val="20"/>
                <w:lang w:val="sr-Latn-RS"/>
              </w:rPr>
              <w:t xml:space="preserve"> Seminari u Švedskoj i Porugalu su održani online.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lastRenderedPageBreak/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 w:rsidR="00776C00">
              <w:rPr>
                <w:sz w:val="20"/>
                <w:szCs w:val="20"/>
                <w:lang w:val="sr-Latn-RS"/>
              </w:rPr>
              <w:t>I.8</w:t>
            </w:r>
            <w:r w:rsidRPr="00673430">
              <w:rPr>
                <w:sz w:val="20"/>
                <w:szCs w:val="20"/>
                <w:lang w:val="sr-Latn-RS"/>
              </w:rPr>
              <w:t>.1. Ispraćeno je 5 agendi seminara.</w:t>
            </w:r>
          </w:p>
          <w:p w:rsidR="00265A45" w:rsidRPr="00673430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</w:t>
            </w:r>
            <w:r w:rsidR="00776C00">
              <w:rPr>
                <w:sz w:val="20"/>
                <w:szCs w:val="20"/>
                <w:lang w:val="sr-Latn-RS"/>
              </w:rPr>
              <w:t>.8</w:t>
            </w:r>
            <w:r w:rsidR="00DE78B3">
              <w:rPr>
                <w:sz w:val="20"/>
                <w:szCs w:val="20"/>
                <w:lang w:val="sr-Latn-RS"/>
              </w:rPr>
              <w:t>.2. Dodeljeni sertifikati za 25</w:t>
            </w:r>
            <w:r w:rsidRPr="00673430">
              <w:rPr>
                <w:sz w:val="20"/>
                <w:szCs w:val="20"/>
                <w:lang w:val="sr-Latn-RS"/>
              </w:rPr>
              <w:t xml:space="preserve"> učesnike seminara.</w:t>
            </w:r>
          </w:p>
          <w:p w:rsidR="00265A45" w:rsidRPr="00673430" w:rsidRDefault="00776C00" w:rsidP="001D0D47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I.8</w:t>
            </w:r>
            <w:r w:rsidR="00DE78B3">
              <w:rPr>
                <w:sz w:val="20"/>
                <w:szCs w:val="20"/>
                <w:lang w:val="sr-Latn-RS"/>
              </w:rPr>
              <w:t>.3.Anketirano je 25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 učesnika seminara.</w:t>
            </w:r>
          </w:p>
          <w:p w:rsidR="00265A45" w:rsidRDefault="00776C00" w:rsidP="003213F1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I.8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.4. Napisan</w:t>
            </w:r>
            <w:r w:rsidR="003213F1">
              <w:rPr>
                <w:bCs/>
                <w:sz w:val="20"/>
                <w:szCs w:val="20"/>
                <w:lang w:val="sr-Latn-RS"/>
              </w:rPr>
              <w:t xml:space="preserve">a su 2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izveštaja o kvalitetu kompletne organizacije seminara.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3213F1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="00265A45" w:rsidRPr="00673430">
              <w:rPr>
                <w:sz w:val="20"/>
                <w:szCs w:val="20"/>
                <w:lang w:val="sr-Latn-RS"/>
              </w:rPr>
              <w:t>. Uspešno je organizovano 6 debatnih radionica (u Crnoj Gori, Severnoj Makedoniji, Albanijii, Bugarskoj, Švedskoj i Portugalu)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pitanjima.</w:t>
            </w:r>
            <w:r w:rsidR="003213F1">
              <w:rPr>
                <w:sz w:val="20"/>
                <w:szCs w:val="20"/>
                <w:lang w:val="sr-Latn-RS"/>
              </w:rPr>
              <w:t xml:space="preserve"> U Švedskoj i Portugalu su održani online.</w:t>
            </w:r>
          </w:p>
          <w:p w:rsidR="00265A45" w:rsidRPr="00673430" w:rsidRDefault="003213F1" w:rsidP="001D0D47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        I.9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 Angažovano je 6 moderatora.</w:t>
            </w:r>
          </w:p>
          <w:p w:rsidR="00265A45" w:rsidRPr="00673430" w:rsidRDefault="003213F1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3213F1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3213F1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265A45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</w:t>
            </w:r>
            <w:r w:rsidR="003213F1">
              <w:rPr>
                <w:bCs/>
                <w:sz w:val="20"/>
                <w:szCs w:val="20"/>
                <w:lang w:val="sr-Latn-RS"/>
              </w:rPr>
              <w:t>.9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 po 2 adekvatana prosto</w:t>
            </w:r>
            <w:r w:rsidR="003213F1">
              <w:rPr>
                <w:bCs/>
                <w:sz w:val="20"/>
                <w:szCs w:val="20"/>
                <w:lang w:val="sr-Latn-RS"/>
              </w:rPr>
              <w:t>ra za izvođenje radionice u svih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 6 država.</w:t>
            </w:r>
          </w:p>
          <w:p w:rsidR="003213F1" w:rsidRPr="00673430" w:rsidRDefault="003213F1" w:rsidP="003213F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I.9.6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Sastavljene su 2 ankete za analizu uspešnosti predstojećih radionica.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3213F1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I.10</w:t>
            </w:r>
            <w:r w:rsidR="00265A45" w:rsidRPr="00673430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</w:t>
            </w:r>
            <w:r w:rsidR="00DE78B3">
              <w:rPr>
                <w:sz w:val="20"/>
                <w:szCs w:val="20"/>
                <w:lang w:val="sr-Latn-RS"/>
              </w:rPr>
              <w:t>ma na kojima je učestovalo 25 učesnika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="00336882">
              <w:rPr>
                <w:sz w:val="20"/>
                <w:szCs w:val="20"/>
                <w:lang w:val="sr-Latn-RS"/>
              </w:rPr>
              <w:t xml:space="preserve"> U Švedskoj i u Portugalu su održane online.</w:t>
            </w:r>
          </w:p>
          <w:p w:rsidR="00265A45" w:rsidRPr="00673430" w:rsidRDefault="00265A45" w:rsidP="001D0D47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3213F1">
              <w:rPr>
                <w:sz w:val="20"/>
                <w:szCs w:val="20"/>
                <w:lang w:val="sr-Latn-RS"/>
              </w:rPr>
              <w:t>I.10</w:t>
            </w:r>
            <w:r w:rsidRPr="00673430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265A45" w:rsidRPr="00673430" w:rsidRDefault="003213F1" w:rsidP="00336882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I.10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.2. Dodeljeni sertifikati za </w:t>
            </w:r>
            <w:r w:rsidR="00336882">
              <w:rPr>
                <w:sz w:val="20"/>
                <w:szCs w:val="20"/>
                <w:lang w:val="sr-Latn-RS"/>
              </w:rPr>
              <w:t>25 učesnika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 radionice.</w:t>
            </w:r>
          </w:p>
          <w:p w:rsidR="00265A45" w:rsidRPr="00673430" w:rsidRDefault="003213F1" w:rsidP="001D0D47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I.10</w:t>
            </w:r>
            <w:r w:rsidR="00DE78B3">
              <w:rPr>
                <w:sz w:val="20"/>
                <w:szCs w:val="20"/>
                <w:lang w:val="sr-Latn-RS"/>
              </w:rPr>
              <w:t>.3.Anketirano je 25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 učesnika </w:t>
            </w:r>
            <w:r w:rsidR="00265A45" w:rsidRPr="00673430">
              <w:rPr>
                <w:sz w:val="20"/>
                <w:szCs w:val="20"/>
                <w:lang w:val="sr-Latn-RS"/>
              </w:rPr>
              <w:lastRenderedPageBreak/>
              <w:t>radionice sa 5 razlicitih anketa.</w:t>
            </w:r>
          </w:p>
          <w:p w:rsidR="00265A45" w:rsidRPr="00673430" w:rsidRDefault="003213F1" w:rsidP="001D0D47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I.10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336882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336882">
              <w:rPr>
                <w:sz w:val="20"/>
                <w:szCs w:val="20"/>
                <w:lang w:val="sr-Latn-RS"/>
              </w:rPr>
              <w:t>.11</w:t>
            </w:r>
            <w:r w:rsidRPr="00673430">
              <w:rPr>
                <w:sz w:val="20"/>
                <w:szCs w:val="20"/>
                <w:lang w:val="sr-Latn-RS"/>
              </w:rPr>
              <w:t>. Uspešno su organizovane i sprovedene kampanje za povećanje ekološke svesti u</w:t>
            </w:r>
            <w:r w:rsidR="00336882">
              <w:rPr>
                <w:sz w:val="20"/>
                <w:szCs w:val="20"/>
                <w:lang w:val="sr-Latn-RS"/>
              </w:rPr>
              <w:t xml:space="preserve"> 4</w:t>
            </w:r>
            <w:r w:rsidRPr="00673430">
              <w:rPr>
                <w:sz w:val="20"/>
                <w:szCs w:val="20"/>
                <w:lang w:val="sr-Latn-RS"/>
              </w:rPr>
              <w:t xml:space="preserve"> partnersk</w:t>
            </w:r>
            <w:r w:rsidR="00336882">
              <w:rPr>
                <w:sz w:val="20"/>
                <w:szCs w:val="20"/>
                <w:lang w:val="sr-Latn-RS"/>
              </w:rPr>
              <w:t>e države</w:t>
            </w:r>
            <w:r w:rsidRPr="00673430">
              <w:rPr>
                <w:sz w:val="20"/>
                <w:szCs w:val="20"/>
                <w:lang w:val="sr-Latn-RS"/>
              </w:rPr>
              <w:t xml:space="preserve"> (Crnoj Gori, Severnoj Makedoniji, Albanijii, Bugarskoj)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 xml:space="preserve">.1. Isplanirane su  3 kampanje (Čišćenje okoline, Reciklažne kampanje i Kampanje javne svesti)koje se sprovode u 6 partnerskih zemalja i na kojima učestvuje po </w:t>
            </w:r>
            <w:r w:rsidR="00DE78B3">
              <w:rPr>
                <w:sz w:val="20"/>
                <w:szCs w:val="20"/>
                <w:lang w:val="sr-Latn-RS"/>
              </w:rPr>
              <w:t>2</w:t>
            </w:r>
            <w:r w:rsidRPr="00673430">
              <w:rPr>
                <w:sz w:val="20"/>
                <w:szCs w:val="20"/>
                <w:lang w:val="sr-Latn-RS"/>
              </w:rPr>
              <w:t>5 uč</w:t>
            </w:r>
            <w:r w:rsidR="00DE78B3">
              <w:rPr>
                <w:sz w:val="20"/>
                <w:szCs w:val="20"/>
                <w:lang w:val="sr-Latn-RS"/>
              </w:rPr>
              <w:t>esnika.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.2. Uspešno pripremljen materijal i resursi potrebni za izvođenje kampanja. Obezbeđen i po 1 adekvatan prostor za sprovođenje kampanje u slućaju vremenskih nepogoda.</w:t>
            </w:r>
          </w:p>
          <w:p w:rsidR="00265A45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I.10</w:t>
            </w:r>
            <w:r w:rsidRPr="00673430">
              <w:rPr>
                <w:sz w:val="20"/>
                <w:szCs w:val="20"/>
                <w:lang w:val="sr-Latn-RS"/>
              </w:rPr>
              <w:t>.3. Uspešno izvedene 2 kampanje u 6 partnerskih zemalja.</w:t>
            </w:r>
          </w:p>
          <w:p w:rsidR="00336882" w:rsidRPr="00673430" w:rsidRDefault="00336882" w:rsidP="00336882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>
              <w:rPr>
                <w:sz w:val="20"/>
                <w:szCs w:val="20"/>
                <w:lang w:val="sr-Latn-RS"/>
              </w:rPr>
              <w:t>.5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sz w:val="20"/>
                <w:szCs w:val="20"/>
                <w:lang w:val="sr-Latn-RS"/>
              </w:rPr>
              <w:t>Sastavljene su 3 ankete za evaluaciju uspešnosti kampanja.</w:t>
            </w:r>
          </w:p>
          <w:p w:rsidR="00265A45" w:rsidRPr="00673430" w:rsidRDefault="00265A45" w:rsidP="00336882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.4. Eva</w:t>
            </w:r>
            <w:r w:rsidR="00DE78B3">
              <w:rPr>
                <w:sz w:val="20"/>
                <w:szCs w:val="20"/>
                <w:lang w:val="sr-Latn-RS"/>
              </w:rPr>
              <w:t>luirane kampanje anketiranjem 25</w:t>
            </w:r>
            <w:r w:rsidRPr="00673430">
              <w:rPr>
                <w:sz w:val="20"/>
                <w:szCs w:val="20"/>
                <w:lang w:val="sr-Latn-RS"/>
              </w:rPr>
              <w:t xml:space="preserve"> učesnika sa 3 različite ankete i sastavljan</w:t>
            </w:r>
            <w:r w:rsidR="00336882">
              <w:rPr>
                <w:sz w:val="20"/>
                <w:szCs w:val="20"/>
                <w:lang w:val="sr-Latn-RS"/>
              </w:rPr>
              <w:t xml:space="preserve"> po 1 izveštaj</w:t>
            </w:r>
            <w:r w:rsidRPr="00673430">
              <w:rPr>
                <w:sz w:val="20"/>
                <w:szCs w:val="20"/>
                <w:lang w:val="sr-Latn-RS"/>
              </w:rPr>
              <w:t xml:space="preserve"> o uspešnosti kampanje.</w:t>
            </w:r>
          </w:p>
          <w:p w:rsidR="00265A45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336882" w:rsidRDefault="00336882" w:rsidP="00336882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Uspešno je proglašena 1 zaštićena zona.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Identifikovano je po 3 potencijalna područja u 6 država i angažovano je 12 adekvatnih upravljača projekta (2 u svakoj partnerskoj državi).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 Razvijeno je 6 setova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lastRenderedPageBreak/>
              <w:t>planskih dokumenata za odabrana područja iz partnerskih država.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Uspešno su analizirane zakonske regulative 6 partnerskih država.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Zakonski je proglašena 1 zaštićena zona</w:t>
            </w:r>
          </w:p>
          <w:p w:rsidR="00265A45" w:rsidRPr="00673430" w:rsidRDefault="00336882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Iz zaštićenih zona stiže 1 izveštaj na godišnjem kvartalu.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336882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7655A0">
              <w:rPr>
                <w:bCs/>
                <w:sz w:val="20"/>
                <w:szCs w:val="20"/>
                <w:lang w:val="sr-Latn-RS"/>
              </w:rPr>
              <w:t>. Uspešno je postavljanjo 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00 buradi za sakupljanje kišnice.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Uspešno su istražene lokacije za postavljanje buradi u 6 partnerskih država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.1.1. Odabiran je odgovarajući kapacitet buradi za svih 6 zemalja.</w:t>
            </w:r>
          </w:p>
          <w:p w:rsidR="00265A45" w:rsidRPr="00673430" w:rsidRDefault="00265A45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</w:t>
            </w:r>
            <w:r w:rsidR="00336882">
              <w:rPr>
                <w:bCs/>
                <w:sz w:val="20"/>
                <w:szCs w:val="20"/>
                <w:lang w:val="sr-Latn-RS"/>
              </w:rPr>
              <w:t>13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Analizirani su zakonski propisi i regulative vezane za sakupljanje kišnice i upotrebu buradi u svih 6 partnerskih država.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Uspešno je nabavljeno 3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00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Definisane su specifikacije i kriterijumi za odabir buradi u zavisnosti od države(veličina, materijal, kvaliteta).</w:t>
            </w:r>
          </w:p>
          <w:p w:rsidR="00265A45" w:rsidRPr="00673430" w:rsidRDefault="00336882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Pronađena su po 2 prodavača buradi u svakoj partnerskoj državi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Burad su nabavljena i isporučena na prethodno obezbeđenu 1 lokaciju u svakoj državi.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7655A0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Angažovano je po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4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 majstora  u svakoj državi.</w:t>
            </w:r>
          </w:p>
          <w:p w:rsidR="00265A45" w:rsidRPr="00673430" w:rsidRDefault="00336882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.3.1.Lo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kacije za postavljanje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buradi su uspešno pripremljene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Postavljana je odgovarajuća konstrukcija za podršku buradi.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Uspešno je testirano 3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00 postavljenih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Uspešno je obučena po 1 osoba iz centara gde su burad postavljena.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 w:rsidR="00336882">
              <w:rPr>
                <w:sz w:val="20"/>
                <w:szCs w:val="20"/>
                <w:lang w:val="sr-Latn-RS"/>
              </w:rPr>
              <w:t>4</w:t>
            </w:r>
            <w:r w:rsidRPr="00673430">
              <w:rPr>
                <w:sz w:val="20"/>
                <w:szCs w:val="20"/>
                <w:lang w:val="sr-Latn-RS"/>
              </w:rPr>
              <w:t>.Uspešno je odrađen 1 pla</w:t>
            </w:r>
            <w:r w:rsidR="00336882">
              <w:rPr>
                <w:sz w:val="20"/>
                <w:szCs w:val="20"/>
                <w:lang w:val="sr-Latn-RS"/>
              </w:rPr>
              <w:t>n kvaliteta praćenja projekta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I.14</w:t>
            </w:r>
            <w:r w:rsidR="00265A45" w:rsidRPr="00673430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265A45" w:rsidRPr="00673430" w:rsidRDefault="00336882" w:rsidP="001D0D47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I.14</w:t>
            </w:r>
            <w:r w:rsidR="00265A45" w:rsidRPr="00673430">
              <w:rPr>
                <w:sz w:val="20"/>
                <w:szCs w:val="20"/>
                <w:lang w:val="sr-Latn-RS"/>
              </w:rPr>
              <w:t>.2. Uspešno je izvršena 1 interna evaluacija kvaliteta projekta od strane 4 stručnjaka za kontrolu kvaliteta.</w:t>
            </w:r>
          </w:p>
          <w:p w:rsidR="00265A45" w:rsidRPr="00673430" w:rsidRDefault="00336882" w:rsidP="001D0D47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I.14</w:t>
            </w:r>
            <w:r w:rsidR="00265A45" w:rsidRPr="00673430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364AD3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 w:rsidR="00336882"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265A45" w:rsidRPr="00364AD3" w:rsidRDefault="00336882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I.15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 xml:space="preserve">.1. Uspešna </w:t>
            </w:r>
            <w:r w:rsidR="00265A45">
              <w:rPr>
                <w:noProof/>
                <w:sz w:val="20"/>
                <w:szCs w:val="20"/>
                <w:lang w:val="sr-Latn-RS"/>
              </w:rPr>
              <w:t xml:space="preserve">uspostavljen kontakt sa 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 w:rsidR="00265A45">
              <w:rPr>
                <w:noProof/>
                <w:sz w:val="20"/>
                <w:szCs w:val="20"/>
                <w:lang w:val="sr-Latn-RS"/>
              </w:rPr>
              <w:t>6 lokalnim TV stanica u partnerskim državama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Default="00336882" w:rsidP="001D0D4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I.15</w:t>
            </w:r>
            <w:r w:rsidR="00265A45">
              <w:rPr>
                <w:noProof/>
                <w:sz w:val="20"/>
                <w:szCs w:val="20"/>
                <w:lang w:val="sr-Latn-RS"/>
              </w:rPr>
              <w:t>.2. Uspešna reklama putem 6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 w:rsidR="00265A45">
              <w:rPr>
                <w:noProof/>
                <w:sz w:val="20"/>
                <w:szCs w:val="20"/>
                <w:lang w:val="sr-Latn-RS"/>
              </w:rPr>
              <w:t>TV stanica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Pr="00673430" w:rsidRDefault="00336882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I.15</w:t>
            </w:r>
            <w:r w:rsidR="00265A45">
              <w:rPr>
                <w:noProof/>
                <w:sz w:val="20"/>
                <w:szCs w:val="20"/>
                <w:lang w:val="sr-Latn-RS"/>
              </w:rPr>
              <w:t xml:space="preserve">.3. Uspešno kreirano 5 profila na društvenim mrežama 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>(Instagram, Facebook, YouTube, Twitter, TikTok).</w:t>
            </w:r>
          </w:p>
          <w:p w:rsidR="00265A45" w:rsidRPr="00673430" w:rsidRDefault="00336882" w:rsidP="001D0D47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I.15</w:t>
            </w:r>
            <w:r w:rsidR="00265A45">
              <w:rPr>
                <w:noProof/>
                <w:sz w:val="20"/>
                <w:szCs w:val="20"/>
                <w:lang w:val="sr-Latn-RS"/>
              </w:rPr>
              <w:t>.4</w:t>
            </w:r>
            <w:r w:rsidR="00265A45" w:rsidRPr="00673430">
              <w:rPr>
                <w:noProof/>
                <w:sz w:val="20"/>
                <w:szCs w:val="20"/>
                <w:lang w:val="sr-Latn-RS"/>
              </w:rPr>
              <w:t>. Uspešna promocija putem 5 društvenih mreža(Instagram, Facebook, YouTube, Twitter, TikTok).Upotrbljeni su svi kreirani promo videi.</w:t>
            </w:r>
          </w:p>
          <w:p w:rsidR="00265A45" w:rsidRPr="00673430" w:rsidRDefault="00265A45" w:rsidP="00336882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lastRenderedPageBreak/>
              <w:t xml:space="preserve">  I.1</w:t>
            </w:r>
            <w:r w:rsidR="00336882">
              <w:rPr>
                <w:noProof/>
                <w:sz w:val="20"/>
                <w:szCs w:val="20"/>
                <w:lang w:val="sr-Latn-RS"/>
              </w:rPr>
              <w:t>5</w:t>
            </w:r>
            <w:r>
              <w:rPr>
                <w:noProof/>
                <w:sz w:val="20"/>
                <w:szCs w:val="20"/>
                <w:lang w:val="sr-Latn-RS"/>
              </w:rPr>
              <w:t>.5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 Uspešna </w:t>
            </w:r>
            <w:r>
              <w:rPr>
                <w:noProof/>
                <w:sz w:val="20"/>
                <w:szCs w:val="20"/>
                <w:lang w:val="sr-Latn-RS"/>
              </w:rPr>
              <w:t>je plasirano 10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internet reklama.</w:t>
            </w:r>
            <w:r w:rsidRPr="00673430">
              <w:rPr>
                <w:noProof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 w:rsidR="00336882">
              <w:rPr>
                <w:sz w:val="20"/>
                <w:szCs w:val="20"/>
                <w:lang w:val="sr-Latn-RS"/>
              </w:rPr>
              <w:t>.16</w:t>
            </w:r>
            <w:r w:rsidRPr="00673430">
              <w:rPr>
                <w:sz w:val="20"/>
                <w:szCs w:val="20"/>
                <w:lang w:val="sr-Latn-RS"/>
              </w:rPr>
              <w:t>. Uspešno je izvršeno jedno upravljanje projektom.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 w:rsidR="00336882">
              <w:rPr>
                <w:sz w:val="20"/>
                <w:szCs w:val="20"/>
                <w:lang w:val="sr-Latn-RS"/>
              </w:rPr>
              <w:t>6</w:t>
            </w:r>
            <w:r w:rsidRPr="00673430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265A45" w:rsidRPr="00673430" w:rsidRDefault="00336882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I.16</w:t>
            </w:r>
            <w:r w:rsidR="00265A45" w:rsidRPr="00673430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265A45" w:rsidRPr="00673430" w:rsidRDefault="00336882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I.16</w:t>
            </w:r>
            <w:r w:rsidR="00265A45" w:rsidRPr="00673430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336882" w:rsidRPr="00336882" w:rsidRDefault="00336882" w:rsidP="00336882">
            <w:pPr>
              <w:widowControl w:val="0"/>
              <w:tabs>
                <w:tab w:val="left" w:pos="214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Uspešno je sastavljeno 5 finalnih anketa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 xml:space="preserve"> za analizu trenutnog stanja i potreba ciljne grupe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>7.1. 1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00 osoba iz ciljne grupe je popunilo 5 različitih anketa.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>7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>Uspešno je sastavljen 1 izveštaj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, na osnovu rezultata ankete, o trenutnom stanju u ciljnoj grupi.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265A45" w:rsidRPr="00673430" w:rsidRDefault="00265A45" w:rsidP="00786305">
            <w:pPr>
              <w:numPr>
                <w:ilvl w:val="12"/>
                <w:numId w:val="0"/>
              </w:numPr>
              <w:tabs>
                <w:tab w:val="left" w:pos="170"/>
              </w:tabs>
              <w:ind w:left="493"/>
              <w:rPr>
                <w:i/>
                <w:iCs/>
                <w:sz w:val="16"/>
                <w:lang w:val="sr-Latn-RS"/>
              </w:rPr>
            </w:pPr>
          </w:p>
          <w:p w:rsidR="00265A45" w:rsidRDefault="00265A4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493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F13C0D" w:rsidRPr="00673430" w:rsidRDefault="00F13C0D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493" w:firstLine="0"/>
              <w:rPr>
                <w:color w:val="000000"/>
                <w:sz w:val="20"/>
                <w:lang w:val="sr-Latn-RS"/>
              </w:rPr>
            </w:pPr>
            <w:proofErr w:type="spellStart"/>
            <w:r w:rsidRPr="00F13C0D">
              <w:rPr>
                <w:color w:val="000000"/>
                <w:sz w:val="20"/>
              </w:rPr>
              <w:t>Evidencija</w:t>
            </w:r>
            <w:proofErr w:type="spellEnd"/>
            <w:r w:rsidRPr="00F13C0D">
              <w:rPr>
                <w:color w:val="000000"/>
                <w:sz w:val="20"/>
              </w:rPr>
              <w:t xml:space="preserve"> </w:t>
            </w:r>
            <w:proofErr w:type="spellStart"/>
            <w:r w:rsidRPr="00F13C0D">
              <w:rPr>
                <w:color w:val="000000"/>
                <w:sz w:val="20"/>
              </w:rPr>
              <w:t>prisustva</w:t>
            </w:r>
            <w:proofErr w:type="spellEnd"/>
            <w:r>
              <w:rPr>
                <w:color w:val="000000"/>
                <w:sz w:val="20"/>
              </w:rPr>
              <w:t xml:space="preserve"> u </w:t>
            </w:r>
            <w:proofErr w:type="spellStart"/>
            <w:r>
              <w:rPr>
                <w:color w:val="000000"/>
                <w:sz w:val="20"/>
              </w:rPr>
              <w:t>okviru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anketiranja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polaznika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:rsidR="00265A45" w:rsidRDefault="00265A4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493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</w:t>
            </w:r>
            <w:r w:rsidR="00F13C0D">
              <w:rPr>
                <w:color w:val="000000"/>
                <w:sz w:val="20"/>
                <w:lang w:val="sr-Latn-RS"/>
              </w:rPr>
              <w:t>i i rezultati anketa o održanim seminarima.</w:t>
            </w:r>
          </w:p>
          <w:p w:rsidR="00F13C0D" w:rsidRDefault="00F13C0D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493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</w:t>
            </w:r>
            <w:r>
              <w:rPr>
                <w:color w:val="000000"/>
                <w:sz w:val="20"/>
                <w:lang w:val="sr-Latn-RS"/>
              </w:rPr>
              <w:t xml:space="preserve">i i rezultati anketa o održanim </w:t>
            </w:r>
            <w:r>
              <w:rPr>
                <w:color w:val="000000"/>
                <w:sz w:val="20"/>
                <w:lang w:val="sr-Latn-RS"/>
              </w:rPr>
              <w:t>debatnim radionicama</w:t>
            </w:r>
            <w:r>
              <w:rPr>
                <w:color w:val="000000"/>
                <w:sz w:val="20"/>
                <w:lang w:val="sr-Latn-RS"/>
              </w:rPr>
              <w:t>.</w:t>
            </w:r>
          </w:p>
          <w:p w:rsidR="00F13C0D" w:rsidRDefault="00F13C0D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493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</w:t>
            </w:r>
            <w:r>
              <w:rPr>
                <w:color w:val="000000"/>
                <w:sz w:val="20"/>
                <w:lang w:val="sr-Latn-RS"/>
              </w:rPr>
              <w:t xml:space="preserve">i i rezultati anketa o održanim </w:t>
            </w:r>
            <w:r>
              <w:rPr>
                <w:color w:val="000000"/>
                <w:sz w:val="20"/>
                <w:lang w:val="sr-Latn-RS"/>
              </w:rPr>
              <w:t>akcijama</w:t>
            </w:r>
            <w:r>
              <w:rPr>
                <w:color w:val="000000"/>
                <w:sz w:val="20"/>
                <w:lang w:val="sr-Latn-RS"/>
              </w:rPr>
              <w:t>.</w:t>
            </w:r>
          </w:p>
          <w:p w:rsidR="00F13C0D" w:rsidRDefault="00F13C0D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493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</w:t>
            </w:r>
            <w:r>
              <w:rPr>
                <w:color w:val="000000"/>
                <w:sz w:val="20"/>
                <w:lang w:val="sr-Latn-RS"/>
              </w:rPr>
              <w:t xml:space="preserve">i i rezultati anketa o </w:t>
            </w:r>
            <w:r>
              <w:rPr>
                <w:color w:val="000000"/>
                <w:sz w:val="20"/>
                <w:lang w:val="sr-Latn-RS"/>
              </w:rPr>
              <w:t>pilot projektima</w:t>
            </w:r>
            <w:r>
              <w:rPr>
                <w:color w:val="000000"/>
                <w:sz w:val="20"/>
                <w:lang w:val="sr-Latn-RS"/>
              </w:rPr>
              <w:t>.</w:t>
            </w:r>
          </w:p>
          <w:p w:rsidR="00786305" w:rsidRDefault="0078630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493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 xml:space="preserve">Promena statusa </w:t>
            </w:r>
            <w:r w:rsidR="00F13C0D">
              <w:rPr>
                <w:iCs/>
                <w:color w:val="000000"/>
                <w:sz w:val="20"/>
                <w:lang w:val="sr-Latn-RS"/>
              </w:rPr>
              <w:t>u Zavodu za zaštićena područja</w:t>
            </w:r>
          </w:p>
          <w:p w:rsidR="00F13C0D" w:rsidRDefault="0078630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493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Rezultati tj. izveštaji interne i ekterne evaluacije.</w:t>
            </w:r>
          </w:p>
          <w:p w:rsidR="00786305" w:rsidRDefault="0078630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493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Sastanci sa menadžerima.</w:t>
            </w:r>
          </w:p>
          <w:p w:rsidR="00786305" w:rsidRDefault="0078630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493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lastRenderedPageBreak/>
              <w:t>Uspešnost reklamnih kampanja na društvenim mrežama.</w:t>
            </w:r>
          </w:p>
          <w:p w:rsidR="00786305" w:rsidRDefault="0078630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493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Gledanost reklama na TV stanicama.</w:t>
            </w:r>
          </w:p>
          <w:p w:rsidR="00786305" w:rsidRDefault="00786305" w:rsidP="00786305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493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Broj sastavljenih i ispunjenih anketa.</w:t>
            </w: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Assumptions &amp; risks: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265A45" w:rsidRPr="00673430" w:rsidRDefault="00265A45" w:rsidP="001D0D47">
            <w:pPr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 ciljne grupe.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nabavke ili kašnjenje nabavke buradi.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proglašenja zaštićenih zona.</w:t>
            </w:r>
          </w:p>
          <w:p w:rsidR="00265A45" w:rsidRPr="00673430" w:rsidRDefault="00265A45" w:rsidP="001D0D47">
            <w:pPr>
              <w:pStyle w:val="NormalWeb"/>
              <w:spacing w:after="240"/>
              <w:rPr>
                <w:lang w:val="sr-Latn-RS"/>
              </w:rPr>
            </w:pPr>
          </w:p>
        </w:tc>
      </w:tr>
      <w:tr w:rsidR="00265A45" w:rsidRPr="006833E9" w:rsidTr="001D0D47">
        <w:trPr>
          <w:trHeight w:val="2815"/>
        </w:trPr>
        <w:tc>
          <w:tcPr>
            <w:tcW w:w="3685" w:type="dxa"/>
          </w:tcPr>
          <w:p w:rsidR="00265A45" w:rsidRPr="00673430" w:rsidRDefault="00265A45" w:rsidP="001D0D47">
            <w:p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265A45" w:rsidRPr="00673430" w:rsidRDefault="00265A45" w:rsidP="001D0D47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265A45" w:rsidRDefault="00265A45" w:rsidP="001D0D47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336882" w:rsidRPr="00673430" w:rsidRDefault="00336882" w:rsidP="004F5E6B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 S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astavljanje potrebnih anketa za sve faze projekta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336882" w:rsidRPr="00673430" w:rsidRDefault="00336882" w:rsidP="004F5E6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A.1.1. 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Sastavljanje anketa za analizu ciljne grupe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336882" w:rsidRDefault="00336882" w:rsidP="004F5E6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Sastavljanje 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anketa z</w:t>
            </w:r>
            <w:r w:rsidR="004F5E6B" w:rsidRPr="004F5E6B">
              <w:rPr>
                <w:bCs/>
                <w:color w:val="000000"/>
                <w:sz w:val="20"/>
                <w:szCs w:val="20"/>
                <w:lang w:val="sr-Latn-RS"/>
              </w:rPr>
              <w:t>a analizu iskustava partnera, njihovih dobrih praksi i njihovih kapaciteta.</w:t>
            </w:r>
          </w:p>
          <w:p w:rsidR="004F5E6B" w:rsidRDefault="004F5E6B" w:rsidP="004F5E6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3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Sastavljanje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 xml:space="preserve">anketa </w:t>
            </w:r>
            <w:r w:rsidRPr="004F5E6B">
              <w:rPr>
                <w:bCs/>
                <w:color w:val="000000"/>
                <w:sz w:val="20"/>
                <w:szCs w:val="20"/>
                <w:lang w:val="sr-Latn-RS"/>
              </w:rPr>
              <w:t>za analizu iskustva partnera i njihovog pristupa prostorijama za izvodjenje nastave.</w:t>
            </w:r>
          </w:p>
          <w:p w:rsidR="00336882" w:rsidRPr="00673430" w:rsidRDefault="00336882" w:rsidP="001D0D47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4F5E6B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Sprovođenje analize </w:t>
            </w:r>
            <w:r w:rsidR="00336882">
              <w:rPr>
                <w:bCs/>
                <w:color w:val="000000"/>
                <w:sz w:val="20"/>
                <w:szCs w:val="20"/>
                <w:lang w:val="sr-Latn-RS"/>
              </w:rPr>
              <w:t xml:space="preserve">trenutnog stanja i potreba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ciljnih grupa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 xml:space="preserve"> i njenih podgrupa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ispunjava elektronske ankete.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="00265A45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1D0D47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4F5E6B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kapaciteta</w:t>
            </w:r>
            <w:r>
              <w:rPr>
                <w:bCs/>
                <w:sz w:val="20"/>
                <w:szCs w:val="20"/>
                <w:lang w:val="sr-Latn-RS"/>
              </w:rPr>
              <w:t xml:space="preserve"> i dobrih praksi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 partnerskih organizacija.</w:t>
            </w:r>
            <w:r w:rsidR="00265A45" w:rsidRPr="00673430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="00265A45" w:rsidRPr="00673430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</w:t>
            </w:r>
            <w:r w:rsidR="00265A45" w:rsidRPr="00673430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A.3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="00265A45" w:rsidRPr="00673430">
              <w:rPr>
                <w:b/>
                <w:sz w:val="22"/>
                <w:szCs w:val="22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A.4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.1. Analiza postojećeg stanja pristupa infrastrukturi.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.2. Popunjavanje anketa o iskustvima partnera i njihovom pristupu prostorijama za izvodjenje nastave.</w:t>
            </w:r>
          </w:p>
          <w:p w:rsidR="00265A45" w:rsidRPr="00673430" w:rsidRDefault="004F5E6B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A.4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.3. Izvještaji o analiziranom stanju infrastrukture partnera.</w:t>
            </w:r>
          </w:p>
          <w:p w:rsidR="00265A45" w:rsidRPr="00673430" w:rsidRDefault="00265A45" w:rsidP="001D0D47">
            <w:pPr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4F5E6B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bCs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265A45" w:rsidRPr="00673430" w:rsidRDefault="00265A45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Odlaženje u partnerske države radi treninga osoblja.</w:t>
            </w:r>
          </w:p>
          <w:p w:rsidR="00265A45" w:rsidRPr="00673430" w:rsidRDefault="00265A45" w:rsidP="004F5E6B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Identifikovanje potrebnih treninga i kompetencija osoblja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 xml:space="preserve"> na osnuvu sakupljenih </w:t>
            </w:r>
            <w:r w:rsidR="004F5E6B" w:rsidRPr="004F5E6B">
              <w:rPr>
                <w:bCs/>
                <w:color w:val="000000"/>
                <w:sz w:val="20"/>
                <w:szCs w:val="20"/>
                <w:lang w:val="sr-Latn-RS"/>
              </w:rPr>
              <w:t>podataka kroz intervjue i ankete (R.3, R.4.)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Organizovanje putovanja i logistike za odlazak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Izvršavanje treninga i obuka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.5. Pisanje izvještaja o rezultatima treninga i njihovoj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primjenjivosti.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 w:rsidR="004F5E6B"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Organizovanje povratnog putovanja i logistika za povratak osoblja.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F5E6B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A.7</w:t>
            </w:r>
            <w:r w:rsidR="00265A45" w:rsidRPr="00673430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</w:p>
          <w:p w:rsidR="00265A45" w:rsidRPr="00673430" w:rsidRDefault="004F5E6B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A.7</w:t>
            </w:r>
            <w:r w:rsidR="00265A45" w:rsidRPr="00673430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265A45" w:rsidRPr="00673430" w:rsidRDefault="004F5E6B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A.7</w:t>
            </w:r>
            <w:r w:rsidR="00265A45" w:rsidRPr="00673430">
              <w:rPr>
                <w:sz w:val="20"/>
                <w:szCs w:val="20"/>
                <w:lang w:val="sr-Latn-RS"/>
              </w:rPr>
              <w:t>.2. Organizovanje prevoza i smeštaja     za učesnike i govornike.</w:t>
            </w:r>
          </w:p>
          <w:p w:rsidR="00265A45" w:rsidRPr="00673430" w:rsidRDefault="004F5E6B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A.7</w:t>
            </w:r>
            <w:r w:rsidR="00265A45"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4F5E6B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A.7</w:t>
            </w:r>
            <w:r w:rsidR="00265A45" w:rsidRPr="00673430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265A45" w:rsidRDefault="004F5E6B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A.7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seminara.</w:t>
            </w:r>
          </w:p>
          <w:p w:rsidR="004F5E6B" w:rsidRPr="00673430" w:rsidRDefault="004F5E6B" w:rsidP="004F5E6B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A.7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>Sastavljanje anketa za analizu uspešnosti predstojećih seminara.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F5E6B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A.8</w:t>
            </w:r>
            <w:r w:rsidR="00265A45" w:rsidRPr="00673430">
              <w:rPr>
                <w:sz w:val="20"/>
                <w:szCs w:val="20"/>
                <w:lang w:val="sr-Latn-RS"/>
              </w:rPr>
              <w:t>. Održavanje seminara radi promocije ekološke održivosti i važnosti očuvanja životne sredine, kao i seminara o organizaciji inicijativa.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A.</w:t>
            </w:r>
            <w:r w:rsidR="004F5E6B"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.1. Praćenje agende seminara.</w:t>
            </w:r>
          </w:p>
          <w:p w:rsidR="00265A45" w:rsidRPr="00673430" w:rsidRDefault="004F5E6B" w:rsidP="001D0D47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</w:t>
            </w:r>
            <w:r w:rsidR="00265A45"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8</w:t>
            </w:r>
            <w:r w:rsidR="00265A45" w:rsidRPr="00673430">
              <w:rPr>
                <w:sz w:val="20"/>
                <w:szCs w:val="20"/>
                <w:lang w:val="sr-Latn-RS"/>
              </w:rPr>
              <w:t>.2. Dodeljenvanje sertifikata za učesnike seminara.</w:t>
            </w:r>
          </w:p>
          <w:p w:rsidR="00265A45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A.</w:t>
            </w:r>
            <w:r w:rsidR="004F5E6B"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4F5E6B" w:rsidRPr="00673430" w:rsidRDefault="004F5E6B" w:rsidP="004F5E6B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8</w:t>
            </w:r>
            <w:r>
              <w:rPr>
                <w:sz w:val="20"/>
                <w:szCs w:val="20"/>
                <w:lang w:val="sr-Latn-RS"/>
              </w:rPr>
              <w:t>.4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>
              <w:rPr>
                <w:sz w:val="20"/>
                <w:szCs w:val="20"/>
                <w:lang w:val="sr-Latn-RS"/>
              </w:rPr>
              <w:t>Pisanje izveštaja.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E6B"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Organizovanje debatnih radionca o aktuelnim ekološkim pitanjima.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E6B"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265A45" w:rsidRDefault="004F5E6B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9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.5. Obezbeđivanje adekvatanog 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lastRenderedPageBreak/>
              <w:t>prostora za izvođenje radionice.</w:t>
            </w:r>
          </w:p>
          <w:p w:rsidR="004F5E6B" w:rsidRPr="00673430" w:rsidRDefault="004F5E6B" w:rsidP="004F5443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9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Sastavljanje anketa za analizu predstojećih </w:t>
            </w:r>
            <w:r w:rsidR="004F5443">
              <w:rPr>
                <w:bCs/>
                <w:sz w:val="20"/>
                <w:szCs w:val="20"/>
                <w:lang w:val="sr-Latn-RS"/>
              </w:rPr>
              <w:t>radionica.</w:t>
            </w:r>
            <w:r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 Održavanje debatne radionice o aktuelnim ekološim pitanjima.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 A.</w:t>
            </w:r>
            <w:r w:rsidR="004F5443"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265A45" w:rsidRPr="00673430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443"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Dodeljenvanje sertifikata za učesnike radionice.</w:t>
            </w:r>
          </w:p>
          <w:p w:rsidR="004F5443" w:rsidRDefault="004F5443" w:rsidP="004F5443">
            <w:pPr>
              <w:ind w:left="574"/>
              <w:rPr>
                <w:b/>
                <w:b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</w:t>
            </w:r>
            <w:r w:rsidR="00265A45"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="00265A45" w:rsidRPr="00673430">
              <w:rPr>
                <w:sz w:val="20"/>
                <w:szCs w:val="20"/>
                <w:lang w:val="sr-Latn-RS"/>
              </w:rPr>
              <w:t>.3.Anketiranje učesnika radionice.</w:t>
            </w:r>
            <w:r w:rsidR="00265A45" w:rsidRPr="00673430">
              <w:rPr>
                <w:b/>
                <w:bCs/>
                <w:sz w:val="20"/>
                <w:szCs w:val="20"/>
                <w:lang w:val="sr-Latn-RS"/>
              </w:rPr>
              <w:t xml:space="preserve">  </w:t>
            </w:r>
          </w:p>
          <w:p w:rsidR="00265A45" w:rsidRPr="00673430" w:rsidRDefault="004F5443" w:rsidP="004F5443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</w:t>
            </w:r>
            <w:r>
              <w:rPr>
                <w:sz w:val="20"/>
                <w:szCs w:val="20"/>
                <w:lang w:val="sr-Latn-RS"/>
              </w:rPr>
              <w:t>Pisanje izveštaja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</w:t>
            </w:r>
            <w:r w:rsidR="00265A45"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265A45" w:rsidRPr="00673430" w:rsidRDefault="00265A45" w:rsidP="001D0D47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 Organizovanje i sprovedjenje kampanje za povećanje ekološke svesti.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.1. Planiranje kampanje.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.2. Pripremanje materijala i resursa.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>.3. Izvođenje kampanje.</w:t>
            </w:r>
          </w:p>
          <w:p w:rsidR="00265A45" w:rsidRDefault="00265A45" w:rsidP="004F5443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11</w:t>
            </w:r>
            <w:r w:rsidRPr="00673430">
              <w:rPr>
                <w:sz w:val="20"/>
                <w:szCs w:val="20"/>
                <w:lang w:val="sr-Latn-RS"/>
              </w:rPr>
              <w:t xml:space="preserve">.4. </w:t>
            </w:r>
            <w:r w:rsidR="004F5443">
              <w:rPr>
                <w:sz w:val="20"/>
                <w:szCs w:val="20"/>
                <w:lang w:val="sr-Latn-RS"/>
              </w:rPr>
              <w:t>Pripremanje anketa za evaluaciju kampanje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</w:p>
          <w:p w:rsidR="004F5443" w:rsidRPr="00673430" w:rsidRDefault="004F5443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11</w:t>
            </w:r>
            <w:r>
              <w:rPr>
                <w:sz w:val="20"/>
                <w:szCs w:val="20"/>
                <w:lang w:val="sr-Latn-RS"/>
              </w:rPr>
              <w:t>.5</w:t>
            </w:r>
            <w:r w:rsidRPr="00673430">
              <w:rPr>
                <w:sz w:val="20"/>
                <w:szCs w:val="20"/>
                <w:lang w:val="sr-Latn-RS"/>
              </w:rPr>
              <w:t>. Evaluacija kampanje.</w:t>
            </w:r>
          </w:p>
          <w:p w:rsidR="00265A45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4F5443" w:rsidRDefault="004F5443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Proglašavanje zaštićenih zona</w:t>
            </w:r>
            <w:r>
              <w:rPr>
                <w:bCs/>
                <w:sz w:val="20"/>
                <w:szCs w:val="20"/>
                <w:lang w:val="sr-Latn-RS"/>
              </w:rPr>
              <w:t xml:space="preserve"> u okvir</w:t>
            </w:r>
            <w:r w:rsidR="00265A45">
              <w:rPr>
                <w:bCs/>
                <w:sz w:val="20"/>
                <w:szCs w:val="20"/>
                <w:lang w:val="sr-Latn-RS"/>
              </w:rPr>
              <w:t>u pilot projekta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4F5443" w:rsidRPr="00673430" w:rsidRDefault="004F5443" w:rsidP="004F5443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4F5443" w:rsidRDefault="004F5443" w:rsidP="004F5443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ngažovanje adekvatnih upravljača projekta.</w:t>
            </w:r>
          </w:p>
          <w:p w:rsidR="00265A45" w:rsidRPr="00673430" w:rsidRDefault="004F5443" w:rsidP="004F5443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  <w:r>
              <w:rPr>
                <w:bCs/>
                <w:sz w:val="20"/>
                <w:szCs w:val="20"/>
                <w:lang w:val="sr-Latn-RS"/>
              </w:rPr>
              <w:t>2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Identifikovanje potencijalnih područja</w:t>
            </w:r>
            <w:r>
              <w:rPr>
                <w:color w:val="000000"/>
                <w:sz w:val="20"/>
                <w:szCs w:val="20"/>
                <w:lang w:val="sr-Latn-RS"/>
              </w:rPr>
              <w:t xml:space="preserve"> za proglašenje zaštičene zone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A.12.3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Razvijanje planskih dokumenata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A.12.4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Analiziranje zakonskih regulativa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A.12.5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Zakonska procedura proglašavanja.</w:t>
            </w:r>
          </w:p>
          <w:p w:rsidR="00265A45" w:rsidRDefault="004F5443" w:rsidP="004F5443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A.12.6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 </w:t>
            </w:r>
            <w:r>
              <w:rPr>
                <w:bCs/>
                <w:sz w:val="20"/>
                <w:szCs w:val="20"/>
                <w:lang w:val="sr-Latn-RS"/>
              </w:rPr>
              <w:t xml:space="preserve">Oređivanje sadržaja izveštaja </w:t>
            </w:r>
            <w:r>
              <w:rPr>
                <w:bCs/>
                <w:sz w:val="20"/>
                <w:szCs w:val="20"/>
                <w:lang w:val="sr-Latn-RS"/>
              </w:rPr>
              <w:lastRenderedPageBreak/>
              <w:t xml:space="preserve">kvaliteta </w:t>
            </w:r>
          </w:p>
          <w:p w:rsidR="004F5443" w:rsidRPr="00673430" w:rsidRDefault="004F5443" w:rsidP="004F5443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>
              <w:rPr>
                <w:bCs/>
                <w:sz w:val="20"/>
                <w:szCs w:val="20"/>
                <w:lang w:val="sr-Latn-RS"/>
              </w:rPr>
              <w:t>.7</w:t>
            </w:r>
            <w:r w:rsidRPr="00673430">
              <w:rPr>
                <w:bCs/>
                <w:sz w:val="20"/>
                <w:szCs w:val="20"/>
                <w:lang w:val="sr-Latn-RS"/>
              </w:rPr>
              <w:t>. Monitoring i evaluacija zaštićene zone.</w:t>
            </w:r>
          </w:p>
          <w:p w:rsidR="004F5443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4F5443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 Postavljanje buradi za sakupljanje kišnice</w:t>
            </w:r>
            <w:r w:rsidR="00265A45"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 w:rsidR="004F5443">
              <w:rPr>
                <w:bCs/>
                <w:sz w:val="20"/>
                <w:szCs w:val="20"/>
                <w:lang w:val="sr-Latn-RS"/>
              </w:rPr>
              <w:t>13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265A45"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4F5443" w:rsidP="001D0D47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A.13</w:t>
            </w:r>
            <w:r w:rsidR="00265A45"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4F5443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</w:t>
            </w:r>
            <w:r w:rsidR="00265A45" w:rsidRPr="00673430">
              <w:rPr>
                <w:sz w:val="20"/>
                <w:szCs w:val="20"/>
                <w:lang w:val="sr-Latn-RS"/>
              </w:rPr>
              <w:t>. Plan kvaliteta</w:t>
            </w:r>
            <w:r>
              <w:rPr>
                <w:sz w:val="20"/>
                <w:szCs w:val="20"/>
                <w:lang w:val="sr-Latn-RS"/>
              </w:rPr>
              <w:t xml:space="preserve"> praćenja projekta</w:t>
            </w:r>
            <w:r w:rsidR="00265A45" w:rsidRPr="00673430">
              <w:rPr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443">
              <w:rPr>
                <w:sz w:val="20"/>
                <w:szCs w:val="20"/>
                <w:lang w:val="sr-Latn-RS"/>
              </w:rPr>
              <w:t>14</w:t>
            </w:r>
            <w:r w:rsidRPr="00673430">
              <w:rPr>
                <w:sz w:val="20"/>
                <w:szCs w:val="20"/>
                <w:lang w:val="sr-Latn-RS"/>
              </w:rPr>
              <w:t>.1. Izrada plana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 w:rsidR="004F5443">
              <w:rPr>
                <w:sz w:val="20"/>
                <w:szCs w:val="20"/>
                <w:lang w:val="sr-Latn-RS"/>
              </w:rPr>
              <w:t>14</w:t>
            </w:r>
            <w:r w:rsidRPr="00673430">
              <w:rPr>
                <w:sz w:val="20"/>
                <w:szCs w:val="20"/>
                <w:lang w:val="sr-Latn-RS"/>
              </w:rPr>
              <w:t>.2. Izvršavanje interne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 xml:space="preserve">   A.</w:t>
            </w:r>
            <w:r w:rsidR="004F5443">
              <w:rPr>
                <w:sz w:val="20"/>
                <w:szCs w:val="20"/>
                <w:lang w:val="sr-Latn-RS"/>
              </w:rPr>
              <w:t>14</w:t>
            </w:r>
            <w:r w:rsidRPr="00673430">
              <w:rPr>
                <w:sz w:val="20"/>
                <w:szCs w:val="20"/>
                <w:lang w:val="sr-Latn-RS"/>
              </w:rPr>
              <w:t>.3. Izvršavanje eksterne evaluacija kvaliteta.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4F5443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A.15</w:t>
            </w:r>
            <w:r w:rsidR="00265A45" w:rsidRPr="00673430">
              <w:rPr>
                <w:sz w:val="20"/>
                <w:szCs w:val="20"/>
                <w:lang w:val="sr-Latn-RS"/>
              </w:rPr>
              <w:t>. Reklamiranje putem kanala promocije.</w:t>
            </w:r>
          </w:p>
          <w:p w:rsidR="00265A45" w:rsidRDefault="004F5443" w:rsidP="001D0D47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A.15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.1. </w:t>
            </w:r>
            <w:r w:rsidR="00265A45">
              <w:rPr>
                <w:iCs/>
                <w:sz w:val="20"/>
                <w:szCs w:val="20"/>
                <w:lang w:val="sr-Latn-RS"/>
              </w:rPr>
              <w:t>Stupanje u kontakt sa lokalnim TV stanicama.</w:t>
            </w:r>
          </w:p>
          <w:p w:rsidR="00265A45" w:rsidRDefault="004F5443" w:rsidP="001D0D47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A.15</w:t>
            </w:r>
            <w:r w:rsidR="00265A45">
              <w:rPr>
                <w:sz w:val="20"/>
                <w:szCs w:val="20"/>
                <w:lang w:val="sr-Latn-RS"/>
              </w:rPr>
              <w:t>.2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iCs/>
                <w:sz w:val="20"/>
                <w:szCs w:val="20"/>
                <w:lang w:val="sr-Latn-RS"/>
              </w:rPr>
              <w:t>Reklamiranje i deljenje podataka putem medija.</w:t>
            </w:r>
          </w:p>
          <w:p w:rsidR="00265A45" w:rsidRPr="00673430" w:rsidRDefault="004F5443" w:rsidP="001D0D47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A.15</w:t>
            </w:r>
            <w:r w:rsidR="00265A45">
              <w:rPr>
                <w:sz w:val="20"/>
                <w:szCs w:val="20"/>
                <w:lang w:val="sr-Latn-RS"/>
              </w:rPr>
              <w:t>.3</w:t>
            </w:r>
            <w:r w:rsidR="00265A45" w:rsidRPr="00673430">
              <w:rPr>
                <w:sz w:val="20"/>
                <w:szCs w:val="20"/>
                <w:lang w:val="sr-Latn-RS"/>
              </w:rPr>
              <w:t xml:space="preserve">. </w:t>
            </w:r>
            <w:r w:rsidR="00265A45">
              <w:rPr>
                <w:iCs/>
                <w:sz w:val="20"/>
                <w:szCs w:val="20"/>
                <w:lang w:val="sr-Latn-RS"/>
              </w:rPr>
              <w:t>Kreiranje profila na društvenim mrežama.</w:t>
            </w:r>
          </w:p>
          <w:p w:rsidR="00265A45" w:rsidRPr="00673430" w:rsidRDefault="00265A45" w:rsidP="001D0D47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</w:t>
            </w:r>
            <w:r w:rsidR="004F5443">
              <w:rPr>
                <w:sz w:val="20"/>
                <w:szCs w:val="20"/>
                <w:lang w:val="sr-Latn-RS"/>
              </w:rPr>
              <w:t>5</w:t>
            </w:r>
            <w:r>
              <w:rPr>
                <w:sz w:val="20"/>
                <w:szCs w:val="20"/>
                <w:lang w:val="sr-Latn-RS"/>
              </w:rPr>
              <w:t>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Promovisanje i deljenje podataka o projektu putem društvenih mreža.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 w:rsidR="004F5443"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 Promovisanje putem internet reklama.</w:t>
            </w:r>
          </w:p>
          <w:p w:rsidR="00265A45" w:rsidRPr="00673430" w:rsidRDefault="00265A45" w:rsidP="001D0D47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4F5443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A.16</w:t>
            </w:r>
            <w:r w:rsidR="00265A45" w:rsidRPr="00673430">
              <w:rPr>
                <w:sz w:val="20"/>
                <w:szCs w:val="20"/>
                <w:lang w:val="sr-Latn-RS"/>
              </w:rPr>
              <w:t>. Upravljanje projektom.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 w:rsidR="004F5443">
              <w:rPr>
                <w:sz w:val="20"/>
                <w:szCs w:val="20"/>
                <w:lang w:val="sr-Latn-RS"/>
              </w:rPr>
              <w:t>.16</w:t>
            </w:r>
            <w:r w:rsidRPr="00673430">
              <w:rPr>
                <w:sz w:val="20"/>
                <w:szCs w:val="20"/>
                <w:lang w:val="sr-Latn-RS"/>
              </w:rPr>
              <w:t>.1. Održavanje sastanaka sa upravnim odborom.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.2. Sveukupno upravljanje projekotm.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 w:rsidR="004F5443">
              <w:rPr>
                <w:sz w:val="20"/>
                <w:szCs w:val="20"/>
                <w:lang w:val="sr-Latn-RS"/>
              </w:rPr>
              <w:t>16</w:t>
            </w:r>
            <w:r w:rsidRPr="00673430">
              <w:rPr>
                <w:sz w:val="20"/>
                <w:szCs w:val="20"/>
                <w:lang w:val="sr-Latn-RS"/>
              </w:rPr>
              <w:t>.3. Lokalno upravljanje projektom.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Default="004F5443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</w:t>
            </w:r>
            <w:r w:rsidR="00887505">
              <w:rPr>
                <w:bCs/>
                <w:color w:val="000000"/>
                <w:sz w:val="20"/>
                <w:szCs w:val="20"/>
                <w:lang w:val="sr-Latn-RS"/>
              </w:rPr>
              <w:t xml:space="preserve"> trenutnog stanja i potreba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ciljnih grupa.</w:t>
            </w:r>
          </w:p>
          <w:p w:rsidR="001D0D47" w:rsidRPr="001D0D47" w:rsidRDefault="004F5443" w:rsidP="004F5443">
            <w:pPr>
              <w:widowControl w:val="0"/>
              <w:tabs>
                <w:tab w:val="left" w:pos="214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1D0D47"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.1. </w:t>
            </w:r>
            <w:r w:rsidRPr="004F5443">
              <w:rPr>
                <w:bCs/>
                <w:color w:val="000000"/>
                <w:sz w:val="20"/>
                <w:szCs w:val="20"/>
                <w:lang w:val="sr-Latn-RS"/>
              </w:rPr>
              <w:t>Sastavlj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anje</w:t>
            </w:r>
            <w:r w:rsidRPr="004F5443">
              <w:rPr>
                <w:bCs/>
                <w:color w:val="000000"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finalnih anketa</w:t>
            </w:r>
            <w:r w:rsidRPr="004F5443">
              <w:rPr>
                <w:bCs/>
                <w:color w:val="000000"/>
                <w:sz w:val="20"/>
                <w:szCs w:val="20"/>
                <w:lang w:val="sr-Latn-RS"/>
              </w:rPr>
              <w:t xml:space="preserve"> za analizu trenutnog stanja i potreba ciljne grupe.</w:t>
            </w:r>
          </w:p>
          <w:p w:rsidR="00265A45" w:rsidRPr="00673430" w:rsidRDefault="004F5443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A.17.2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. Ciljna grupa ispunjava elektronske ankete.</w:t>
            </w:r>
          </w:p>
          <w:p w:rsidR="00265A45" w:rsidRPr="00673430" w:rsidRDefault="004F5443" w:rsidP="001D0D47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A.17</w:t>
            </w:r>
            <w:r w:rsidR="00265A45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3</w:t>
            </w:r>
            <w:r w:rsidR="00265A45"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1D0D47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1D0D47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265A45" w:rsidRPr="00673430" w:rsidRDefault="00265A45" w:rsidP="001D0D47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265A45" w:rsidRPr="00673430" w:rsidRDefault="00265A45" w:rsidP="001D0D47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65A45" w:rsidRPr="00673430" w:rsidRDefault="00265A45" w:rsidP="001D0D47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265A45" w:rsidRPr="00673430" w:rsidRDefault="00265A45" w:rsidP="001D0D4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Obezbeđivanje potrebne tehnologije.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E17703" w:rsidRPr="00265A45" w:rsidRDefault="00E17703" w:rsidP="00265A45">
      <w:bookmarkStart w:id="7" w:name="_GoBack"/>
      <w:bookmarkEnd w:id="7"/>
    </w:p>
    <w:sectPr w:rsidR="00E17703" w:rsidRPr="00265A45" w:rsidSect="00786305">
      <w:footerReference w:type="default" r:id="rId8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93" w:rsidRDefault="00AB3F93">
      <w:r>
        <w:separator/>
      </w:r>
    </w:p>
  </w:endnote>
  <w:endnote w:type="continuationSeparator" w:id="0">
    <w:p w:rsidR="00AB3F93" w:rsidRDefault="00AB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665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305" w:rsidRDefault="007863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6305" w:rsidRDefault="00786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93" w:rsidRDefault="00AB3F93">
      <w:r>
        <w:separator/>
      </w:r>
    </w:p>
  </w:footnote>
  <w:footnote w:type="continuationSeparator" w:id="0">
    <w:p w:rsidR="00AB3F93" w:rsidRDefault="00AB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45F6203A"/>
    <w:multiLevelType w:val="multilevel"/>
    <w:tmpl w:val="004266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>
    <w:nsid w:val="67F02AC9"/>
    <w:multiLevelType w:val="multilevel"/>
    <w:tmpl w:val="2BD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52A6C"/>
    <w:rsid w:val="001721FB"/>
    <w:rsid w:val="0017385F"/>
    <w:rsid w:val="001908C2"/>
    <w:rsid w:val="001B0B2E"/>
    <w:rsid w:val="001B5118"/>
    <w:rsid w:val="001D0D47"/>
    <w:rsid w:val="001D1FC0"/>
    <w:rsid w:val="001D5D70"/>
    <w:rsid w:val="001F2BBA"/>
    <w:rsid w:val="00220327"/>
    <w:rsid w:val="00265A45"/>
    <w:rsid w:val="0027003F"/>
    <w:rsid w:val="002717B2"/>
    <w:rsid w:val="002806F6"/>
    <w:rsid w:val="002842ED"/>
    <w:rsid w:val="00296D09"/>
    <w:rsid w:val="002A41D8"/>
    <w:rsid w:val="002B1383"/>
    <w:rsid w:val="002B1B97"/>
    <w:rsid w:val="002C1237"/>
    <w:rsid w:val="002C3CD7"/>
    <w:rsid w:val="002C4754"/>
    <w:rsid w:val="002F2456"/>
    <w:rsid w:val="003213F1"/>
    <w:rsid w:val="00335798"/>
    <w:rsid w:val="00336882"/>
    <w:rsid w:val="003508F8"/>
    <w:rsid w:val="00351D8E"/>
    <w:rsid w:val="00377795"/>
    <w:rsid w:val="00385661"/>
    <w:rsid w:val="003921B3"/>
    <w:rsid w:val="00395F42"/>
    <w:rsid w:val="003D1D33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E6B0C"/>
    <w:rsid w:val="004F0BCE"/>
    <w:rsid w:val="004F5443"/>
    <w:rsid w:val="004F5E6B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5A35C8"/>
    <w:rsid w:val="006203EF"/>
    <w:rsid w:val="0062231D"/>
    <w:rsid w:val="00650EDC"/>
    <w:rsid w:val="00670566"/>
    <w:rsid w:val="00673430"/>
    <w:rsid w:val="00680991"/>
    <w:rsid w:val="006829A7"/>
    <w:rsid w:val="006833E9"/>
    <w:rsid w:val="00687A18"/>
    <w:rsid w:val="006B2BE6"/>
    <w:rsid w:val="006B6AD8"/>
    <w:rsid w:val="006C4A34"/>
    <w:rsid w:val="006D0AE1"/>
    <w:rsid w:val="006D15FB"/>
    <w:rsid w:val="006E3897"/>
    <w:rsid w:val="006E76FE"/>
    <w:rsid w:val="00707A73"/>
    <w:rsid w:val="007201A4"/>
    <w:rsid w:val="00724C3A"/>
    <w:rsid w:val="00733DC5"/>
    <w:rsid w:val="007361DA"/>
    <w:rsid w:val="00752DA7"/>
    <w:rsid w:val="007655A0"/>
    <w:rsid w:val="007709DE"/>
    <w:rsid w:val="007733E2"/>
    <w:rsid w:val="007736ED"/>
    <w:rsid w:val="0077390D"/>
    <w:rsid w:val="00776C00"/>
    <w:rsid w:val="00786305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87505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76A1A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3F93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92255"/>
    <w:rsid w:val="00BA2892"/>
    <w:rsid w:val="00BB2660"/>
    <w:rsid w:val="00BB2DC7"/>
    <w:rsid w:val="00BD1315"/>
    <w:rsid w:val="00BE16ED"/>
    <w:rsid w:val="00BE747B"/>
    <w:rsid w:val="00BF1DF0"/>
    <w:rsid w:val="00C1131D"/>
    <w:rsid w:val="00C3305C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2F1F"/>
    <w:rsid w:val="00D44F34"/>
    <w:rsid w:val="00D56243"/>
    <w:rsid w:val="00D602C9"/>
    <w:rsid w:val="00D61657"/>
    <w:rsid w:val="00D755F7"/>
    <w:rsid w:val="00D84D56"/>
    <w:rsid w:val="00DC1896"/>
    <w:rsid w:val="00DE3D22"/>
    <w:rsid w:val="00DE78B3"/>
    <w:rsid w:val="00DF4088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13C0D"/>
    <w:rsid w:val="00F45391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18</Pages>
  <Words>4169</Words>
  <Characters>23767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48</cp:revision>
  <cp:lastPrinted>2013-02-26T09:08:00Z</cp:lastPrinted>
  <dcterms:created xsi:type="dcterms:W3CDTF">2023-05-16T16:39:00Z</dcterms:created>
  <dcterms:modified xsi:type="dcterms:W3CDTF">2023-07-03T16:50:00Z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