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DD1A76"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DD1A76" w:rsidRDefault="00DD1A76"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7E12F5"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7E12F5"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7E12F5"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7E12F5"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A40C41"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40C41"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DD1A76"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7E12F5"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40C41"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7E12F5"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7E12F5"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40C41" w:rsidTr="00576E6B">
        <w:trPr>
          <w:trHeight w:val="567"/>
        </w:trPr>
        <w:tc>
          <w:tcPr>
            <w:tcW w:w="9639" w:type="dxa"/>
            <w:tcBorders>
              <w:top w:val="single" w:sz="4" w:space="0" w:color="808080"/>
              <w:bottom w:val="single" w:sz="4" w:space="0" w:color="808080"/>
            </w:tcBorders>
          </w:tcPr>
          <w:p w:rsidR="00FD075B" w:rsidRDefault="007E12F5"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7E12F5"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A40C41" w:rsidTr="00C97D5E">
        <w:trPr>
          <w:trHeight w:val="567"/>
        </w:trPr>
        <w:tc>
          <w:tcPr>
            <w:tcW w:w="9639" w:type="dxa"/>
            <w:tcBorders>
              <w:top w:val="single" w:sz="4" w:space="0" w:color="808080"/>
              <w:bottom w:val="single" w:sz="4" w:space="0" w:color="808080"/>
            </w:tcBorders>
          </w:tcPr>
          <w:p w:rsidR="00367768" w:rsidRDefault="007E12F5"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DD1A76">
              <w:rPr>
                <w:szCs w:val="22"/>
              </w:rPr>
            </w:r>
            <w:r w:rsidR="00DD1A76">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DD1A76"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A40C41"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D7F09">
            <w:pPr>
              <w:pStyle w:val="NormalWeb"/>
              <w:numPr>
                <w:ilvl w:val="0"/>
                <w:numId w:val="27"/>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D7F09">
            <w:pPr>
              <w:pStyle w:val="ListParagraph"/>
              <w:numPr>
                <w:ilvl w:val="0"/>
                <w:numId w:val="22"/>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D7F09">
            <w:pPr>
              <w:pStyle w:val="ListParagraph"/>
              <w:widowControl w:val="0"/>
              <w:numPr>
                <w:ilvl w:val="0"/>
                <w:numId w:val="22"/>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D7F09">
            <w:pPr>
              <w:pStyle w:val="NormalWeb"/>
              <w:numPr>
                <w:ilvl w:val="0"/>
                <w:numId w:val="28"/>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D7F09">
            <w:pPr>
              <w:pStyle w:val="ListParagraph"/>
              <w:numPr>
                <w:ilvl w:val="0"/>
                <w:numId w:val="22"/>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0532260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71034057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90669290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93659291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44522829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4485100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84444414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146873684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1422519878"/>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146130204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899020920"/>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187692221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18908717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2237156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9294274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4078479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035234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2414582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2038924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3336902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2"/>
              </w:numPr>
            </w:pPr>
            <w:r w:rsidRPr="00A40C41">
              <w:rPr>
                <w:rFonts w:ascii="Calibri" w:hAnsi="Calibri" w:cs="Calibri"/>
              </w:rPr>
              <w:t xml:space="preserve">Partnerske organizacije nisu na vreme dostavile </w:t>
            </w:r>
            <w:r>
              <w:rPr>
                <w:rFonts w:ascii="Calibri" w:hAnsi="Calibri" w:cs="Calibri"/>
              </w:rPr>
              <w:t>izveštaje o svojim kapacitetima</w:t>
            </w:r>
          </w:p>
          <w:p w:rsidR="001A1970" w:rsidRPr="00A40C41" w:rsidRDefault="00A40C41" w:rsidP="00FD7F09">
            <w:pPr>
              <w:pStyle w:val="ListParagraph"/>
              <w:numPr>
                <w:ilvl w:val="0"/>
                <w:numId w:val="42"/>
              </w:numPr>
              <w:rPr>
                <w:rFonts w:asciiTheme="minorHAnsi" w:hAnsiTheme="minorHAnsi"/>
                <w:szCs w:val="22"/>
                <w:lang w:val="en-GB"/>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A40C41" w:rsidP="005321D3">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E0DFA">
              <w:rPr>
                <w:rFonts w:ascii="Calibri" w:hAnsi="Calibri" w:cs="Calibri"/>
                <w:lang w:val="de-DE"/>
              </w:rPr>
              <w:t>Na osnovu toga ćemo pripremiti dokument na kome ćemo na jednom mestu da imamo sve potrebne informacije.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12" w:type="dxa"/>
            <w:gridSpan w:val="4"/>
          </w:tcPr>
          <w:p w:rsidR="001A1970" w:rsidRPr="006F38CF" w:rsidRDefault="00A40C41"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255097597"/>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578335941"/>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1211461239"/>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242303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99495093"/>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 xml:space="preserve">Ovim anketama će se vršiti testiranje programa u okviru realnih problema i dolaziće se do rezultata koji će doprinositi poboljšanju kvaliteta projekta. Anketu popunjavaju po 2 osobe iz svih partnerskih </w:t>
            </w:r>
            <w:r>
              <w:rPr>
                <w:rFonts w:ascii="Calibri" w:hAnsi="Calibri" w:cs="Calibri"/>
              </w:rPr>
              <w:lastRenderedPageBreak/>
              <w:t>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239558924"/>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1726570228"/>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516219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367295486"/>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1262060506"/>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270294863"/>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6226520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rsidR="00A40C41" w:rsidRPr="00A40C41" w:rsidRDefault="00A40C41" w:rsidP="00FD7F09">
            <w:pPr>
              <w:pStyle w:val="ListParagraph"/>
              <w:numPr>
                <w:ilvl w:val="0"/>
                <w:numId w:val="43"/>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FD7F09">
            <w:pPr>
              <w:pStyle w:val="ListParagraph"/>
              <w:numPr>
                <w:ilvl w:val="0"/>
                <w:numId w:val="43"/>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FD7F09">
            <w:pPr>
              <w:pStyle w:val="ListParagraph"/>
              <w:numPr>
                <w:ilvl w:val="0"/>
                <w:numId w:val="43"/>
              </w:numPr>
              <w:rPr>
                <w:lang w:val="de-DE"/>
              </w:rPr>
            </w:pPr>
            <w:r>
              <w:rPr>
                <w:rFonts w:ascii="Calibri" w:hAnsi="Calibri" w:cs="Calibri"/>
              </w:rPr>
              <w:t>Kreirana je neadekvatna anketa</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A40C41" w:rsidP="00A40C41">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A40C41" w:rsidRDefault="00A40C41" w:rsidP="00A40C41">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A40C41" w:rsidRPr="009950D4" w:rsidRDefault="00A40C41" w:rsidP="00A40C41">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Ecovillage - Portugal</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A.3.1.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78894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lang w:val="sr-Latn-RS"/>
              </w:rPr>
              <w:t>č</w:t>
            </w:r>
            <w:r w:rsidRPr="00BE0DFA">
              <w:rPr>
                <w:rFonts w:ascii="Calibri" w:hAnsi="Calibri" w:cs="Calibri"/>
                <w:lang w:val="de-DE"/>
              </w:rPr>
              <w:t>enje</w:t>
            </w:r>
            <w:r>
              <w:rPr>
                <w:rFonts w:ascii="Calibri" w:hAnsi="Calibri" w:cs="Calibri"/>
                <w:lang w:val="sr-Latn-RS"/>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68965309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1498922047"/>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431713330"/>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9129375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81749031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A40C41" w:rsidP="00A40C41">
            <w:pPr>
              <w:rPr>
                <w:rFonts w:asciiTheme="minorHAnsi" w:hAnsiTheme="minorHAnsi"/>
                <w:lang w:val="en-GB"/>
              </w:rPr>
            </w:pPr>
            <w:sdt>
              <w:sdtPr>
                <w:rPr>
                  <w:color w:val="000000"/>
                </w:rPr>
                <w:id w:val="689262668"/>
              </w:sdtPr>
              <w:sdtContent>
                <w:r w:rsidRPr="00153009">
                  <w:rPr>
                    <w:rFonts w:ascii="MS Gothic" w:eastAsia="MS Gothic" w:hAnsi="MS Gothic" w:hint="eastAsia"/>
                    <w:color w:val="000000"/>
                    <w:lang w:val="en-GB"/>
                  </w:rPr>
                  <w:t>☐</w:t>
                </w:r>
              </w:sdtContent>
            </w:sdt>
            <w:r w:rsidRPr="00B376BC">
              <w:rPr>
                <w:lang w:val="en-GB"/>
              </w:rPr>
              <w:t xml:space="preserve">Teaching staff </w:t>
            </w:r>
          </w:p>
          <w:p w:rsidR="00A40C41" w:rsidRPr="00783797" w:rsidRDefault="00A40C41" w:rsidP="00A40C41">
            <w:pPr>
              <w:rPr>
                <w:rFonts w:asciiTheme="minorHAnsi" w:hAnsiTheme="minorHAnsi"/>
                <w:lang w:val="en-GB"/>
              </w:rPr>
            </w:pPr>
            <w:sdt>
              <w:sdtPr>
                <w:rPr>
                  <w:color w:val="000000"/>
                </w:rPr>
                <w:id w:val="-617213261"/>
              </w:sdtPr>
              <w:sdtContent>
                <w:r w:rsidRPr="00B376BC">
                  <w:rPr>
                    <w:rFonts w:ascii="MS Gothic" w:eastAsia="MS Gothic" w:hAnsi="MS Gothic" w:cs="MS Gothic"/>
                    <w:color w:val="000000"/>
                    <w:lang w:val="en-GB"/>
                  </w:rPr>
                  <w:t>☐</w:t>
                </w:r>
              </w:sdtContent>
            </w:sdt>
            <w:r w:rsidRPr="00B376BC">
              <w:rPr>
                <w:lang w:val="en-GB"/>
              </w:rPr>
              <w:t>Students</w:t>
            </w:r>
          </w:p>
          <w:p w:rsidR="00A40C41" w:rsidRPr="00783797" w:rsidRDefault="00A40C41" w:rsidP="00A40C41">
            <w:pPr>
              <w:rPr>
                <w:rFonts w:asciiTheme="minorHAnsi" w:hAnsiTheme="minorHAnsi"/>
                <w:lang w:val="en-GB"/>
              </w:rPr>
            </w:pPr>
            <w:sdt>
              <w:sdtPr>
                <w:rPr>
                  <w:color w:val="000000"/>
                </w:rPr>
                <w:id w:val="-1353948275"/>
              </w:sdtPr>
              <w:sdtContent>
                <w:r w:rsidRPr="00B376BC">
                  <w:rPr>
                    <w:rFonts w:ascii="MS Gothic" w:eastAsia="MS Gothic" w:hAnsi="MS Gothic" w:cs="MS Gothic"/>
                    <w:color w:val="000000"/>
                    <w:lang w:val="en-GB"/>
                  </w:rPr>
                  <w:t>☐</w:t>
                </w:r>
              </w:sdtContent>
            </w:sdt>
            <w:r w:rsidRPr="00B376BC">
              <w:rPr>
                <w:lang w:val="en-GB"/>
              </w:rPr>
              <w:t>Trainees</w:t>
            </w:r>
          </w:p>
          <w:p w:rsidR="00A40C41" w:rsidRPr="00783797" w:rsidRDefault="00A40C41" w:rsidP="00A40C41">
            <w:pPr>
              <w:rPr>
                <w:rFonts w:asciiTheme="minorHAnsi" w:hAnsiTheme="minorHAnsi"/>
                <w:lang w:val="en-GB"/>
              </w:rPr>
            </w:pPr>
            <w:sdt>
              <w:sdtPr>
                <w:rPr>
                  <w:color w:val="000000"/>
                </w:rPr>
                <w:id w:val="1704139730"/>
              </w:sdtPr>
              <w:sdtContent>
                <w:r w:rsidRPr="00B376BC">
                  <w:rPr>
                    <w:rFonts w:ascii="MS Gothic" w:eastAsia="MS Gothic" w:hAnsi="MS Gothic" w:cs="MS Gothic"/>
                    <w:color w:val="000000"/>
                    <w:lang w:val="en-GB"/>
                  </w:rPr>
                  <w:t>☐</w:t>
                </w:r>
              </w:sdtContent>
            </w:sdt>
            <w:r w:rsidRPr="00B376BC">
              <w:rPr>
                <w:lang w:val="en-GB"/>
              </w:rPr>
              <w:t>Administrative staff</w:t>
            </w:r>
          </w:p>
          <w:p w:rsidR="00A40C41" w:rsidRPr="006F38CF" w:rsidRDefault="00A40C41" w:rsidP="00A40C41">
            <w:pPr>
              <w:rPr>
                <w:rFonts w:asciiTheme="minorHAnsi" w:hAnsiTheme="minorHAnsi"/>
                <w:lang w:val="en-GB"/>
              </w:rPr>
            </w:pPr>
            <w:sdt>
              <w:sdtPr>
                <w:rPr>
                  <w:color w:val="000000"/>
                </w:rPr>
                <w:id w:val="-1829055736"/>
              </w:sdtPr>
              <w:sdtContent>
                <w:r w:rsidRPr="00783797">
                  <w:rPr>
                    <w:rFonts w:ascii="MS Gothic" w:eastAsia="MS Gothic" w:hAnsi="MS Gothic" w:cs="MS Gothic"/>
                    <w:color w:val="000000"/>
                  </w:rPr>
                  <w:t>☐</w:t>
                </w:r>
              </w:sdtContent>
            </w:sdt>
            <w:r w:rsidRPr="00783797">
              <w:t>Technical staff</w:t>
            </w:r>
          </w:p>
          <w:p w:rsidR="00A40C41" w:rsidRPr="006F38CF" w:rsidRDefault="00A40C41" w:rsidP="00A40C41">
            <w:pPr>
              <w:rPr>
                <w:rFonts w:asciiTheme="minorHAnsi" w:hAnsiTheme="minorHAnsi"/>
                <w:lang w:val="en-GB"/>
              </w:rPr>
            </w:pPr>
            <w:sdt>
              <w:sdtPr>
                <w:rPr>
                  <w:color w:val="000000"/>
                </w:rPr>
                <w:id w:val="98350879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A40C41" w:rsidRPr="006F38CF" w:rsidRDefault="00A40C41" w:rsidP="00A40C41">
            <w:pPr>
              <w:rPr>
                <w:rFonts w:asciiTheme="minorHAnsi" w:hAnsiTheme="minorHAnsi"/>
                <w:lang w:val="en-GB"/>
              </w:rPr>
            </w:pPr>
            <w:sdt>
              <w:sdtPr>
                <w:rPr>
                  <w:color w:val="000000"/>
                </w:rPr>
                <w:id w:val="51828159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A40C41" w:rsidP="00A40C41">
            <w:pPr>
              <w:rPr>
                <w:rFonts w:asciiTheme="minorHAnsi" w:hAnsiTheme="minorHAnsi"/>
                <w:lang w:val="en-GB"/>
              </w:rPr>
            </w:pPr>
            <w:sdt>
              <w:sdtPr>
                <w:rPr>
                  <w:color w:val="000000"/>
                </w:rPr>
                <w:id w:val="1327321364"/>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rsidR="00A40C41" w:rsidRPr="006F38CF" w:rsidRDefault="00A40C41" w:rsidP="00A40C41">
            <w:pPr>
              <w:rPr>
                <w:rFonts w:asciiTheme="minorHAnsi" w:hAnsiTheme="minorHAnsi"/>
                <w:lang w:val="en-GB"/>
              </w:rPr>
            </w:pPr>
            <w:sdt>
              <w:sdtPr>
                <w:rPr>
                  <w:color w:val="000000"/>
                </w:rPr>
                <w:id w:val="-78688843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A40C41" w:rsidP="00A40C41">
            <w:pPr>
              <w:rPr>
                <w:rFonts w:asciiTheme="minorHAnsi" w:hAnsiTheme="minorHAnsi"/>
                <w:lang w:val="en-GB"/>
              </w:rPr>
            </w:pPr>
            <w:sdt>
              <w:sdtPr>
                <w:rPr>
                  <w:color w:val="000000"/>
                </w:rPr>
                <w:id w:val="1019432597"/>
              </w:sdtPr>
              <w:sdtContent>
                <w:r>
                  <w:rPr>
                    <w:rFonts w:ascii="MS Gothic" w:eastAsia="MS Gothic" w:hAnsi="MS Gothic" w:hint="eastAsia"/>
                    <w:color w:val="000000"/>
                  </w:rPr>
                  <w:t>☐</w:t>
                </w:r>
              </w:sdtContent>
            </w:sdt>
            <w:r w:rsidRPr="006F38CF">
              <w:rPr>
                <w:rFonts w:asciiTheme="minorHAnsi" w:hAnsiTheme="minorHAnsi"/>
                <w:lang w:val="en-GB"/>
              </w:rPr>
              <w:t>Local</w:t>
            </w:r>
          </w:p>
          <w:p w:rsidR="00A40C41" w:rsidRPr="006F38CF" w:rsidRDefault="00A40C41" w:rsidP="00A40C41">
            <w:pPr>
              <w:rPr>
                <w:rFonts w:asciiTheme="minorHAnsi" w:hAnsiTheme="minorHAnsi"/>
                <w:lang w:val="en-GB"/>
              </w:rPr>
            </w:pPr>
            <w:sdt>
              <w:sdtPr>
                <w:rPr>
                  <w:color w:val="000000"/>
                </w:rPr>
                <w:id w:val="-20216734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A40C41" w:rsidP="00A40C41">
            <w:pPr>
              <w:rPr>
                <w:rFonts w:asciiTheme="minorHAnsi" w:hAnsiTheme="minorHAnsi"/>
                <w:lang w:val="en-GB"/>
              </w:rPr>
            </w:pPr>
            <w:sdt>
              <w:sdtPr>
                <w:rPr>
                  <w:color w:val="000000"/>
                </w:rPr>
                <w:id w:val="21871420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A40C41" w:rsidRPr="006F38CF" w:rsidRDefault="00A40C41" w:rsidP="00A40C41">
            <w:pPr>
              <w:rPr>
                <w:rFonts w:asciiTheme="minorHAnsi" w:hAnsiTheme="minorHAnsi"/>
                <w:lang w:val="en-GB"/>
              </w:rPr>
            </w:pPr>
            <w:sdt>
              <w:sdtPr>
                <w:rPr>
                  <w:color w:val="000000"/>
                </w:rPr>
                <w:id w:val="131529641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71427704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lang w:val="sr-Latn-RS"/>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DD1A76"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DD1A76"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DD1A76"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DD1A76" w:rsidP="005321D3">
            <w:pPr>
              <w:rPr>
                <w:rFonts w:asciiTheme="minorHAnsi" w:hAnsiTheme="minorHAnsi"/>
                <w:lang w:val="en-GB"/>
              </w:rPr>
            </w:pPr>
            <w:sdt>
              <w:sdtPr>
                <w:rPr>
                  <w:color w:val="000000"/>
                </w:rPr>
                <w:id w:val="130881776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DD1A76" w:rsidP="005321D3">
            <w:pPr>
              <w:rPr>
                <w:rFonts w:asciiTheme="minorHAnsi" w:hAnsiTheme="minorHAnsi"/>
                <w:lang w:val="en-GB"/>
              </w:rPr>
            </w:pPr>
            <w:sdt>
              <w:sdtPr>
                <w:rPr>
                  <w:color w:val="000000"/>
                </w:rPr>
                <w:id w:val="-2039340472"/>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DD1A76"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2333944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FD7F09">
            <w:pPr>
              <w:pStyle w:val="ListParagraph"/>
              <w:numPr>
                <w:ilvl w:val="0"/>
                <w:numId w:val="44"/>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FD7F09">
            <w:pPr>
              <w:pStyle w:val="ListParagraph"/>
              <w:numPr>
                <w:ilvl w:val="0"/>
                <w:numId w:val="44"/>
              </w:numPr>
              <w:rPr>
                <w:rFonts w:asciiTheme="minorHAnsi" w:hAnsiTheme="minorHAnsi"/>
                <w:szCs w:val="22"/>
              </w:rPr>
            </w:pPr>
            <w:r w:rsidRPr="00A40C41">
              <w:t>Mogućnost ostajanja bez članov</w:t>
            </w:r>
            <w:r>
              <w:t>a tima zbog spoljašnjih faktora</w:t>
            </w:r>
          </w:p>
          <w:p w:rsidR="001A1970" w:rsidRPr="00A40C41" w:rsidRDefault="00A40C41" w:rsidP="00FD7F09">
            <w:pPr>
              <w:pStyle w:val="ListParagraph"/>
              <w:numPr>
                <w:ilvl w:val="0"/>
                <w:numId w:val="44"/>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rsidR="00A40C41" w:rsidRDefault="00A40C41" w:rsidP="00A40C41">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A40C41" w:rsidP="00A40C41">
            <w:pPr>
              <w:rPr>
                <w:bCs/>
              </w:rPr>
            </w:pPr>
            <w:r w:rsidRPr="00B11213">
              <w:rPr>
                <w:b/>
                <w:bCs/>
              </w:rPr>
              <w:t>A.4.1.</w:t>
            </w:r>
            <w:r w:rsidRPr="00673430">
              <w:rPr>
                <w:bCs/>
              </w:rPr>
              <w:t xml:space="preserve"> De</w:t>
            </w:r>
            <w:r>
              <w:rPr>
                <w:bCs/>
              </w:rPr>
              <w:t>finisanje opšteg cilja projekta</w:t>
            </w:r>
          </w:p>
          <w:p w:rsidR="00A40C41" w:rsidRPr="00673430" w:rsidRDefault="00A40C41" w:rsidP="00A40C41">
            <w:pPr>
              <w:rPr>
                <w:bCs/>
              </w:rPr>
            </w:pPr>
            <w:r w:rsidRPr="00B11213">
              <w:rPr>
                <w:b/>
                <w:bCs/>
              </w:rPr>
              <w:t>A.4.2.</w:t>
            </w:r>
            <w:r>
              <w:rPr>
                <w:bCs/>
              </w:rPr>
              <w:t xml:space="preserve"> Plan realizacije projekta</w:t>
            </w:r>
          </w:p>
          <w:p w:rsidR="00A40C41" w:rsidRPr="00673430" w:rsidRDefault="00A40C41" w:rsidP="00A40C41">
            <w:pPr>
              <w:rPr>
                <w:bCs/>
              </w:rPr>
            </w:pPr>
            <w:r w:rsidRPr="00B11213">
              <w:rPr>
                <w:b/>
                <w:bCs/>
              </w:rPr>
              <w:t>A.4.3.</w:t>
            </w:r>
            <w:r>
              <w:rPr>
                <w:bCs/>
              </w:rPr>
              <w:t xml:space="preserve"> Raspored aktivnosti</w:t>
            </w:r>
          </w:p>
          <w:p w:rsidR="00A40C41" w:rsidRPr="00673430" w:rsidRDefault="00A40C41" w:rsidP="00A40C41">
            <w:pPr>
              <w:rPr>
                <w:bCs/>
              </w:rPr>
            </w:pPr>
            <w:r w:rsidRPr="00B11213">
              <w:rPr>
                <w:b/>
                <w:bCs/>
              </w:rPr>
              <w:t>A.4.4.</w:t>
            </w:r>
            <w:r w:rsidRPr="00673430">
              <w:rPr>
                <w:bCs/>
              </w:rPr>
              <w:t xml:space="preserve"> Defi</w:t>
            </w:r>
            <w:r>
              <w:rPr>
                <w:bCs/>
              </w:rPr>
              <w:t>nisanje vizije sistema</w:t>
            </w:r>
          </w:p>
          <w:p w:rsidR="00A40C41" w:rsidRPr="00673430" w:rsidRDefault="00A40C41" w:rsidP="00A40C41">
            <w:pPr>
              <w:rPr>
                <w:bCs/>
              </w:rPr>
            </w:pPr>
            <w:r w:rsidRPr="00B11213">
              <w:rPr>
                <w:b/>
                <w:bCs/>
              </w:rPr>
              <w:t>A.4.5.</w:t>
            </w:r>
            <w:r>
              <w:rPr>
                <w:bCs/>
              </w:rPr>
              <w:t xml:space="preserve"> Specifikacija zahteva</w:t>
            </w:r>
          </w:p>
          <w:p w:rsidR="00A40C41" w:rsidRPr="00673430" w:rsidRDefault="00A40C41" w:rsidP="00A40C41">
            <w:pPr>
              <w:rPr>
                <w:bCs/>
              </w:rPr>
            </w:pPr>
            <w:r w:rsidRPr="00B11213">
              <w:rPr>
                <w:b/>
                <w:bCs/>
              </w:rPr>
              <w:t>A.4.6.</w:t>
            </w:r>
            <w:r>
              <w:rPr>
                <w:bCs/>
              </w:rPr>
              <w:t xml:space="preserve"> Detaljni arhitekturni projekat</w:t>
            </w:r>
          </w:p>
          <w:p w:rsidR="00A40C41" w:rsidRPr="00673430" w:rsidRDefault="00A40C41" w:rsidP="00A40C41">
            <w:pPr>
              <w:rPr>
                <w:bCs/>
              </w:rPr>
            </w:pPr>
            <w:r w:rsidRPr="00B11213">
              <w:rPr>
                <w:b/>
                <w:bCs/>
              </w:rPr>
              <w:t>A.4.7.</w:t>
            </w:r>
            <w:r>
              <w:rPr>
                <w:bCs/>
              </w:rPr>
              <w:t xml:space="preserve"> Plan testiranja</w:t>
            </w:r>
          </w:p>
          <w:p w:rsidR="00A40C41" w:rsidRPr="00673430" w:rsidRDefault="00A40C41" w:rsidP="00A40C41">
            <w:pPr>
              <w:rPr>
                <w:bCs/>
              </w:rPr>
            </w:pPr>
            <w:r w:rsidRPr="00B11213">
              <w:rPr>
                <w:b/>
                <w:bCs/>
              </w:rPr>
              <w:t>A.4.8.</w:t>
            </w:r>
            <w:r>
              <w:rPr>
                <w:bCs/>
              </w:rPr>
              <w:t xml:space="preserve"> Test specifikacija</w:t>
            </w:r>
          </w:p>
          <w:p w:rsidR="00A40C41" w:rsidRPr="006F38CF" w:rsidRDefault="00A40C41" w:rsidP="00A40C41">
            <w:pPr>
              <w:rPr>
                <w:rFonts w:asciiTheme="minorHAnsi" w:hAnsiTheme="minorHAnsi"/>
                <w:szCs w:val="22"/>
                <w:lang w:val="en-GB"/>
              </w:rPr>
            </w:pPr>
            <w:r w:rsidRPr="00B11213">
              <w:rPr>
                <w:b/>
                <w:bCs/>
              </w:rPr>
              <w:t>A.4.9.</w:t>
            </w:r>
            <w:r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M5</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Ecovillage -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20385356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19777441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1380932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11370716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01706798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2702711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17470690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253747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10239315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1467797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99124750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1366956413"/>
              </w:sdtPr>
              <w:sdtContent>
                <w:r>
                  <w:rPr>
                    <w:rFonts w:ascii="MS Gothic" w:eastAsia="MS Gothic" w:hAnsi="MS Gothic" w:cs="MS Gothic" w:hint="eastAsia"/>
                    <w:color w:val="000000"/>
                    <w:lang w:val="en-GB"/>
                  </w:rPr>
                  <w:t>☐</w:t>
                </w:r>
              </w:sdtContent>
            </w:sdt>
            <w:r>
              <w:t xml:space="preserve">Teaching staff </w:t>
            </w:r>
          </w:p>
          <w:p w:rsidR="00A40C41" w:rsidRDefault="00A40C41" w:rsidP="00A40C41">
            <w:pPr>
              <w:rPr>
                <w:rFonts w:asciiTheme="minorHAnsi" w:hAnsiTheme="minorHAnsi"/>
                <w:lang w:val="en-GB"/>
              </w:rPr>
            </w:pPr>
            <w:sdt>
              <w:sdtPr>
                <w:rPr>
                  <w:color w:val="000000"/>
                </w:rPr>
                <w:id w:val="233893649"/>
              </w:sdtPr>
              <w:sdtContent>
                <w:r>
                  <w:rPr>
                    <w:rFonts w:ascii="MS Gothic" w:eastAsia="MS Gothic" w:hAnsi="MS Gothic" w:cs="MS Gothic" w:hint="eastAsia"/>
                    <w:color w:val="000000"/>
                    <w:lang w:val="en-GB"/>
                  </w:rPr>
                  <w:t>☐</w:t>
                </w:r>
              </w:sdtContent>
            </w:sdt>
            <w:r>
              <w:t xml:space="preserve">Students </w:t>
            </w:r>
          </w:p>
          <w:p w:rsidR="00A40C41" w:rsidRDefault="00A40C41" w:rsidP="00A40C41">
            <w:pPr>
              <w:rPr>
                <w:rFonts w:asciiTheme="minorHAnsi" w:hAnsiTheme="minorHAnsi"/>
                <w:lang w:val="en-GB"/>
              </w:rPr>
            </w:pPr>
            <w:sdt>
              <w:sdtPr>
                <w:rPr>
                  <w:color w:val="000000"/>
                </w:rPr>
                <w:id w:val="-1170329744"/>
              </w:sdtPr>
              <w:sdtContent>
                <w:r>
                  <w:rPr>
                    <w:rFonts w:ascii="MS Gothic" w:eastAsia="MS Gothic" w:hAnsi="MS Gothic" w:cs="MS Gothic" w:hint="eastAsia"/>
                    <w:color w:val="000000"/>
                    <w:lang w:val="en-GB"/>
                  </w:rPr>
                  <w:t>☐</w:t>
                </w:r>
              </w:sdtContent>
            </w:sdt>
            <w:r>
              <w:t xml:space="preserve">Trainees </w:t>
            </w:r>
          </w:p>
          <w:p w:rsidR="00A40C41" w:rsidRDefault="00A40C41" w:rsidP="00A40C41">
            <w:pPr>
              <w:rPr>
                <w:rFonts w:asciiTheme="minorHAnsi" w:hAnsiTheme="minorHAnsi"/>
                <w:lang w:val="en-GB"/>
              </w:rPr>
            </w:pPr>
            <w:sdt>
              <w:sdtPr>
                <w:rPr>
                  <w:color w:val="000000"/>
                </w:rPr>
                <w:id w:val="675458192"/>
              </w:sdtPr>
              <w:sdtContent>
                <w:r>
                  <w:rPr>
                    <w:rFonts w:ascii="MS Gothic" w:eastAsia="MS Gothic" w:hAnsi="MS Gothic" w:cs="MS Gothic" w:hint="eastAsia"/>
                    <w:color w:val="000000"/>
                    <w:lang w:val="en-GB"/>
                  </w:rPr>
                  <w:t>☐</w:t>
                </w:r>
              </w:sdtContent>
            </w:sdt>
            <w:r>
              <w:t>Administrative staff</w:t>
            </w:r>
          </w:p>
          <w:p w:rsidR="00A40C41" w:rsidRDefault="00A40C41" w:rsidP="00A40C41">
            <w:pPr>
              <w:rPr>
                <w:rFonts w:asciiTheme="minorHAnsi" w:hAnsiTheme="minorHAnsi"/>
                <w:lang w:val="en-GB"/>
              </w:rPr>
            </w:pPr>
            <w:sdt>
              <w:sdtPr>
                <w:rPr>
                  <w:color w:val="000000"/>
                </w:rPr>
                <w:id w:val="1875659977"/>
              </w:sdtPr>
              <w:sdtContent>
                <w:r>
                  <w:rPr>
                    <w:rFonts w:ascii="MS Gothic" w:eastAsia="MS Gothic" w:hAnsi="MS Gothic" w:cs="MS Gothic" w:hint="eastAsia"/>
                    <w:color w:val="000000"/>
                    <w:lang w:val="en-GB"/>
                  </w:rPr>
                  <w:t>☐</w:t>
                </w:r>
              </w:sdtContent>
            </w:sdt>
            <w:r>
              <w:t xml:space="preserve">Technical staff </w:t>
            </w:r>
          </w:p>
          <w:p w:rsidR="00A40C41" w:rsidRDefault="00A40C41" w:rsidP="00A40C41">
            <w:pPr>
              <w:rPr>
                <w:rFonts w:asciiTheme="minorHAnsi" w:hAnsiTheme="minorHAnsi"/>
                <w:lang w:val="en-GB"/>
              </w:rPr>
            </w:pPr>
            <w:sdt>
              <w:sdtPr>
                <w:rPr>
                  <w:color w:val="000000"/>
                </w:rPr>
                <w:id w:val="104938330"/>
              </w:sdtPr>
              <w:sdtContent>
                <w:r>
                  <w:rPr>
                    <w:rFonts w:ascii="MS Gothic" w:eastAsia="MS Gothic" w:hAnsi="MS Gothic" w:cs="MS Gothic" w:hint="eastAsia"/>
                    <w:color w:val="000000"/>
                    <w:lang w:val="en-GB"/>
                  </w:rPr>
                  <w:t>☐</w:t>
                </w:r>
              </w:sdtContent>
            </w:sdt>
            <w:r>
              <w:t xml:space="preserve">Librarians </w:t>
            </w:r>
          </w:p>
          <w:p w:rsidR="00A40C41" w:rsidRDefault="00A40C41" w:rsidP="00A40C41">
            <w:pPr>
              <w:rPr>
                <w:rFonts w:asciiTheme="minorHAnsi" w:hAnsiTheme="minorHAnsi"/>
                <w:lang w:val="en-GB"/>
              </w:rPr>
            </w:pPr>
            <w:sdt>
              <w:sdtPr>
                <w:rPr>
                  <w:color w:val="000000"/>
                </w:rPr>
                <w:id w:val="1009564158"/>
              </w:sdtPr>
              <w:sdtContent>
                <w:r>
                  <w:rPr>
                    <w:rFonts w:ascii="MS Gothic" w:eastAsia="MS Gothic" w:hAnsi="MS Gothic" w:cs="MS Gothic" w:hint="eastAsia"/>
                    <w:color w:val="000000"/>
                    <w:lang w:val="en-GB"/>
                  </w:rPr>
                  <w:t>☐</w:t>
                </w:r>
              </w:sdtContent>
            </w:sdt>
            <w:r>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710490925"/>
              </w:sdtPr>
              <w:sdtContent>
                <w:r>
                  <w:rPr>
                    <w:rFonts w:ascii="MS Gothic" w:eastAsia="MS Gothic" w:hAnsi="MS Gothic" w:cs="MS Gothic" w:hint="eastAsia"/>
                    <w:color w:val="000000"/>
                    <w:lang w:val="en-GB"/>
                  </w:rPr>
                  <w:t>☐</w:t>
                </w:r>
              </w:sdtContent>
            </w:sdt>
            <w:r>
              <w:t xml:space="preserve">Department / Faculty </w:t>
            </w:r>
            <w:sdt>
              <w:sdtPr>
                <w:rPr>
                  <w:color w:val="000000"/>
                </w:rPr>
                <w:id w:val="-258999618"/>
              </w:sdtPr>
              <w:sdtContent>
                <w:r>
                  <w:rPr>
                    <w:rFonts w:ascii="MS Gothic" w:eastAsia="MS Gothic" w:hAnsi="MS Gothic" w:cs="MS Gothic" w:hint="eastAsia"/>
                    <w:color w:val="000000"/>
                  </w:rPr>
                  <w:t>☐</w:t>
                </w:r>
              </w:sdtContent>
            </w:sdt>
            <w:r>
              <w:t>Institution</w:t>
            </w:r>
          </w:p>
        </w:tc>
        <w:tc>
          <w:tcPr>
            <w:tcW w:w="2503" w:type="dxa"/>
            <w:gridSpan w:val="2"/>
            <w:tcBorders>
              <w:top w:val="single" w:sz="4" w:space="0" w:color="auto"/>
              <w:left w:val="nil"/>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144035388"/>
              </w:sdtPr>
              <w:sdtContent>
                <w:r>
                  <w:rPr>
                    <w:rFonts w:ascii="MS Gothic" w:eastAsia="MS Gothic" w:hAnsi="MS Gothic" w:cs="MS Gothic" w:hint="eastAsia"/>
                    <w:color w:val="000000"/>
                    <w:lang w:val="en-GB"/>
                  </w:rPr>
                  <w:t>☐</w:t>
                </w:r>
              </w:sdtContent>
            </w:sdt>
            <w:r>
              <w:t>Local</w:t>
            </w:r>
          </w:p>
          <w:p w:rsidR="00A40C41" w:rsidRDefault="00A40C41" w:rsidP="00A40C41">
            <w:pPr>
              <w:rPr>
                <w:rFonts w:asciiTheme="minorHAnsi" w:hAnsiTheme="minorHAnsi"/>
                <w:lang w:val="en-GB"/>
              </w:rPr>
            </w:pPr>
            <w:sdt>
              <w:sdtPr>
                <w:rPr>
                  <w:color w:val="000000"/>
                </w:rPr>
                <w:id w:val="541406927"/>
              </w:sdtPr>
              <w:sdtContent>
                <w:r>
                  <w:rPr>
                    <w:rFonts w:ascii="MS Gothic" w:eastAsia="MS Gothic" w:hAnsi="MS Gothic" w:cs="MS Gothic" w:hint="eastAsia"/>
                    <w:color w:val="000000"/>
                    <w:lang w:val="en-GB"/>
                  </w:rPr>
                  <w:t>☐</w:t>
                </w:r>
              </w:sdtContent>
            </w:sdt>
            <w:r>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506212716"/>
              </w:sdtPr>
              <w:sdtContent>
                <w:r>
                  <w:rPr>
                    <w:rFonts w:ascii="MS Gothic" w:eastAsia="MS Gothic" w:hAnsi="MS Gothic" w:cs="MS Gothic" w:hint="eastAsia"/>
                    <w:color w:val="000000"/>
                    <w:lang w:val="en-GB"/>
                  </w:rPr>
                  <w:t>☐</w:t>
                </w:r>
              </w:sdtContent>
            </w:sdt>
            <w:r>
              <w:t>National</w:t>
            </w:r>
          </w:p>
          <w:p w:rsidR="00A40C41" w:rsidRDefault="00A40C41" w:rsidP="00A40C41">
            <w:pPr>
              <w:rPr>
                <w:rFonts w:asciiTheme="minorHAnsi" w:hAnsiTheme="minorHAnsi"/>
                <w:lang w:val="en-GB"/>
              </w:rPr>
            </w:pPr>
            <w:sdt>
              <w:sdtPr>
                <w:rPr>
                  <w:color w:val="000000"/>
                </w:rPr>
                <w:id w:val="1689946448"/>
              </w:sdtPr>
              <w:sdtContent>
                <w:r>
                  <w:rPr>
                    <w:rFonts w:ascii="MS Gothic" w:eastAsia="MS Gothic" w:hAnsi="MS Gothic" w:cs="MS Gothic" w:hint="eastAsia"/>
                    <w:color w:val="000000"/>
                    <w:lang w:val="en-GB"/>
                  </w:rPr>
                  <w:t>☐</w:t>
                </w:r>
              </w:sdtContent>
            </w:sdt>
            <w: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46222931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1056139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73311679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523768760"/>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31164089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877984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Expected </w:t>
            </w:r>
            <w:r>
              <w:rPr>
                <w:rFonts w:asciiTheme="minorHAnsi" w:hAnsiTheme="minorHAnsi"/>
                <w:b/>
                <w:lang w:val="en-GB"/>
              </w:rPr>
              <w:lastRenderedPageBreak/>
              <w:t>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 xml:space="preserve">Work Package </w:t>
            </w:r>
            <w:r>
              <w:rPr>
                <w:rFonts w:asciiTheme="minorHAnsi" w:hAnsiTheme="minorHAnsi"/>
                <w:lang w:val="en-GB"/>
              </w:rPr>
              <w:lastRenderedPageBreak/>
              <w:t>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lastRenderedPageBreak/>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7885120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514704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5278691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870976606"/>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2781403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20455588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0235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3278871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515151205"/>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4193590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83229173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808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0473201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95348869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5387330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95058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M5</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1164471662"/>
              </w:sdtPr>
              <w:sdtContent>
                <w:r>
                  <w:rPr>
                    <w:rFonts w:ascii="MS Gothic" w:eastAsia="MS Gothic" w:hAnsi="MS Gothic" w:cs="MS Gothic" w:hint="eastAsia"/>
                    <w:color w:val="000000"/>
                    <w:lang w:val="en-GB"/>
                  </w:rPr>
                  <w:t>☐</w:t>
                </w:r>
              </w:sdtContent>
            </w:sdt>
            <w:r>
              <w:t xml:space="preserve">Teaching staff </w:t>
            </w:r>
          </w:p>
          <w:p w:rsidR="00A40C41" w:rsidRDefault="00A40C41" w:rsidP="00A40C41">
            <w:pPr>
              <w:rPr>
                <w:rFonts w:asciiTheme="minorHAnsi" w:hAnsiTheme="minorHAnsi"/>
                <w:lang w:val="en-GB"/>
              </w:rPr>
            </w:pPr>
            <w:sdt>
              <w:sdtPr>
                <w:rPr>
                  <w:color w:val="000000"/>
                </w:rPr>
                <w:id w:val="-280487534"/>
              </w:sdtPr>
              <w:sdtContent>
                <w:r>
                  <w:rPr>
                    <w:rFonts w:ascii="MS Gothic" w:eastAsia="MS Gothic" w:hAnsi="MS Gothic" w:cs="MS Gothic" w:hint="eastAsia"/>
                    <w:color w:val="000000"/>
                    <w:lang w:val="en-GB"/>
                  </w:rPr>
                  <w:t>☐</w:t>
                </w:r>
              </w:sdtContent>
            </w:sdt>
            <w:r>
              <w:t xml:space="preserve">Students </w:t>
            </w:r>
          </w:p>
          <w:p w:rsidR="00A40C41" w:rsidRDefault="00A40C41" w:rsidP="00A40C41">
            <w:pPr>
              <w:rPr>
                <w:rFonts w:asciiTheme="minorHAnsi" w:hAnsiTheme="minorHAnsi"/>
                <w:lang w:val="en-GB"/>
              </w:rPr>
            </w:pPr>
            <w:sdt>
              <w:sdtPr>
                <w:rPr>
                  <w:color w:val="000000"/>
                </w:rPr>
                <w:id w:val="1101685657"/>
              </w:sdtPr>
              <w:sdtContent>
                <w:r>
                  <w:rPr>
                    <w:rFonts w:ascii="MS Gothic" w:eastAsia="MS Gothic" w:hAnsi="MS Gothic" w:cs="MS Gothic" w:hint="eastAsia"/>
                    <w:color w:val="000000"/>
                    <w:lang w:val="en-GB"/>
                  </w:rPr>
                  <w:t>☐</w:t>
                </w:r>
              </w:sdtContent>
            </w:sdt>
            <w:r>
              <w:t xml:space="preserve">Trainees </w:t>
            </w:r>
          </w:p>
          <w:p w:rsidR="00A40C41" w:rsidRDefault="00A40C41" w:rsidP="00A40C41">
            <w:pPr>
              <w:rPr>
                <w:rFonts w:asciiTheme="minorHAnsi" w:hAnsiTheme="minorHAnsi"/>
                <w:lang w:val="en-GB"/>
              </w:rPr>
            </w:pPr>
            <w:sdt>
              <w:sdtPr>
                <w:rPr>
                  <w:color w:val="000000"/>
                </w:rPr>
                <w:id w:val="1070932638"/>
              </w:sdtPr>
              <w:sdtContent>
                <w:r>
                  <w:rPr>
                    <w:rFonts w:ascii="MS Gothic" w:eastAsia="MS Gothic" w:hAnsi="MS Gothic" w:cs="MS Gothic" w:hint="eastAsia"/>
                    <w:color w:val="000000"/>
                    <w:lang w:val="en-GB"/>
                  </w:rPr>
                  <w:t>☐</w:t>
                </w:r>
              </w:sdtContent>
            </w:sdt>
            <w:r>
              <w:t>Administrative staff</w:t>
            </w:r>
          </w:p>
          <w:p w:rsidR="00A40C41" w:rsidRDefault="00A40C41" w:rsidP="00A40C41">
            <w:pPr>
              <w:rPr>
                <w:rFonts w:asciiTheme="minorHAnsi" w:hAnsiTheme="minorHAnsi"/>
                <w:lang w:val="en-GB"/>
              </w:rPr>
            </w:pPr>
            <w:sdt>
              <w:sdtPr>
                <w:rPr>
                  <w:color w:val="000000"/>
                </w:rPr>
                <w:id w:val="1131206009"/>
              </w:sdtPr>
              <w:sdtContent>
                <w:r>
                  <w:rPr>
                    <w:rFonts w:ascii="MS Gothic" w:eastAsia="MS Gothic" w:hAnsi="MS Gothic" w:cs="MS Gothic" w:hint="eastAsia"/>
                    <w:color w:val="000000"/>
                    <w:lang w:val="en-GB"/>
                  </w:rPr>
                  <w:t>☐</w:t>
                </w:r>
              </w:sdtContent>
            </w:sdt>
            <w:r>
              <w:t xml:space="preserve">Technical staff </w:t>
            </w:r>
          </w:p>
          <w:p w:rsidR="00A40C41" w:rsidRDefault="00A40C41" w:rsidP="00A40C41">
            <w:pPr>
              <w:rPr>
                <w:rFonts w:asciiTheme="minorHAnsi" w:hAnsiTheme="minorHAnsi"/>
                <w:lang w:val="en-GB"/>
              </w:rPr>
            </w:pPr>
            <w:sdt>
              <w:sdtPr>
                <w:rPr>
                  <w:color w:val="000000"/>
                </w:rPr>
                <w:id w:val="-234013124"/>
              </w:sdtPr>
              <w:sdtContent>
                <w:r>
                  <w:rPr>
                    <w:rFonts w:ascii="MS Gothic" w:eastAsia="MS Gothic" w:hAnsi="MS Gothic" w:cs="MS Gothic" w:hint="eastAsia"/>
                    <w:color w:val="000000"/>
                    <w:lang w:val="en-GB"/>
                  </w:rPr>
                  <w:t>☐</w:t>
                </w:r>
              </w:sdtContent>
            </w:sdt>
            <w:r>
              <w:t xml:space="preserve">Librarians </w:t>
            </w:r>
          </w:p>
          <w:p w:rsidR="00A40C41" w:rsidRDefault="00A40C41" w:rsidP="00A40C41">
            <w:pPr>
              <w:rPr>
                <w:rFonts w:asciiTheme="minorHAnsi" w:hAnsiTheme="minorHAnsi"/>
                <w:lang w:val="en-GB"/>
              </w:rPr>
            </w:pPr>
            <w:sdt>
              <w:sdtPr>
                <w:rPr>
                  <w:color w:val="000000"/>
                </w:rPr>
                <w:id w:val="-853724468"/>
              </w:sdtPr>
              <w:sdtContent>
                <w:r>
                  <w:rPr>
                    <w:rFonts w:ascii="MS Gothic" w:eastAsia="MS Gothic" w:hAnsi="MS Gothic" w:cs="MS Gothic" w:hint="eastAsia"/>
                    <w:color w:val="000000"/>
                    <w:lang w:val="en-GB"/>
                  </w:rPr>
                  <w:t>☐</w:t>
                </w:r>
              </w:sdtContent>
            </w:sdt>
            <w:r>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484835655"/>
              </w:sdtPr>
              <w:sdtContent>
                <w:r>
                  <w:rPr>
                    <w:rFonts w:ascii="MS Gothic" w:eastAsia="MS Gothic" w:hAnsi="MS Gothic" w:cs="MS Gothic" w:hint="eastAsia"/>
                    <w:color w:val="000000"/>
                    <w:lang w:val="en-GB"/>
                  </w:rPr>
                  <w:t>☐</w:t>
                </w:r>
              </w:sdtContent>
            </w:sdt>
            <w:r>
              <w:t xml:space="preserve">Department / Faculty </w:t>
            </w:r>
            <w:sdt>
              <w:sdtPr>
                <w:rPr>
                  <w:color w:val="000000"/>
                </w:rPr>
                <w:id w:val="1092362720"/>
              </w:sdtPr>
              <w:sdtContent>
                <w:r>
                  <w:rPr>
                    <w:rFonts w:ascii="MS Gothic" w:eastAsia="MS Gothic" w:hAnsi="MS Gothic" w:cs="MS Gothic" w:hint="eastAsia"/>
                    <w:color w:val="000000"/>
                  </w:rPr>
                  <w:t>☐</w:t>
                </w:r>
              </w:sdtContent>
            </w:sdt>
            <w:r>
              <w:t>Institution</w:t>
            </w:r>
          </w:p>
        </w:tc>
        <w:tc>
          <w:tcPr>
            <w:tcW w:w="2503" w:type="dxa"/>
            <w:gridSpan w:val="2"/>
            <w:tcBorders>
              <w:top w:val="single" w:sz="4" w:space="0" w:color="auto"/>
              <w:left w:val="nil"/>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701864206"/>
              </w:sdtPr>
              <w:sdtContent>
                <w:r>
                  <w:rPr>
                    <w:rFonts w:ascii="MS Gothic" w:eastAsia="MS Gothic" w:hAnsi="MS Gothic" w:cs="MS Gothic" w:hint="eastAsia"/>
                    <w:color w:val="000000"/>
                    <w:lang w:val="en-GB"/>
                  </w:rPr>
                  <w:t>☐</w:t>
                </w:r>
              </w:sdtContent>
            </w:sdt>
            <w:r>
              <w:t>Local</w:t>
            </w:r>
          </w:p>
          <w:p w:rsidR="00A40C41" w:rsidRDefault="00A40C41" w:rsidP="00A40C41">
            <w:pPr>
              <w:rPr>
                <w:rFonts w:asciiTheme="minorHAnsi" w:hAnsiTheme="minorHAnsi"/>
                <w:lang w:val="en-GB"/>
              </w:rPr>
            </w:pPr>
            <w:sdt>
              <w:sdtPr>
                <w:rPr>
                  <w:color w:val="000000"/>
                </w:rPr>
                <w:id w:val="-1200312095"/>
              </w:sdtPr>
              <w:sdtContent>
                <w:r>
                  <w:rPr>
                    <w:rFonts w:ascii="MS Gothic" w:eastAsia="MS Gothic" w:hAnsi="MS Gothic" w:cs="MS Gothic" w:hint="eastAsia"/>
                    <w:color w:val="000000"/>
                    <w:lang w:val="en-GB"/>
                  </w:rPr>
                  <w:t>☐</w:t>
                </w:r>
              </w:sdtContent>
            </w:sdt>
            <w:r>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376592451"/>
              </w:sdtPr>
              <w:sdtContent>
                <w:r>
                  <w:rPr>
                    <w:rFonts w:ascii="MS Gothic" w:eastAsia="MS Gothic" w:hAnsi="MS Gothic" w:cs="MS Gothic" w:hint="eastAsia"/>
                    <w:color w:val="000000"/>
                    <w:lang w:val="en-GB"/>
                  </w:rPr>
                  <w:t>☐</w:t>
                </w:r>
              </w:sdtContent>
            </w:sdt>
            <w:r>
              <w:t>National</w:t>
            </w:r>
          </w:p>
          <w:p w:rsidR="00A40C41" w:rsidRDefault="00A40C41" w:rsidP="00A40C41">
            <w:pPr>
              <w:rPr>
                <w:rFonts w:asciiTheme="minorHAnsi" w:hAnsiTheme="minorHAnsi"/>
                <w:lang w:val="en-GB"/>
              </w:rPr>
            </w:pPr>
            <w:sdt>
              <w:sdtPr>
                <w:rPr>
                  <w:color w:val="000000"/>
                </w:rPr>
                <w:id w:val="1696112595"/>
              </w:sdtPr>
              <w:sdtContent>
                <w:r>
                  <w:rPr>
                    <w:rFonts w:ascii="MS Gothic" w:eastAsia="MS Gothic" w:hAnsi="MS Gothic" w:cs="MS Gothic" w:hint="eastAsia"/>
                    <w:color w:val="000000"/>
                    <w:lang w:val="en-GB"/>
                  </w:rPr>
                  <w:t>☐</w:t>
                </w:r>
              </w:sdtContent>
            </w:sdt>
            <w: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39489594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lang w:val="sr-Latn-RS"/>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98990304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59693725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79019939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4702534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9445665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1128439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9786536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4038029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20165729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204858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71304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4954688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189914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953562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21305362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6565752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04248959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34266871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6637772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9117815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906578459"/>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74964554"/>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89924956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55667442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66879661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8309406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20502132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3508632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16250742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94349042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6909091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43328435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0066143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81792734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26808754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FD7F09">
            <w:pPr>
              <w:numPr>
                <w:ilvl w:val="0"/>
                <w:numId w:val="45"/>
              </w:numPr>
            </w:pPr>
            <w:r>
              <w:rPr>
                <w:rFonts w:ascii="Calibri" w:hAnsi="Calibri" w:cs="Calibri"/>
              </w:rPr>
              <w:t>Nisu angažovani stručni govornici</w:t>
            </w:r>
          </w:p>
          <w:p w:rsidR="00A40C41" w:rsidRDefault="00A40C41" w:rsidP="00FD7F09">
            <w:pPr>
              <w:numPr>
                <w:ilvl w:val="0"/>
                <w:numId w:val="45"/>
              </w:numPr>
            </w:pPr>
            <w:r>
              <w:rPr>
                <w:rFonts w:ascii="Calibri" w:hAnsi="Calibri" w:cs="Calibri"/>
              </w:rPr>
              <w:t>Nije organizovan prevoz i smeštaj za učesnike i govornike</w:t>
            </w:r>
          </w:p>
          <w:p w:rsidR="00A40C41" w:rsidRPr="00A40C41" w:rsidRDefault="00A40C41" w:rsidP="00FD7F09">
            <w:pPr>
              <w:numPr>
                <w:ilvl w:val="0"/>
                <w:numId w:val="45"/>
              </w:numPr>
            </w:pPr>
            <w:r>
              <w:rPr>
                <w:rFonts w:ascii="Calibri" w:hAnsi="Calibri" w:cs="Calibri"/>
              </w:rPr>
              <w:t>Nije obezbedjen prevodilac</w:t>
            </w:r>
          </w:p>
          <w:p w:rsidR="001A1970" w:rsidRPr="00A40C41" w:rsidRDefault="00A40C41" w:rsidP="00FD7F09">
            <w:pPr>
              <w:numPr>
                <w:ilvl w:val="0"/>
                <w:numId w:val="45"/>
              </w:numPr>
            </w:pPr>
            <w:r>
              <w:rPr>
                <w:rFonts w:ascii="Calibri" w:hAnsi="Calibri" w:cs="Calibri"/>
              </w:rPr>
              <w:t>Nije kreirana agenda seminara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w:t>
            </w:r>
            <w:r w:rsidRPr="006F38CF">
              <w:rPr>
                <w:rFonts w:asciiTheme="minorHAnsi" w:hAnsiTheme="minorHAnsi"/>
                <w:b/>
                <w:lang w:val="en-GB"/>
              </w:rPr>
              <w:lastRenderedPageBreak/>
              <w:t>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lastRenderedPageBreak/>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6317486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887386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499862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11497885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5634779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7894031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7942980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6417226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A40C41" w:rsidP="00A40C41">
            <w:pPr>
              <w:rPr>
                <w:rFonts w:asciiTheme="minorHAnsi" w:hAnsiTheme="minorHAnsi"/>
                <w:lang w:val="en-GB"/>
              </w:rPr>
            </w:pPr>
            <w:sdt>
              <w:sdtPr>
                <w:rPr>
                  <w:color w:val="000000"/>
                </w:rPr>
                <w:id w:val="-34409557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Teaching staff</w:t>
            </w:r>
          </w:p>
          <w:p w:rsidR="00A40C41" w:rsidRPr="006F38CF" w:rsidRDefault="00A40C41" w:rsidP="00A40C41">
            <w:pPr>
              <w:rPr>
                <w:rFonts w:asciiTheme="minorHAnsi" w:hAnsiTheme="minorHAnsi"/>
                <w:lang w:val="en-GB"/>
              </w:rPr>
            </w:pPr>
            <w:sdt>
              <w:sdtPr>
                <w:rPr>
                  <w:color w:val="000000"/>
                </w:rPr>
                <w:id w:val="138297613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Students</w:t>
            </w:r>
          </w:p>
          <w:p w:rsidR="00A40C41" w:rsidRPr="006F38CF" w:rsidRDefault="00A40C41" w:rsidP="00A40C41">
            <w:pPr>
              <w:rPr>
                <w:rFonts w:asciiTheme="minorHAnsi" w:hAnsiTheme="minorHAnsi"/>
                <w:lang w:val="en-GB"/>
              </w:rPr>
            </w:pPr>
            <w:sdt>
              <w:sdtPr>
                <w:rPr>
                  <w:color w:val="000000"/>
                </w:rPr>
                <w:id w:val="-203649710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Trainees</w:t>
            </w:r>
          </w:p>
          <w:p w:rsidR="00A40C41" w:rsidRPr="006F38CF" w:rsidRDefault="00A40C41" w:rsidP="00A40C41">
            <w:pPr>
              <w:rPr>
                <w:rFonts w:asciiTheme="minorHAnsi" w:hAnsiTheme="minorHAnsi"/>
                <w:lang w:val="en-GB"/>
              </w:rPr>
            </w:pPr>
            <w:sdt>
              <w:sdtPr>
                <w:rPr>
                  <w:color w:val="000000"/>
                </w:rPr>
                <w:id w:val="151734009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Administrative staff</w:t>
            </w:r>
          </w:p>
          <w:p w:rsidR="00A40C41" w:rsidRPr="006F38CF" w:rsidRDefault="00A40C41" w:rsidP="00A40C41">
            <w:pPr>
              <w:rPr>
                <w:rFonts w:asciiTheme="minorHAnsi" w:hAnsiTheme="minorHAnsi"/>
                <w:lang w:val="en-GB"/>
              </w:rPr>
            </w:pPr>
            <w:sdt>
              <w:sdtPr>
                <w:rPr>
                  <w:color w:val="000000"/>
                </w:rPr>
                <w:id w:val="-31679954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Technical staff</w:t>
            </w:r>
          </w:p>
          <w:p w:rsidR="00A40C41" w:rsidRPr="006F38CF" w:rsidRDefault="00A40C41" w:rsidP="00A40C41">
            <w:pPr>
              <w:rPr>
                <w:rFonts w:asciiTheme="minorHAnsi" w:hAnsiTheme="minorHAnsi"/>
                <w:lang w:val="en-GB"/>
              </w:rPr>
            </w:pPr>
            <w:sdt>
              <w:sdtPr>
                <w:rPr>
                  <w:color w:val="000000"/>
                </w:rPr>
                <w:id w:val="158009968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A40C41" w:rsidRPr="006F38CF" w:rsidRDefault="00A40C41" w:rsidP="00A40C41">
            <w:pPr>
              <w:rPr>
                <w:rFonts w:asciiTheme="minorHAnsi" w:hAnsiTheme="minorHAnsi"/>
                <w:lang w:val="en-GB"/>
              </w:rPr>
            </w:pPr>
            <w:sdt>
              <w:sdtPr>
                <w:rPr>
                  <w:color w:val="000000"/>
                </w:rPr>
                <w:id w:val="-212622472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A40C41" w:rsidP="00A40C41">
            <w:pPr>
              <w:rPr>
                <w:rFonts w:asciiTheme="minorHAnsi" w:hAnsiTheme="minorHAnsi"/>
                <w:lang w:val="en-GB"/>
              </w:rPr>
            </w:pPr>
            <w:sdt>
              <w:sdtPr>
                <w:rPr>
                  <w:color w:val="000000"/>
                </w:rPr>
                <w:id w:val="167745245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 xml:space="preserve">Department / Faculty </w:t>
            </w:r>
            <w:sdt>
              <w:sdtPr>
                <w:rPr>
                  <w:color w:val="000000"/>
                </w:rPr>
                <w:id w:val="128446203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A40C41" w:rsidP="00A40C41">
            <w:pPr>
              <w:rPr>
                <w:rFonts w:asciiTheme="minorHAnsi" w:hAnsiTheme="minorHAnsi"/>
                <w:lang w:val="en-GB"/>
              </w:rPr>
            </w:pPr>
            <w:sdt>
              <w:sdtPr>
                <w:rPr>
                  <w:color w:val="000000"/>
                </w:rPr>
                <w:id w:val="170552512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rsidR="00A40C41" w:rsidRPr="006F38CF" w:rsidRDefault="00A40C41" w:rsidP="00A40C41">
            <w:pPr>
              <w:rPr>
                <w:rFonts w:asciiTheme="minorHAnsi" w:hAnsiTheme="minorHAnsi"/>
                <w:lang w:val="en-GB"/>
              </w:rPr>
            </w:pPr>
            <w:sdt>
              <w:sdtPr>
                <w:rPr>
                  <w:color w:val="000000"/>
                </w:rPr>
                <w:id w:val="-155931849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A40C41" w:rsidP="00A40C41">
            <w:pPr>
              <w:rPr>
                <w:rFonts w:asciiTheme="minorHAnsi" w:hAnsiTheme="minorHAnsi"/>
                <w:lang w:val="en-GB"/>
              </w:rPr>
            </w:pPr>
            <w:sdt>
              <w:sdtPr>
                <w:rPr>
                  <w:color w:val="000000"/>
                </w:rPr>
                <w:id w:val="121331138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A40C41" w:rsidRPr="006F38CF" w:rsidRDefault="00A40C41" w:rsidP="00A40C41">
            <w:pPr>
              <w:rPr>
                <w:rFonts w:asciiTheme="minorHAnsi" w:hAnsiTheme="minorHAnsi"/>
                <w:lang w:val="en-GB"/>
              </w:rPr>
            </w:pPr>
            <w:sdt>
              <w:sdtPr>
                <w:rPr>
                  <w:color w:val="000000"/>
                </w:rPr>
                <w:id w:val="6330054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9166957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852649232"/>
              </w:sdtPr>
              <w:sdtContent>
                <w:r>
                  <w:rPr>
                    <w:rFonts w:ascii="MS Gothic" w:eastAsia="MS Gothic" w:hAnsi="MS Gothic" w:cs="MS Gothic" w:hint="eastAsia"/>
                    <w:color w:val="000000"/>
                    <w:lang w:val="en-GB"/>
                  </w:rPr>
                  <w:t>☐</w:t>
                </w:r>
              </w:sdtContent>
            </w:sdt>
            <w:r>
              <w:t xml:space="preserve">Teaching staff </w:t>
            </w:r>
          </w:p>
          <w:p w:rsidR="00A40C41" w:rsidRDefault="00A40C41" w:rsidP="00A40C41">
            <w:pPr>
              <w:rPr>
                <w:rFonts w:asciiTheme="minorHAnsi" w:hAnsiTheme="minorHAnsi"/>
                <w:lang w:val="en-GB"/>
              </w:rPr>
            </w:pPr>
            <w:sdt>
              <w:sdtPr>
                <w:rPr>
                  <w:color w:val="000000"/>
                </w:rPr>
                <w:id w:val="1423215769"/>
              </w:sdtPr>
              <w:sdtContent>
                <w:r>
                  <w:rPr>
                    <w:rFonts w:ascii="MS Gothic" w:eastAsia="MS Gothic" w:hAnsi="MS Gothic" w:cs="MS Gothic" w:hint="eastAsia"/>
                    <w:color w:val="000000"/>
                    <w:lang w:val="en-GB"/>
                  </w:rPr>
                  <w:t>☐</w:t>
                </w:r>
              </w:sdtContent>
            </w:sdt>
            <w:r>
              <w:t xml:space="preserve">Students </w:t>
            </w:r>
          </w:p>
          <w:p w:rsidR="00A40C41" w:rsidRDefault="00A40C41" w:rsidP="00A40C41">
            <w:pPr>
              <w:rPr>
                <w:rFonts w:asciiTheme="minorHAnsi" w:hAnsiTheme="minorHAnsi"/>
                <w:lang w:val="en-GB"/>
              </w:rPr>
            </w:pPr>
            <w:sdt>
              <w:sdtPr>
                <w:rPr>
                  <w:color w:val="000000"/>
                </w:rPr>
                <w:id w:val="720185132"/>
              </w:sdtPr>
              <w:sdtContent>
                <w:r>
                  <w:rPr>
                    <w:rFonts w:ascii="MS Gothic" w:eastAsia="MS Gothic" w:hAnsi="MS Gothic" w:cs="MS Gothic" w:hint="eastAsia"/>
                    <w:color w:val="000000"/>
                    <w:lang w:val="en-GB"/>
                  </w:rPr>
                  <w:t>☐</w:t>
                </w:r>
              </w:sdtContent>
            </w:sdt>
            <w:r>
              <w:t xml:space="preserve">Trainees </w:t>
            </w:r>
          </w:p>
          <w:p w:rsidR="00A40C41" w:rsidRDefault="00A40C41" w:rsidP="00A40C41">
            <w:pPr>
              <w:rPr>
                <w:rFonts w:asciiTheme="minorHAnsi" w:hAnsiTheme="minorHAnsi"/>
                <w:lang w:val="en-GB"/>
              </w:rPr>
            </w:pPr>
            <w:sdt>
              <w:sdtPr>
                <w:rPr>
                  <w:color w:val="000000"/>
                </w:rPr>
                <w:id w:val="543106838"/>
              </w:sdtPr>
              <w:sdtContent>
                <w:r>
                  <w:rPr>
                    <w:rFonts w:ascii="MS Gothic" w:eastAsia="MS Gothic" w:hAnsi="MS Gothic" w:cs="MS Gothic" w:hint="eastAsia"/>
                    <w:color w:val="000000"/>
                    <w:lang w:val="en-GB"/>
                  </w:rPr>
                  <w:t>☐</w:t>
                </w:r>
              </w:sdtContent>
            </w:sdt>
            <w:r>
              <w:t>Administrative staff</w:t>
            </w:r>
          </w:p>
          <w:p w:rsidR="00A40C41" w:rsidRDefault="00A40C41" w:rsidP="00A40C41">
            <w:pPr>
              <w:rPr>
                <w:rFonts w:asciiTheme="minorHAnsi" w:hAnsiTheme="minorHAnsi"/>
                <w:lang w:val="en-GB"/>
              </w:rPr>
            </w:pPr>
            <w:sdt>
              <w:sdtPr>
                <w:rPr>
                  <w:color w:val="000000"/>
                </w:rPr>
                <w:id w:val="-766855168"/>
              </w:sdtPr>
              <w:sdtContent>
                <w:r>
                  <w:rPr>
                    <w:rFonts w:ascii="MS Gothic" w:eastAsia="MS Gothic" w:hAnsi="MS Gothic" w:cs="MS Gothic" w:hint="eastAsia"/>
                    <w:color w:val="000000"/>
                    <w:lang w:val="en-GB"/>
                  </w:rPr>
                  <w:t>☐</w:t>
                </w:r>
              </w:sdtContent>
            </w:sdt>
            <w:r>
              <w:t xml:space="preserve">Technical staff </w:t>
            </w:r>
          </w:p>
          <w:p w:rsidR="00A40C41" w:rsidRDefault="00A40C41" w:rsidP="00A40C41">
            <w:pPr>
              <w:rPr>
                <w:rFonts w:asciiTheme="minorHAnsi" w:hAnsiTheme="minorHAnsi"/>
                <w:lang w:val="en-GB"/>
              </w:rPr>
            </w:pPr>
            <w:sdt>
              <w:sdtPr>
                <w:rPr>
                  <w:color w:val="000000"/>
                </w:rPr>
                <w:id w:val="1081490404"/>
              </w:sdtPr>
              <w:sdtContent>
                <w:r>
                  <w:rPr>
                    <w:rFonts w:ascii="MS Gothic" w:eastAsia="MS Gothic" w:hAnsi="MS Gothic" w:cs="MS Gothic" w:hint="eastAsia"/>
                    <w:color w:val="000000"/>
                    <w:lang w:val="en-GB"/>
                  </w:rPr>
                  <w:t>☐</w:t>
                </w:r>
              </w:sdtContent>
            </w:sdt>
            <w:r>
              <w:t xml:space="preserve">Librarians </w:t>
            </w:r>
          </w:p>
          <w:p w:rsidR="00A40C41" w:rsidRDefault="00A40C41" w:rsidP="00A40C41">
            <w:pPr>
              <w:rPr>
                <w:rFonts w:asciiTheme="minorHAnsi" w:hAnsiTheme="minorHAnsi"/>
                <w:lang w:val="en-GB"/>
              </w:rPr>
            </w:pPr>
            <w:sdt>
              <w:sdtPr>
                <w:rPr>
                  <w:color w:val="000000"/>
                </w:rPr>
                <w:id w:val="-379943553"/>
              </w:sdtPr>
              <w:sdtContent>
                <w:r>
                  <w:rPr>
                    <w:rFonts w:ascii="MS Gothic" w:eastAsia="MS Gothic" w:hAnsi="MS Gothic" w:cs="MS Gothic" w:hint="eastAsia"/>
                    <w:color w:val="000000"/>
                    <w:lang w:val="en-GB"/>
                  </w:rPr>
                  <w:t>☐</w:t>
                </w:r>
              </w:sdtContent>
            </w:sdt>
            <w:r>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317719395"/>
              </w:sdtPr>
              <w:sdtContent>
                <w:r>
                  <w:rPr>
                    <w:rFonts w:ascii="MS Gothic" w:eastAsia="MS Gothic" w:hAnsi="MS Gothic" w:cs="MS Gothic" w:hint="eastAsia"/>
                    <w:color w:val="000000"/>
                    <w:lang w:val="en-GB"/>
                  </w:rPr>
                  <w:t>☐</w:t>
                </w:r>
              </w:sdtContent>
            </w:sdt>
            <w:r>
              <w:t xml:space="preserve">Department / Faculty </w:t>
            </w:r>
            <w:sdt>
              <w:sdtPr>
                <w:rPr>
                  <w:color w:val="000000"/>
                </w:rPr>
                <w:id w:val="66694268"/>
              </w:sdtPr>
              <w:sdtContent>
                <w:r>
                  <w:rPr>
                    <w:rFonts w:ascii="MS Gothic" w:eastAsia="MS Gothic" w:hAnsi="MS Gothic" w:cs="MS Gothic" w:hint="eastAsia"/>
                    <w:color w:val="000000"/>
                  </w:rPr>
                  <w:t>☐</w:t>
                </w:r>
              </w:sdtContent>
            </w:sdt>
            <w:r>
              <w:t>Institution</w:t>
            </w:r>
          </w:p>
        </w:tc>
        <w:tc>
          <w:tcPr>
            <w:tcW w:w="2503" w:type="dxa"/>
            <w:gridSpan w:val="2"/>
            <w:tcBorders>
              <w:top w:val="single" w:sz="4" w:space="0" w:color="auto"/>
              <w:left w:val="nil"/>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680695568"/>
              </w:sdtPr>
              <w:sdtContent>
                <w:r>
                  <w:rPr>
                    <w:rFonts w:ascii="MS Gothic" w:eastAsia="MS Gothic" w:hAnsi="MS Gothic" w:cs="MS Gothic" w:hint="eastAsia"/>
                    <w:color w:val="000000"/>
                    <w:lang w:val="en-GB"/>
                  </w:rPr>
                  <w:t>☐</w:t>
                </w:r>
              </w:sdtContent>
            </w:sdt>
            <w:r>
              <w:t>Local</w:t>
            </w:r>
          </w:p>
          <w:p w:rsidR="00A40C41" w:rsidRDefault="00A40C41" w:rsidP="00A40C41">
            <w:pPr>
              <w:rPr>
                <w:rFonts w:asciiTheme="minorHAnsi" w:hAnsiTheme="minorHAnsi"/>
                <w:lang w:val="en-GB"/>
              </w:rPr>
            </w:pPr>
            <w:sdt>
              <w:sdtPr>
                <w:rPr>
                  <w:color w:val="000000"/>
                </w:rPr>
                <w:id w:val="-381090592"/>
              </w:sdtPr>
              <w:sdtContent>
                <w:r>
                  <w:rPr>
                    <w:rFonts w:ascii="MS Gothic" w:eastAsia="MS Gothic" w:hAnsi="MS Gothic" w:cs="MS Gothic" w:hint="eastAsia"/>
                    <w:color w:val="000000"/>
                    <w:lang w:val="en-GB"/>
                  </w:rPr>
                  <w:t>☐</w:t>
                </w:r>
              </w:sdtContent>
            </w:sdt>
            <w:r>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1482733522"/>
              </w:sdtPr>
              <w:sdtContent>
                <w:r>
                  <w:rPr>
                    <w:rFonts w:ascii="MS Gothic" w:eastAsia="MS Gothic" w:hAnsi="MS Gothic" w:cs="MS Gothic" w:hint="eastAsia"/>
                    <w:color w:val="000000"/>
                    <w:lang w:val="en-GB"/>
                  </w:rPr>
                  <w:t>☐</w:t>
                </w:r>
              </w:sdtContent>
            </w:sdt>
            <w:r>
              <w:t>National</w:t>
            </w:r>
          </w:p>
          <w:p w:rsidR="00A40C41" w:rsidRDefault="00A40C41" w:rsidP="00A40C41">
            <w:pPr>
              <w:rPr>
                <w:rFonts w:asciiTheme="minorHAnsi" w:hAnsiTheme="minorHAnsi"/>
                <w:lang w:val="en-GB"/>
              </w:rPr>
            </w:pPr>
            <w:sdt>
              <w:sdtPr>
                <w:rPr>
                  <w:color w:val="000000"/>
                </w:rPr>
                <w:id w:val="1701428345"/>
              </w:sdtPr>
              <w:sdtContent>
                <w:r>
                  <w:rPr>
                    <w:rFonts w:ascii="MS Gothic" w:eastAsia="MS Gothic" w:hAnsi="MS Gothic" w:cs="MS Gothic" w:hint="eastAsia"/>
                    <w:color w:val="000000"/>
                    <w:lang w:val="en-GB"/>
                  </w:rPr>
                  <w:t>☐</w:t>
                </w:r>
              </w:sdtContent>
            </w:sdt>
            <w: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4275626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26097613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Kvalitetna agenda je jedna od najvažnijih segmenata 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1025248140"/>
              </w:sdtPr>
              <w:sdtContent>
                <w:r>
                  <w:rPr>
                    <w:rFonts w:ascii="MS Gothic" w:eastAsia="MS Gothic" w:hAnsi="MS Gothic" w:cs="MS Gothic" w:hint="eastAsia"/>
                    <w:color w:val="000000"/>
                    <w:lang w:val="en-GB"/>
                  </w:rPr>
                  <w:t>☐</w:t>
                </w:r>
              </w:sdtContent>
            </w:sdt>
            <w:r>
              <w:t xml:space="preserve">Teaching staff </w:t>
            </w:r>
          </w:p>
          <w:p w:rsidR="00A40C41" w:rsidRDefault="00A40C41" w:rsidP="00A40C41">
            <w:pPr>
              <w:rPr>
                <w:rFonts w:asciiTheme="minorHAnsi" w:hAnsiTheme="minorHAnsi"/>
                <w:lang w:val="en-GB"/>
              </w:rPr>
            </w:pPr>
            <w:sdt>
              <w:sdtPr>
                <w:rPr>
                  <w:color w:val="000000"/>
                </w:rPr>
                <w:id w:val="2070612473"/>
              </w:sdtPr>
              <w:sdtContent>
                <w:r>
                  <w:rPr>
                    <w:rFonts w:ascii="MS Gothic" w:eastAsia="MS Gothic" w:hAnsi="MS Gothic" w:cs="MS Gothic" w:hint="eastAsia"/>
                    <w:color w:val="000000"/>
                    <w:lang w:val="en-GB"/>
                  </w:rPr>
                  <w:t>☐</w:t>
                </w:r>
              </w:sdtContent>
            </w:sdt>
            <w:r>
              <w:t xml:space="preserve">Students </w:t>
            </w:r>
          </w:p>
          <w:p w:rsidR="00A40C41" w:rsidRDefault="00A40C41" w:rsidP="00A40C41">
            <w:pPr>
              <w:rPr>
                <w:rFonts w:asciiTheme="minorHAnsi" w:hAnsiTheme="minorHAnsi"/>
                <w:lang w:val="en-GB"/>
              </w:rPr>
            </w:pPr>
            <w:sdt>
              <w:sdtPr>
                <w:rPr>
                  <w:color w:val="000000"/>
                </w:rPr>
                <w:id w:val="-432667235"/>
              </w:sdtPr>
              <w:sdtContent>
                <w:r>
                  <w:rPr>
                    <w:rFonts w:ascii="MS Gothic" w:eastAsia="MS Gothic" w:hAnsi="MS Gothic" w:cs="MS Gothic" w:hint="eastAsia"/>
                    <w:color w:val="000000"/>
                    <w:lang w:val="en-GB"/>
                  </w:rPr>
                  <w:t>☐</w:t>
                </w:r>
              </w:sdtContent>
            </w:sdt>
            <w:r>
              <w:t xml:space="preserve">Trainees </w:t>
            </w:r>
          </w:p>
          <w:p w:rsidR="00A40C41" w:rsidRDefault="00A40C41" w:rsidP="00A40C41">
            <w:pPr>
              <w:rPr>
                <w:rFonts w:asciiTheme="minorHAnsi" w:hAnsiTheme="minorHAnsi"/>
                <w:lang w:val="en-GB"/>
              </w:rPr>
            </w:pPr>
            <w:sdt>
              <w:sdtPr>
                <w:rPr>
                  <w:color w:val="000000"/>
                </w:rPr>
                <w:id w:val="-1829974965"/>
              </w:sdtPr>
              <w:sdtContent>
                <w:r>
                  <w:rPr>
                    <w:rFonts w:ascii="MS Gothic" w:eastAsia="MS Gothic" w:hAnsi="MS Gothic" w:cs="MS Gothic" w:hint="eastAsia"/>
                    <w:color w:val="000000"/>
                    <w:lang w:val="en-GB"/>
                  </w:rPr>
                  <w:t>☐</w:t>
                </w:r>
              </w:sdtContent>
            </w:sdt>
            <w:r>
              <w:t>Administrative staff</w:t>
            </w:r>
          </w:p>
          <w:p w:rsidR="00A40C41" w:rsidRDefault="00A40C41" w:rsidP="00A40C41">
            <w:pPr>
              <w:rPr>
                <w:rFonts w:asciiTheme="minorHAnsi" w:hAnsiTheme="minorHAnsi"/>
                <w:lang w:val="en-GB"/>
              </w:rPr>
            </w:pPr>
            <w:sdt>
              <w:sdtPr>
                <w:rPr>
                  <w:color w:val="000000"/>
                </w:rPr>
                <w:id w:val="-1059010731"/>
              </w:sdtPr>
              <w:sdtContent>
                <w:r>
                  <w:rPr>
                    <w:rFonts w:ascii="MS Gothic" w:eastAsia="MS Gothic" w:hAnsi="MS Gothic" w:cs="MS Gothic" w:hint="eastAsia"/>
                    <w:color w:val="000000"/>
                    <w:lang w:val="en-GB"/>
                  </w:rPr>
                  <w:t>☐</w:t>
                </w:r>
              </w:sdtContent>
            </w:sdt>
            <w:r>
              <w:t xml:space="preserve">Technical staff </w:t>
            </w:r>
          </w:p>
          <w:p w:rsidR="00A40C41" w:rsidRDefault="00A40C41" w:rsidP="00A40C41">
            <w:pPr>
              <w:rPr>
                <w:rFonts w:asciiTheme="minorHAnsi" w:hAnsiTheme="minorHAnsi"/>
                <w:lang w:val="en-GB"/>
              </w:rPr>
            </w:pPr>
            <w:sdt>
              <w:sdtPr>
                <w:rPr>
                  <w:color w:val="000000"/>
                </w:rPr>
                <w:id w:val="2139138910"/>
              </w:sdtPr>
              <w:sdtContent>
                <w:r>
                  <w:rPr>
                    <w:rFonts w:ascii="MS Gothic" w:eastAsia="MS Gothic" w:hAnsi="MS Gothic" w:cs="MS Gothic" w:hint="eastAsia"/>
                    <w:color w:val="000000"/>
                    <w:lang w:val="en-GB"/>
                  </w:rPr>
                  <w:t>☐</w:t>
                </w:r>
              </w:sdtContent>
            </w:sdt>
            <w:r>
              <w:t xml:space="preserve">Librarians </w:t>
            </w:r>
          </w:p>
          <w:p w:rsidR="00A40C41" w:rsidRDefault="00A40C41" w:rsidP="00A40C41">
            <w:pPr>
              <w:rPr>
                <w:rFonts w:asciiTheme="minorHAnsi" w:hAnsiTheme="minorHAnsi"/>
                <w:lang w:val="en-GB"/>
              </w:rPr>
            </w:pPr>
            <w:sdt>
              <w:sdtPr>
                <w:rPr>
                  <w:color w:val="000000"/>
                </w:rPr>
                <w:id w:val="-1692995048"/>
              </w:sdtPr>
              <w:sdtContent>
                <w:r>
                  <w:rPr>
                    <w:rFonts w:ascii="MS Gothic" w:eastAsia="MS Gothic" w:hAnsi="MS Gothic" w:cs="MS Gothic" w:hint="eastAsia"/>
                    <w:color w:val="000000"/>
                    <w:lang w:val="en-GB"/>
                  </w:rPr>
                  <w:t>☐</w:t>
                </w:r>
              </w:sdtContent>
            </w:sdt>
            <w:r>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259536916"/>
              </w:sdtPr>
              <w:sdtContent>
                <w:r>
                  <w:rPr>
                    <w:rFonts w:ascii="MS Gothic" w:eastAsia="MS Gothic" w:hAnsi="MS Gothic" w:cs="MS Gothic" w:hint="eastAsia"/>
                    <w:color w:val="000000"/>
                    <w:lang w:val="en-GB"/>
                  </w:rPr>
                  <w:t>☐</w:t>
                </w:r>
              </w:sdtContent>
            </w:sdt>
            <w:r>
              <w:t xml:space="preserve">Department / Faculty </w:t>
            </w:r>
            <w:sdt>
              <w:sdtPr>
                <w:rPr>
                  <w:color w:val="000000"/>
                </w:rPr>
                <w:id w:val="-33966264"/>
              </w:sdtPr>
              <w:sdtContent>
                <w:r>
                  <w:rPr>
                    <w:rFonts w:ascii="MS Gothic" w:eastAsia="MS Gothic" w:hAnsi="MS Gothic" w:cs="MS Gothic" w:hint="eastAsia"/>
                    <w:color w:val="000000"/>
                  </w:rPr>
                  <w:t>☐</w:t>
                </w:r>
              </w:sdtContent>
            </w:sdt>
            <w:r>
              <w:t>Institution</w:t>
            </w:r>
          </w:p>
        </w:tc>
        <w:tc>
          <w:tcPr>
            <w:tcW w:w="2503" w:type="dxa"/>
            <w:gridSpan w:val="2"/>
            <w:tcBorders>
              <w:top w:val="single" w:sz="4" w:space="0" w:color="auto"/>
              <w:left w:val="nil"/>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525541159"/>
              </w:sdtPr>
              <w:sdtContent>
                <w:r>
                  <w:rPr>
                    <w:rFonts w:ascii="MS Gothic" w:eastAsia="MS Gothic" w:hAnsi="MS Gothic" w:cs="MS Gothic" w:hint="eastAsia"/>
                    <w:color w:val="000000"/>
                    <w:lang w:val="en-GB"/>
                  </w:rPr>
                  <w:t>☐</w:t>
                </w:r>
              </w:sdtContent>
            </w:sdt>
            <w:r>
              <w:t>Local</w:t>
            </w:r>
          </w:p>
          <w:p w:rsidR="00A40C41" w:rsidRDefault="00A40C41" w:rsidP="00A40C41">
            <w:pPr>
              <w:rPr>
                <w:rFonts w:asciiTheme="minorHAnsi" w:hAnsiTheme="minorHAnsi"/>
                <w:lang w:val="en-GB"/>
              </w:rPr>
            </w:pPr>
            <w:sdt>
              <w:sdtPr>
                <w:rPr>
                  <w:color w:val="000000"/>
                </w:rPr>
                <w:id w:val="-923257938"/>
              </w:sdtPr>
              <w:sdtContent>
                <w:r>
                  <w:rPr>
                    <w:rFonts w:ascii="MS Gothic" w:eastAsia="MS Gothic" w:hAnsi="MS Gothic" w:cs="MS Gothic" w:hint="eastAsia"/>
                    <w:color w:val="000000"/>
                    <w:lang w:val="en-GB"/>
                  </w:rPr>
                  <w:t>☐</w:t>
                </w:r>
              </w:sdtContent>
            </w:sdt>
            <w:r>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440614233"/>
              </w:sdtPr>
              <w:sdtContent>
                <w:r>
                  <w:rPr>
                    <w:rFonts w:ascii="MS Gothic" w:eastAsia="MS Gothic" w:hAnsi="MS Gothic" w:cs="MS Gothic" w:hint="eastAsia"/>
                    <w:color w:val="000000"/>
                    <w:lang w:val="en-GB"/>
                  </w:rPr>
                  <w:t>☐</w:t>
                </w:r>
              </w:sdtContent>
            </w:sdt>
            <w:r>
              <w:t>National</w:t>
            </w:r>
          </w:p>
          <w:p w:rsidR="00A40C41" w:rsidRDefault="00A40C41" w:rsidP="00A40C41">
            <w:pPr>
              <w:rPr>
                <w:rFonts w:asciiTheme="minorHAnsi" w:hAnsiTheme="minorHAnsi"/>
                <w:lang w:val="en-GB"/>
              </w:rPr>
            </w:pPr>
            <w:sdt>
              <w:sdtPr>
                <w:rPr>
                  <w:color w:val="000000"/>
                </w:rPr>
                <w:id w:val="-107976229"/>
              </w:sdtPr>
              <w:sdtContent>
                <w:r>
                  <w:rPr>
                    <w:rFonts w:ascii="MS Gothic" w:eastAsia="MS Gothic" w:hAnsi="MS Gothic" w:cs="MS Gothic" w:hint="eastAsia"/>
                    <w:color w:val="000000"/>
                    <w:lang w:val="en-GB"/>
                  </w:rPr>
                  <w:t>☐</w:t>
                </w:r>
              </w:sdtContent>
            </w:sdt>
            <w: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54819407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4955257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sr-Latn-RS"/>
              </w:rPr>
            </w:pPr>
            <w:r>
              <w:rPr>
                <w:rFonts w:asciiTheme="minorHAnsi" w:hAnsiTheme="minorHAnsi"/>
                <w:szCs w:val="22"/>
                <w:lang w:val="en-GB"/>
              </w:rPr>
              <w:t>Obezbedi</w:t>
            </w:r>
            <w:r>
              <w:rPr>
                <w:rFonts w:asciiTheme="minorHAnsi" w:hAnsiTheme="minorHAnsi"/>
                <w:szCs w:val="22"/>
                <w:lang w:val="sr-Latn-RS"/>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59660648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399551133"/>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w:t>
            </w:r>
            <w:r>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39874197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7136280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8915047"/>
              </w:sdtPr>
              <w:sdtContent>
                <w:r>
                  <w:rPr>
                    <w:rFonts w:ascii="MS Gothic" w:eastAsia="MS Gothic" w:hAnsi="MS Gothic" w:cs="MS Gothic" w:hint="eastAsia"/>
                    <w:color w:val="000000"/>
                    <w:lang w:val="en-GB"/>
                  </w:rPr>
                  <w:t>☐</w:t>
                </w:r>
              </w:sdtContent>
            </w:sdt>
            <w:r>
              <w:t xml:space="preserve">Teaching staff </w:t>
            </w:r>
          </w:p>
          <w:p w:rsidR="00A40C41" w:rsidRDefault="00A40C41" w:rsidP="00A40C41">
            <w:pPr>
              <w:rPr>
                <w:rFonts w:asciiTheme="minorHAnsi" w:hAnsiTheme="minorHAnsi"/>
                <w:lang w:val="en-GB"/>
              </w:rPr>
            </w:pPr>
            <w:sdt>
              <w:sdtPr>
                <w:rPr>
                  <w:color w:val="000000"/>
                </w:rPr>
                <w:id w:val="214013596"/>
              </w:sdtPr>
              <w:sdtContent>
                <w:r>
                  <w:rPr>
                    <w:rFonts w:ascii="MS Gothic" w:eastAsia="MS Gothic" w:hAnsi="MS Gothic" w:cs="MS Gothic" w:hint="eastAsia"/>
                    <w:color w:val="000000"/>
                    <w:lang w:val="en-GB"/>
                  </w:rPr>
                  <w:t>☐</w:t>
                </w:r>
              </w:sdtContent>
            </w:sdt>
            <w:r>
              <w:t xml:space="preserve">Students </w:t>
            </w:r>
          </w:p>
          <w:p w:rsidR="00A40C41" w:rsidRDefault="00A40C41" w:rsidP="00A40C41">
            <w:pPr>
              <w:rPr>
                <w:rFonts w:asciiTheme="minorHAnsi" w:hAnsiTheme="minorHAnsi"/>
                <w:lang w:val="en-GB"/>
              </w:rPr>
            </w:pPr>
            <w:sdt>
              <w:sdtPr>
                <w:rPr>
                  <w:color w:val="000000"/>
                </w:rPr>
                <w:id w:val="824716322"/>
              </w:sdtPr>
              <w:sdtContent>
                <w:r>
                  <w:rPr>
                    <w:rFonts w:ascii="MS Gothic" w:eastAsia="MS Gothic" w:hAnsi="MS Gothic" w:cs="MS Gothic" w:hint="eastAsia"/>
                    <w:color w:val="000000"/>
                    <w:lang w:val="en-GB"/>
                  </w:rPr>
                  <w:t>☐</w:t>
                </w:r>
              </w:sdtContent>
            </w:sdt>
            <w:r>
              <w:t xml:space="preserve">Trainees </w:t>
            </w:r>
          </w:p>
          <w:p w:rsidR="00A40C41" w:rsidRDefault="00A40C41" w:rsidP="00A40C41">
            <w:pPr>
              <w:rPr>
                <w:rFonts w:asciiTheme="minorHAnsi" w:hAnsiTheme="minorHAnsi"/>
                <w:lang w:val="en-GB"/>
              </w:rPr>
            </w:pPr>
            <w:sdt>
              <w:sdtPr>
                <w:rPr>
                  <w:color w:val="000000"/>
                </w:rPr>
                <w:id w:val="1559056146"/>
              </w:sdtPr>
              <w:sdtContent>
                <w:r>
                  <w:rPr>
                    <w:rFonts w:ascii="MS Gothic" w:eastAsia="MS Gothic" w:hAnsi="MS Gothic" w:cs="MS Gothic" w:hint="eastAsia"/>
                    <w:color w:val="000000"/>
                    <w:lang w:val="en-GB"/>
                  </w:rPr>
                  <w:t>☐</w:t>
                </w:r>
              </w:sdtContent>
            </w:sdt>
            <w:r>
              <w:t>Administrative staff</w:t>
            </w:r>
          </w:p>
          <w:p w:rsidR="00A40C41" w:rsidRDefault="00A40C41" w:rsidP="00A40C41">
            <w:pPr>
              <w:rPr>
                <w:rFonts w:asciiTheme="minorHAnsi" w:hAnsiTheme="minorHAnsi"/>
                <w:lang w:val="en-GB"/>
              </w:rPr>
            </w:pPr>
            <w:sdt>
              <w:sdtPr>
                <w:rPr>
                  <w:color w:val="000000"/>
                </w:rPr>
                <w:id w:val="-1101335243"/>
              </w:sdtPr>
              <w:sdtContent>
                <w:r>
                  <w:rPr>
                    <w:rFonts w:ascii="MS Gothic" w:eastAsia="MS Gothic" w:hAnsi="MS Gothic" w:cs="MS Gothic" w:hint="eastAsia"/>
                    <w:color w:val="000000"/>
                    <w:lang w:val="en-GB"/>
                  </w:rPr>
                  <w:t>☐</w:t>
                </w:r>
              </w:sdtContent>
            </w:sdt>
            <w:r>
              <w:t xml:space="preserve">Technical staff </w:t>
            </w:r>
          </w:p>
          <w:p w:rsidR="00A40C41" w:rsidRDefault="00A40C41" w:rsidP="00A40C41">
            <w:pPr>
              <w:rPr>
                <w:rFonts w:asciiTheme="minorHAnsi" w:hAnsiTheme="minorHAnsi"/>
                <w:lang w:val="en-GB"/>
              </w:rPr>
            </w:pPr>
            <w:sdt>
              <w:sdtPr>
                <w:rPr>
                  <w:color w:val="000000"/>
                </w:rPr>
                <w:id w:val="1683164626"/>
              </w:sdtPr>
              <w:sdtContent>
                <w:r>
                  <w:rPr>
                    <w:rFonts w:ascii="MS Gothic" w:eastAsia="MS Gothic" w:hAnsi="MS Gothic" w:cs="MS Gothic" w:hint="eastAsia"/>
                    <w:color w:val="000000"/>
                    <w:lang w:val="en-GB"/>
                  </w:rPr>
                  <w:t>☐</w:t>
                </w:r>
              </w:sdtContent>
            </w:sdt>
            <w:r>
              <w:t xml:space="preserve">Librarians </w:t>
            </w:r>
          </w:p>
          <w:p w:rsidR="00A40C41" w:rsidRDefault="00A40C41" w:rsidP="00A40C41">
            <w:pPr>
              <w:rPr>
                <w:rFonts w:asciiTheme="minorHAnsi" w:hAnsiTheme="minorHAnsi"/>
                <w:lang w:val="en-GB"/>
              </w:rPr>
            </w:pPr>
            <w:sdt>
              <w:sdtPr>
                <w:rPr>
                  <w:color w:val="000000"/>
                </w:rPr>
                <w:id w:val="2130584943"/>
              </w:sdtPr>
              <w:sdtContent>
                <w:r>
                  <w:rPr>
                    <w:rFonts w:ascii="MS Gothic" w:eastAsia="MS Gothic" w:hAnsi="MS Gothic" w:cs="MS Gothic" w:hint="eastAsia"/>
                    <w:color w:val="000000"/>
                    <w:lang w:val="en-GB"/>
                  </w:rPr>
                  <w:t>☐</w:t>
                </w:r>
              </w:sdtContent>
            </w:sdt>
            <w:r>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801182255"/>
              </w:sdtPr>
              <w:sdtContent>
                <w:r>
                  <w:rPr>
                    <w:rFonts w:ascii="MS Gothic" w:eastAsia="MS Gothic" w:hAnsi="MS Gothic" w:cs="MS Gothic" w:hint="eastAsia"/>
                    <w:color w:val="000000"/>
                    <w:lang w:val="en-GB"/>
                  </w:rPr>
                  <w:t>☐</w:t>
                </w:r>
              </w:sdtContent>
            </w:sdt>
            <w:r>
              <w:t xml:space="preserve">Department / Faculty </w:t>
            </w:r>
            <w:sdt>
              <w:sdtPr>
                <w:rPr>
                  <w:color w:val="000000"/>
                </w:rPr>
                <w:id w:val="1632904808"/>
              </w:sdtPr>
              <w:sdtContent>
                <w:r>
                  <w:rPr>
                    <w:rFonts w:ascii="MS Gothic" w:eastAsia="MS Gothic" w:hAnsi="MS Gothic" w:cs="MS Gothic" w:hint="eastAsia"/>
                    <w:color w:val="000000"/>
                  </w:rPr>
                  <w:t>☐</w:t>
                </w:r>
              </w:sdtContent>
            </w:sdt>
            <w:r>
              <w:t>Institution</w:t>
            </w:r>
          </w:p>
        </w:tc>
        <w:tc>
          <w:tcPr>
            <w:tcW w:w="2503" w:type="dxa"/>
            <w:gridSpan w:val="2"/>
            <w:tcBorders>
              <w:top w:val="single" w:sz="4" w:space="0" w:color="auto"/>
              <w:left w:val="nil"/>
              <w:bottom w:val="single" w:sz="4" w:space="0" w:color="auto"/>
              <w:right w:val="nil"/>
            </w:tcBorders>
            <w:vAlign w:val="center"/>
            <w:hideMark/>
          </w:tcPr>
          <w:p w:rsidR="00A40C41" w:rsidRDefault="00A40C41" w:rsidP="00A40C41">
            <w:pPr>
              <w:rPr>
                <w:rFonts w:asciiTheme="minorHAnsi" w:hAnsiTheme="minorHAnsi"/>
                <w:lang w:val="en-GB"/>
              </w:rPr>
            </w:pPr>
            <w:sdt>
              <w:sdtPr>
                <w:rPr>
                  <w:color w:val="000000"/>
                </w:rPr>
                <w:id w:val="-1444144110"/>
              </w:sdtPr>
              <w:sdtContent>
                <w:r>
                  <w:rPr>
                    <w:rFonts w:ascii="MS Gothic" w:eastAsia="MS Gothic" w:hAnsi="MS Gothic" w:cs="MS Gothic" w:hint="eastAsia"/>
                    <w:color w:val="000000"/>
                    <w:lang w:val="en-GB"/>
                  </w:rPr>
                  <w:t>☐</w:t>
                </w:r>
              </w:sdtContent>
            </w:sdt>
            <w:r>
              <w:t>Local</w:t>
            </w:r>
          </w:p>
          <w:p w:rsidR="00A40C41" w:rsidRDefault="00A40C41" w:rsidP="00A40C41">
            <w:pPr>
              <w:rPr>
                <w:rFonts w:asciiTheme="minorHAnsi" w:hAnsiTheme="minorHAnsi"/>
                <w:lang w:val="en-GB"/>
              </w:rPr>
            </w:pPr>
            <w:sdt>
              <w:sdtPr>
                <w:rPr>
                  <w:color w:val="000000"/>
                </w:rPr>
                <w:id w:val="960072935"/>
              </w:sdtPr>
              <w:sdtContent>
                <w:r>
                  <w:rPr>
                    <w:rFonts w:ascii="MS Gothic" w:eastAsia="MS Gothic" w:hAnsi="MS Gothic" w:cs="MS Gothic" w:hint="eastAsia"/>
                    <w:color w:val="000000"/>
                    <w:lang w:val="en-GB"/>
                  </w:rPr>
                  <w:t>☐</w:t>
                </w:r>
              </w:sdtContent>
            </w:sdt>
            <w:r>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A40C41" w:rsidP="00A40C41">
            <w:pPr>
              <w:rPr>
                <w:rFonts w:asciiTheme="minorHAnsi" w:hAnsiTheme="minorHAnsi"/>
                <w:lang w:val="en-GB"/>
              </w:rPr>
            </w:pPr>
            <w:sdt>
              <w:sdtPr>
                <w:rPr>
                  <w:color w:val="000000"/>
                </w:rPr>
                <w:id w:val="-704405985"/>
              </w:sdtPr>
              <w:sdtContent>
                <w:r>
                  <w:rPr>
                    <w:rFonts w:ascii="MS Gothic" w:eastAsia="MS Gothic" w:hAnsi="MS Gothic" w:cs="MS Gothic" w:hint="eastAsia"/>
                    <w:color w:val="000000"/>
                    <w:lang w:val="en-GB"/>
                  </w:rPr>
                  <w:t>☐</w:t>
                </w:r>
              </w:sdtContent>
            </w:sdt>
            <w:r>
              <w:t>National</w:t>
            </w:r>
          </w:p>
          <w:p w:rsidR="00A40C41" w:rsidRDefault="00A40C41" w:rsidP="00A40C41">
            <w:pPr>
              <w:rPr>
                <w:rFonts w:asciiTheme="minorHAnsi" w:hAnsiTheme="minorHAnsi"/>
                <w:lang w:val="en-GB"/>
              </w:rPr>
            </w:pPr>
            <w:sdt>
              <w:sdtPr>
                <w:rPr>
                  <w:color w:val="000000"/>
                </w:rPr>
                <w:id w:val="1723334943"/>
              </w:sdtPr>
              <w:sdtContent>
                <w:r>
                  <w:rPr>
                    <w:rFonts w:ascii="MS Gothic" w:eastAsia="MS Gothic" w:hAnsi="MS Gothic" w:cs="MS Gothic" w:hint="eastAsia"/>
                    <w:color w:val="000000"/>
                    <w:lang w:val="en-GB"/>
                  </w:rPr>
                  <w:t>☐</w:t>
                </w:r>
              </w:sdtContent>
            </w:sdt>
            <w: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92700241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9930745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 xml:space="preserve">Kako bi se učesnici seminara motivisali da i nakon završetka seminara posećuju ovakve i slične seminare biće im uručen sertifikat koji je potvrda toga da su </w:t>
            </w:r>
            <w:r>
              <w:rPr>
                <w:rFonts w:ascii="Calibri" w:hAnsi="Calibri" w:cs="Calibri"/>
              </w:rPr>
              <w:lastRenderedPageBreak/>
              <w:t>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583036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66089266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44569236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58364179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7555249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87313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3916211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210251640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474179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758206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6392933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52271883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53995281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6551118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696508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70363472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2318152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381319908"/>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882634516"/>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2039173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026092610"/>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57369748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5299281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8037962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72648784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6132735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47802221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293879985"/>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39625365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96457868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t>
            </w:r>
            <w:r>
              <w:rPr>
                <w:rFonts w:asciiTheme="minorHAnsi" w:hAnsiTheme="minorHAnsi"/>
                <w:i/>
                <w:lang w:val="en-GB"/>
              </w:rPr>
              <w:lastRenderedPageBreak/>
              <w:t>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2813845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66878832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13822054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2078726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90910951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72556638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208988862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46134164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08341067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559200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26550016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66793584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69113881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7793006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2470011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2768631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3903981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48991076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77401425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30982758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96986234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99655393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40460384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505953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76367429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4591466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067301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987042075"/>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35762415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94322911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818486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759878041"/>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42129742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43879346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39146323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698222252"/>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8967044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1238217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00572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50124245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28518685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79449823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622881028"/>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62611358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407658539"/>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24695919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51243223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42349902"/>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08442826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7402298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52378709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932019032"/>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94106347"/>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FD7F09">
            <w:pPr>
              <w:pStyle w:val="ListParagraph"/>
              <w:numPr>
                <w:ilvl w:val="0"/>
                <w:numId w:val="24"/>
              </w:numPr>
              <w:rPr>
                <w:bCs/>
              </w:rPr>
            </w:pPr>
            <w:r w:rsidRPr="00EB5BFE">
              <w:rPr>
                <w:b/>
                <w:bCs/>
              </w:rPr>
              <w:t>A.12.1.1.</w:t>
            </w:r>
            <w:r w:rsidRPr="00EB5BFE">
              <w:rPr>
                <w:bCs/>
              </w:rPr>
              <w:t xml:space="preserve"> Odabir odgovarajućeg kapaciteta buradi</w:t>
            </w:r>
          </w:p>
          <w:p w:rsidR="001A1970" w:rsidRPr="00EB5BFE" w:rsidRDefault="001A1970" w:rsidP="00FD7F09">
            <w:pPr>
              <w:pStyle w:val="ListParagraph"/>
              <w:numPr>
                <w:ilvl w:val="0"/>
                <w:numId w:val="24"/>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FD7F09">
            <w:pPr>
              <w:pStyle w:val="ListParagraph"/>
              <w:numPr>
                <w:ilvl w:val="0"/>
                <w:numId w:val="25"/>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FD7F09">
            <w:pPr>
              <w:pStyle w:val="ListParagraph"/>
              <w:numPr>
                <w:ilvl w:val="0"/>
                <w:numId w:val="25"/>
              </w:numPr>
              <w:rPr>
                <w:bCs/>
              </w:rPr>
            </w:pPr>
            <w:r w:rsidRPr="005A3A6C">
              <w:rPr>
                <w:b/>
                <w:bCs/>
              </w:rPr>
              <w:t>A.12.2.2.</w:t>
            </w:r>
            <w:r w:rsidRPr="005A3A6C">
              <w:rPr>
                <w:color w:val="000000"/>
              </w:rPr>
              <w:t>Pronalaženje dobavljača ili prodavaca buradi</w:t>
            </w:r>
          </w:p>
          <w:p w:rsidR="001A1970" w:rsidRPr="005A3A6C" w:rsidRDefault="001A1970" w:rsidP="00FD7F09">
            <w:pPr>
              <w:pStyle w:val="ListParagraph"/>
              <w:numPr>
                <w:ilvl w:val="0"/>
                <w:numId w:val="25"/>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FD7F09">
            <w:pPr>
              <w:pStyle w:val="ListParagraph"/>
              <w:numPr>
                <w:ilvl w:val="0"/>
                <w:numId w:val="26"/>
              </w:numPr>
              <w:rPr>
                <w:bCs/>
              </w:rPr>
            </w:pPr>
            <w:r w:rsidRPr="005A3A6C">
              <w:rPr>
                <w:b/>
                <w:bCs/>
              </w:rPr>
              <w:t>A.12.3.1.</w:t>
            </w:r>
            <w:r>
              <w:rPr>
                <w:color w:val="000000"/>
              </w:rPr>
              <w:t>Angažovanje majstora</w:t>
            </w:r>
          </w:p>
          <w:p w:rsidR="001A1970" w:rsidRPr="005A3A6C" w:rsidRDefault="001A1970" w:rsidP="00FD7F09">
            <w:pPr>
              <w:pStyle w:val="ListParagraph"/>
              <w:numPr>
                <w:ilvl w:val="0"/>
                <w:numId w:val="26"/>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FD7F09">
            <w:pPr>
              <w:pStyle w:val="ListParagraph"/>
              <w:numPr>
                <w:ilvl w:val="0"/>
                <w:numId w:val="26"/>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w:t>
            </w:r>
            <w:r>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39581471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9039411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38671895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5715397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49993425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986438678"/>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0189904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7882432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3117576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9176019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35472679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210695065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81290450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50879320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055885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0101854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354807416"/>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87905342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205430687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010674157"/>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6042216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207754610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66824607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5967787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92959007"/>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8711166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44515915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6339329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38244603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509407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306052071"/>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87804851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27806566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3727273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6756914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82586548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14710960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58386901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8756658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8845226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24946811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20413989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15309826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171955507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160184243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1595446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7744544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5632913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96604405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DD1A76"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DD1A76" w:rsidP="005321D3">
            <w:pPr>
              <w:rPr>
                <w:rFonts w:asciiTheme="minorHAnsi" w:hAnsiTheme="minorHAnsi"/>
                <w:color w:val="000000"/>
                <w:lang w:val="en-GB"/>
              </w:rPr>
            </w:pPr>
            <w:sdt>
              <w:sdtPr>
                <w:rPr>
                  <w:color w:val="000000"/>
                </w:rPr>
                <w:id w:val="-57751862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DD1A76"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DD1A76"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DD1A76" w:rsidP="005321D3">
            <w:pPr>
              <w:rPr>
                <w:rFonts w:asciiTheme="minorHAnsi" w:hAnsiTheme="minorHAnsi"/>
                <w:lang w:val="en-GB"/>
              </w:rPr>
            </w:pPr>
            <w:sdt>
              <w:sdtPr>
                <w:rPr>
                  <w:color w:val="000000"/>
                </w:rPr>
                <w:id w:val="177860479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DD1A76" w:rsidP="005321D3">
            <w:pPr>
              <w:rPr>
                <w:rFonts w:asciiTheme="minorHAnsi" w:hAnsiTheme="minorHAnsi"/>
                <w:lang w:val="en-GB"/>
              </w:rPr>
            </w:pPr>
            <w:sdt>
              <w:sdtPr>
                <w:rPr>
                  <w:color w:val="000000"/>
                </w:rPr>
                <w:id w:val="5346186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DD1A76"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DD1A76" w:rsidP="005321D3">
            <w:pPr>
              <w:rPr>
                <w:rFonts w:asciiTheme="minorHAnsi" w:hAnsiTheme="minorHAnsi"/>
                <w:lang w:val="en-GB"/>
              </w:rPr>
            </w:pPr>
            <w:sdt>
              <w:sdtPr>
                <w:rPr>
                  <w:color w:val="000000"/>
                </w:rPr>
                <w:id w:val="167453243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DD1A76"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DD1A76"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DD1A76"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DD1A76"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DD1A76"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DD1A76"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rsidR="0049374C" w:rsidRDefault="0049374C" w:rsidP="00FD7F09">
            <w:pPr>
              <w:numPr>
                <w:ilvl w:val="0"/>
                <w:numId w:val="31"/>
              </w:numPr>
              <w:rPr>
                <w:rFonts w:ascii="Calibri" w:hAnsi="Calibri" w:cs="Calibri"/>
                <w:sz w:val="22"/>
                <w:lang w:eastAsia="en-US"/>
              </w:rPr>
            </w:pPr>
            <w:r>
              <w:t>Dostupnost ljudskih i tehničkih resursa</w:t>
            </w:r>
          </w:p>
          <w:p w:rsidR="0049374C" w:rsidRDefault="0049374C" w:rsidP="00FD7F09">
            <w:pPr>
              <w:numPr>
                <w:ilvl w:val="0"/>
                <w:numId w:val="31"/>
              </w:numPr>
            </w:pPr>
            <w:r>
              <w:t>Pripremljenost i dostupnost administrativnih lica</w:t>
            </w:r>
          </w:p>
          <w:p w:rsidR="001A1970" w:rsidRPr="0049374C" w:rsidRDefault="0049374C" w:rsidP="00FD7F09">
            <w:pPr>
              <w:pStyle w:val="ListParagraph"/>
              <w:numPr>
                <w:ilvl w:val="0"/>
                <w:numId w:val="31"/>
              </w:numPr>
              <w:rPr>
                <w:rFonts w:asciiTheme="minorHAnsi" w:hAnsiTheme="minorHAnsi"/>
                <w:szCs w:val="22"/>
                <w:lang w:val="en-GB"/>
              </w:rPr>
            </w:pPr>
            <w:r>
              <w:t>Kvalitetno praćenje od strane administracije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Postojace troskovi placanja osoba kojih ce biti zaduzene za izradu plana kvaliteta(dve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882508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686903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D1A76"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289593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D1A76"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D1A76"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D1A76"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DD1A76"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lastRenderedPageBreak/>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1175126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DD1A76"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DD1A76"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DD1A76"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DD1A76"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DD1A76"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1A1970" w:rsidRPr="006F38CF" w:rsidRDefault="00DD1A76"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DD1A76"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DD1A76"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DD1A76"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DD1A76"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DD1A76"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DD1A76"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DD1A76"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DD1A76"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DD1A76"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DD1A76"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DD1A76"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Cs w:val="22"/>
              </w:rPr>
              <w:t xml:space="preserve"> </w:t>
            </w: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w:t>
            </w:r>
            <w:r w:rsidR="007B7DA2">
              <w:rPr>
                <w:sz w:val="20"/>
              </w:rPr>
              <w:t xml:space="preserve"> </w:t>
            </w:r>
            <w:r>
              <w:rPr>
                <w:sz w:val="20"/>
              </w:rPr>
              <w:t xml:space="preserve">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Dva zaposlena (kategorija 2) će 2 dana sastavljati i 3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C478C4">
              <w:rPr>
                <w:sz w:val="20"/>
              </w:rPr>
              <w:t xml:space="preserve"> u roku od 7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(kategorija 2) će 2 dana pripremati i 2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zaposlena (kategorija 4) će u roku od 10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 xml:space="preserve">Dva zaposlena u administrativnom osoblju (kategorija 1) će 4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osoblju (kategorija 4) će u roku od 4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 xml:space="preserve">Dva zaposlena u administrativnom osoblju (kategorija 4) će u roku od 4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osoblju (kategorija 1) će 4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administrativnom osoblju (kategorija 1) će 4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osoblju (kategorija 4) će u roku od 4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Serbia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6F38CF" w:rsidRDefault="00542888" w:rsidP="00F64B5D">
            <w:pPr>
              <w:rPr>
                <w:szCs w:val="22"/>
              </w:rPr>
            </w:pP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Serbia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542888" w:rsidP="00F64B5D">
            <w:pPr>
              <w:rPr>
                <w:szCs w:val="22"/>
              </w:rPr>
            </w:pP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Serbia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542888"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lang w:val="sr-Latn-RS"/>
              </w:rPr>
            </w:pPr>
            <w:r>
              <w:rPr>
                <w:szCs w:val="22"/>
              </w:rPr>
              <w:t>Gr</w:t>
            </w:r>
            <w:r>
              <w:rPr>
                <w:szCs w:val="22"/>
                <w:lang w:val="sr-Latn-RS"/>
              </w:rPr>
              <w:t>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“Ekoloski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bookmarkStart w:id="4" w:name="_GoBack"/>
            <w:bookmarkEnd w:id="4"/>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w:t>
            </w:r>
            <w:r>
              <w:rPr>
                <w:szCs w:val="22"/>
                <w:lang w:val="sr-Latn-RS"/>
              </w:rPr>
              <w:t>štite životne sredine</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DD1A76" w:rsidRPr="006F38CF" w:rsidRDefault="00DD1A76"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7E12F5"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7E12F5"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7E12F5">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7E12F5"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7E12F5">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E12F5"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DD1A7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A40C41"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A40C41" w:rsidTr="005E7A19">
        <w:trPr>
          <w:trHeight w:val="1701"/>
        </w:trPr>
        <w:tc>
          <w:tcPr>
            <w:tcW w:w="9639" w:type="dxa"/>
            <w:gridSpan w:val="6"/>
          </w:tcPr>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A40C41"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FD7F09">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FD7F09">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FD7F09">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FD7F09">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FD7F09">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FD7F09">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DD1A7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D1A76"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DD1A76"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7E12F5"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7E12F5"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D1A76"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DD1A76"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DD1A76"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DD1A76"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DD1A76"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DD1A76"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DD1A76"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DD1A76"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DD1A76"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DD1A76"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A40C41"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DD1A76"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DD1A76"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DD1A76"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DD1A7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DD1A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DD1A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DD1A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DD1A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F09" w:rsidRDefault="00FD7F09" w:rsidP="00574B25">
      <w:r>
        <w:separator/>
      </w:r>
    </w:p>
  </w:endnote>
  <w:endnote w:type="continuationSeparator" w:id="0">
    <w:p w:rsidR="00FD7F09" w:rsidRDefault="00FD7F0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A76" w:rsidRDefault="00DD1A76" w:rsidP="00CD773F">
    <w:pPr>
      <w:tabs>
        <w:tab w:val="center" w:pos="5103"/>
        <w:tab w:val="right" w:pos="9540"/>
        <w:tab w:val="right" w:pos="15168"/>
      </w:tabs>
      <w:suppressAutoHyphens/>
      <w:jc w:val="center"/>
    </w:pPr>
    <w:fldSimple w:instr=" STYLEREF  SelPlus  \* MERGEFORMAT ">
      <w:r w:rsidR="003C1171" w:rsidRPr="003C1171">
        <w:rPr>
          <w:bCs/>
          <w:i/>
          <w:noProof/>
          <w:sz w:val="18"/>
          <w:szCs w:val="18"/>
        </w:rPr>
        <w:t>ČistijeSutra/</w:t>
      </w:r>
      <w:r w:rsidR="003C1171">
        <w:rPr>
          <w:noProof/>
        </w:rPr>
        <w:t>ChatGPTeam</w:t>
      </w:r>
      <w:r w:rsidR="003C1171">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C1171">
      <w:rPr>
        <w:rStyle w:val="PageNumber"/>
        <w:i/>
        <w:noProof/>
        <w:sz w:val="18"/>
        <w:szCs w:val="18"/>
      </w:rPr>
      <w:t>112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C1171">
      <w:rPr>
        <w:rStyle w:val="PageNumber"/>
        <w:i/>
        <w:noProof/>
        <w:sz w:val="18"/>
        <w:szCs w:val="18"/>
      </w:rPr>
      <w:t>128</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F09" w:rsidRDefault="00FD7F09" w:rsidP="00574B25">
      <w:r>
        <w:separator/>
      </w:r>
    </w:p>
  </w:footnote>
  <w:footnote w:type="continuationSeparator" w:id="0">
    <w:p w:rsidR="00FD7F09" w:rsidRDefault="00FD7F09" w:rsidP="00574B25">
      <w:r>
        <w:continuationSeparator/>
      </w:r>
    </w:p>
  </w:footnote>
  <w:footnote w:id="1">
    <w:p w:rsidR="00DD1A76" w:rsidRPr="007A6607" w:rsidRDefault="00DD1A7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A76" w:rsidRPr="00DF730D" w:rsidRDefault="00DD1A7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2"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4" w15:restartNumberingAfterBreak="0">
    <w:nsid w:val="625B0085"/>
    <w:multiLevelType w:val="hybridMultilevel"/>
    <w:tmpl w:val="D9B2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1"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2"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3"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8"/>
  </w:num>
  <w:num w:numId="4">
    <w:abstractNumId w:val="1"/>
  </w:num>
  <w:num w:numId="5">
    <w:abstractNumId w:val="30"/>
  </w:num>
  <w:num w:numId="6">
    <w:abstractNumId w:val="16"/>
  </w:num>
  <w:num w:numId="7">
    <w:abstractNumId w:val="14"/>
  </w:num>
  <w:num w:numId="8">
    <w:abstractNumId w:val="7"/>
  </w:num>
  <w:num w:numId="9">
    <w:abstractNumId w:val="6"/>
  </w:num>
  <w:num w:numId="10">
    <w:abstractNumId w:val="36"/>
  </w:num>
  <w:num w:numId="11">
    <w:abstractNumId w:val="38"/>
  </w:num>
  <w:num w:numId="12">
    <w:abstractNumId w:val="37"/>
  </w:num>
  <w:num w:numId="13">
    <w:abstractNumId w:val="41"/>
  </w:num>
  <w:num w:numId="14">
    <w:abstractNumId w:val="11"/>
  </w:num>
  <w:num w:numId="15">
    <w:abstractNumId w:val="19"/>
  </w:num>
  <w:num w:numId="16">
    <w:abstractNumId w:val="22"/>
  </w:num>
  <w:num w:numId="17">
    <w:abstractNumId w:val="20"/>
  </w:num>
  <w:num w:numId="18">
    <w:abstractNumId w:val="3"/>
  </w:num>
  <w:num w:numId="19">
    <w:abstractNumId w:val="26"/>
  </w:num>
  <w:num w:numId="20">
    <w:abstractNumId w:val="44"/>
  </w:num>
  <w:num w:numId="21">
    <w:abstractNumId w:val="42"/>
  </w:num>
  <w:num w:numId="22">
    <w:abstractNumId w:val="8"/>
  </w:num>
  <w:num w:numId="23">
    <w:abstractNumId w:val="29"/>
  </w:num>
  <w:num w:numId="24">
    <w:abstractNumId w:val="24"/>
  </w:num>
  <w:num w:numId="25">
    <w:abstractNumId w:val="2"/>
  </w:num>
  <w:num w:numId="26">
    <w:abstractNumId w:val="43"/>
  </w:num>
  <w:num w:numId="27">
    <w:abstractNumId w:val="40"/>
  </w:num>
  <w:num w:numId="28">
    <w:abstractNumId w:val="17"/>
  </w:num>
  <w:num w:numId="29">
    <w:abstractNumId w:val="39"/>
  </w:num>
  <w:num w:numId="30">
    <w:abstractNumId w:val="4"/>
  </w:num>
  <w:num w:numId="31">
    <w:abstractNumId w:val="28"/>
  </w:num>
  <w:num w:numId="32">
    <w:abstractNumId w:val="27"/>
  </w:num>
  <w:num w:numId="33">
    <w:abstractNumId w:val="23"/>
  </w:num>
  <w:num w:numId="34">
    <w:abstractNumId w:val="0"/>
  </w:num>
  <w:num w:numId="35">
    <w:abstractNumId w:val="10"/>
  </w:num>
  <w:num w:numId="36">
    <w:abstractNumId w:val="13"/>
  </w:num>
  <w:num w:numId="37">
    <w:abstractNumId w:val="5"/>
  </w:num>
  <w:num w:numId="38">
    <w:abstractNumId w:val="32"/>
  </w:num>
  <w:num w:numId="39">
    <w:abstractNumId w:val="15"/>
  </w:num>
  <w:num w:numId="40">
    <w:abstractNumId w:val="12"/>
  </w:num>
  <w:num w:numId="41">
    <w:abstractNumId w:val="35"/>
  </w:num>
  <w:num w:numId="42">
    <w:abstractNumId w:val="34"/>
  </w:num>
  <w:num w:numId="43">
    <w:abstractNumId w:val="21"/>
  </w:num>
  <w:num w:numId="44">
    <w:abstractNumId w:val="9"/>
  </w:num>
  <w:num w:numId="45">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EC0ED"/>
  <w15:docId w15:val="{AE223576-F9E2-452D-AFD7-B5169438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DAD23-F09E-43A4-91EE-84C3549F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370</TotalTime>
  <Pages>128</Pages>
  <Words>30843</Words>
  <Characters>175808</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25</cp:revision>
  <cp:lastPrinted>2018-11-24T15:05:00Z</cp:lastPrinted>
  <dcterms:created xsi:type="dcterms:W3CDTF">2023-06-20T22:53:00Z</dcterms:created>
  <dcterms:modified xsi:type="dcterms:W3CDTF">2023-06-28T21:27:00Z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