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3CA2" w14:textId="77777777" w:rsidR="00AF4509" w:rsidRPr="006F1585" w:rsidRDefault="00A27F19" w:rsidP="00AF4509">
      <w:pPr>
        <w:tabs>
          <w:tab w:val="num" w:pos="0"/>
          <w:tab w:val="left" w:pos="1080"/>
          <w:tab w:val="left" w:pos="1260"/>
        </w:tabs>
        <w:spacing w:after="0"/>
        <w:jc w:val="right"/>
        <w:rPr>
          <w:rFonts w:ascii="Segoe UI" w:hAnsi="Segoe UI" w:cs="Segoe UI"/>
          <w:i/>
          <w:sz w:val="14"/>
          <w:szCs w:val="14"/>
          <w:lang w:val="ru-RU"/>
        </w:rPr>
      </w:pPr>
      <w:bookmarkStart w:id="0" w:name="_Toc136423028"/>
      <w:r w:rsidRPr="006F1585">
        <w:rPr>
          <w:rFonts w:ascii="Segoe UI" w:hAnsi="Segoe UI" w:cs="Segoe UI"/>
          <w:i/>
          <w:iCs/>
          <w:sz w:val="14"/>
          <w:szCs w:val="14"/>
          <w:lang w:val="ru-RU"/>
        </w:rPr>
        <w:t>Приложение №18</w:t>
      </w:r>
      <w:bookmarkEnd w:id="0"/>
      <w:r w:rsidR="00AF4509" w:rsidRPr="006F1585">
        <w:rPr>
          <w:rFonts w:ascii="Segoe UI" w:hAnsi="Segoe UI" w:cs="Segoe UI"/>
          <w:i/>
          <w:sz w:val="14"/>
          <w:szCs w:val="14"/>
          <w:lang w:val="ru-RU"/>
        </w:rPr>
        <w:t xml:space="preserve"> </w:t>
      </w:r>
    </w:p>
    <w:p w14:paraId="6ECD016D" w14:textId="59A60E15" w:rsidR="00AF4509" w:rsidRPr="006F1585" w:rsidRDefault="00AF4509" w:rsidP="00AF4509">
      <w:pPr>
        <w:tabs>
          <w:tab w:val="num" w:pos="0"/>
          <w:tab w:val="left" w:pos="1080"/>
          <w:tab w:val="left" w:pos="1260"/>
        </w:tabs>
        <w:spacing w:after="0"/>
        <w:jc w:val="right"/>
        <w:rPr>
          <w:rFonts w:ascii="Segoe UI" w:hAnsi="Segoe UI" w:cs="Segoe UI"/>
          <w:i/>
          <w:sz w:val="14"/>
          <w:szCs w:val="14"/>
          <w:lang w:val="ru-RU"/>
        </w:rPr>
      </w:pPr>
    </w:p>
    <w:p w14:paraId="3E53F0BC" w14:textId="77777777" w:rsidR="00A27F19" w:rsidRDefault="00A27F19" w:rsidP="00AF4509">
      <w:pPr>
        <w:spacing w:after="0"/>
        <w:jc w:val="center"/>
        <w:rPr>
          <w:rFonts w:ascii="Segoe UI" w:hAnsi="Segoe UI" w:cs="Segoe UI"/>
          <w:b/>
          <w:bCs/>
          <w:sz w:val="18"/>
          <w:szCs w:val="18"/>
          <w:lang w:val="ru-RU"/>
        </w:rPr>
      </w:pPr>
      <w:r w:rsidRPr="006F1585">
        <w:rPr>
          <w:rFonts w:ascii="Segoe UI" w:hAnsi="Segoe UI" w:cs="Segoe UI"/>
          <w:b/>
          <w:bCs/>
          <w:sz w:val="18"/>
          <w:szCs w:val="18"/>
          <w:lang w:val="ru-RU"/>
        </w:rPr>
        <w:t>Тарифы на оказание брокерских услуг</w:t>
      </w:r>
    </w:p>
    <w:tbl>
      <w:tblPr>
        <w:tblStyle w:val="TableNormal1"/>
        <w:tblW w:w="10263" w:type="dxa"/>
        <w:tblInd w:w="-891" w:type="dxa"/>
        <w:tblBorders>
          <w:top w:val="single" w:sz="4" w:space="0" w:color="ACB8C9"/>
          <w:left w:val="single" w:sz="4" w:space="0" w:color="ACB8C9"/>
          <w:bottom w:val="single" w:sz="4" w:space="0" w:color="ACB8C9"/>
          <w:right w:val="single" w:sz="4" w:space="0" w:color="ACB8C9"/>
          <w:insideH w:val="single" w:sz="4" w:space="0" w:color="ACB8C9"/>
          <w:insideV w:val="single" w:sz="4" w:space="0" w:color="ACB8C9"/>
        </w:tblBorders>
        <w:tblLayout w:type="fixed"/>
        <w:tblLook w:val="01E0" w:firstRow="1" w:lastRow="1" w:firstColumn="1" w:lastColumn="1" w:noHBand="0" w:noVBand="0"/>
      </w:tblPr>
      <w:tblGrid>
        <w:gridCol w:w="4871"/>
        <w:gridCol w:w="2669"/>
        <w:gridCol w:w="2723"/>
      </w:tblGrid>
      <w:tr w:rsidR="00A27F19" w:rsidRPr="006F1585" w14:paraId="09F7373E" w14:textId="77777777" w:rsidTr="00A27F19">
        <w:trPr>
          <w:trHeight w:val="352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D4F"/>
          </w:tcPr>
          <w:p w14:paraId="3547438D" w14:textId="68147E23" w:rsidR="00A27F19" w:rsidRPr="006F1585" w:rsidRDefault="00A27F19" w:rsidP="00AF4509">
            <w:pPr>
              <w:pStyle w:val="TableParagraph"/>
              <w:numPr>
                <w:ilvl w:val="0"/>
                <w:numId w:val="1"/>
              </w:numPr>
              <w:tabs>
                <w:tab w:val="left" w:pos="3437"/>
              </w:tabs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color w:val="FFC000"/>
                <w:sz w:val="14"/>
                <w:szCs w:val="14"/>
              </w:rPr>
              <w:t>Услуги номинального</w:t>
            </w:r>
            <w:r w:rsidRPr="006F1585">
              <w:rPr>
                <w:rFonts w:ascii="Segoe UI" w:hAnsi="Segoe UI" w:cs="Segoe UI"/>
                <w:color w:val="FFC000"/>
                <w:spacing w:val="-1"/>
                <w:sz w:val="14"/>
                <w:szCs w:val="14"/>
              </w:rPr>
              <w:t xml:space="preserve"> </w:t>
            </w:r>
            <w:r w:rsidRPr="006F1585">
              <w:rPr>
                <w:rFonts w:ascii="Segoe UI" w:hAnsi="Segoe UI" w:cs="Segoe UI"/>
                <w:color w:val="FFC000"/>
                <w:sz w:val="14"/>
                <w:szCs w:val="14"/>
              </w:rPr>
              <w:t>держателя</w:t>
            </w:r>
          </w:p>
        </w:tc>
      </w:tr>
      <w:tr w:rsidR="00A27F19" w:rsidRPr="006F1585" w14:paraId="2441DD9E" w14:textId="77777777" w:rsidTr="00A27F19">
        <w:trPr>
          <w:trHeight w:val="352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8734" w14:textId="77777777" w:rsidR="00A27F19" w:rsidRPr="006F1585" w:rsidRDefault="00A27F19" w:rsidP="00B600EB">
            <w:pPr>
              <w:pStyle w:val="TableParagraph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Открытие, ведение, закрытие лицевого счета</w:t>
            </w:r>
          </w:p>
        </w:tc>
        <w:tc>
          <w:tcPr>
            <w:tcW w:w="53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F1DD24" w14:textId="77777777" w:rsidR="00AF4509" w:rsidRPr="006F1585" w:rsidRDefault="00AF4509" w:rsidP="00B600EB">
            <w:pPr>
              <w:pStyle w:val="TableParagraph"/>
              <w:spacing w:before="197"/>
              <w:ind w:left="2176" w:right="2165"/>
              <w:jc w:val="center"/>
              <w:rPr>
                <w:rFonts w:ascii="Segoe UI" w:hAnsi="Segoe UI" w:cs="Segoe UI"/>
                <w:sz w:val="14"/>
                <w:szCs w:val="14"/>
              </w:rPr>
            </w:pPr>
          </w:p>
          <w:p w14:paraId="5E3EA4B7" w14:textId="4E4FF12F" w:rsidR="00A27F19" w:rsidRPr="006F1585" w:rsidRDefault="006F1585" w:rsidP="006F1585">
            <w:pPr>
              <w:pStyle w:val="TableParagraph"/>
              <w:spacing w:before="197"/>
              <w:ind w:left="2176" w:right="2165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  <w:lang w:val="kk-KZ"/>
              </w:rPr>
              <w:t xml:space="preserve">   </w:t>
            </w:r>
            <w:r w:rsidR="00A27F19" w:rsidRPr="006F1585">
              <w:rPr>
                <w:rFonts w:ascii="Segoe UI" w:hAnsi="Segoe UI" w:cs="Segoe UI"/>
                <w:sz w:val="14"/>
                <w:szCs w:val="14"/>
              </w:rPr>
              <w:t>бесплатно</w:t>
            </w:r>
          </w:p>
        </w:tc>
      </w:tr>
      <w:tr w:rsidR="00A27F19" w:rsidRPr="006F1585" w14:paraId="58BA581F" w14:textId="77777777" w:rsidTr="00A27F19">
        <w:trPr>
          <w:trHeight w:val="354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C7C6" w14:textId="77777777" w:rsidR="00A27F19" w:rsidRPr="006F1585" w:rsidRDefault="00A27F19" w:rsidP="00B600EB">
            <w:pPr>
              <w:pStyle w:val="TableParagraph"/>
              <w:spacing w:before="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Учет ценных бумаг клиента</w:t>
            </w:r>
          </w:p>
        </w:tc>
        <w:tc>
          <w:tcPr>
            <w:tcW w:w="53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FFB472" w14:textId="77777777" w:rsidR="00A27F19" w:rsidRPr="006F1585" w:rsidRDefault="00A27F19" w:rsidP="00B600EB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A27F19" w:rsidRPr="006F1585" w14:paraId="23CF0134" w14:textId="77777777" w:rsidTr="00A27F19"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8DE0" w14:textId="77777777" w:rsidR="00A27F19" w:rsidRPr="006F1585" w:rsidRDefault="00A27F19" w:rsidP="00B600EB">
            <w:pPr>
              <w:pStyle w:val="TableParagraph"/>
              <w:spacing w:line="292" w:lineRule="exact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Обременение</w:t>
            </w:r>
            <w:r w:rsidRPr="006F1585">
              <w:rPr>
                <w:rFonts w:ascii="Segoe UI" w:hAnsi="Segoe UI" w:cs="Segoe UI"/>
                <w:sz w:val="14"/>
                <w:szCs w:val="14"/>
                <w:lang w:val="en-US"/>
              </w:rPr>
              <w:t xml:space="preserve"> 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>ценных бумаг</w:t>
            </w:r>
          </w:p>
        </w:tc>
        <w:tc>
          <w:tcPr>
            <w:tcW w:w="539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CACD" w14:textId="77777777" w:rsidR="00A27F19" w:rsidRPr="006F1585" w:rsidRDefault="00A27F19" w:rsidP="00B600EB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A27F19" w:rsidRPr="006F1585" w14:paraId="08EBD6E6" w14:textId="77777777" w:rsidTr="00A27F19">
        <w:trPr>
          <w:trHeight w:val="354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D4F"/>
          </w:tcPr>
          <w:p w14:paraId="79714187" w14:textId="5310D6A9" w:rsidR="00A27F19" w:rsidRPr="006F1585" w:rsidRDefault="00A27F19" w:rsidP="00AF4509">
            <w:pPr>
              <w:pStyle w:val="TableParagraph"/>
              <w:numPr>
                <w:ilvl w:val="0"/>
                <w:numId w:val="1"/>
              </w:numPr>
              <w:spacing w:before="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color w:val="FFC000"/>
                <w:sz w:val="14"/>
                <w:szCs w:val="14"/>
              </w:rPr>
              <w:t>Услуги брокера</w:t>
            </w:r>
          </w:p>
        </w:tc>
      </w:tr>
      <w:tr w:rsidR="00A27F19" w:rsidRPr="006F1585" w14:paraId="683E5EB1" w14:textId="77777777" w:rsidTr="00A27F19">
        <w:trPr>
          <w:trHeight w:val="352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FCF6" w14:textId="57C2FB0C" w:rsidR="00A27F19" w:rsidRPr="006F1585" w:rsidRDefault="00A27F19" w:rsidP="00B600EB">
            <w:pPr>
              <w:pStyle w:val="TableParagraph"/>
              <w:spacing w:line="292" w:lineRule="exact"/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472D" w14:textId="6271E7C4" w:rsidR="00A27F19" w:rsidRPr="006F1585" w:rsidRDefault="00AF4509" w:rsidP="00B600EB">
            <w:pPr>
              <w:pStyle w:val="TableParagraph"/>
              <w:spacing w:line="292" w:lineRule="exact"/>
              <w:ind w:left="117" w:right="103"/>
              <w:jc w:val="center"/>
              <w:rPr>
                <w:rFonts w:ascii="Segoe UI" w:hAnsi="Segoe UI" w:cs="Segoe UI"/>
                <w:sz w:val="14"/>
                <w:szCs w:val="14"/>
                <w:highlight w:val="lightGray"/>
                <w:lang w:val="kk-KZ"/>
              </w:rPr>
            </w:pPr>
            <w:r w:rsidRPr="006F1585">
              <w:rPr>
                <w:rFonts w:ascii="Segoe UI" w:hAnsi="Segoe UI" w:cs="Segoe UI"/>
                <w:sz w:val="14"/>
                <w:szCs w:val="14"/>
                <w:highlight w:val="lightGray"/>
                <w:lang w:val="kk-KZ"/>
              </w:rPr>
              <w:t>При подаче приказа на бумажном носителе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7313" w14:textId="5AFC8EC4" w:rsidR="00A27F19" w:rsidRPr="006F1585" w:rsidRDefault="00AF4509" w:rsidP="00B600EB">
            <w:pPr>
              <w:pStyle w:val="TableParagraph"/>
              <w:spacing w:line="292" w:lineRule="exact"/>
              <w:ind w:left="87" w:right="69"/>
              <w:jc w:val="center"/>
              <w:rPr>
                <w:rFonts w:ascii="Segoe UI" w:hAnsi="Segoe UI" w:cs="Segoe UI"/>
                <w:sz w:val="14"/>
                <w:szCs w:val="14"/>
                <w:highlight w:val="lightGray"/>
                <w:lang w:val="kk-KZ"/>
              </w:rPr>
            </w:pPr>
            <w:r w:rsidRPr="006F1585">
              <w:rPr>
                <w:rFonts w:ascii="Segoe UI" w:hAnsi="Segoe UI" w:cs="Segoe UI"/>
                <w:sz w:val="14"/>
                <w:szCs w:val="14"/>
                <w:highlight w:val="lightGray"/>
                <w:lang w:val="kk-KZ"/>
              </w:rPr>
              <w:t>При подаче приказа онлайн</w:t>
            </w:r>
          </w:p>
        </w:tc>
      </w:tr>
      <w:tr w:rsidR="00AF4509" w:rsidRPr="004B3A24" w14:paraId="6B2F623D" w14:textId="77777777" w:rsidTr="00A27F19">
        <w:trPr>
          <w:trHeight w:val="352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C67E" w14:textId="29D37753" w:rsidR="00AF4509" w:rsidRPr="006F1585" w:rsidRDefault="00AF4509" w:rsidP="00B600EB">
            <w:pPr>
              <w:pStyle w:val="TableParagraph"/>
              <w:spacing w:line="292" w:lineRule="exact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Сделки по дарению финансовых инструментов между клиентами АО «</w:t>
            </w:r>
            <w:r w:rsidRPr="006F1585">
              <w:rPr>
                <w:rFonts w:ascii="Segoe UI" w:hAnsi="Segoe UI" w:cs="Segoe UI"/>
                <w:sz w:val="14"/>
                <w:szCs w:val="14"/>
                <w:lang w:val="en-US"/>
              </w:rPr>
              <w:t>Jusan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Pr="006F1585">
              <w:rPr>
                <w:rFonts w:ascii="Segoe UI" w:hAnsi="Segoe UI" w:cs="Segoe UI"/>
                <w:sz w:val="14"/>
                <w:szCs w:val="14"/>
                <w:lang w:val="en-US"/>
              </w:rPr>
              <w:t>Invest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>»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8CC5" w14:textId="66E3BC4D" w:rsidR="00AF4509" w:rsidRPr="006F1585" w:rsidRDefault="00AF4509" w:rsidP="00B600EB">
            <w:pPr>
              <w:pStyle w:val="TableParagraph"/>
              <w:spacing w:line="292" w:lineRule="exact"/>
              <w:ind w:left="117" w:right="103"/>
              <w:jc w:val="center"/>
              <w:rPr>
                <w:rFonts w:ascii="Segoe UI" w:eastAsia="Times New Roman" w:hAnsi="Segoe UI" w:cs="Segoe UI"/>
                <w:sz w:val="14"/>
                <w:szCs w:val="14"/>
              </w:rPr>
            </w:pPr>
            <w:r w:rsidRPr="006F1585">
              <w:rPr>
                <w:rFonts w:ascii="Segoe UI" w:eastAsia="Times New Roman" w:hAnsi="Segoe UI" w:cs="Segoe UI"/>
                <w:sz w:val="14"/>
                <w:szCs w:val="14"/>
              </w:rPr>
              <w:t xml:space="preserve">0,1% от суммы операции, </w:t>
            </w:r>
            <w:r w:rsidRPr="006F1585">
              <w:rPr>
                <w:rFonts w:ascii="Segoe UI" w:eastAsia="Times New Roman" w:hAnsi="Segoe UI" w:cs="Segoe UI"/>
                <w:i/>
                <w:iCs/>
                <w:sz w:val="14"/>
                <w:szCs w:val="14"/>
              </w:rPr>
              <w:t>минимум 15 000 (пятнадцать тысяч) тенге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0F80" w14:textId="550E0C78" w:rsidR="00AF4509" w:rsidRPr="006F1585" w:rsidRDefault="00AF4509" w:rsidP="00B600EB">
            <w:pPr>
              <w:pStyle w:val="TableParagraph"/>
              <w:spacing w:line="292" w:lineRule="exact"/>
              <w:ind w:left="87" w:right="69"/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бесплатно (на сумму до 100 МРП)</w:t>
            </w:r>
          </w:p>
        </w:tc>
      </w:tr>
      <w:tr w:rsidR="00A27F19" w:rsidRPr="006F1585" w14:paraId="6C41709B" w14:textId="77777777" w:rsidTr="00A27F19">
        <w:trPr>
          <w:trHeight w:val="352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8E62" w14:textId="596EE8E7" w:rsidR="00A27F19" w:rsidRPr="006F1585" w:rsidRDefault="00A27F19" w:rsidP="00B600EB">
            <w:pPr>
              <w:pStyle w:val="TableParagraph"/>
              <w:spacing w:line="292" w:lineRule="exact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Сделки на локальном рынке</w:t>
            </w:r>
            <w:r w:rsidR="00AE217C" w:rsidRPr="006F1585">
              <w:rPr>
                <w:rFonts w:ascii="Segoe UI" w:hAnsi="Segoe UI" w:cs="Segoe UI"/>
                <w:sz w:val="14"/>
                <w:szCs w:val="14"/>
              </w:rPr>
              <w:t xml:space="preserve"> (</w:t>
            </w:r>
            <w:r w:rsidR="00AE217C" w:rsidRPr="006F1585">
              <w:rPr>
                <w:rFonts w:ascii="Segoe UI" w:hAnsi="Segoe UI" w:cs="Segoe UI"/>
                <w:i/>
                <w:iCs/>
                <w:sz w:val="14"/>
                <w:szCs w:val="14"/>
                <w:lang w:val="en-US"/>
              </w:rPr>
              <w:t>KASE</w:t>
            </w:r>
            <w:r w:rsidR="00AE217C" w:rsidRPr="006F1585">
              <w:rPr>
                <w:rFonts w:ascii="Segoe UI" w:hAnsi="Segoe UI" w:cs="Segoe UI"/>
                <w:sz w:val="14"/>
                <w:szCs w:val="14"/>
              </w:rPr>
              <w:t>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>: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1686" w14:textId="77777777" w:rsidR="00A27F19" w:rsidRPr="006F1585" w:rsidRDefault="00A27F19" w:rsidP="00B600EB">
            <w:pPr>
              <w:pStyle w:val="TableParagraph"/>
              <w:spacing w:line="292" w:lineRule="exact"/>
              <w:ind w:left="117" w:right="103"/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0,05%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F31D" w14:textId="77777777" w:rsidR="00A27F19" w:rsidRPr="006F1585" w:rsidRDefault="00A27F19" w:rsidP="00B600EB">
            <w:pPr>
              <w:pStyle w:val="TableParagraph"/>
              <w:spacing w:line="292" w:lineRule="exact"/>
              <w:ind w:left="87" w:right="69"/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0,03%</w:t>
            </w:r>
          </w:p>
        </w:tc>
      </w:tr>
      <w:tr w:rsidR="00A27F19" w:rsidRPr="006F1585" w14:paraId="79FFFD42" w14:textId="77777777" w:rsidTr="00A27F19">
        <w:trPr>
          <w:trHeight w:val="404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01CB" w14:textId="776774D2" w:rsidR="00A27F19" w:rsidRPr="006F1585" w:rsidRDefault="00A27F19" w:rsidP="00B600EB">
            <w:pPr>
              <w:pStyle w:val="TableParagraph"/>
              <w:spacing w:before="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Сделки на международном рынке</w:t>
            </w:r>
            <w:r w:rsidR="00AE217C" w:rsidRPr="006F1585">
              <w:rPr>
                <w:rFonts w:ascii="Segoe UI" w:hAnsi="Segoe UI" w:cs="Segoe UI"/>
                <w:sz w:val="14"/>
                <w:szCs w:val="14"/>
              </w:rPr>
              <w:t xml:space="preserve"> (</w:t>
            </w:r>
            <w:r w:rsidR="00820ADD" w:rsidRPr="006F1585">
              <w:rPr>
                <w:rFonts w:ascii="Segoe UI" w:hAnsi="Segoe UI" w:cs="Segoe UI"/>
                <w:i/>
                <w:iCs/>
                <w:sz w:val="14"/>
                <w:szCs w:val="14"/>
                <w:lang w:val="kk-KZ"/>
              </w:rPr>
              <w:t>иные рынки</w:t>
            </w:r>
            <w:r w:rsidR="00820ADD"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 xml:space="preserve">, не относящиеся к </w:t>
            </w:r>
            <w:r w:rsidR="00820ADD" w:rsidRPr="006F1585">
              <w:rPr>
                <w:rFonts w:ascii="Segoe UI" w:hAnsi="Segoe UI" w:cs="Segoe UI"/>
                <w:i/>
                <w:iCs/>
                <w:sz w:val="14"/>
                <w:szCs w:val="14"/>
                <w:lang w:val="kk-KZ"/>
              </w:rPr>
              <w:t>локальному рынку</w:t>
            </w:r>
            <w:r w:rsidR="00AE217C" w:rsidRPr="006F1585">
              <w:rPr>
                <w:rFonts w:ascii="Segoe UI" w:hAnsi="Segoe UI" w:cs="Segoe UI"/>
                <w:sz w:val="14"/>
                <w:szCs w:val="14"/>
              </w:rPr>
              <w:t>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>: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8F07" w14:textId="77777777" w:rsidR="00A27F19" w:rsidRPr="006F1585" w:rsidRDefault="00A27F19" w:rsidP="00B600EB">
            <w:pPr>
              <w:pStyle w:val="TableParagraph"/>
              <w:spacing w:before="2"/>
              <w:ind w:left="117" w:right="104"/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0,2%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E7EB" w14:textId="77777777" w:rsidR="00A27F19" w:rsidRPr="006F1585" w:rsidRDefault="00A27F19" w:rsidP="00B600EB">
            <w:pPr>
              <w:pStyle w:val="TableParagraph"/>
              <w:spacing w:before="2"/>
              <w:ind w:left="87" w:right="72"/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0,1%</w:t>
            </w:r>
          </w:p>
        </w:tc>
      </w:tr>
      <w:tr w:rsidR="00A27F19" w:rsidRPr="004B3A24" w14:paraId="4BE5BB91" w14:textId="77777777" w:rsidTr="00A27F19">
        <w:trPr>
          <w:trHeight w:val="40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B37A" w14:textId="77777777" w:rsidR="00A27F19" w:rsidRPr="006F1585" w:rsidRDefault="00A27F19" w:rsidP="00B600EB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Сделки РЕПО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3BBD" w14:textId="5863D552" w:rsidR="00A27F19" w:rsidRPr="006F1585" w:rsidRDefault="006F1585" w:rsidP="006F1585">
            <w:pPr>
              <w:pStyle w:val="TableParagraph"/>
              <w:spacing w:before="2"/>
              <w:ind w:left="0"/>
              <w:rPr>
                <w:rFonts w:ascii="Segoe UI" w:hAnsi="Segoe UI" w:cs="Segoe UI"/>
                <w:i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  <w:lang w:val="kk-KZ"/>
              </w:rPr>
              <w:t xml:space="preserve">               </w:t>
            </w:r>
            <w:r w:rsidR="00E56A9F" w:rsidRPr="006F1585">
              <w:rPr>
                <w:rFonts w:ascii="Segoe UI" w:hAnsi="Segoe UI" w:cs="Segoe UI"/>
                <w:sz w:val="14"/>
                <w:szCs w:val="14"/>
              </w:rPr>
              <w:t xml:space="preserve">1% </w:t>
            </w:r>
            <w:r w:rsidR="00E56A9F" w:rsidRPr="006F1585">
              <w:rPr>
                <w:rFonts w:ascii="Segoe UI" w:hAnsi="Segoe UI" w:cs="Segoe UI"/>
                <w:iCs/>
                <w:color w:val="3A3838"/>
                <w:sz w:val="14"/>
                <w:szCs w:val="14"/>
              </w:rPr>
              <w:t xml:space="preserve">от суммы дохода, минимум 1 500 </w:t>
            </w:r>
            <w:r w:rsidR="00E56A9F" w:rsidRPr="006F1585">
              <w:rPr>
                <w:rFonts w:ascii="Segoe UI" w:hAnsi="Segoe UI" w:cs="Segoe UI"/>
                <w:i/>
                <w:color w:val="3A3838"/>
                <w:sz w:val="14"/>
                <w:szCs w:val="14"/>
              </w:rPr>
              <w:t>(одна тысяч</w:t>
            </w:r>
            <w:r w:rsidR="00E56A9F" w:rsidRPr="006F1585">
              <w:rPr>
                <w:rFonts w:ascii="Segoe UI" w:hAnsi="Segoe UI" w:cs="Segoe UI"/>
                <w:i/>
                <w:color w:val="3A3838"/>
                <w:sz w:val="14"/>
                <w:szCs w:val="14"/>
                <w:lang w:val="kk-KZ"/>
              </w:rPr>
              <w:t>а</w:t>
            </w:r>
            <w:r w:rsidR="00E56A9F" w:rsidRPr="006F1585">
              <w:rPr>
                <w:rFonts w:ascii="Segoe UI" w:hAnsi="Segoe UI" w:cs="Segoe UI"/>
                <w:i/>
                <w:color w:val="3A3838"/>
                <w:sz w:val="14"/>
                <w:szCs w:val="14"/>
              </w:rPr>
              <w:t xml:space="preserve"> пятьсот)</w:t>
            </w:r>
            <w:r w:rsidR="00E56A9F" w:rsidRPr="006F1585">
              <w:rPr>
                <w:rFonts w:ascii="Segoe UI" w:hAnsi="Segoe UI" w:cs="Segoe UI"/>
                <w:iCs/>
                <w:color w:val="3A3838"/>
                <w:sz w:val="14"/>
                <w:szCs w:val="14"/>
              </w:rPr>
              <w:t xml:space="preserve"> тенге</w:t>
            </w:r>
          </w:p>
        </w:tc>
      </w:tr>
      <w:tr w:rsidR="00AF4509" w:rsidRPr="006F1585" w14:paraId="04572401" w14:textId="77777777" w:rsidTr="00A27F19">
        <w:trPr>
          <w:trHeight w:val="405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C179" w14:textId="3589637D" w:rsidR="00AF4509" w:rsidRPr="006F1585" w:rsidRDefault="00AF4509" w:rsidP="00AF4509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Сделки с паями ПИФ-ов АО «Jusan Invest»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017E" w14:textId="1949CFA7" w:rsidR="00AF4509" w:rsidRPr="006F1585" w:rsidRDefault="00AF4509" w:rsidP="006F1585">
            <w:pPr>
              <w:pStyle w:val="TableParagraph"/>
              <w:spacing w:before="2"/>
              <w:ind w:left="818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  <w:lang w:val="kk-KZ"/>
              </w:rPr>
              <w:t xml:space="preserve">                                       </w:t>
            </w:r>
            <w:r w:rsidR="006F1585">
              <w:rPr>
                <w:rFonts w:ascii="Segoe UI" w:hAnsi="Segoe UI" w:cs="Segoe UI"/>
                <w:sz w:val="14"/>
                <w:szCs w:val="14"/>
                <w:lang w:val="kk-KZ"/>
              </w:rPr>
              <w:t xml:space="preserve"> 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>бесплатно</w:t>
            </w:r>
          </w:p>
        </w:tc>
      </w:tr>
      <w:tr w:rsidR="00E56A9F" w:rsidRPr="004B3A24" w14:paraId="613B5BE2" w14:textId="77777777" w:rsidTr="00A27F19">
        <w:trPr>
          <w:trHeight w:val="407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97D2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Конвертация ADR/GDR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2D94" w14:textId="24CB7458" w:rsidR="00E56A9F" w:rsidRPr="006F1585" w:rsidRDefault="00E56A9F" w:rsidP="006F1585">
            <w:pPr>
              <w:pStyle w:val="TableParagraph"/>
              <w:spacing w:before="2"/>
              <w:jc w:val="center"/>
              <w:rPr>
                <w:rFonts w:ascii="Segoe UI" w:hAnsi="Segoe UI" w:cs="Segoe UI"/>
                <w:i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10 (десять) тенге за GDR </w:t>
            </w:r>
            <w:r w:rsidRPr="006F1585">
              <w:rPr>
                <w:rFonts w:ascii="Segoe UI" w:hAnsi="Segoe UI" w:cs="Segoe UI"/>
                <w:iCs/>
                <w:color w:val="3A3838"/>
                <w:sz w:val="14"/>
                <w:szCs w:val="14"/>
                <w:lang w:val="kk-KZ"/>
              </w:rPr>
              <w:t xml:space="preserve">минимум 5 000 </w:t>
            </w:r>
            <w:r w:rsidRPr="006F1585">
              <w:rPr>
                <w:rFonts w:ascii="Segoe UI" w:hAnsi="Segoe UI" w:cs="Segoe UI"/>
                <w:i/>
                <w:color w:val="3A3838"/>
                <w:sz w:val="14"/>
                <w:szCs w:val="14"/>
              </w:rPr>
              <w:t>(пять тысяч</w:t>
            </w:r>
            <w:r w:rsidRPr="006F1585">
              <w:rPr>
                <w:rFonts w:ascii="Segoe UI" w:hAnsi="Segoe UI" w:cs="Segoe UI"/>
                <w:iCs/>
                <w:color w:val="3A3838"/>
                <w:sz w:val="14"/>
                <w:szCs w:val="14"/>
                <w:lang w:val="kk-KZ"/>
              </w:rPr>
              <w:t>) тенге</w:t>
            </w:r>
          </w:p>
        </w:tc>
      </w:tr>
      <w:tr w:rsidR="00E56A9F" w:rsidRPr="006F1585" w14:paraId="2CF78A12" w14:textId="77777777" w:rsidTr="00A27F19">
        <w:trPr>
          <w:trHeight w:val="407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D421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Вывод из номинального держания финансовых инструментов без смены права собственности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79DB" w14:textId="151F458E" w:rsidR="00E56A9F" w:rsidRPr="006F1585" w:rsidRDefault="006F1585" w:rsidP="006F1585">
            <w:pPr>
              <w:pStyle w:val="TableParagraph"/>
              <w:spacing w:before="2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  <w:lang w:val="kk-KZ"/>
              </w:rPr>
              <w:t xml:space="preserve">                                           </w:t>
            </w:r>
            <w:r w:rsidR="00E56A9F" w:rsidRPr="006F1585">
              <w:rPr>
                <w:rFonts w:ascii="Segoe UI" w:eastAsia="Times New Roman" w:hAnsi="Segoe UI" w:cs="Segoe UI"/>
                <w:sz w:val="14"/>
                <w:szCs w:val="14"/>
              </w:rPr>
              <w:t xml:space="preserve">10 000 </w:t>
            </w:r>
            <w:r w:rsidR="00E56A9F" w:rsidRPr="006F1585">
              <w:rPr>
                <w:rFonts w:ascii="Segoe UI" w:eastAsia="Times New Roman" w:hAnsi="Segoe UI" w:cs="Segoe UI"/>
                <w:i/>
                <w:iCs/>
                <w:sz w:val="14"/>
                <w:szCs w:val="14"/>
              </w:rPr>
              <w:t>(десять тысяч)</w:t>
            </w:r>
            <w:r w:rsidR="00E56A9F" w:rsidRPr="006F1585">
              <w:rPr>
                <w:rFonts w:ascii="Segoe UI" w:eastAsia="Times New Roman" w:hAnsi="Segoe UI" w:cs="Segoe UI"/>
                <w:sz w:val="14"/>
                <w:szCs w:val="14"/>
              </w:rPr>
              <w:t xml:space="preserve"> тенге</w:t>
            </w:r>
          </w:p>
        </w:tc>
      </w:tr>
      <w:tr w:rsidR="00E56A9F" w:rsidRPr="004B3A24" w14:paraId="518FB12B" w14:textId="77777777" w:rsidTr="00A27F19">
        <w:trPr>
          <w:trHeight w:val="407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A144" w14:textId="622EF1BA" w:rsidR="00E56A9F" w:rsidRPr="006F1585" w:rsidRDefault="00E56A9F" w:rsidP="00E56A9F">
            <w:pPr>
              <w:pStyle w:val="TableParagraph"/>
              <w:spacing w:before="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eastAsia="Times New Roman" w:hAnsi="Segoe UI" w:cs="Segoe UI"/>
                <w:sz w:val="14"/>
                <w:szCs w:val="14"/>
              </w:rPr>
              <w:t xml:space="preserve">Списание/зачисление финансовых инструментов </w:t>
            </w:r>
            <w:r w:rsidRPr="006F1585">
              <w:rPr>
                <w:rStyle w:val="cf01"/>
                <w:sz w:val="14"/>
                <w:szCs w:val="14"/>
              </w:rPr>
              <w:t>со сменой прав собственности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878B" w14:textId="4D1092FC" w:rsidR="00E56A9F" w:rsidRPr="006F1585" w:rsidRDefault="006F1585" w:rsidP="006F1585">
            <w:pPr>
              <w:pStyle w:val="TableParagraph"/>
              <w:spacing w:before="2"/>
              <w:ind w:left="254"/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eastAsia="Times New Roman" w:hAnsi="Segoe UI" w:cs="Segoe UI"/>
                <w:sz w:val="14"/>
                <w:szCs w:val="14"/>
                <w:lang w:val="kk-KZ"/>
              </w:rPr>
              <w:t xml:space="preserve">                         </w:t>
            </w:r>
            <w:r w:rsidR="00E56A9F" w:rsidRPr="006F1585">
              <w:rPr>
                <w:rFonts w:ascii="Segoe UI" w:eastAsia="Times New Roman" w:hAnsi="Segoe UI" w:cs="Segoe UI"/>
                <w:sz w:val="14"/>
                <w:szCs w:val="14"/>
              </w:rPr>
              <w:t xml:space="preserve">0,1% от суммы операции, </w:t>
            </w:r>
            <w:r w:rsidR="00E56A9F" w:rsidRPr="006F1585">
              <w:rPr>
                <w:rFonts w:ascii="Segoe UI" w:hAnsi="Segoe UI" w:cs="Segoe UI"/>
                <w:i/>
                <w:color w:val="3A3838"/>
                <w:sz w:val="14"/>
                <w:szCs w:val="14"/>
              </w:rPr>
              <w:t xml:space="preserve">минимум 15 000 тенге </w:t>
            </w:r>
          </w:p>
        </w:tc>
      </w:tr>
      <w:tr w:rsidR="00E56A9F" w:rsidRPr="006F1585" w14:paraId="667214B0" w14:textId="77777777" w:rsidTr="00A27F19">
        <w:trPr>
          <w:trHeight w:val="352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3D4F"/>
          </w:tcPr>
          <w:p w14:paraId="1D8084C4" w14:textId="6386075C" w:rsidR="00E56A9F" w:rsidRPr="006F1585" w:rsidRDefault="00E56A9F" w:rsidP="00E56A9F">
            <w:pPr>
              <w:pStyle w:val="TableParagraph"/>
              <w:numPr>
                <w:ilvl w:val="0"/>
                <w:numId w:val="1"/>
              </w:numPr>
              <w:spacing w:line="292" w:lineRule="exact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color w:val="FFC000"/>
                <w:sz w:val="14"/>
                <w:szCs w:val="14"/>
              </w:rPr>
              <w:t xml:space="preserve"> Информационные услуги</w:t>
            </w:r>
          </w:p>
        </w:tc>
      </w:tr>
      <w:tr w:rsidR="00E56A9F" w:rsidRPr="006F1585" w14:paraId="7DC7E2EA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9AB3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Ежедневные обзоры мировых рынков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9B0B" w14:textId="77777777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Бесплатно</w:t>
            </w:r>
          </w:p>
        </w:tc>
      </w:tr>
      <w:tr w:rsidR="00E56A9F" w:rsidRPr="006F1585" w14:paraId="5AF72BF0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16C0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Краткосрочные инвестиционные идеи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CBC0" w14:textId="77777777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Бесплатно</w:t>
            </w:r>
          </w:p>
        </w:tc>
      </w:tr>
      <w:tr w:rsidR="00E56A9F" w:rsidRPr="006F1585" w14:paraId="33D9437B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6FF3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Доступ к социальной платформе Jusan Radar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AE58" w14:textId="77777777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Бесплатно</w:t>
            </w:r>
          </w:p>
        </w:tc>
      </w:tr>
      <w:tr w:rsidR="00E56A9F" w:rsidRPr="004B3A24" w14:paraId="007D8C95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9389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Консультационные услуги (пакет из индивидуальных услуг)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BE0B" w14:textId="11A0E222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75</w:t>
            </w:r>
            <w:r w:rsidRPr="006F1585">
              <w:rPr>
                <w:rFonts w:ascii="Segoe UI" w:hAnsi="Segoe UI" w:cs="Segoe UI"/>
                <w:sz w:val="14"/>
                <w:szCs w:val="14"/>
                <w:lang w:val="en-US"/>
              </w:rPr>
              <w:t> 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000 </w:t>
            </w:r>
            <w:r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>(семьдесят пять тысяч)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тенге в месяц</w:t>
            </w:r>
          </w:p>
        </w:tc>
      </w:tr>
      <w:tr w:rsidR="00E56A9F" w:rsidRPr="006F1585" w14:paraId="696646A4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8C6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Индивидуальные услуги: 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DA0F" w14:textId="77777777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E56A9F" w:rsidRPr="006F1585" w14:paraId="0981177A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EF93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Детальный скоринг риск профиля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A6C2" w14:textId="31DC0422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50 000 </w:t>
            </w:r>
            <w:r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>(пятьдесят тысяч)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тенге</w:t>
            </w:r>
          </w:p>
        </w:tc>
      </w:tr>
      <w:tr w:rsidR="00E56A9F" w:rsidRPr="004B3A24" w14:paraId="5A67F8E5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633C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Отчет по состоянию инвестиционного портфеля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CC4F" w14:textId="0114F07F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40 000 </w:t>
            </w:r>
            <w:r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>(сорок тысяч)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тенге в месяц</w:t>
            </w:r>
          </w:p>
        </w:tc>
      </w:tr>
      <w:tr w:rsidR="00E56A9F" w:rsidRPr="006F1585" w14:paraId="4E7DEC39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4F51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Индивидуальные запросы (подготовка списка ЦБ на приобретение/продажу) 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C65E" w14:textId="3B509EA5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20 000 </w:t>
            </w:r>
            <w:r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>(двадцать тысяч)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тенге</w:t>
            </w:r>
          </w:p>
        </w:tc>
      </w:tr>
      <w:tr w:rsidR="00E56A9F" w:rsidRPr="006F1585" w14:paraId="7A3AC010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2C02" w14:textId="77777777" w:rsidR="00E56A9F" w:rsidRPr="006F1585" w:rsidRDefault="00E56A9F" w:rsidP="00E56A9F">
            <w:pPr>
              <w:pStyle w:val="TableParagraph"/>
              <w:spacing w:before="2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Индивидуальные запросы (кредитный анализ эмитента или инвестиционный анализ по эмитенту долевого инструмента)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38BE" w14:textId="36505822" w:rsidR="00E56A9F" w:rsidRPr="006F1585" w:rsidRDefault="00E56A9F" w:rsidP="00E56A9F">
            <w:pPr>
              <w:pStyle w:val="TableParagraph"/>
              <w:spacing w:before="2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30 000 </w:t>
            </w:r>
            <w:r w:rsidRPr="006F1585">
              <w:rPr>
                <w:rFonts w:ascii="Segoe UI" w:hAnsi="Segoe UI" w:cs="Segoe UI"/>
                <w:i/>
                <w:iCs/>
                <w:sz w:val="14"/>
                <w:szCs w:val="14"/>
              </w:rPr>
              <w:t>(тридцать тысяч)</w:t>
            </w:r>
            <w:r w:rsidRPr="006F1585">
              <w:rPr>
                <w:rFonts w:ascii="Segoe UI" w:hAnsi="Segoe UI" w:cs="Segoe UI"/>
                <w:sz w:val="14"/>
                <w:szCs w:val="14"/>
              </w:rPr>
              <w:t xml:space="preserve"> тенге </w:t>
            </w:r>
          </w:p>
        </w:tc>
      </w:tr>
      <w:tr w:rsidR="00E56A9F" w:rsidRPr="006F1585" w14:paraId="6455C32B" w14:textId="77777777" w:rsidTr="00A27F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1"/>
        </w:trPr>
        <w:tc>
          <w:tcPr>
            <w:tcW w:w="4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D5C" w14:textId="77777777" w:rsidR="00E56A9F" w:rsidRPr="006F1585" w:rsidRDefault="00E56A9F" w:rsidP="00E56A9F">
            <w:pPr>
              <w:pStyle w:val="TableParagraph"/>
              <w:spacing w:line="292" w:lineRule="exact"/>
              <w:ind w:left="112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Иные консультационные и аналитические услуги</w:t>
            </w:r>
          </w:p>
        </w:tc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EC86" w14:textId="77777777" w:rsidR="00E56A9F" w:rsidRPr="006F1585" w:rsidRDefault="00E56A9F" w:rsidP="00E56A9F">
            <w:pPr>
              <w:pStyle w:val="TableParagraph"/>
              <w:spacing w:line="292" w:lineRule="exact"/>
              <w:ind w:left="1763"/>
              <w:rPr>
                <w:rFonts w:ascii="Segoe UI" w:hAnsi="Segoe UI" w:cs="Segoe UI"/>
                <w:sz w:val="14"/>
                <w:szCs w:val="14"/>
              </w:rPr>
            </w:pPr>
            <w:r w:rsidRPr="006F1585">
              <w:rPr>
                <w:rFonts w:ascii="Segoe UI" w:hAnsi="Segoe UI" w:cs="Segoe UI"/>
                <w:sz w:val="14"/>
                <w:szCs w:val="14"/>
              </w:rPr>
              <w:t>по договоренности</w:t>
            </w:r>
          </w:p>
        </w:tc>
      </w:tr>
    </w:tbl>
    <w:p w14:paraId="3F5CE92C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>В тарифы не включаются комиссионные сборы лиц, обеспечивающих выполнение функций брокера и номинального держателя, включая: АО "Казахстанская фондовая биржа", АО "Центральный депозитарий ценных бумаг", кастодиана и прочих профессиональных участников рынка ценных бумаг, расходы, связанные с исполнением приказов Клиента и выставляются по факту.</w:t>
      </w:r>
    </w:p>
    <w:p w14:paraId="6A6A25A8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>Объем сделки покупки/продажи акций  вычисляется по формуле: цена ценной бумаги х количество акций</w:t>
      </w:r>
    </w:p>
    <w:p w14:paraId="053394B9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kk-KZ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>Объем сделки покупки/продажи облигаций  вычисляется по формуле: (чистая цена (в % от номинала) + накопленный интерес (в % от номинала)) х номинальная стоимость х количество х курс пересчета (в зависимости от параметров сделки)</w:t>
      </w:r>
    </w:p>
    <w:p w14:paraId="26DD25E5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>Сумма дохода/расхода по сделке РЕПО вычисляется по формуле: абсолютная разница между объемом открытия и объемом закрытия</w:t>
      </w:r>
    </w:p>
    <w:p w14:paraId="0D038DDF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 xml:space="preserve">При проведении операций на международном рынке банком - кастодианом взимаются комиссии за: </w:t>
      </w:r>
    </w:p>
    <w:p w14:paraId="5C666905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>- проведение расчетов по международной сделке  (за перевод);</w:t>
      </w:r>
    </w:p>
    <w:p w14:paraId="5FD7C9D1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>- конвертацию валюты по международной сделке;- конвертацию ЦБ по международной сделке  (</w:t>
      </w:r>
      <w:r w:rsidRPr="006F1585">
        <w:rPr>
          <w:rFonts w:ascii="Segoe UI" w:hAnsi="Segoe UI" w:cs="Segoe UI"/>
          <w:sz w:val="12"/>
          <w:szCs w:val="12"/>
        </w:rPr>
        <w:t>ADR</w:t>
      </w:r>
      <w:r w:rsidRPr="006F1585">
        <w:rPr>
          <w:rFonts w:ascii="Segoe UI" w:hAnsi="Segoe UI" w:cs="Segoe UI"/>
          <w:sz w:val="12"/>
          <w:szCs w:val="12"/>
          <w:lang w:val="ru-RU"/>
        </w:rPr>
        <w:t xml:space="preserve">, </w:t>
      </w:r>
      <w:r w:rsidRPr="006F1585">
        <w:rPr>
          <w:rFonts w:ascii="Segoe UI" w:hAnsi="Segoe UI" w:cs="Segoe UI"/>
          <w:sz w:val="12"/>
          <w:szCs w:val="12"/>
        </w:rPr>
        <w:t>GDR</w:t>
      </w:r>
      <w:r w:rsidRPr="006F1585">
        <w:rPr>
          <w:rFonts w:ascii="Segoe UI" w:hAnsi="Segoe UI" w:cs="Segoe UI"/>
          <w:sz w:val="12"/>
          <w:szCs w:val="12"/>
          <w:lang w:val="ru-RU"/>
        </w:rPr>
        <w:t xml:space="preserve"> в локальные ЦБ).</w:t>
      </w:r>
    </w:p>
    <w:p w14:paraId="7466516E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 xml:space="preserve">Данные комиссии устанавливаются банком и оплачиваются Клиентом отдельно. </w:t>
      </w:r>
      <w:r w:rsidRPr="006F1585">
        <w:rPr>
          <w:rFonts w:ascii="Segoe UI" w:hAnsi="Segoe UI" w:cs="Segoe UI"/>
          <w:sz w:val="12"/>
          <w:szCs w:val="12"/>
          <w:lang w:val="ru-RU"/>
        </w:rPr>
        <w:tab/>
      </w:r>
    </w:p>
    <w:p w14:paraId="492D3771" w14:textId="144EE87E" w:rsidR="00A27F19" w:rsidRPr="006F1585" w:rsidRDefault="00AF4509" w:rsidP="00AF4509">
      <w:pPr>
        <w:tabs>
          <w:tab w:val="left" w:pos="450"/>
          <w:tab w:val="left" w:pos="1200"/>
        </w:tabs>
        <w:spacing w:after="0" w:line="240" w:lineRule="auto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>Комиссия Брокера по сделкам рассчитывается исходя из исполненных сделок в рамках одного Клиентского заказа</w:t>
      </w:r>
    </w:p>
    <w:p w14:paraId="0346000F" w14:textId="77777777" w:rsidR="00AF4509" w:rsidRPr="006F1585" w:rsidRDefault="00AF4509" w:rsidP="00AF4509">
      <w:pPr>
        <w:tabs>
          <w:tab w:val="left" w:pos="450"/>
          <w:tab w:val="left" w:pos="1200"/>
        </w:tabs>
        <w:spacing w:after="0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  <w:r w:rsidRPr="006F1585">
        <w:rPr>
          <w:rFonts w:ascii="Segoe UI" w:hAnsi="Segoe UI" w:cs="Segoe UI"/>
          <w:sz w:val="12"/>
          <w:szCs w:val="12"/>
          <w:lang w:val="ru-RU"/>
        </w:rPr>
        <w:t>*Доступны для клиентов, соответствующих условиям, предусмотренным Договором оказания консультационных услуг.</w:t>
      </w:r>
    </w:p>
    <w:p w14:paraId="0B241BAA" w14:textId="77777777" w:rsidR="00AF4509" w:rsidRPr="006F1585" w:rsidRDefault="00AF4509" w:rsidP="00AF4509">
      <w:pPr>
        <w:tabs>
          <w:tab w:val="left" w:pos="450"/>
          <w:tab w:val="left" w:pos="1200"/>
        </w:tabs>
        <w:spacing w:after="0" w:line="240" w:lineRule="auto"/>
        <w:ind w:right="-10"/>
        <w:jc w:val="both"/>
        <w:rPr>
          <w:rFonts w:ascii="Segoe UI" w:hAnsi="Segoe UI" w:cs="Segoe UI"/>
          <w:sz w:val="12"/>
          <w:szCs w:val="12"/>
          <w:lang w:val="ru-RU"/>
        </w:rPr>
      </w:pPr>
    </w:p>
    <w:sectPr w:rsidR="00AF4509" w:rsidRPr="006F1585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E035C" w14:textId="77777777" w:rsidR="00F802C6" w:rsidRDefault="00F802C6" w:rsidP="00AF4509">
      <w:pPr>
        <w:spacing w:after="0" w:line="240" w:lineRule="auto"/>
      </w:pPr>
      <w:r>
        <w:separator/>
      </w:r>
    </w:p>
  </w:endnote>
  <w:endnote w:type="continuationSeparator" w:id="0">
    <w:p w14:paraId="4326735F" w14:textId="77777777" w:rsidR="00F802C6" w:rsidRDefault="00F802C6" w:rsidP="00AF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8E83" w14:textId="77777777" w:rsidR="006F1585" w:rsidRDefault="006F1585" w:rsidP="006F1585">
    <w:pPr>
      <w:pStyle w:val="a5"/>
      <w:jc w:val="center"/>
      <w:rPr>
        <w:rFonts w:ascii="Segoe UI" w:hAnsi="Segoe UI" w:cs="Segoe UI"/>
        <w:color w:val="949494"/>
        <w:sz w:val="14"/>
        <w:szCs w:val="14"/>
      </w:rPr>
    </w:pPr>
    <w:r w:rsidRPr="00963713">
      <w:rPr>
        <w:rFonts w:ascii="Segoe UI" w:hAnsi="Segoe UI" w:cs="Segoe UI"/>
        <w:color w:val="949494"/>
        <w:sz w:val="14"/>
        <w:szCs w:val="14"/>
        <w:lang w:val="ru-RU"/>
      </w:rPr>
      <w:t>АО «</w:t>
    </w:r>
    <w:r>
      <w:rPr>
        <w:rFonts w:ascii="Segoe UI" w:hAnsi="Segoe UI" w:cs="Segoe UI"/>
        <w:color w:val="949494"/>
        <w:sz w:val="14"/>
        <w:szCs w:val="14"/>
      </w:rPr>
      <w:t>Jusan</w:t>
    </w:r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 </w:t>
    </w:r>
    <w:r>
      <w:rPr>
        <w:rFonts w:ascii="Segoe UI" w:hAnsi="Segoe UI" w:cs="Segoe UI"/>
        <w:color w:val="949494"/>
        <w:sz w:val="14"/>
        <w:szCs w:val="14"/>
      </w:rPr>
      <w:t>Invest</w:t>
    </w:r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, ул. </w:t>
    </w:r>
    <w:r>
      <w:rPr>
        <w:rFonts w:ascii="Segoe UI" w:hAnsi="Segoe UI" w:cs="Segoe UI"/>
        <w:color w:val="949494"/>
        <w:sz w:val="14"/>
        <w:szCs w:val="14"/>
      </w:rPr>
      <w:t>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</w:rPr>
      <w:t xml:space="preserve"> 70 </w:t>
    </w:r>
  </w:p>
  <w:p w14:paraId="1F03F8A1" w14:textId="77777777" w:rsidR="006F1585" w:rsidRPr="00EC6E61" w:rsidRDefault="006F1585" w:rsidP="006F1585">
    <w:pPr>
      <w:pStyle w:val="a5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Tel</w:t>
    </w:r>
    <w:r w:rsidRPr="00EC6E61">
      <w:rPr>
        <w:rFonts w:ascii="Segoe UI" w:hAnsi="Segoe UI" w:cs="Segoe UI"/>
        <w:color w:val="949494"/>
        <w:sz w:val="14"/>
        <w:szCs w:val="14"/>
      </w:rPr>
      <w:t>: +7 707 2644</w:t>
    </w:r>
    <w:r>
      <w:rPr>
        <w:rFonts w:ascii="Segoe UI" w:hAnsi="Segoe UI" w:cs="Segoe UI"/>
        <w:color w:val="949494"/>
        <w:sz w:val="14"/>
        <w:szCs w:val="14"/>
      </w:rPr>
      <w:t> </w:t>
    </w:r>
    <w:r w:rsidRPr="00EC6E61">
      <w:rPr>
        <w:rFonts w:ascii="Segoe UI" w:hAnsi="Segoe UI" w:cs="Segoe UI"/>
        <w:color w:val="949494"/>
        <w:sz w:val="14"/>
        <w:szCs w:val="14"/>
      </w:rPr>
      <w:t xml:space="preserve">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EC6E61">
      <w:rPr>
        <w:rFonts w:ascii="Segoe UI" w:hAnsi="Segoe UI" w:cs="Segoe UI"/>
        <w:color w:val="949494"/>
        <w:sz w:val="8"/>
        <w:szCs w:val="14"/>
      </w:rPr>
      <w:t xml:space="preserve">  </w:t>
    </w:r>
    <w:r>
      <w:rPr>
        <w:rFonts w:ascii="Segoe UI" w:hAnsi="Segoe UI" w:cs="Segoe UI"/>
        <w:color w:val="949494"/>
        <w:sz w:val="14"/>
        <w:szCs w:val="14"/>
      </w:rPr>
      <w:t>Email</w:t>
    </w:r>
    <w:r w:rsidRPr="00EC6E61">
      <w:rPr>
        <w:rFonts w:ascii="Segoe UI" w:hAnsi="Segoe UI" w:cs="Segoe UI"/>
        <w:color w:val="949494"/>
        <w:sz w:val="14"/>
        <w:szCs w:val="14"/>
      </w:rPr>
      <w:t xml:space="preserve">: </w:t>
    </w:r>
    <w:r>
      <w:rPr>
        <w:rFonts w:ascii="Segoe UI" w:hAnsi="Segoe UI" w:cs="Segoe UI"/>
        <w:color w:val="949494"/>
        <w:sz w:val="14"/>
        <w:szCs w:val="14"/>
      </w:rPr>
      <w:t>info</w:t>
    </w:r>
    <w:r w:rsidRPr="00EC6E61">
      <w:rPr>
        <w:rFonts w:ascii="Segoe UI" w:hAnsi="Segoe UI" w:cs="Segoe UI"/>
        <w:color w:val="949494"/>
        <w:sz w:val="14"/>
        <w:szCs w:val="14"/>
      </w:rPr>
      <w:t>@</w:t>
    </w:r>
    <w:r>
      <w:rPr>
        <w:rFonts w:ascii="Segoe UI" w:hAnsi="Segoe UI" w:cs="Segoe UI"/>
        <w:color w:val="949494"/>
        <w:sz w:val="14"/>
        <w:szCs w:val="14"/>
      </w:rPr>
      <w:t>jusaninvest</w:t>
    </w:r>
    <w:r w:rsidRPr="00EC6E61">
      <w:rPr>
        <w:rFonts w:ascii="Segoe UI" w:hAnsi="Segoe UI" w:cs="Segoe UI"/>
        <w:color w:val="949494"/>
        <w:sz w:val="14"/>
        <w:szCs w:val="14"/>
      </w:rPr>
      <w:t>.</w:t>
    </w:r>
    <w:r>
      <w:rPr>
        <w:rFonts w:ascii="Segoe UI" w:hAnsi="Segoe UI" w:cs="Segoe UI"/>
        <w:color w:val="949494"/>
        <w:sz w:val="14"/>
        <w:szCs w:val="14"/>
      </w:rPr>
      <w:t>com</w:t>
    </w:r>
    <w:r w:rsidRPr="00EC6E61">
      <w:rPr>
        <w:rFonts w:ascii="Segoe UI" w:hAnsi="Segoe UI" w:cs="Segoe UI"/>
        <w:color w:val="949494"/>
        <w:sz w:val="14"/>
        <w:szCs w:val="14"/>
      </w:rPr>
      <w:t xml:space="preserve">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 w:rsidRPr="00EC6E61">
      <w:rPr>
        <w:rFonts w:ascii="Segoe UI" w:hAnsi="Segoe UI" w:cs="Segoe UI"/>
        <w:color w:val="949494"/>
        <w:sz w:val="14"/>
        <w:szCs w:val="14"/>
      </w:rPr>
      <w:t xml:space="preserve">  </w:t>
    </w:r>
    <w:r>
      <w:rPr>
        <w:rFonts w:ascii="Segoe UI" w:hAnsi="Segoe UI" w:cs="Segoe UI"/>
        <w:color w:val="949494"/>
        <w:sz w:val="14"/>
        <w:szCs w:val="14"/>
      </w:rPr>
      <w:t>www</w:t>
    </w:r>
    <w:r w:rsidRPr="00EC6E61">
      <w:rPr>
        <w:rFonts w:ascii="Segoe UI" w:hAnsi="Segoe UI" w:cs="Segoe UI"/>
        <w:color w:val="949494"/>
        <w:sz w:val="14"/>
        <w:szCs w:val="14"/>
      </w:rPr>
      <w:t>.</w:t>
    </w:r>
    <w:r>
      <w:rPr>
        <w:rFonts w:ascii="Segoe UI" w:hAnsi="Segoe UI" w:cs="Segoe UI"/>
        <w:color w:val="949494"/>
        <w:sz w:val="14"/>
        <w:szCs w:val="14"/>
      </w:rPr>
      <w:t>jusaninvest</w:t>
    </w:r>
    <w:r w:rsidRPr="00EC6E61">
      <w:rPr>
        <w:rFonts w:ascii="Segoe UI" w:hAnsi="Segoe UI" w:cs="Segoe UI"/>
        <w:color w:val="949494"/>
        <w:sz w:val="14"/>
        <w:szCs w:val="14"/>
      </w:rPr>
      <w:t>.</w:t>
    </w:r>
    <w:r>
      <w:rPr>
        <w:rFonts w:ascii="Segoe UI" w:hAnsi="Segoe UI" w:cs="Segoe UI"/>
        <w:color w:val="949494"/>
        <w:sz w:val="14"/>
        <w:szCs w:val="14"/>
      </w:rPr>
      <w:t>kz</w:t>
    </w:r>
  </w:p>
  <w:p w14:paraId="76660570" w14:textId="77777777" w:rsidR="006F1585" w:rsidRPr="00963713" w:rsidRDefault="006F1585" w:rsidP="006F1585">
    <w:pPr>
      <w:pStyle w:val="a5"/>
      <w:jc w:val="center"/>
      <w:rPr>
        <w:rFonts w:ascii="Segoe UI" w:hAnsi="Segoe UI" w:cs="Segoe UI"/>
        <w:color w:val="949494"/>
        <w:sz w:val="14"/>
        <w:szCs w:val="14"/>
        <w:lang w:val="ru-RU"/>
      </w:rPr>
    </w:pPr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Лицензия АРРФР РК на осуществление брокерской и дилерской деятельности на рынке ценных бумаг №3.2.239/16  от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 w:rsidRPr="00963713">
      <w:rPr>
        <w:rFonts w:ascii="Segoe UI" w:hAnsi="Segoe UI" w:cs="Segoe UI"/>
        <w:color w:val="949494"/>
        <w:sz w:val="14"/>
        <w:szCs w:val="14"/>
        <w:lang w:val="ru-RU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 w:rsidRPr="00963713">
      <w:rPr>
        <w:rFonts w:ascii="Segoe UI" w:hAnsi="Segoe UI" w:cs="Segoe UI"/>
        <w:color w:val="949494"/>
        <w:sz w:val="14"/>
        <w:szCs w:val="14"/>
        <w:lang w:val="ru-RU"/>
      </w:rPr>
      <w:t xml:space="preserve"> г.</w:t>
    </w:r>
  </w:p>
  <w:p w14:paraId="2A94D7CA" w14:textId="77777777" w:rsidR="006F1585" w:rsidRPr="006F1585" w:rsidRDefault="006F1585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C298" w14:textId="77777777" w:rsidR="00F802C6" w:rsidRDefault="00F802C6" w:rsidP="00AF4509">
      <w:pPr>
        <w:spacing w:after="0" w:line="240" w:lineRule="auto"/>
      </w:pPr>
      <w:r>
        <w:separator/>
      </w:r>
    </w:p>
  </w:footnote>
  <w:footnote w:type="continuationSeparator" w:id="0">
    <w:p w14:paraId="0FAED6E3" w14:textId="77777777" w:rsidR="00F802C6" w:rsidRDefault="00F802C6" w:rsidP="00AF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4975" w14:textId="77777777" w:rsidR="00AF4509" w:rsidRDefault="00AF4509" w:rsidP="00AF4509">
    <w:pPr>
      <w:pStyle w:val="a3"/>
      <w:ind w:left="-567"/>
    </w:pPr>
  </w:p>
  <w:p w14:paraId="0681C9D3" w14:textId="77777777" w:rsidR="00AF4509" w:rsidRPr="00136462" w:rsidRDefault="00AF4509" w:rsidP="00AF4509">
    <w:pPr>
      <w:pStyle w:val="a3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285F98" wp14:editId="73E8300B">
              <wp:simplePos x="0" y="0"/>
              <wp:positionH relativeFrom="margin">
                <wp:align>center</wp:align>
              </wp:positionH>
              <wp:positionV relativeFrom="paragraph">
                <wp:posOffset>383540</wp:posOffset>
              </wp:positionV>
              <wp:extent cx="64960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960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302A24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2pt" to="511.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" strokecolor="#747070 [1614]" strokeweight="1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2D88106E" wp14:editId="57EB1E4E">
          <wp:extent cx="1134110" cy="335280"/>
          <wp:effectExtent l="0" t="0" r="8890" b="7620"/>
          <wp:docPr id="3" name="Рисунок 3" descr="Изображение выглядит как Шрифт, Графика, логотип, текст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 descr="Изображение выглядит как Шрифт, Графика, логотип, текст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  <w:p w14:paraId="44D26508" w14:textId="77777777" w:rsidR="00AF4509" w:rsidRDefault="00AF450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67BD3"/>
    <w:multiLevelType w:val="hybridMultilevel"/>
    <w:tmpl w:val="D0CCB8D0"/>
    <w:lvl w:ilvl="0" w:tplc="2D581826">
      <w:start w:val="1"/>
      <w:numFmt w:val="decimal"/>
      <w:lvlText w:val="%1."/>
      <w:lvlJc w:val="left"/>
      <w:pPr>
        <w:ind w:left="4127" w:hanging="360"/>
      </w:pPr>
      <w:rPr>
        <w:rFonts w:hint="default"/>
        <w:color w:val="FFC000"/>
      </w:rPr>
    </w:lvl>
    <w:lvl w:ilvl="1" w:tplc="20000019" w:tentative="1">
      <w:start w:val="1"/>
      <w:numFmt w:val="lowerLetter"/>
      <w:lvlText w:val="%2."/>
      <w:lvlJc w:val="left"/>
      <w:pPr>
        <w:ind w:left="4847" w:hanging="360"/>
      </w:pPr>
    </w:lvl>
    <w:lvl w:ilvl="2" w:tplc="2000001B" w:tentative="1">
      <w:start w:val="1"/>
      <w:numFmt w:val="lowerRoman"/>
      <w:lvlText w:val="%3."/>
      <w:lvlJc w:val="right"/>
      <w:pPr>
        <w:ind w:left="5567" w:hanging="180"/>
      </w:pPr>
    </w:lvl>
    <w:lvl w:ilvl="3" w:tplc="2000000F" w:tentative="1">
      <w:start w:val="1"/>
      <w:numFmt w:val="decimal"/>
      <w:lvlText w:val="%4."/>
      <w:lvlJc w:val="left"/>
      <w:pPr>
        <w:ind w:left="6287" w:hanging="360"/>
      </w:pPr>
    </w:lvl>
    <w:lvl w:ilvl="4" w:tplc="20000019" w:tentative="1">
      <w:start w:val="1"/>
      <w:numFmt w:val="lowerLetter"/>
      <w:lvlText w:val="%5."/>
      <w:lvlJc w:val="left"/>
      <w:pPr>
        <w:ind w:left="7007" w:hanging="360"/>
      </w:pPr>
    </w:lvl>
    <w:lvl w:ilvl="5" w:tplc="2000001B" w:tentative="1">
      <w:start w:val="1"/>
      <w:numFmt w:val="lowerRoman"/>
      <w:lvlText w:val="%6."/>
      <w:lvlJc w:val="right"/>
      <w:pPr>
        <w:ind w:left="7727" w:hanging="180"/>
      </w:pPr>
    </w:lvl>
    <w:lvl w:ilvl="6" w:tplc="2000000F" w:tentative="1">
      <w:start w:val="1"/>
      <w:numFmt w:val="decimal"/>
      <w:lvlText w:val="%7."/>
      <w:lvlJc w:val="left"/>
      <w:pPr>
        <w:ind w:left="8447" w:hanging="360"/>
      </w:pPr>
    </w:lvl>
    <w:lvl w:ilvl="7" w:tplc="20000019" w:tentative="1">
      <w:start w:val="1"/>
      <w:numFmt w:val="lowerLetter"/>
      <w:lvlText w:val="%8."/>
      <w:lvlJc w:val="left"/>
      <w:pPr>
        <w:ind w:left="9167" w:hanging="360"/>
      </w:pPr>
    </w:lvl>
    <w:lvl w:ilvl="8" w:tplc="2000001B" w:tentative="1">
      <w:start w:val="1"/>
      <w:numFmt w:val="lowerRoman"/>
      <w:lvlText w:val="%9."/>
      <w:lvlJc w:val="right"/>
      <w:pPr>
        <w:ind w:left="9887" w:hanging="180"/>
      </w:pPr>
    </w:lvl>
  </w:abstractNum>
  <w:num w:numId="1" w16cid:durableId="46851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formatting="1" w:enforcement="1" w:cryptProviderType="rsaAES" w:cryptAlgorithmClass="hash" w:cryptAlgorithmType="typeAny" w:cryptAlgorithmSid="14" w:cryptSpinCount="100000" w:hash="cXA5H6kJ/Vpri5kJUo9VLMnutu7WVUmrVfbbvpVJjUC9bVEcfyCaLNrbtK4FG8b3DLH1x3+0vjg+VM508eGkQw==" w:salt="Gz/XwtZs2hodQdETah2bs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19"/>
    <w:rsid w:val="002D0D2A"/>
    <w:rsid w:val="004B3A24"/>
    <w:rsid w:val="006F1585"/>
    <w:rsid w:val="007307DC"/>
    <w:rsid w:val="00820ADD"/>
    <w:rsid w:val="00A27F19"/>
    <w:rsid w:val="00AE217C"/>
    <w:rsid w:val="00AF4509"/>
    <w:rsid w:val="00E56A9F"/>
    <w:rsid w:val="00F8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348B"/>
  <w15:chartTrackingRefBased/>
  <w15:docId w15:val="{BA610CAE-2814-400C-9B91-F9E82D43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F19"/>
    <w:pPr>
      <w:spacing w:after="200" w:line="276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2">
    <w:name w:val="heading 2"/>
    <w:aliases w:val="LEVEL 1"/>
    <w:basedOn w:val="a"/>
    <w:next w:val="a"/>
    <w:link w:val="20"/>
    <w:unhideWhenUsed/>
    <w:qFormat/>
    <w:rsid w:val="00A27F19"/>
    <w:pPr>
      <w:spacing w:before="200" w:after="0"/>
      <w:outlineLvl w:val="1"/>
    </w:pPr>
    <w:rPr>
      <w:rFonts w:asciiTheme="minorHAnsi" w:hAnsiTheme="minorHAns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LEVEL 1 Знак"/>
    <w:basedOn w:val="a0"/>
    <w:link w:val="2"/>
    <w:rsid w:val="00A27F19"/>
    <w:rPr>
      <w:rFonts w:eastAsia="Times New Roman" w:cs="Times New Roman"/>
      <w:b/>
      <w:bCs/>
      <w:kern w:val="0"/>
      <w:sz w:val="32"/>
      <w:szCs w:val="26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A27F1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27F19"/>
    <w:pPr>
      <w:widowControl w:val="0"/>
      <w:autoSpaceDE w:val="0"/>
      <w:autoSpaceDN w:val="0"/>
      <w:spacing w:after="0" w:line="240" w:lineRule="auto"/>
      <w:ind w:left="107"/>
    </w:pPr>
    <w:rPr>
      <w:rFonts w:ascii="Segoe UI Light" w:eastAsia="Segoe UI Light" w:hAnsi="Segoe UI Light" w:cs="Segoe UI Light"/>
      <w:lang w:val="ru-RU" w:eastAsia="ru-RU" w:bidi="ru-RU"/>
    </w:rPr>
  </w:style>
  <w:style w:type="paragraph" w:styleId="a3">
    <w:name w:val="header"/>
    <w:basedOn w:val="a"/>
    <w:link w:val="a4"/>
    <w:unhideWhenUsed/>
    <w:rsid w:val="00AF4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AF4509"/>
    <w:rPr>
      <w:rFonts w:ascii="Calibri" w:eastAsia="Times New Roman" w:hAnsi="Calibri" w:cs="Times New Roman"/>
      <w:kern w:val="0"/>
      <w:lang w:val="en-US"/>
      <w14:ligatures w14:val="none"/>
    </w:rPr>
  </w:style>
  <w:style w:type="paragraph" w:styleId="a5">
    <w:name w:val="footer"/>
    <w:basedOn w:val="a"/>
    <w:link w:val="a6"/>
    <w:uiPriority w:val="99"/>
    <w:unhideWhenUsed/>
    <w:rsid w:val="00AF4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4509"/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cf01">
    <w:name w:val="cf01"/>
    <w:basedOn w:val="a0"/>
    <w:rsid w:val="00E56A9F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Zhamilya SARSENBAYEVA</dc:creator>
  <cp:keywords/>
  <dc:description/>
  <cp:lastModifiedBy>Aziza YESNANBETOVA</cp:lastModifiedBy>
  <cp:revision>6</cp:revision>
  <dcterms:created xsi:type="dcterms:W3CDTF">2023-05-31T07:06:00Z</dcterms:created>
  <dcterms:modified xsi:type="dcterms:W3CDTF">2023-09-18T05:08:00Z</dcterms:modified>
</cp:coreProperties>
</file>