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9955" w14:textId="3164C222" w:rsidR="006B2924" w:rsidRDefault="003B3344" w:rsidP="006B2924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827E26">
        <w:rPr>
          <w:rFonts w:ascii="Segoe UI" w:eastAsia="Times New Roman" w:hAnsi="Segoe UI" w:cs="Segoe UI"/>
          <w:b/>
          <w:bCs/>
          <w:i/>
          <w:sz w:val="20"/>
          <w:szCs w:val="20"/>
          <w:lang w:eastAsia="ru-RU"/>
        </w:rPr>
        <w:t xml:space="preserve">                                                                                                                       </w:t>
      </w:r>
      <w:r w:rsidR="006B2924" w:rsidRPr="000223F3">
        <w:rPr>
          <w:rFonts w:ascii="Segoe UI Light" w:hAnsi="Segoe UI Light"/>
          <w:i/>
          <w:sz w:val="16"/>
        </w:rPr>
        <w:t>Приложение №</w:t>
      </w:r>
      <w:r w:rsidR="001C392B">
        <w:rPr>
          <w:rFonts w:ascii="Segoe UI Light" w:hAnsi="Segoe UI Light"/>
          <w:i/>
          <w:sz w:val="16"/>
          <w:lang w:val="en-US"/>
        </w:rPr>
        <w:t>2</w:t>
      </w:r>
      <w:r w:rsidR="006B2924" w:rsidRPr="000223F3">
        <w:rPr>
          <w:rFonts w:ascii="Segoe UI Light" w:hAnsi="Segoe UI Light"/>
          <w:i/>
          <w:sz w:val="16"/>
        </w:rPr>
        <w:t xml:space="preserve"> </w:t>
      </w:r>
    </w:p>
    <w:p w14:paraId="01226DBF" w14:textId="151942F3" w:rsidR="00420B25" w:rsidRDefault="00420B25" w:rsidP="006B2924">
      <w:pPr>
        <w:tabs>
          <w:tab w:val="num" w:pos="0"/>
          <w:tab w:val="left" w:pos="5387"/>
          <w:tab w:val="left" w:pos="5638"/>
        </w:tabs>
        <w:spacing w:after="0" w:line="240" w:lineRule="auto"/>
        <w:jc w:val="right"/>
        <w:rPr>
          <w:rFonts w:ascii="Segoe UI" w:hAnsi="Segoe UI" w:cs="Segoe UI"/>
          <w:b/>
          <w:sz w:val="20"/>
          <w:szCs w:val="20"/>
          <w:lang w:eastAsia="ru-RU"/>
        </w:rPr>
      </w:pPr>
    </w:p>
    <w:p w14:paraId="53E0E2BA" w14:textId="77777777" w:rsidR="006A0251" w:rsidRPr="00AB3A1F" w:rsidRDefault="006A0251" w:rsidP="006A0251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>Заявление о присоединении к Договору оказания</w:t>
      </w:r>
    </w:p>
    <w:p w14:paraId="7566D1C2" w14:textId="77777777" w:rsidR="006A0251" w:rsidRPr="00AB3A1F" w:rsidRDefault="006A0251" w:rsidP="006A0251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>брокерских услуг и услуг номинального держания</w:t>
      </w:r>
    </w:p>
    <w:p w14:paraId="0489F7AA" w14:textId="77777777" w:rsidR="006A0251" w:rsidRPr="00AB3A1F" w:rsidRDefault="006A0251" w:rsidP="006A0251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sz w:val="20"/>
          <w:szCs w:val="20"/>
          <w:lang w:eastAsia="ru-RU"/>
        </w:rPr>
      </w:pPr>
      <w:r w:rsidRPr="00AB3A1F">
        <w:rPr>
          <w:rFonts w:ascii="Segoe UI" w:hAnsi="Segoe UI" w:cs="Segoe UI"/>
          <w:sz w:val="20"/>
          <w:szCs w:val="20"/>
          <w:lang w:eastAsia="ru-RU"/>
        </w:rPr>
        <w:t xml:space="preserve"> </w:t>
      </w:r>
    </w:p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10314"/>
      </w:tblGrid>
      <w:tr w:rsidR="006A0251" w:rsidRPr="00037F2B" w14:paraId="6D5F9A3E" w14:textId="77777777" w:rsidTr="00F541DE">
        <w:trPr>
          <w:trHeight w:val="506"/>
        </w:trPr>
        <w:tc>
          <w:tcPr>
            <w:tcW w:w="10314" w:type="dxa"/>
          </w:tcPr>
          <w:p w14:paraId="3BEEF5B9" w14:textId="77777777" w:rsidR="006A0251" w:rsidRPr="00AB3A1F" w:rsidRDefault="006A0251" w:rsidP="00F541DE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ab/>
              <w:t xml:space="preserve">Подписывая настоящее Заявление </w: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(далее - Клиент), в соответствии со ст. 389 Гражданского кодекса Республики Казахстан, выражает согласие с условиями и присоединяется к Договору оказания брокерских услуг и услуг номинального держания размещенного на веб-сайте АО «Jusan Invest» - </w:t>
            </w:r>
            <w:hyperlink r:id="rId7" w:history="1">
              <w:r w:rsidRPr="00AB3A1F">
                <w:rPr>
                  <w:rStyle w:val="a7"/>
                  <w:rFonts w:ascii="Segoe UI" w:hAnsi="Segoe UI" w:cs="Segoe UI"/>
                  <w:sz w:val="20"/>
                  <w:szCs w:val="20"/>
                  <w:lang w:eastAsia="ru-RU"/>
                </w:rPr>
                <w:t>www.jusaninvest.kz</w:t>
              </w:r>
            </w:hyperlink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(далее - Договор) и обязуется соблюдать все его условия. </w:t>
            </w:r>
          </w:p>
          <w:p w14:paraId="59558030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Подписывая настоящее Заявление, Клиент соглашается на получение Электронных услуг (заключение Договора оказания электронных услуг): ДА     </w:t>
            </w:r>
            <w:sdt>
              <w:sdtPr>
                <w:rPr>
                  <w:rFonts w:ascii="Segoe UI" w:hAnsi="Segoe UI" w:cs="Segoe UI"/>
                  <w:sz w:val="20"/>
                  <w:szCs w:val="20"/>
                  <w:lang w:eastAsia="ru-RU"/>
                </w:rPr>
                <w:id w:val="-955869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B3A1F">
                  <w:rPr>
                    <w:rFonts w:ascii="Segoe UI Symbol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                          НЕТ </w:t>
            </w:r>
            <w:sdt>
              <w:sdtPr>
                <w:rPr>
                  <w:rFonts w:ascii="Segoe UI" w:hAnsi="Segoe UI" w:cs="Segoe UI"/>
                  <w:sz w:val="20"/>
                  <w:szCs w:val="20"/>
                  <w:lang w:eastAsia="ru-RU"/>
                </w:rPr>
                <w:id w:val="1477871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B3A1F">
                  <w:rPr>
                    <w:rFonts w:ascii="Segoe UI Symbol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</w:p>
          <w:p w14:paraId="32630945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Дата подписания Сторонами настоящего Заявления является датой подписания Договора. Клиент, подписывая настоящее Заявление, представляет Брокеру документы для открытия Лицевого счета согласно Приложению №1 к Договору на оказание брокерских услуг и услуг номинального держания.</w:t>
            </w:r>
          </w:p>
          <w:p w14:paraId="1C677A1B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АО «Jusan Invest» вправе отказать Клиенту в принятии настоящего Заявления и не заключать с Клиентом Договор в случае не предоставления Клиентом (доверенным лицом) надлежаще оформленных </w:t>
            </w:r>
            <w:proofErr w:type="gramStart"/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документов,  и</w:t>
            </w:r>
            <w:proofErr w:type="gramEnd"/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(или) отказа от заполнения форм анкет, требуемых в соответствии с внутренними документами АО «Jusan Invest», а также в других случаях, предусмотренных  внутренними документами АО «Jusan Invest».</w:t>
            </w:r>
          </w:p>
          <w:p w14:paraId="48C40FB6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Клиент подтверждает, что:</w:t>
            </w:r>
          </w:p>
          <w:p w14:paraId="249B91E9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он ознакомлен с Договором и всеми его приложениями, принимает на себя в полном объеме права и обязанности, вытекающие из них, а также ознакомлен с тарифами Брокера и перечнем оффшорных зон;</w:t>
            </w:r>
          </w:p>
          <w:p w14:paraId="7F39547C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осведомлен о нормах Кодекса РК о браке (супружестве) и семье в отношении совершения одним из супругов сделок по распоряжению общим имуществом супругов и подтверждает наличие согласия супруга(и) на заключение Договора и осуществление всех видов операций с финансовыми инструментами или что на дату подписания настоящего Заявления Клиент не состоит в браке;</w:t>
            </w:r>
          </w:p>
          <w:p w14:paraId="556B05C4" w14:textId="77777777" w:rsidR="006A0251" w:rsidRPr="00AB3A1F" w:rsidRDefault="006A0251" w:rsidP="00F541DE">
            <w:pPr>
              <w:tabs>
                <w:tab w:val="left" w:pos="1080"/>
                <w:tab w:val="left" w:pos="1260"/>
              </w:tabs>
              <w:spacing w:after="0" w:line="240" w:lineRule="atLeast"/>
              <w:ind w:firstLine="59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- согласен на раскрытие сведений о нем, в том числе составляющих коммерческую тайну на рынке ценных бумаг, аффилированным лицам Брокера или иным лицам (включая трансграничную передачу и хранение данных) без извещения об этом Клиента;</w:t>
            </w:r>
          </w:p>
          <w:p w14:paraId="05C91FA0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информация, указанная им в настоящем Заявлении, является достоверной;</w:t>
            </w:r>
          </w:p>
          <w:p w14:paraId="0FCEF46D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признает их обязательность в договорных отношениях с Брокером.</w:t>
            </w:r>
          </w:p>
          <w:p w14:paraId="1183AF06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Клиент согласен на получение от АО «Jusan Invest» информации (остатки по лицевому счету, отчеты, аналитические обзоры, а также любые уведомления, индивидуальные извещения, предусмотренные настоящим Договором) по электронной почте или иными видами связи.</w:t>
            </w:r>
          </w:p>
          <w:p w14:paraId="005238F4" w14:textId="77777777" w:rsidR="006A0251" w:rsidRPr="00AB3A1F" w:rsidRDefault="006A0251" w:rsidP="00F541DE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  <w:lang w:eastAsia="ru-RU"/>
              </w:rPr>
            </w:pPr>
          </w:p>
        </w:tc>
      </w:tr>
    </w:tbl>
    <w:p w14:paraId="07AD1FCF" w14:textId="0CDB2520" w:rsidR="006A0251" w:rsidRPr="002D5723" w:rsidRDefault="006A0251" w:rsidP="006A0251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b/>
          <w:sz w:val="20"/>
          <w:szCs w:val="20"/>
          <w:lang w:val="kk-KZ"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>Клиент</w:t>
      </w:r>
      <w:r w:rsidR="002D5723">
        <w:rPr>
          <w:rFonts w:ascii="Segoe UI" w:hAnsi="Segoe UI" w:cs="Segoe UI"/>
          <w:b/>
          <w:sz w:val="20"/>
          <w:szCs w:val="20"/>
          <w:lang w:val="kk-KZ" w:eastAsia="ru-RU"/>
        </w:rPr>
        <w:t>:</w:t>
      </w:r>
    </w:p>
    <w:p w14:paraId="17A9FDA0" w14:textId="77777777" w:rsidR="006A0251" w:rsidRPr="00AB3A1F" w:rsidRDefault="006A0251" w:rsidP="006A0251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b/>
          <w:sz w:val="20"/>
          <w:szCs w:val="20"/>
          <w:lang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 xml:space="preserve">___________________________________________________________________________________________________________________ </w:t>
      </w:r>
    </w:p>
    <w:p w14:paraId="6F73AA28" w14:textId="77777777" w:rsidR="006A0251" w:rsidRPr="00AB3A1F" w:rsidRDefault="006A0251" w:rsidP="006A0251">
      <w:pPr>
        <w:tabs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16"/>
          <w:szCs w:val="16"/>
          <w:lang w:eastAsia="ru-RU"/>
        </w:rPr>
      </w:pPr>
      <w:r w:rsidRPr="00AB3A1F">
        <w:rPr>
          <w:rFonts w:ascii="Segoe UI" w:hAnsi="Segoe UI" w:cs="Segoe UI"/>
          <w:sz w:val="16"/>
          <w:szCs w:val="16"/>
          <w:lang w:eastAsia="ru-RU"/>
        </w:rPr>
        <w:t>(</w:t>
      </w:r>
      <w:r w:rsidRPr="00AB3A1F">
        <w:rPr>
          <w:rFonts w:ascii="Segoe UI" w:hAnsi="Segoe UI" w:cs="Segoe UI"/>
          <w:i/>
          <w:sz w:val="16"/>
          <w:szCs w:val="16"/>
          <w:lang w:eastAsia="ru-RU"/>
        </w:rPr>
        <w:t>ФИО прописью, подпись</w:t>
      </w:r>
      <w:r w:rsidRPr="00AB3A1F">
        <w:rPr>
          <w:rFonts w:ascii="Segoe UI" w:hAnsi="Segoe UI" w:cs="Segoe UI"/>
          <w:sz w:val="16"/>
          <w:szCs w:val="16"/>
          <w:lang w:eastAsia="ru-RU"/>
        </w:rPr>
        <w:t>; или</w:t>
      </w:r>
    </w:p>
    <w:p w14:paraId="4353A1DD" w14:textId="77777777" w:rsidR="006A0251" w:rsidRPr="00AB3A1F" w:rsidRDefault="006A0251" w:rsidP="006A0251">
      <w:pPr>
        <w:spacing w:after="0" w:line="240" w:lineRule="auto"/>
        <w:jc w:val="both"/>
        <w:rPr>
          <w:rFonts w:ascii="Segoe UI" w:hAnsi="Segoe UI" w:cs="Segoe UI"/>
          <w:bCs/>
          <w:i/>
          <w:sz w:val="16"/>
          <w:szCs w:val="16"/>
          <w:lang w:eastAsia="ru-RU"/>
        </w:rPr>
      </w:pPr>
      <w:r w:rsidRPr="00AB3A1F">
        <w:rPr>
          <w:rFonts w:ascii="Segoe UI" w:hAnsi="Segoe UI" w:cs="Segoe UI"/>
          <w:bCs/>
          <w:i/>
          <w:sz w:val="16"/>
          <w:szCs w:val="16"/>
          <w:lang w:eastAsia="ru-RU"/>
        </w:rPr>
        <w:t xml:space="preserve">Идентификация и аутентификация клиента произведена с использованием средств биометрической идентификации (по данным центра обмена идентификационными данными степень соответствия биометрических показателей составляет: </w:t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sz w:val="16"/>
          <w:szCs w:val="16"/>
          <w:lang w:eastAsia="ru-RU"/>
        </w:rPr>
        <w:instrText xml:space="preserve"> FORMTEXT </w:instrText>
      </w:r>
      <w:r w:rsidRPr="00AB3A1F">
        <w:rPr>
          <w:rFonts w:ascii="Segoe UI" w:hAnsi="Segoe UI" w:cs="Segoe UI"/>
          <w:sz w:val="16"/>
          <w:szCs w:val="16"/>
          <w:lang w:eastAsia="ru-RU"/>
        </w:rPr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separate"/>
      </w:r>
      <w:r w:rsidRPr="00AB3A1F">
        <w:rPr>
          <w:rFonts w:ascii="Segoe UI" w:hAnsi="Segoe UI" w:cs="Segoe UI"/>
          <w:sz w:val="16"/>
          <w:szCs w:val="16"/>
          <w:lang w:eastAsia="ru-RU"/>
        </w:rPr>
        <w:t> </w:t>
      </w:r>
      <w:r w:rsidRPr="00AB3A1F">
        <w:rPr>
          <w:rFonts w:ascii="Segoe UI" w:hAnsi="Segoe UI" w:cs="Segoe UI"/>
          <w:sz w:val="16"/>
          <w:szCs w:val="16"/>
          <w:lang w:eastAsia="ru-RU"/>
        </w:rPr>
        <w:t> </w:t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end"/>
      </w:r>
      <w:r w:rsidRPr="00AB3A1F">
        <w:rPr>
          <w:rFonts w:ascii="Segoe UI" w:hAnsi="Segoe UI" w:cs="Segoe UI"/>
          <w:bCs/>
          <w:i/>
          <w:sz w:val="16"/>
          <w:szCs w:val="16"/>
          <w:lang w:eastAsia="ru-RU"/>
        </w:rPr>
        <w:t>%).</w:t>
      </w:r>
    </w:p>
    <w:p w14:paraId="7A757353" w14:textId="7851488A" w:rsidR="006A0251" w:rsidRPr="00AB3A1F" w:rsidRDefault="006A0251" w:rsidP="006A0251">
      <w:pPr>
        <w:tabs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16"/>
          <w:szCs w:val="16"/>
          <w:lang w:eastAsia="ru-RU"/>
        </w:rPr>
      </w:pPr>
      <w:r w:rsidRPr="00AB3A1F">
        <w:rPr>
          <w:rFonts w:ascii="Segoe UI" w:hAnsi="Segoe UI" w:cs="Segoe UI"/>
          <w:bCs/>
          <w:i/>
          <w:sz w:val="16"/>
          <w:szCs w:val="16"/>
          <w:lang w:eastAsia="ru-RU"/>
        </w:rPr>
        <w:t xml:space="preserve">Подлинность и правильность составления настоящего электронного документа подтверждены с использованием средств </w:t>
      </w:r>
      <w:r w:rsidR="00822570" w:rsidRPr="00822570">
        <w:rPr>
          <w:rFonts w:ascii="Segoe UI" w:hAnsi="Segoe UI" w:cs="Segoe UI"/>
          <w:bCs/>
          <w:i/>
          <w:sz w:val="16"/>
          <w:szCs w:val="16"/>
          <w:lang w:eastAsia="ru-RU"/>
        </w:rPr>
        <w:t>биометрической или динамической идентификации клиента (путем использования одноразового/многоразового кода</w:t>
      </w:r>
      <w:r w:rsidRPr="00AB3A1F">
        <w:rPr>
          <w:rFonts w:ascii="Segoe UI" w:hAnsi="Segoe UI" w:cs="Segoe UI"/>
          <w:bCs/>
          <w:i/>
          <w:sz w:val="16"/>
          <w:szCs w:val="16"/>
          <w:lang w:eastAsia="ru-RU"/>
        </w:rPr>
        <w:t xml:space="preserve">: </w:t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sz w:val="16"/>
          <w:szCs w:val="16"/>
          <w:lang w:eastAsia="ru-RU"/>
        </w:rPr>
        <w:instrText xml:space="preserve"> FORMTEXT </w:instrText>
      </w:r>
      <w:r w:rsidRPr="00AB3A1F">
        <w:rPr>
          <w:rFonts w:ascii="Segoe UI" w:hAnsi="Segoe UI" w:cs="Segoe UI"/>
          <w:sz w:val="16"/>
          <w:szCs w:val="16"/>
          <w:lang w:eastAsia="ru-RU"/>
        </w:rPr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separate"/>
      </w:r>
      <w:r w:rsidRPr="00AB3A1F">
        <w:rPr>
          <w:rFonts w:ascii="Segoe UI" w:hAnsi="Segoe UI" w:cs="Segoe UI"/>
          <w:sz w:val="16"/>
          <w:szCs w:val="16"/>
          <w:lang w:eastAsia="ru-RU"/>
        </w:rPr>
        <w:t> </w:t>
      </w:r>
      <w:r w:rsidRPr="00AB3A1F">
        <w:rPr>
          <w:rFonts w:ascii="Segoe UI" w:hAnsi="Segoe UI" w:cs="Segoe UI"/>
          <w:sz w:val="16"/>
          <w:szCs w:val="16"/>
          <w:lang w:eastAsia="ru-RU"/>
        </w:rPr>
        <w:t> </w:t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end"/>
      </w:r>
      <w:r w:rsidRPr="00AB3A1F">
        <w:rPr>
          <w:rFonts w:ascii="Segoe UI" w:hAnsi="Segoe UI" w:cs="Segoe UI"/>
          <w:bCs/>
          <w:i/>
          <w:sz w:val="16"/>
          <w:szCs w:val="16"/>
          <w:lang w:eastAsia="ru-RU"/>
        </w:rPr>
        <w:t>).</w:t>
      </w:r>
    </w:p>
    <w:p w14:paraId="06D62168" w14:textId="77777777" w:rsidR="006A0251" w:rsidRPr="00AB3A1F" w:rsidRDefault="006A0251" w:rsidP="006A0251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20"/>
          <w:szCs w:val="20"/>
          <w:lang w:eastAsia="ru-RU"/>
        </w:rPr>
      </w:pPr>
      <w:r w:rsidRPr="00AB3A1F">
        <w:rPr>
          <w:rFonts w:ascii="Segoe UI" w:hAnsi="Segoe UI" w:cs="Segoe U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68712" wp14:editId="3CF8AB29">
                <wp:simplePos x="0" y="0"/>
                <wp:positionH relativeFrom="column">
                  <wp:posOffset>-15240</wp:posOffset>
                </wp:positionH>
                <wp:positionV relativeFrom="paragraph">
                  <wp:posOffset>240361</wp:posOffset>
                </wp:positionV>
                <wp:extent cx="6432606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06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2D8A7" id="Straight Connector 2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8.95pt" to="505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" strokecolor="black [3040]">
                <v:stroke dashstyle="longDash"/>
              </v:line>
            </w:pict>
          </mc:Fallback>
        </mc:AlternateContent>
      </w:r>
    </w:p>
    <w:p w14:paraId="5FCC35C5" w14:textId="77777777" w:rsidR="006A0251" w:rsidRPr="00AB3A1F" w:rsidRDefault="006A0251" w:rsidP="006A0251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20"/>
          <w:szCs w:val="20"/>
          <w:lang w:eastAsia="ru-RU"/>
        </w:rPr>
      </w:pPr>
    </w:p>
    <w:tbl>
      <w:tblPr>
        <w:tblStyle w:val="-6"/>
        <w:tblW w:w="0" w:type="auto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ook w:val="04A0" w:firstRow="1" w:lastRow="0" w:firstColumn="1" w:lastColumn="0" w:noHBand="0" w:noVBand="1"/>
      </w:tblPr>
      <w:tblGrid>
        <w:gridCol w:w="3704"/>
        <w:gridCol w:w="5924"/>
      </w:tblGrid>
      <w:tr w:rsidR="006A0251" w:rsidRPr="00037F2B" w14:paraId="4DD170BF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3837C01A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center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Заполняется ответственным работником АО «Jusan Invest»:</w:t>
            </w:r>
          </w:p>
        </w:tc>
      </w:tr>
      <w:tr w:rsidR="006A0251" w:rsidRPr="00AB3A1F" w14:paraId="5C0BF8C3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6DF3E47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Дата принятия Заявления:</w:t>
            </w:r>
          </w:p>
        </w:tc>
        <w:tc>
          <w:tcPr>
            <w:tcW w:w="5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D652366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«____» _____________ 20__ г.</w:t>
            </w:r>
          </w:p>
        </w:tc>
      </w:tr>
      <w:tr w:rsidR="006A0251" w:rsidRPr="00AB3A1F" w14:paraId="7579E280" w14:textId="77777777" w:rsidTr="00F54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5342A8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ФИО:</w:t>
            </w:r>
          </w:p>
        </w:tc>
        <w:tc>
          <w:tcPr>
            <w:tcW w:w="5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30FD7F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</w:p>
        </w:tc>
      </w:tr>
      <w:tr w:rsidR="006A0251" w:rsidRPr="00AB3A1F" w14:paraId="57C9E227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FF341E2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Номер Заявления/ Договора</w:t>
            </w:r>
          </w:p>
        </w:tc>
        <w:tc>
          <w:tcPr>
            <w:tcW w:w="5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2335ED6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</w:p>
        </w:tc>
      </w:tr>
    </w:tbl>
    <w:p w14:paraId="76F5C4A9" w14:textId="77777777" w:rsidR="006A0251" w:rsidRPr="00AB3A1F" w:rsidRDefault="006A0251" w:rsidP="006A0251">
      <w:pPr>
        <w:tabs>
          <w:tab w:val="num" w:pos="0"/>
          <w:tab w:val="left" w:pos="1080"/>
          <w:tab w:val="left" w:pos="1260"/>
        </w:tabs>
        <w:spacing w:after="0" w:line="240" w:lineRule="auto"/>
        <w:rPr>
          <w:rFonts w:ascii="Segoe UI" w:hAnsi="Segoe UI" w:cs="Segoe UI"/>
          <w:i/>
          <w:iCs/>
          <w:sz w:val="16"/>
          <w:szCs w:val="24"/>
          <w:lang w:eastAsia="ru-RU"/>
        </w:rPr>
      </w:pPr>
      <w:r w:rsidRPr="00AB3A1F">
        <w:rPr>
          <w:rFonts w:ascii="Segoe UI" w:hAnsi="Segoe UI" w:cs="Segoe UI"/>
          <w:i/>
          <w:iCs/>
          <w:sz w:val="20"/>
          <w:szCs w:val="20"/>
          <w:lang w:eastAsia="ru-RU"/>
        </w:rPr>
        <w:t>--------------------------------- Данный раздел не заполняется при приеме электронно ---------------------</w:t>
      </w:r>
    </w:p>
    <w:p w14:paraId="42EF8BFA" w14:textId="4A5C5976" w:rsidR="00420B25" w:rsidRPr="00420B25" w:rsidRDefault="00420B25" w:rsidP="006A0251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 Light" w:eastAsia="Times New Roman" w:hAnsi="Segoe UI Light" w:cs="Segoe UI Light"/>
          <w:sz w:val="20"/>
          <w:szCs w:val="20"/>
          <w:lang w:eastAsia="ru-RU"/>
        </w:rPr>
      </w:pPr>
    </w:p>
    <w:sectPr w:rsidR="00420B25" w:rsidRPr="00420B25" w:rsidSect="00B818AD">
      <w:headerReference w:type="default" r:id="rId8"/>
      <w:headerReference w:type="first" r:id="rId9"/>
      <w:footerReference w:type="first" r:id="rId10"/>
      <w:pgSz w:w="11906" w:h="16838"/>
      <w:pgMar w:top="1134" w:right="849" w:bottom="1134" w:left="851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28556" w14:textId="77777777" w:rsidR="00AE16D0" w:rsidRDefault="00AE16D0">
      <w:pPr>
        <w:spacing w:after="0" w:line="240" w:lineRule="auto"/>
      </w:pPr>
      <w:r>
        <w:separator/>
      </w:r>
    </w:p>
  </w:endnote>
  <w:endnote w:type="continuationSeparator" w:id="0">
    <w:p w14:paraId="6F64465F" w14:textId="77777777" w:rsidR="00AE16D0" w:rsidRDefault="00A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3E90" w14:textId="686CE289" w:rsidR="00F33843" w:rsidRDefault="00F33843" w:rsidP="00F33843">
    <w:pPr>
      <w:pStyle w:val="a5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F33843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 w:rsidR="00C538EC"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4C0B00AA" w14:textId="5CB9B957" w:rsidR="00F33843" w:rsidRDefault="00F33843" w:rsidP="00F33843">
    <w:pPr>
      <w:pStyle w:val="a5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>Email: info@jusaninvest.</w:t>
    </w:r>
    <w:r w:rsidR="00234140">
      <w:rPr>
        <w:rFonts w:ascii="Segoe UI" w:hAnsi="Segoe UI" w:cs="Segoe UI"/>
        <w:color w:val="949494"/>
        <w:sz w:val="14"/>
        <w:szCs w:val="14"/>
        <w:lang w:val="en-US"/>
      </w:rPr>
      <w:t>kz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3B63082" w14:textId="2439935B" w:rsidR="00D321E9" w:rsidRPr="00F33843" w:rsidRDefault="00F33843" w:rsidP="00F33843">
    <w:pPr>
      <w:pStyle w:val="a5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АРРФР </w:t>
    </w:r>
    <w:r w:rsidR="00FA24A4">
      <w:rPr>
        <w:rFonts w:ascii="Segoe UI" w:hAnsi="Segoe UI" w:cs="Segoe UI"/>
        <w:color w:val="949494"/>
        <w:sz w:val="14"/>
        <w:szCs w:val="14"/>
      </w:rPr>
      <w:t xml:space="preserve">РК </w:t>
    </w:r>
    <w:r>
      <w:rPr>
        <w:rFonts w:ascii="Segoe UI" w:hAnsi="Segoe UI" w:cs="Segoe UI"/>
        <w:color w:val="949494"/>
        <w:sz w:val="14"/>
        <w:szCs w:val="14"/>
      </w:rPr>
      <w:t>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2E44" w14:textId="77777777" w:rsidR="00AE16D0" w:rsidRDefault="00AE16D0">
      <w:pPr>
        <w:spacing w:after="0" w:line="240" w:lineRule="auto"/>
      </w:pPr>
      <w:r>
        <w:separator/>
      </w:r>
    </w:p>
  </w:footnote>
  <w:footnote w:type="continuationSeparator" w:id="0">
    <w:p w14:paraId="27773262" w14:textId="77777777" w:rsidR="00AE16D0" w:rsidRDefault="00AE1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518E" w14:textId="77777777" w:rsidR="00D321E9" w:rsidRPr="009915B8" w:rsidRDefault="00D321E9" w:rsidP="005E1812">
    <w:pPr>
      <w:pStyle w:val="a3"/>
      <w:tabs>
        <w:tab w:val="clear" w:pos="9355"/>
      </w:tabs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D5D4" w14:textId="111F1BD2" w:rsidR="005B4035" w:rsidRDefault="00073A32">
    <w:pPr>
      <w:pStyle w:val="a3"/>
    </w:pPr>
    <w:r>
      <w:rPr>
        <w:noProof/>
      </w:rPr>
      <w:drawing>
        <wp:inline distT="0" distB="0" distL="0" distR="0" wp14:anchorId="717AF43E" wp14:editId="14F8EE21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AD08F7" w14:textId="5C9181C2" w:rsidR="00D321E9" w:rsidRDefault="003B3344">
    <w:pPr>
      <w:pStyle w:val="a3"/>
    </w:pPr>
    <w:r w:rsidRPr="00F32D3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E4AB76" wp14:editId="323589D6">
              <wp:simplePos x="0" y="0"/>
              <wp:positionH relativeFrom="column">
                <wp:posOffset>345440</wp:posOffset>
              </wp:positionH>
              <wp:positionV relativeFrom="paragraph">
                <wp:posOffset>75565</wp:posOffset>
              </wp:positionV>
              <wp:extent cx="6096000" cy="9525"/>
              <wp:effectExtent l="38100" t="19050" r="76200" b="85725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9600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1EFD7E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5.95pt" to="507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" strokecolor="#938953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59xwfXYnZHxaXp2fZuXkm0UF0SwdT6+s9c0u/6/NqsEmximQZ3GLSbvz0JXmFDskQpm6TUhfSmDiok/B23TSIw==" w:salt="mSqEQZksUFKLMtcjyIfrm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44"/>
    <w:rsid w:val="00073A32"/>
    <w:rsid w:val="000809C2"/>
    <w:rsid w:val="000A2993"/>
    <w:rsid w:val="00132202"/>
    <w:rsid w:val="00141117"/>
    <w:rsid w:val="001C392B"/>
    <w:rsid w:val="001C3BF9"/>
    <w:rsid w:val="00215324"/>
    <w:rsid w:val="00234140"/>
    <w:rsid w:val="00282259"/>
    <w:rsid w:val="002C08C5"/>
    <w:rsid w:val="002D5723"/>
    <w:rsid w:val="003B3344"/>
    <w:rsid w:val="003F1EE9"/>
    <w:rsid w:val="003F3F56"/>
    <w:rsid w:val="00414DDE"/>
    <w:rsid w:val="00420B25"/>
    <w:rsid w:val="00424881"/>
    <w:rsid w:val="00494F89"/>
    <w:rsid w:val="004A134E"/>
    <w:rsid w:val="00506284"/>
    <w:rsid w:val="00513327"/>
    <w:rsid w:val="005B4035"/>
    <w:rsid w:val="005B41A0"/>
    <w:rsid w:val="005F7786"/>
    <w:rsid w:val="00654E70"/>
    <w:rsid w:val="006757AF"/>
    <w:rsid w:val="006A0251"/>
    <w:rsid w:val="006A4092"/>
    <w:rsid w:val="006B2924"/>
    <w:rsid w:val="007369EF"/>
    <w:rsid w:val="00751CED"/>
    <w:rsid w:val="00822570"/>
    <w:rsid w:val="00827E26"/>
    <w:rsid w:val="0085113E"/>
    <w:rsid w:val="008750E0"/>
    <w:rsid w:val="008D0345"/>
    <w:rsid w:val="008F4BD7"/>
    <w:rsid w:val="00937298"/>
    <w:rsid w:val="009C5646"/>
    <w:rsid w:val="00A11ADB"/>
    <w:rsid w:val="00A20B8A"/>
    <w:rsid w:val="00A31E14"/>
    <w:rsid w:val="00A806F8"/>
    <w:rsid w:val="00AB6E79"/>
    <w:rsid w:val="00AE16D0"/>
    <w:rsid w:val="00B04310"/>
    <w:rsid w:val="00B108B1"/>
    <w:rsid w:val="00B31A66"/>
    <w:rsid w:val="00B46DBA"/>
    <w:rsid w:val="00B73296"/>
    <w:rsid w:val="00B818AD"/>
    <w:rsid w:val="00BD213C"/>
    <w:rsid w:val="00C0091D"/>
    <w:rsid w:val="00C272B6"/>
    <w:rsid w:val="00C538EC"/>
    <w:rsid w:val="00CE092C"/>
    <w:rsid w:val="00D321E9"/>
    <w:rsid w:val="00D563A1"/>
    <w:rsid w:val="00DC24F2"/>
    <w:rsid w:val="00DF3F4D"/>
    <w:rsid w:val="00E0780F"/>
    <w:rsid w:val="00E320CA"/>
    <w:rsid w:val="00E42371"/>
    <w:rsid w:val="00F33843"/>
    <w:rsid w:val="00F41090"/>
    <w:rsid w:val="00F4716D"/>
    <w:rsid w:val="00F63C3E"/>
    <w:rsid w:val="00FA24A4"/>
    <w:rsid w:val="00FD32A6"/>
    <w:rsid w:val="00FE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77A27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3344"/>
  </w:style>
  <w:style w:type="paragraph" w:styleId="a5">
    <w:name w:val="footer"/>
    <w:basedOn w:val="a"/>
    <w:link w:val="a6"/>
    <w:uiPriority w:val="99"/>
    <w:unhideWhenUsed/>
    <w:rsid w:val="003B3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3344"/>
  </w:style>
  <w:style w:type="character" w:styleId="a7">
    <w:name w:val="Hyperlink"/>
    <w:basedOn w:val="a0"/>
    <w:uiPriority w:val="99"/>
    <w:unhideWhenUsed/>
    <w:rsid w:val="003B3344"/>
    <w:rPr>
      <w:color w:val="0000FF" w:themeColor="hyperlink"/>
      <w:u w:val="single"/>
    </w:rPr>
  </w:style>
  <w:style w:type="table" w:styleId="-6">
    <w:name w:val="Light Grid Accent 6"/>
    <w:basedOn w:val="a1"/>
    <w:uiPriority w:val="62"/>
    <w:rsid w:val="003B33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3B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3344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B46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jusaninvest.k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E9CDC-34F5-47EF-B669-94B7845E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SHOKHANOVA</dc:creator>
  <cp:lastModifiedBy>Aziza YESNANBETOVA</cp:lastModifiedBy>
  <cp:revision>19</cp:revision>
  <dcterms:created xsi:type="dcterms:W3CDTF">2021-09-03T10:13:00Z</dcterms:created>
  <dcterms:modified xsi:type="dcterms:W3CDTF">2023-09-18T04:03:00Z</dcterms:modified>
</cp:coreProperties>
</file>