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4.xml" ContentType="application/vnd.openxmlformats-officedocument.drawingml.chart+xml"/>
  <Override PartName="/word/charts/style24.xml" ContentType="application/vnd.ms-office.chartstyle+xml"/>
  <Override PartName="/word/charts/colors24.xml" ContentType="application/vnd.ms-office.chartcolorstyle+xml"/>
  <Override PartName="/word/charts/chart25.xml" ContentType="application/vnd.openxmlformats-officedocument.drawingml.chart+xml"/>
  <Override PartName="/word/charts/style25.xml" ContentType="application/vnd.ms-office.chartstyle+xml"/>
  <Override PartName="/word/charts/colors25.xml" ContentType="application/vnd.ms-office.chartcolorstyle+xml"/>
  <Override PartName="/word/charts/chart26.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27.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28.xml" ContentType="application/vnd.openxmlformats-officedocument.drawingml.chart+xml"/>
  <Override PartName="/word/charts/style28.xml" ContentType="application/vnd.ms-office.chartstyle+xml"/>
  <Override PartName="/word/charts/colors28.xml" ContentType="application/vnd.ms-office.chartcolorstyle+xml"/>
  <Override PartName="/word/charts/chart29.xml" ContentType="application/vnd.openxmlformats-officedocument.drawingml.chart+xml"/>
  <Override PartName="/word/charts/style29.xml" ContentType="application/vnd.ms-office.chartstyle+xml"/>
  <Override PartName="/word/charts/colors29.xml" ContentType="application/vnd.ms-office.chartcolorstyle+xml"/>
  <Override PartName="/word/charts/chart30.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31.xml" ContentType="application/vnd.openxmlformats-officedocument.drawingml.chart+xml"/>
  <Override PartName="/word/charts/style31.xml" ContentType="application/vnd.ms-office.chartstyle+xml"/>
  <Override PartName="/word/charts/colors31.xml" ContentType="application/vnd.ms-office.chartcolorstyle+xml"/>
  <Override PartName="/word/charts/chart32.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33.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34.xml" ContentType="application/vnd.openxmlformats-officedocument.drawingml.chart+xml"/>
  <Override PartName="/word/charts/style34.xml" ContentType="application/vnd.ms-office.chartstyle+xml"/>
  <Override PartName="/word/charts/colors34.xml" ContentType="application/vnd.ms-office.chartcolorstyle+xml"/>
  <Override PartName="/word/charts/chart35.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36.xml" ContentType="application/vnd.openxmlformats-officedocument.drawingml.chart+xml"/>
  <Override PartName="/word/charts/style36.xml" ContentType="application/vnd.ms-office.chartstyle+xml"/>
  <Override PartName="/word/charts/colors36.xml" ContentType="application/vnd.ms-office.chartcolorstyle+xml"/>
  <Override PartName="/word/charts/chart37.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38.xml" ContentType="application/vnd.openxmlformats-officedocument.drawingml.chart+xml"/>
  <Override PartName="/word/charts/style38.xml" ContentType="application/vnd.ms-office.chartstyle+xml"/>
  <Override PartName="/word/charts/colors38.xml" ContentType="application/vnd.ms-office.chartcolorstyle+xml"/>
  <Override PartName="/word/charts/chart39.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40.xml" ContentType="application/vnd.openxmlformats-officedocument.drawingml.chart+xml"/>
  <Override PartName="/word/charts/style40.xml" ContentType="application/vnd.ms-office.chartstyle+xml"/>
  <Override PartName="/word/charts/colors40.xml" ContentType="application/vnd.ms-office.chartcolorstyle+xml"/>
  <Override PartName="/word/charts/chart41.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42.xml" ContentType="application/vnd.openxmlformats-officedocument.drawingml.chart+xml"/>
  <Override PartName="/word/charts/style42.xml" ContentType="application/vnd.ms-office.chartstyle+xml"/>
  <Override PartName="/word/charts/colors42.xml" ContentType="application/vnd.ms-office.chartcolorstyle+xml"/>
  <Override PartName="/word/charts/chart4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4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45.xml" ContentType="application/vnd.openxmlformats-officedocument.drawingml.chart+xml"/>
  <Override PartName="/word/charts/style45.xml" ContentType="application/vnd.ms-office.chartstyle+xml"/>
  <Override PartName="/word/charts/colors45.xml" ContentType="application/vnd.ms-office.chartcolorstyle+xml"/>
  <Override PartName="/word/charts/chart46.xml" ContentType="application/vnd.openxmlformats-officedocument.drawingml.chart+xml"/>
  <Override PartName="/word/charts/style46.xml" ContentType="application/vnd.ms-office.chartstyle+xml"/>
  <Override PartName="/word/charts/colors46.xml" ContentType="application/vnd.ms-office.chartcolorstyle+xml"/>
  <Override PartName="/word/charts/chart47.xml" ContentType="application/vnd.openxmlformats-officedocument.drawingml.chart+xml"/>
  <Override PartName="/word/charts/style47.xml" ContentType="application/vnd.ms-office.chartstyle+xml"/>
  <Override PartName="/word/charts/colors47.xml" ContentType="application/vnd.ms-office.chartcolorstyle+xml"/>
  <Override PartName="/word/charts/chart48.xml" ContentType="application/vnd.openxmlformats-officedocument.drawingml.chart+xml"/>
  <Override PartName="/word/charts/style48.xml" ContentType="application/vnd.ms-office.chartstyle+xml"/>
  <Override PartName="/word/charts/colors48.xml" ContentType="application/vnd.ms-office.chartcolorstyle+xml"/>
  <Override PartName="/word/charts/chart49.xml" ContentType="application/vnd.openxmlformats-officedocument.drawingml.chart+xml"/>
  <Override PartName="/word/charts/style49.xml" ContentType="application/vnd.ms-office.chartstyle+xml"/>
  <Override PartName="/word/charts/colors49.xml" ContentType="application/vnd.ms-office.chartcolorstyle+xml"/>
  <Override PartName="/word/charts/chart50.xml" ContentType="application/vnd.openxmlformats-officedocument.drawingml.chart+xml"/>
  <Override PartName="/word/charts/style50.xml" ContentType="application/vnd.ms-office.chartstyle+xml"/>
  <Override PartName="/word/charts/colors50.xml" ContentType="application/vnd.ms-office.chartcolorstyle+xml"/>
  <Override PartName="/word/charts/chart51.xml" ContentType="application/vnd.openxmlformats-officedocument.drawingml.chart+xml"/>
  <Override PartName="/word/charts/style51.xml" ContentType="application/vnd.ms-office.chartstyle+xml"/>
  <Override PartName="/word/charts/colors51.xml" ContentType="application/vnd.ms-office.chartcolorstyle+xml"/>
  <Override PartName="/word/charts/chart52.xml" ContentType="application/vnd.openxmlformats-officedocument.drawingml.chart+xml"/>
  <Override PartName="/word/charts/style52.xml" ContentType="application/vnd.ms-office.chartstyle+xml"/>
  <Override PartName="/word/charts/colors52.xml" ContentType="application/vnd.ms-office.chartcolorstyle+xml"/>
  <Override PartName="/word/charts/chart53.xml" ContentType="application/vnd.openxmlformats-officedocument.drawingml.chart+xml"/>
  <Override PartName="/word/charts/chart54.xml" ContentType="application/vnd.openxmlformats-officedocument.drawingml.chart+xml"/>
  <Override PartName="/word/charts/style53.xml" ContentType="application/vnd.ms-office.chartstyle+xml"/>
  <Override PartName="/word/charts/colors53.xml" ContentType="application/vnd.ms-office.chartcolorstyle+xml"/>
  <Override PartName="/word/charts/chart55.xml" ContentType="application/vnd.openxmlformats-officedocument.drawingml.chart+xml"/>
  <Override PartName="/word/charts/style54.xml" ContentType="application/vnd.ms-office.chartstyle+xml"/>
  <Override PartName="/word/charts/colors54.xml" ContentType="application/vnd.ms-office.chartcolorstyle+xml"/>
  <Override PartName="/word/charts/chart56.xml" ContentType="application/vnd.openxmlformats-officedocument.drawingml.chart+xml"/>
  <Override PartName="/word/charts/style55.xml" ContentType="application/vnd.ms-office.chartstyle+xml"/>
  <Override PartName="/word/charts/colors55.xml" ContentType="application/vnd.ms-office.chartcolorstyle+xml"/>
  <Override PartName="/word/charts/chart57.xml" ContentType="application/vnd.openxmlformats-officedocument.drawingml.chart+xml"/>
  <Override PartName="/word/charts/style56.xml" ContentType="application/vnd.ms-office.chartstyle+xml"/>
  <Override PartName="/word/charts/colors56.xml" ContentType="application/vnd.ms-office.chartcolorstyle+xml"/>
  <Override PartName="/word/charts/chart58.xml" ContentType="application/vnd.openxmlformats-officedocument.drawingml.chart+xml"/>
  <Override PartName="/word/charts/style57.xml" ContentType="application/vnd.ms-office.chartstyle+xml"/>
  <Override PartName="/word/charts/colors57.xml" ContentType="application/vnd.ms-office.chartcolorstyle+xml"/>
  <Override PartName="/word/charts/chart59.xml" ContentType="application/vnd.openxmlformats-officedocument.drawingml.chart+xml"/>
  <Override PartName="/word/charts/style58.xml" ContentType="application/vnd.ms-office.chartstyle+xml"/>
  <Override PartName="/word/charts/colors58.xml" ContentType="application/vnd.ms-office.chartcolorstyle+xml"/>
  <Override PartName="/word/charts/chart60.xml" ContentType="application/vnd.openxmlformats-officedocument.drawingml.chart+xml"/>
  <Override PartName="/word/charts/style59.xml" ContentType="application/vnd.ms-office.chartstyle+xml"/>
  <Override PartName="/word/charts/colors59.xml" ContentType="application/vnd.ms-office.chartcolorstyle+xml"/>
  <Override PartName="/word/charts/chart61.xml" ContentType="application/vnd.openxmlformats-officedocument.drawingml.chart+xml"/>
  <Override PartName="/word/charts/style60.xml" ContentType="application/vnd.ms-office.chartstyle+xml"/>
  <Override PartName="/word/charts/colors60.xml" ContentType="application/vnd.ms-office.chartcolorstyle+xml"/>
  <Override PartName="/word/charts/chart62.xml" ContentType="application/vnd.openxmlformats-officedocument.drawingml.chart+xml"/>
  <Override PartName="/word/charts/style61.xml" ContentType="application/vnd.ms-office.chartstyle+xml"/>
  <Override PartName="/word/charts/colors6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03BBAC58" w14:textId="2252C5D5" w:rsidR="00C22A17" w:rsidRDefault="00D95383">
      <w:pPr>
        <w:rPr>
          <w:rFonts w:ascii="Segoe UI Semibold" w:hAnsi="Segoe UI Semibold" w:cs="Segoe UI Semibold"/>
          <w:bCs/>
          <w:color w:val="404040" w:themeColor="text1" w:themeTint="BF"/>
          <w:highlight w:val="yellow"/>
        </w:rPr>
      </w:pPr>
      <w:r w:rsidRPr="00C22A17">
        <w:rPr>
          <w:rFonts w:ascii="Segoe UI Semibold" w:hAnsi="Segoe UI Semibold" w:cs="Segoe UI Semibold"/>
          <w:bCs/>
          <w:i/>
          <w:iCs/>
          <w:noProof/>
          <w:color w:val="14508C"/>
          <w:sz w:val="44"/>
          <w:szCs w:val="44"/>
          <w14:shadow w14:blurRad="50800" w14:dist="38100" w14:dir="5400000" w14:sx="100000" w14:sy="100000" w14:kx="0" w14:ky="0" w14:algn="t">
            <w14:srgbClr w14:val="000000">
              <w14:alpha w14:val="60000"/>
            </w14:srgbClr>
          </w14:shadow>
        </w:rPr>
        <mc:AlternateContent>
          <mc:Choice Requires="wps">
            <w:drawing>
              <wp:anchor distT="0" distB="0" distL="114300" distR="114300" simplePos="0" relativeHeight="251688960" behindDoc="0" locked="0" layoutInCell="1" allowOverlap="1" wp14:anchorId="4B6E51ED" wp14:editId="684AC83A">
                <wp:simplePos x="0" y="0"/>
                <wp:positionH relativeFrom="column">
                  <wp:posOffset>-30855</wp:posOffset>
                </wp:positionH>
                <wp:positionV relativeFrom="paragraph">
                  <wp:posOffset>9314815</wp:posOffset>
                </wp:positionV>
                <wp:extent cx="3430905" cy="368935"/>
                <wp:effectExtent l="0" t="0" r="0" b="0"/>
                <wp:wrapNone/>
                <wp:docPr id="15" name="TextBox 11"/>
                <wp:cNvGraphicFramePr/>
                <a:graphic xmlns:a="http://schemas.openxmlformats.org/drawingml/2006/main">
                  <a:graphicData uri="http://schemas.microsoft.com/office/word/2010/wordprocessingShape">
                    <wps:wsp>
                      <wps:cNvSpPr txBox="1"/>
                      <wps:spPr>
                        <a:xfrm>
                          <a:off x="0" y="0"/>
                          <a:ext cx="3430905" cy="368935"/>
                        </a:xfrm>
                        <a:prstGeom prst="rect">
                          <a:avLst/>
                        </a:prstGeom>
                        <a:noFill/>
                      </wps:spPr>
                      <wps:txbx>
                        <w:txbxContent>
                          <w:p w14:paraId="1FC30CA3" w14:textId="77777777" w:rsidR="00725853" w:rsidRPr="00C22A17" w:rsidRDefault="00725853" w:rsidP="00C22A17">
                            <w:pPr>
                              <w:rPr>
                                <w:rFonts w:ascii="Segoe UI" w:eastAsia="Calibri" w:hAnsi="Segoe UI" w:cs="Segoe UI"/>
                                <w:color w:val="7F7F7F" w:themeColor="text1" w:themeTint="80"/>
                                <w:kern w:val="24"/>
                                <w:sz w:val="28"/>
                                <w:szCs w:val="28"/>
                                <w:lang w:val="ru-RU"/>
                              </w:rPr>
                            </w:pPr>
                            <w:r w:rsidRPr="00C22A17">
                              <w:rPr>
                                <w:rFonts w:ascii="Segoe UI" w:eastAsia="Calibri" w:hAnsi="Segoe UI" w:cs="Segoe UI"/>
                                <w:color w:val="7F7F7F" w:themeColor="text1" w:themeTint="80"/>
                                <w:kern w:val="24"/>
                                <w:sz w:val="28"/>
                                <w:szCs w:val="28"/>
                                <w:lang w:val="ru-RU"/>
                              </w:rPr>
                              <w:t>15 февраля 2021г.</w:t>
                            </w:r>
                          </w:p>
                        </w:txbxContent>
                      </wps:txbx>
                      <wps:bodyPr wrap="square">
                        <a:spAutoFit/>
                      </wps:bodyPr>
                    </wps:wsp>
                  </a:graphicData>
                </a:graphic>
              </wp:anchor>
            </w:drawing>
          </mc:Choice>
          <mc:Fallback>
            <w:pict>
              <v:shapetype w14:anchorId="4B6E51ED" id="_x0000_t202" coordsize="21600,21600" o:spt="202" path="m,l,21600r21600,l21600,xe">
                <v:stroke joinstyle="miter"/>
                <v:path gradientshapeok="t" o:connecttype="rect"/>
              </v:shapetype>
              <v:shape id="TextBox 11" o:spid="_x0000_s1026" type="#_x0000_t202" style="position:absolute;margin-left:-2.45pt;margin-top:733.45pt;width:270.15pt;height:29.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" filled="f" stroked="f">
                <v:textbox style="mso-fit-shape-to-text:t">
                  <w:txbxContent>
                    <w:p w14:paraId="1FC30CA3" w14:textId="77777777" w:rsidR="00725853" w:rsidRPr="00C22A17" w:rsidRDefault="00725853" w:rsidP="00C22A17">
                      <w:pPr>
                        <w:rPr>
                          <w:rFonts w:ascii="Segoe UI" w:eastAsia="Calibri" w:hAnsi="Segoe UI" w:cs="Segoe UI"/>
                          <w:color w:val="7F7F7F" w:themeColor="text1" w:themeTint="80"/>
                          <w:kern w:val="24"/>
                          <w:sz w:val="28"/>
                          <w:szCs w:val="28"/>
                          <w:lang w:val="ru-RU"/>
                        </w:rPr>
                      </w:pPr>
                      <w:r w:rsidRPr="00C22A17">
                        <w:rPr>
                          <w:rFonts w:ascii="Segoe UI" w:eastAsia="Calibri" w:hAnsi="Segoe UI" w:cs="Segoe UI"/>
                          <w:color w:val="7F7F7F" w:themeColor="text1" w:themeTint="80"/>
                          <w:kern w:val="24"/>
                          <w:sz w:val="28"/>
                          <w:szCs w:val="28"/>
                          <w:lang w:val="ru-RU"/>
                        </w:rPr>
                        <w:t>15 февраля 2021г.</w:t>
                      </w:r>
                    </w:p>
                  </w:txbxContent>
                </v:textbox>
              </v:shape>
            </w:pict>
          </mc:Fallback>
        </mc:AlternateContent>
      </w:r>
      <w:r>
        <w:rPr>
          <w:rFonts w:ascii="Segoe UI Semibold" w:hAnsi="Segoe UI Semibold" w:cs="Segoe UI Semibold"/>
          <w:bCs/>
          <w:noProof/>
          <w:color w:val="404040" w:themeColor="text1" w:themeTint="BF"/>
          <w:lang w:val="ru-RU"/>
        </w:rPr>
        <w:drawing>
          <wp:anchor distT="0" distB="0" distL="114300" distR="114300" simplePos="0" relativeHeight="251691008" behindDoc="1" locked="0" layoutInCell="1" allowOverlap="1" wp14:anchorId="74C34E54" wp14:editId="17F0584D">
            <wp:simplePos x="0" y="0"/>
            <wp:positionH relativeFrom="column">
              <wp:posOffset>-454571</wp:posOffset>
            </wp:positionH>
            <wp:positionV relativeFrom="paragraph">
              <wp:posOffset>-721413</wp:posOffset>
            </wp:positionV>
            <wp:extent cx="7564431" cy="10692130"/>
            <wp:effectExtent l="0" t="0" r="5080" b="1270"/>
            <wp:wrapNone/>
            <wp:docPr id="20" name="Picture 2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imelin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64431" cy="10692130"/>
                    </a:xfrm>
                    <a:prstGeom prst="rect">
                      <a:avLst/>
                    </a:prstGeom>
                  </pic:spPr>
                </pic:pic>
              </a:graphicData>
            </a:graphic>
            <wp14:sizeRelH relativeFrom="page">
              <wp14:pctWidth>0</wp14:pctWidth>
            </wp14:sizeRelH>
            <wp14:sizeRelV relativeFrom="page">
              <wp14:pctHeight>0</wp14:pctHeight>
            </wp14:sizeRelV>
          </wp:anchor>
        </w:drawing>
      </w:r>
      <w:r w:rsidR="00C22A17">
        <w:rPr>
          <w:rFonts w:ascii="Segoe UI Semibold" w:hAnsi="Segoe UI Semibold" w:cs="Segoe UI Semibold"/>
          <w:bCs/>
          <w:color w:val="404040" w:themeColor="text1" w:themeTint="BF"/>
          <w:highlight w:val="yellow"/>
        </w:rPr>
        <w:br w:type="page"/>
      </w:r>
    </w:p>
    <w:sdt>
      <w:sdtPr>
        <w:rPr>
          <w:rFonts w:asciiTheme="minorHAnsi" w:eastAsiaTheme="minorHAnsi" w:hAnsiTheme="minorHAnsi" w:cstheme="minorBidi"/>
          <w:color w:val="auto"/>
          <w:sz w:val="22"/>
          <w:szCs w:val="22"/>
        </w:rPr>
        <w:id w:val="-1928418201"/>
        <w:docPartObj>
          <w:docPartGallery w:val="Table of Contents"/>
          <w:docPartUnique/>
        </w:docPartObj>
      </w:sdtPr>
      <w:sdtEndPr>
        <w:rPr>
          <w:b/>
          <w:bCs/>
          <w:noProof/>
        </w:rPr>
      </w:sdtEndPr>
      <w:sdtContent>
        <w:p w14:paraId="192CC314" w14:textId="4990445E" w:rsidR="00413349" w:rsidRPr="007C5FE5" w:rsidRDefault="00E068C2" w:rsidP="002B0D7C">
          <w:pPr>
            <w:pStyle w:val="TOCHeading"/>
            <w:jc w:val="center"/>
            <w:rPr>
              <w:rFonts w:ascii="Segoe UI Semilight" w:hAnsi="Segoe UI Semilight" w:cs="Segoe UI Semilight"/>
              <w:color w:val="14508C"/>
              <w:lang w:val="ru-RU"/>
            </w:rPr>
          </w:pPr>
          <w:r w:rsidRPr="007C5FE5">
            <w:rPr>
              <w:rFonts w:ascii="Segoe UI Semilight" w:hAnsi="Segoe UI Semilight" w:cs="Segoe UI Semilight"/>
              <w:color w:val="14508C"/>
              <w:lang w:val="ru-RU"/>
            </w:rPr>
            <w:t>Содержание</w:t>
          </w:r>
        </w:p>
        <w:p w14:paraId="4F4D4160" w14:textId="70DCFD86" w:rsidR="00F54CB4" w:rsidRPr="00F54CB4" w:rsidRDefault="00413349">
          <w:pPr>
            <w:pStyle w:val="TOC1"/>
            <w:rPr>
              <w:rFonts w:ascii="Segoe UI Semilight" w:eastAsiaTheme="minorEastAsia" w:hAnsi="Segoe UI Semilight" w:cs="Segoe UI Semilight"/>
              <w:color w:val="14508C"/>
              <w:lang w:val="en-US"/>
            </w:rPr>
          </w:pPr>
          <w:r w:rsidRPr="007C5FE5">
            <w:rPr>
              <w:rFonts w:ascii="Segoe UI Semilight" w:hAnsi="Segoe UI Semilight" w:cs="Segoe UI Semilight"/>
              <w:color w:val="14508C"/>
            </w:rPr>
            <w:fldChar w:fldCharType="begin"/>
          </w:r>
          <w:r w:rsidRPr="007C5FE5">
            <w:rPr>
              <w:rFonts w:ascii="Segoe UI Semilight" w:hAnsi="Segoe UI Semilight" w:cs="Segoe UI Semilight"/>
              <w:color w:val="14508C"/>
            </w:rPr>
            <w:instrText xml:space="preserve"> TOC \o "1-3" \h \z \u </w:instrText>
          </w:r>
          <w:r w:rsidRPr="007C5FE5">
            <w:rPr>
              <w:rFonts w:ascii="Segoe UI Semilight" w:hAnsi="Segoe UI Semilight" w:cs="Segoe UI Semilight"/>
              <w:color w:val="14508C"/>
            </w:rPr>
            <w:fldChar w:fldCharType="separate"/>
          </w:r>
          <w:hyperlink w:anchor="_Toc64999970" w:history="1">
            <w:r w:rsidR="00F54CB4" w:rsidRPr="00F54CB4">
              <w:rPr>
                <w:rStyle w:val="Hyperlink"/>
                <w:rFonts w:ascii="Segoe UI Semilight" w:hAnsi="Segoe UI Semilight" w:cs="Segoe UI Semilight"/>
                <w:color w:val="14508C"/>
              </w:rPr>
              <w:t>1.</w:t>
            </w:r>
            <w:r w:rsidR="00F54CB4" w:rsidRPr="00F54CB4">
              <w:rPr>
                <w:rFonts w:eastAsiaTheme="minorEastAsia"/>
                <w:color w:val="14508C"/>
                <w:lang w:val="en-US"/>
              </w:rPr>
              <w:tab/>
            </w:r>
            <w:r w:rsidR="00F54CB4" w:rsidRPr="00F54CB4">
              <w:rPr>
                <w:rStyle w:val="Hyperlink"/>
                <w:color w:val="14508C"/>
              </w:rPr>
              <w:t>Управление инвестиционным портфелем</w:t>
            </w:r>
            <w:r w:rsidR="00F54CB4" w:rsidRPr="00F54CB4">
              <w:rPr>
                <w:rFonts w:ascii="Segoe UI Semilight" w:hAnsi="Segoe UI Semilight" w:cs="Segoe UI Semilight"/>
                <w:webHidden/>
                <w:color w:val="14508C"/>
              </w:rPr>
              <w:tab/>
            </w:r>
            <w:r w:rsidR="00F54CB4" w:rsidRPr="00F54CB4">
              <w:rPr>
                <w:rFonts w:ascii="Segoe UI Semilight" w:hAnsi="Segoe UI Semilight" w:cs="Segoe UI Semilight"/>
                <w:webHidden/>
                <w:color w:val="14508C"/>
              </w:rPr>
              <w:fldChar w:fldCharType="begin"/>
            </w:r>
            <w:r w:rsidR="00F54CB4" w:rsidRPr="00F54CB4">
              <w:rPr>
                <w:rFonts w:ascii="Segoe UI Semilight" w:hAnsi="Segoe UI Semilight" w:cs="Segoe UI Semilight"/>
                <w:webHidden/>
                <w:color w:val="14508C"/>
              </w:rPr>
              <w:instrText xml:space="preserve"> PAGEREF _Toc64999970 \h </w:instrText>
            </w:r>
            <w:r w:rsidR="00F54CB4" w:rsidRPr="00F54CB4">
              <w:rPr>
                <w:rFonts w:ascii="Segoe UI Semilight" w:hAnsi="Segoe UI Semilight" w:cs="Segoe UI Semilight"/>
                <w:webHidden/>
                <w:color w:val="14508C"/>
              </w:rPr>
            </w:r>
            <w:r w:rsidR="00F54CB4" w:rsidRPr="00F54CB4">
              <w:rPr>
                <w:rFonts w:ascii="Segoe UI Semilight" w:hAnsi="Segoe UI Semilight" w:cs="Segoe UI Semilight"/>
                <w:webHidden/>
                <w:color w:val="14508C"/>
              </w:rPr>
              <w:fldChar w:fldCharType="separate"/>
            </w:r>
            <w:r w:rsidR="00987778">
              <w:rPr>
                <w:rFonts w:ascii="Segoe UI Semilight" w:hAnsi="Segoe UI Semilight" w:cs="Segoe UI Semilight"/>
                <w:webHidden/>
                <w:color w:val="14508C"/>
              </w:rPr>
              <w:t>3</w:t>
            </w:r>
            <w:r w:rsidR="00F54CB4" w:rsidRPr="00F54CB4">
              <w:rPr>
                <w:rFonts w:ascii="Segoe UI Semilight" w:hAnsi="Segoe UI Semilight" w:cs="Segoe UI Semilight"/>
                <w:webHidden/>
                <w:color w:val="14508C"/>
              </w:rPr>
              <w:fldChar w:fldCharType="end"/>
            </w:r>
          </w:hyperlink>
        </w:p>
        <w:p w14:paraId="61D1CE8C" w14:textId="21769DE5" w:rsidR="00F54CB4" w:rsidRPr="00F54CB4" w:rsidRDefault="00A541CF">
          <w:pPr>
            <w:pStyle w:val="TOC2"/>
            <w:rPr>
              <w:rFonts w:ascii="Segoe UI Semilight" w:eastAsiaTheme="minorEastAsia" w:hAnsi="Segoe UI Semilight" w:cs="Segoe UI Semilight"/>
              <w:bCs/>
              <w:noProof/>
              <w:color w:val="14508C"/>
            </w:rPr>
          </w:pPr>
          <w:hyperlink w:anchor="_Toc64999971" w:history="1">
            <w:r w:rsidR="00F54CB4" w:rsidRPr="00F54CB4">
              <w:rPr>
                <w:rStyle w:val="Hyperlink"/>
                <w:rFonts w:ascii="Segoe UI Semilight" w:hAnsi="Segoe UI Semilight" w:cs="Segoe UI Semilight"/>
                <w:bCs/>
                <w:noProof/>
                <w:color w:val="14508C"/>
              </w:rPr>
              <w:t>О компании</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_Toc64999971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w:t>
            </w:r>
            <w:r w:rsidR="00F54CB4" w:rsidRPr="00F54CB4">
              <w:rPr>
                <w:rFonts w:ascii="Segoe UI Semilight" w:hAnsi="Segoe UI Semilight" w:cs="Segoe UI Semilight"/>
                <w:bCs/>
                <w:noProof/>
                <w:webHidden/>
                <w:color w:val="14508C"/>
              </w:rPr>
              <w:fldChar w:fldCharType="end"/>
            </w:r>
          </w:hyperlink>
        </w:p>
        <w:p w14:paraId="48EDC66C" w14:textId="71B4C117" w:rsidR="00F54CB4" w:rsidRPr="00F54CB4" w:rsidRDefault="00A541CF">
          <w:pPr>
            <w:pStyle w:val="TOC2"/>
            <w:rPr>
              <w:rFonts w:ascii="Segoe UI Semilight" w:eastAsiaTheme="minorEastAsia" w:hAnsi="Segoe UI Semilight" w:cs="Segoe UI Semilight"/>
              <w:bCs/>
              <w:noProof/>
              <w:color w:val="14508C"/>
            </w:rPr>
          </w:pPr>
          <w:hyperlink w:anchor="_Toc64999972" w:history="1">
            <w:r w:rsidR="00F54CB4" w:rsidRPr="00F54CB4">
              <w:rPr>
                <w:rStyle w:val="Hyperlink"/>
                <w:rFonts w:ascii="Segoe UI Semilight" w:hAnsi="Segoe UI Semilight" w:cs="Segoe UI Semilight"/>
                <w:bCs/>
                <w:noProof/>
                <w:color w:val="14508C"/>
              </w:rPr>
              <w:t>О команде</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_Toc64999972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w:t>
            </w:r>
            <w:r w:rsidR="00F54CB4" w:rsidRPr="00F54CB4">
              <w:rPr>
                <w:rFonts w:ascii="Segoe UI Semilight" w:hAnsi="Segoe UI Semilight" w:cs="Segoe UI Semilight"/>
                <w:bCs/>
                <w:noProof/>
                <w:webHidden/>
                <w:color w:val="14508C"/>
              </w:rPr>
              <w:fldChar w:fldCharType="end"/>
            </w:r>
          </w:hyperlink>
        </w:p>
        <w:p w14:paraId="64E1F6D9" w14:textId="190B9726" w:rsidR="00F54CB4" w:rsidRPr="00F54CB4" w:rsidRDefault="00A541CF">
          <w:pPr>
            <w:pStyle w:val="TOC2"/>
            <w:rPr>
              <w:rFonts w:ascii="Segoe UI Semilight" w:eastAsiaTheme="minorEastAsia" w:hAnsi="Segoe UI Semilight" w:cs="Segoe UI Semilight"/>
              <w:bCs/>
              <w:noProof/>
              <w:color w:val="14508C"/>
            </w:rPr>
          </w:pPr>
          <w:hyperlink w:anchor="_Toc64999973" w:history="1">
            <w:r w:rsidR="00F54CB4" w:rsidRPr="00F54CB4">
              <w:rPr>
                <w:rStyle w:val="Hyperlink"/>
                <w:rFonts w:ascii="Segoe UI Semilight" w:hAnsi="Segoe UI Semilight" w:cs="Segoe UI Semilight"/>
                <w:bCs/>
                <w:noProof/>
                <w:color w:val="14508C"/>
              </w:rPr>
              <w:t>Ценности Компании</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_Toc64999973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w:t>
            </w:r>
            <w:r w:rsidR="00F54CB4" w:rsidRPr="00F54CB4">
              <w:rPr>
                <w:rFonts w:ascii="Segoe UI Semilight" w:hAnsi="Segoe UI Semilight" w:cs="Segoe UI Semilight"/>
                <w:bCs/>
                <w:noProof/>
                <w:webHidden/>
                <w:color w:val="14508C"/>
              </w:rPr>
              <w:fldChar w:fldCharType="end"/>
            </w:r>
          </w:hyperlink>
        </w:p>
        <w:p w14:paraId="4BC7C5F6" w14:textId="11A5CA4D" w:rsidR="00F54CB4" w:rsidRPr="00F54CB4" w:rsidRDefault="00A541CF">
          <w:pPr>
            <w:pStyle w:val="TOC2"/>
            <w:rPr>
              <w:rFonts w:ascii="Segoe UI Semilight" w:eastAsiaTheme="minorEastAsia" w:hAnsi="Segoe UI Semilight" w:cs="Segoe UI Semilight"/>
              <w:bCs/>
              <w:noProof/>
              <w:color w:val="14508C"/>
            </w:rPr>
          </w:pPr>
          <w:hyperlink w:anchor="_Toc64999974" w:history="1">
            <w:r w:rsidR="00F54CB4" w:rsidRPr="00F54CB4">
              <w:rPr>
                <w:rStyle w:val="Hyperlink"/>
                <w:rFonts w:ascii="Segoe UI Semilight" w:hAnsi="Segoe UI Semilight" w:cs="Segoe UI Semilight"/>
                <w:bCs/>
                <w:noProof/>
                <w:color w:val="14508C"/>
              </w:rPr>
              <w:t>Код этики</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_Toc64999974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6</w:t>
            </w:r>
            <w:r w:rsidR="00F54CB4" w:rsidRPr="00F54CB4">
              <w:rPr>
                <w:rFonts w:ascii="Segoe UI Semilight" w:hAnsi="Segoe UI Semilight" w:cs="Segoe UI Semilight"/>
                <w:bCs/>
                <w:noProof/>
                <w:webHidden/>
                <w:color w:val="14508C"/>
              </w:rPr>
              <w:fldChar w:fldCharType="end"/>
            </w:r>
          </w:hyperlink>
        </w:p>
        <w:p w14:paraId="4A02541F" w14:textId="02679A8A" w:rsidR="00F54CB4" w:rsidRPr="00F54CB4" w:rsidRDefault="00A541CF">
          <w:pPr>
            <w:pStyle w:val="TOC2"/>
            <w:rPr>
              <w:rFonts w:ascii="Segoe UI Semilight" w:eastAsiaTheme="minorEastAsia" w:hAnsi="Segoe UI Semilight" w:cs="Segoe UI Semilight"/>
              <w:bCs/>
              <w:noProof/>
              <w:color w:val="14508C"/>
            </w:rPr>
          </w:pPr>
          <w:hyperlink w:anchor="_Toc64999975" w:history="1">
            <w:r w:rsidR="00F54CB4" w:rsidRPr="00F54CB4">
              <w:rPr>
                <w:rStyle w:val="Hyperlink"/>
                <w:rFonts w:ascii="Segoe UI Semilight" w:hAnsi="Segoe UI Semilight" w:cs="Segoe UI Semilight"/>
                <w:bCs/>
                <w:noProof/>
                <w:color w:val="14508C"/>
              </w:rPr>
              <w:t>Профессиональные стандарты</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_Toc64999975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6</w:t>
            </w:r>
            <w:r w:rsidR="00F54CB4" w:rsidRPr="00F54CB4">
              <w:rPr>
                <w:rFonts w:ascii="Segoe UI Semilight" w:hAnsi="Segoe UI Semilight" w:cs="Segoe UI Semilight"/>
                <w:bCs/>
                <w:noProof/>
                <w:webHidden/>
                <w:color w:val="14508C"/>
              </w:rPr>
              <w:fldChar w:fldCharType="end"/>
            </w:r>
          </w:hyperlink>
        </w:p>
        <w:p w14:paraId="5661F65D" w14:textId="32D0C109" w:rsidR="00F54CB4" w:rsidRPr="00F54CB4" w:rsidRDefault="00A541CF">
          <w:pPr>
            <w:pStyle w:val="TOC2"/>
            <w:rPr>
              <w:rFonts w:ascii="Segoe UI Semilight" w:eastAsiaTheme="minorEastAsia" w:hAnsi="Segoe UI Semilight" w:cs="Segoe UI Semilight"/>
              <w:bCs/>
              <w:noProof/>
              <w:color w:val="14508C"/>
            </w:rPr>
          </w:pPr>
          <w:hyperlink w:anchor="_Toc64999976" w:history="1">
            <w:r w:rsidR="00F54CB4" w:rsidRPr="00F54CB4">
              <w:rPr>
                <w:rStyle w:val="Hyperlink"/>
                <w:rFonts w:ascii="Segoe UI Semilight" w:hAnsi="Segoe UI Semilight" w:cs="Segoe UI Semilight"/>
                <w:bCs/>
                <w:noProof/>
                <w:color w:val="14508C"/>
              </w:rPr>
              <w:t>Результаты управления интервальными паевыми инвестиционными фондами</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_Toc64999976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7</w:t>
            </w:r>
            <w:r w:rsidR="00F54CB4" w:rsidRPr="00F54CB4">
              <w:rPr>
                <w:rFonts w:ascii="Segoe UI Semilight" w:hAnsi="Segoe UI Semilight" w:cs="Segoe UI Semilight"/>
                <w:bCs/>
                <w:noProof/>
                <w:webHidden/>
                <w:color w:val="14508C"/>
              </w:rPr>
              <w:fldChar w:fldCharType="end"/>
            </w:r>
          </w:hyperlink>
        </w:p>
        <w:p w14:paraId="0735241B" w14:textId="0AB21C11" w:rsidR="00F54CB4" w:rsidRPr="00F54CB4" w:rsidRDefault="00A541CF">
          <w:pPr>
            <w:pStyle w:val="TOC2"/>
            <w:rPr>
              <w:rFonts w:ascii="Segoe UI Semilight" w:eastAsiaTheme="minorEastAsia" w:hAnsi="Segoe UI Semilight" w:cs="Segoe UI Semilight"/>
              <w:bCs/>
              <w:noProof/>
              <w:color w:val="14508C"/>
            </w:rPr>
          </w:pPr>
          <w:hyperlink w:anchor="_Toc64999977" w:history="1">
            <w:r w:rsidR="00F54CB4" w:rsidRPr="00F54CB4">
              <w:rPr>
                <w:rStyle w:val="Hyperlink"/>
                <w:rFonts w:ascii="Segoe UI Semilight" w:hAnsi="Segoe UI Semilight" w:cs="Segoe UI Semilight"/>
                <w:bCs/>
                <w:noProof/>
                <w:color w:val="14508C"/>
              </w:rPr>
              <w:t>Основные принципы управления инвестиционным портфелем</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_Toc64999977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9</w:t>
            </w:r>
            <w:r w:rsidR="00F54CB4" w:rsidRPr="00F54CB4">
              <w:rPr>
                <w:rFonts w:ascii="Segoe UI Semilight" w:hAnsi="Segoe UI Semilight" w:cs="Segoe UI Semilight"/>
                <w:bCs/>
                <w:noProof/>
                <w:webHidden/>
                <w:color w:val="14508C"/>
              </w:rPr>
              <w:fldChar w:fldCharType="end"/>
            </w:r>
          </w:hyperlink>
        </w:p>
        <w:p w14:paraId="1CB6DCE1" w14:textId="7DD53D15" w:rsidR="00F54CB4" w:rsidRPr="00F54CB4" w:rsidRDefault="00A541CF">
          <w:pPr>
            <w:pStyle w:val="TOC2"/>
            <w:rPr>
              <w:rFonts w:ascii="Segoe UI Semilight" w:eastAsiaTheme="minorEastAsia" w:hAnsi="Segoe UI Semilight" w:cs="Segoe UI Semilight"/>
              <w:bCs/>
              <w:noProof/>
              <w:color w:val="14508C"/>
            </w:rPr>
          </w:pPr>
          <w:hyperlink w:anchor="_Toc64999978" w:history="1">
            <w:r w:rsidR="00F54CB4" w:rsidRPr="00F54CB4">
              <w:rPr>
                <w:rStyle w:val="Hyperlink"/>
                <w:rFonts w:ascii="Segoe UI Semilight" w:hAnsi="Segoe UI Semilight" w:cs="Segoe UI Semilight"/>
                <w:bCs/>
                <w:noProof/>
                <w:color w:val="14508C"/>
              </w:rPr>
              <w:t>Принципы риск менеджмента в рамках управления инвестиционным портфелем</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_Toc64999978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13</w:t>
            </w:r>
            <w:r w:rsidR="00F54CB4" w:rsidRPr="00F54CB4">
              <w:rPr>
                <w:rFonts w:ascii="Segoe UI Semilight" w:hAnsi="Segoe UI Semilight" w:cs="Segoe UI Semilight"/>
                <w:bCs/>
                <w:noProof/>
                <w:webHidden/>
                <w:color w:val="14508C"/>
              </w:rPr>
              <w:fldChar w:fldCharType="end"/>
            </w:r>
          </w:hyperlink>
        </w:p>
        <w:p w14:paraId="2E4458A4" w14:textId="140C46F9" w:rsidR="00F54CB4" w:rsidRPr="00F54CB4" w:rsidRDefault="00A541CF">
          <w:pPr>
            <w:pStyle w:val="TOC2"/>
            <w:rPr>
              <w:rFonts w:ascii="Segoe UI Semilight" w:eastAsiaTheme="minorEastAsia" w:hAnsi="Segoe UI Semilight" w:cs="Segoe UI Semilight"/>
              <w:bCs/>
              <w:noProof/>
              <w:color w:val="14508C"/>
            </w:rPr>
          </w:pPr>
          <w:hyperlink w:anchor="_Toc64999979" w:history="1">
            <w:r w:rsidR="00F54CB4" w:rsidRPr="00F54CB4">
              <w:rPr>
                <w:rStyle w:val="Hyperlink"/>
                <w:rFonts w:ascii="Segoe UI Semilight" w:hAnsi="Segoe UI Semilight" w:cs="Segoe UI Semilight"/>
                <w:bCs/>
                <w:noProof/>
                <w:color w:val="14508C"/>
              </w:rPr>
              <w:t>Интеграция экологических, социальных и управленческих факторов при планировании и управлении инвестиционным портфелем</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_Toc64999979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16</w:t>
            </w:r>
            <w:r w:rsidR="00F54CB4" w:rsidRPr="00F54CB4">
              <w:rPr>
                <w:rFonts w:ascii="Segoe UI Semilight" w:hAnsi="Segoe UI Semilight" w:cs="Segoe UI Semilight"/>
                <w:bCs/>
                <w:noProof/>
                <w:webHidden/>
                <w:color w:val="14508C"/>
              </w:rPr>
              <w:fldChar w:fldCharType="end"/>
            </w:r>
          </w:hyperlink>
        </w:p>
        <w:p w14:paraId="0F094833" w14:textId="708BEA94" w:rsidR="00F54CB4" w:rsidRPr="00F54CB4" w:rsidRDefault="00A541CF">
          <w:pPr>
            <w:pStyle w:val="TOC2"/>
            <w:rPr>
              <w:rFonts w:ascii="Segoe UI Semilight" w:eastAsiaTheme="minorEastAsia" w:hAnsi="Segoe UI Semilight" w:cs="Segoe UI Semilight"/>
              <w:bCs/>
              <w:noProof/>
              <w:color w:val="14508C"/>
            </w:rPr>
          </w:pPr>
          <w:hyperlink w:anchor="_Toc64999980" w:history="1">
            <w:r w:rsidR="00F54CB4" w:rsidRPr="00F54CB4">
              <w:rPr>
                <w:rStyle w:val="Hyperlink"/>
                <w:rFonts w:ascii="Segoe UI Semilight" w:hAnsi="Segoe UI Semilight" w:cs="Segoe UI Semilight"/>
                <w:bCs/>
                <w:noProof/>
                <w:color w:val="14508C"/>
              </w:rPr>
              <w:t>Отчетность</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_Toc64999980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17</w:t>
            </w:r>
            <w:r w:rsidR="00F54CB4" w:rsidRPr="00F54CB4">
              <w:rPr>
                <w:rFonts w:ascii="Segoe UI Semilight" w:hAnsi="Segoe UI Semilight" w:cs="Segoe UI Semilight"/>
                <w:bCs/>
                <w:noProof/>
                <w:webHidden/>
                <w:color w:val="14508C"/>
              </w:rPr>
              <w:fldChar w:fldCharType="end"/>
            </w:r>
          </w:hyperlink>
        </w:p>
        <w:p w14:paraId="72237DFA" w14:textId="6EBA150C" w:rsidR="00F54CB4" w:rsidRPr="00F54CB4" w:rsidRDefault="00A541CF">
          <w:pPr>
            <w:pStyle w:val="TOC1"/>
            <w:rPr>
              <w:rFonts w:ascii="Segoe UI Semilight" w:eastAsiaTheme="minorEastAsia" w:hAnsi="Segoe UI Semilight" w:cs="Segoe UI Semilight"/>
              <w:color w:val="14508C"/>
              <w:lang w:val="en-US"/>
            </w:rPr>
          </w:pPr>
          <w:hyperlink w:anchor="_Toc64999981" w:history="1">
            <w:r w:rsidR="00F54CB4" w:rsidRPr="00F54CB4">
              <w:rPr>
                <w:rStyle w:val="Hyperlink"/>
                <w:rFonts w:ascii="Segoe UI Semilight" w:hAnsi="Segoe UI Semilight" w:cs="Segoe UI Semilight"/>
                <w:color w:val="14508C"/>
              </w:rPr>
              <w:t>2.</w:t>
            </w:r>
            <w:r w:rsidR="00F54CB4" w:rsidRPr="00F54CB4">
              <w:rPr>
                <w:rFonts w:ascii="Segoe UI Semilight" w:eastAsiaTheme="minorEastAsia" w:hAnsi="Segoe UI Semilight" w:cs="Segoe UI Semilight"/>
                <w:color w:val="14508C"/>
                <w:lang w:val="en-US"/>
              </w:rPr>
              <w:tab/>
            </w:r>
            <w:r w:rsidR="00F54CB4" w:rsidRPr="00F54CB4">
              <w:rPr>
                <w:rStyle w:val="Hyperlink"/>
                <w:color w:val="14508C"/>
              </w:rPr>
              <w:t>Обзор индустрии пенсионного управления</w:t>
            </w:r>
            <w:r w:rsidR="00F54CB4" w:rsidRPr="00F54CB4">
              <w:rPr>
                <w:rFonts w:ascii="Segoe UI Semilight" w:hAnsi="Segoe UI Semilight" w:cs="Segoe UI Semilight"/>
                <w:webHidden/>
                <w:color w:val="14508C"/>
              </w:rPr>
              <w:tab/>
            </w:r>
            <w:r w:rsidR="00F54CB4" w:rsidRPr="00F54CB4">
              <w:rPr>
                <w:rFonts w:ascii="Segoe UI Semilight" w:hAnsi="Segoe UI Semilight" w:cs="Segoe UI Semilight"/>
                <w:webHidden/>
                <w:color w:val="14508C"/>
              </w:rPr>
              <w:fldChar w:fldCharType="begin"/>
            </w:r>
            <w:r w:rsidR="00F54CB4" w:rsidRPr="00F54CB4">
              <w:rPr>
                <w:rFonts w:ascii="Segoe UI Semilight" w:hAnsi="Segoe UI Semilight" w:cs="Segoe UI Semilight"/>
                <w:webHidden/>
                <w:color w:val="14508C"/>
              </w:rPr>
              <w:instrText xml:space="preserve"> PAGEREF _Toc64999981 \h </w:instrText>
            </w:r>
            <w:r w:rsidR="00F54CB4" w:rsidRPr="00F54CB4">
              <w:rPr>
                <w:rFonts w:ascii="Segoe UI Semilight" w:hAnsi="Segoe UI Semilight" w:cs="Segoe UI Semilight"/>
                <w:webHidden/>
                <w:color w:val="14508C"/>
              </w:rPr>
            </w:r>
            <w:r w:rsidR="00F54CB4" w:rsidRPr="00F54CB4">
              <w:rPr>
                <w:rFonts w:ascii="Segoe UI Semilight" w:hAnsi="Segoe UI Semilight" w:cs="Segoe UI Semilight"/>
                <w:webHidden/>
                <w:color w:val="14508C"/>
              </w:rPr>
              <w:fldChar w:fldCharType="separate"/>
            </w:r>
            <w:r w:rsidR="00987778">
              <w:rPr>
                <w:rFonts w:ascii="Segoe UI Semilight" w:hAnsi="Segoe UI Semilight" w:cs="Segoe UI Semilight"/>
                <w:webHidden/>
                <w:color w:val="14508C"/>
              </w:rPr>
              <w:t>17</w:t>
            </w:r>
            <w:r w:rsidR="00F54CB4" w:rsidRPr="00F54CB4">
              <w:rPr>
                <w:rFonts w:ascii="Segoe UI Semilight" w:hAnsi="Segoe UI Semilight" w:cs="Segoe UI Semilight"/>
                <w:webHidden/>
                <w:color w:val="14508C"/>
              </w:rPr>
              <w:fldChar w:fldCharType="end"/>
            </w:r>
          </w:hyperlink>
        </w:p>
        <w:p w14:paraId="56A4DB87" w14:textId="1A864BC1" w:rsidR="00F54CB4" w:rsidRPr="00F54CB4" w:rsidRDefault="00A541CF">
          <w:pPr>
            <w:pStyle w:val="TOC2"/>
            <w:rPr>
              <w:rFonts w:ascii="Segoe UI Semilight" w:eastAsiaTheme="minorEastAsia" w:hAnsi="Segoe UI Semilight" w:cs="Segoe UI Semilight"/>
              <w:bCs/>
              <w:noProof/>
              <w:color w:val="14508C"/>
            </w:rPr>
          </w:pPr>
          <w:hyperlink w:anchor="_Toc64999982" w:history="1">
            <w:r w:rsidR="00F54CB4" w:rsidRPr="00F54CB4">
              <w:rPr>
                <w:rStyle w:val="Hyperlink"/>
                <w:rFonts w:ascii="Segoe UI Semilight" w:hAnsi="Segoe UI Semilight" w:cs="Segoe UI Semilight"/>
                <w:bCs/>
                <w:noProof/>
                <w:color w:val="14508C"/>
              </w:rPr>
              <w:t>Динамика глобального объема пенсионных активов под управлением</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_Toc64999982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17</w:t>
            </w:r>
            <w:r w:rsidR="00F54CB4" w:rsidRPr="00F54CB4">
              <w:rPr>
                <w:rFonts w:ascii="Segoe UI Semilight" w:hAnsi="Segoe UI Semilight" w:cs="Segoe UI Semilight"/>
                <w:bCs/>
                <w:noProof/>
                <w:webHidden/>
                <w:color w:val="14508C"/>
              </w:rPr>
              <w:fldChar w:fldCharType="end"/>
            </w:r>
          </w:hyperlink>
        </w:p>
        <w:p w14:paraId="0D869FB0" w14:textId="170D7D1D" w:rsidR="00F54CB4" w:rsidRPr="00F54CB4" w:rsidRDefault="00A541CF">
          <w:pPr>
            <w:pStyle w:val="TOC2"/>
            <w:rPr>
              <w:rFonts w:ascii="Segoe UI Semilight" w:eastAsiaTheme="minorEastAsia" w:hAnsi="Segoe UI Semilight" w:cs="Segoe UI Semilight"/>
              <w:bCs/>
              <w:noProof/>
              <w:color w:val="14508C"/>
            </w:rPr>
          </w:pPr>
          <w:hyperlink w:anchor="_Toc64999983" w:history="1">
            <w:r w:rsidR="00F54CB4" w:rsidRPr="00F54CB4">
              <w:rPr>
                <w:rStyle w:val="Hyperlink"/>
                <w:rFonts w:ascii="Segoe UI Semilight" w:hAnsi="Segoe UI Semilight" w:cs="Segoe UI Semilight"/>
                <w:bCs/>
                <w:noProof/>
                <w:color w:val="14508C"/>
              </w:rPr>
              <w:t>Обзор пенсионной системы сравнимых стран</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_Toc64999983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20</w:t>
            </w:r>
            <w:r w:rsidR="00F54CB4" w:rsidRPr="00F54CB4">
              <w:rPr>
                <w:rFonts w:ascii="Segoe UI Semilight" w:hAnsi="Segoe UI Semilight" w:cs="Segoe UI Semilight"/>
                <w:bCs/>
                <w:noProof/>
                <w:webHidden/>
                <w:color w:val="14508C"/>
              </w:rPr>
              <w:fldChar w:fldCharType="end"/>
            </w:r>
          </w:hyperlink>
        </w:p>
        <w:p w14:paraId="00A8EE05" w14:textId="4B22F789" w:rsidR="00F54CB4" w:rsidRPr="00F54CB4" w:rsidRDefault="00A541CF">
          <w:pPr>
            <w:pStyle w:val="TOC2"/>
            <w:rPr>
              <w:rFonts w:ascii="Segoe UI Semilight" w:eastAsiaTheme="minorEastAsia" w:hAnsi="Segoe UI Semilight" w:cs="Segoe UI Semilight"/>
              <w:bCs/>
              <w:noProof/>
              <w:color w:val="14508C"/>
            </w:rPr>
          </w:pPr>
          <w:hyperlink w:anchor="_Toc64999984" w:history="1">
            <w:r w:rsidR="00F54CB4" w:rsidRPr="00F54CB4">
              <w:rPr>
                <w:rStyle w:val="Hyperlink"/>
                <w:rFonts w:ascii="Segoe UI Semilight" w:hAnsi="Segoe UI Semilight" w:cs="Segoe UI Semilight"/>
                <w:bCs/>
                <w:noProof/>
                <w:color w:val="14508C"/>
              </w:rPr>
              <w:t>Обзор пенсионной системы Казахстана</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_Toc64999984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26</w:t>
            </w:r>
            <w:r w:rsidR="00F54CB4" w:rsidRPr="00F54CB4">
              <w:rPr>
                <w:rFonts w:ascii="Segoe UI Semilight" w:hAnsi="Segoe UI Semilight" w:cs="Segoe UI Semilight"/>
                <w:bCs/>
                <w:noProof/>
                <w:webHidden/>
                <w:color w:val="14508C"/>
              </w:rPr>
              <w:fldChar w:fldCharType="end"/>
            </w:r>
          </w:hyperlink>
        </w:p>
        <w:p w14:paraId="6BBFE971" w14:textId="037652F8" w:rsidR="00F54CB4" w:rsidRPr="00F54CB4" w:rsidRDefault="00A541CF">
          <w:pPr>
            <w:pStyle w:val="TOC1"/>
            <w:rPr>
              <w:rFonts w:ascii="Segoe UI Semilight" w:eastAsiaTheme="minorEastAsia" w:hAnsi="Segoe UI Semilight" w:cs="Segoe UI Semilight"/>
              <w:color w:val="14508C"/>
              <w:lang w:val="en-US"/>
            </w:rPr>
          </w:pPr>
          <w:hyperlink w:anchor="_Toc64999985" w:history="1">
            <w:r w:rsidR="00F54CB4" w:rsidRPr="00F54CB4">
              <w:rPr>
                <w:rStyle w:val="Hyperlink"/>
                <w:rFonts w:ascii="Segoe UI Semilight" w:hAnsi="Segoe UI Semilight" w:cs="Segoe UI Semilight"/>
                <w:color w:val="14508C"/>
              </w:rPr>
              <w:t>3.</w:t>
            </w:r>
            <w:r w:rsidR="00F54CB4" w:rsidRPr="00F54CB4">
              <w:rPr>
                <w:rFonts w:ascii="Segoe UI Semilight" w:eastAsiaTheme="minorEastAsia" w:hAnsi="Segoe UI Semilight" w:cs="Segoe UI Semilight"/>
                <w:color w:val="14508C"/>
                <w:lang w:val="en-US"/>
              </w:rPr>
              <w:tab/>
            </w:r>
            <w:r w:rsidR="00F54CB4" w:rsidRPr="00F54CB4">
              <w:rPr>
                <w:rStyle w:val="Hyperlink"/>
                <w:color w:val="14508C"/>
              </w:rPr>
              <w:t>Инвестиционная декларация</w:t>
            </w:r>
            <w:r w:rsidR="00F54CB4" w:rsidRPr="00F54CB4">
              <w:rPr>
                <w:rFonts w:ascii="Segoe UI Semilight" w:hAnsi="Segoe UI Semilight" w:cs="Segoe UI Semilight"/>
                <w:webHidden/>
                <w:color w:val="14508C"/>
              </w:rPr>
              <w:tab/>
            </w:r>
            <w:r w:rsidR="00F54CB4" w:rsidRPr="00F54CB4">
              <w:rPr>
                <w:rFonts w:ascii="Segoe UI Semilight" w:hAnsi="Segoe UI Semilight" w:cs="Segoe UI Semilight"/>
                <w:webHidden/>
                <w:color w:val="14508C"/>
              </w:rPr>
              <w:fldChar w:fldCharType="begin"/>
            </w:r>
            <w:r w:rsidR="00F54CB4" w:rsidRPr="00F54CB4">
              <w:rPr>
                <w:rFonts w:ascii="Segoe UI Semilight" w:hAnsi="Segoe UI Semilight" w:cs="Segoe UI Semilight"/>
                <w:webHidden/>
                <w:color w:val="14508C"/>
              </w:rPr>
              <w:instrText xml:space="preserve"> PAGEREF _Toc64999985 \h </w:instrText>
            </w:r>
            <w:r w:rsidR="00F54CB4" w:rsidRPr="00F54CB4">
              <w:rPr>
                <w:rFonts w:ascii="Segoe UI Semilight" w:hAnsi="Segoe UI Semilight" w:cs="Segoe UI Semilight"/>
                <w:webHidden/>
                <w:color w:val="14508C"/>
              </w:rPr>
            </w:r>
            <w:r w:rsidR="00F54CB4" w:rsidRPr="00F54CB4">
              <w:rPr>
                <w:rFonts w:ascii="Segoe UI Semilight" w:hAnsi="Segoe UI Semilight" w:cs="Segoe UI Semilight"/>
                <w:webHidden/>
                <w:color w:val="14508C"/>
              </w:rPr>
              <w:fldChar w:fldCharType="separate"/>
            </w:r>
            <w:r w:rsidR="00987778">
              <w:rPr>
                <w:rFonts w:ascii="Segoe UI Semilight" w:hAnsi="Segoe UI Semilight" w:cs="Segoe UI Semilight"/>
                <w:webHidden/>
                <w:color w:val="14508C"/>
              </w:rPr>
              <w:t>31</w:t>
            </w:r>
            <w:r w:rsidR="00F54CB4" w:rsidRPr="00F54CB4">
              <w:rPr>
                <w:rFonts w:ascii="Segoe UI Semilight" w:hAnsi="Segoe UI Semilight" w:cs="Segoe UI Semilight"/>
                <w:webHidden/>
                <w:color w:val="14508C"/>
              </w:rPr>
              <w:fldChar w:fldCharType="end"/>
            </w:r>
          </w:hyperlink>
        </w:p>
        <w:p w14:paraId="3C6B73A9" w14:textId="20D23C7E" w:rsidR="00F54CB4" w:rsidRPr="00F54CB4" w:rsidRDefault="00A541CF">
          <w:pPr>
            <w:pStyle w:val="TOC2"/>
            <w:rPr>
              <w:rFonts w:ascii="Segoe UI Semilight" w:eastAsiaTheme="minorEastAsia" w:hAnsi="Segoe UI Semilight" w:cs="Segoe UI Semilight"/>
              <w:bCs/>
              <w:noProof/>
              <w:color w:val="14508C"/>
            </w:rPr>
          </w:pPr>
          <w:hyperlink w:anchor="_Toc64999986" w:history="1">
            <w:r w:rsidR="00F54CB4" w:rsidRPr="00F54CB4">
              <w:rPr>
                <w:rStyle w:val="Hyperlink"/>
                <w:rFonts w:ascii="Segoe UI Semilight" w:hAnsi="Segoe UI Semilight" w:cs="Segoe UI Semilight"/>
                <w:bCs/>
                <w:noProof/>
                <w:color w:val="14508C"/>
              </w:rPr>
              <w:t>Цель и стратегия инвестирования пенсионных активов</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_Toc64999986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31</w:t>
            </w:r>
            <w:r w:rsidR="00F54CB4" w:rsidRPr="00F54CB4">
              <w:rPr>
                <w:rFonts w:ascii="Segoe UI Semilight" w:hAnsi="Segoe UI Semilight" w:cs="Segoe UI Semilight"/>
                <w:bCs/>
                <w:noProof/>
                <w:webHidden/>
                <w:color w:val="14508C"/>
              </w:rPr>
              <w:fldChar w:fldCharType="end"/>
            </w:r>
          </w:hyperlink>
        </w:p>
        <w:p w14:paraId="0140F716" w14:textId="683B0131" w:rsidR="00F54CB4" w:rsidRPr="00F54CB4" w:rsidRDefault="00A541CF">
          <w:pPr>
            <w:pStyle w:val="TOC2"/>
            <w:rPr>
              <w:rFonts w:ascii="Segoe UI Semilight" w:eastAsiaTheme="minorEastAsia" w:hAnsi="Segoe UI Semilight" w:cs="Segoe UI Semilight"/>
              <w:bCs/>
              <w:noProof/>
              <w:color w:val="14508C"/>
            </w:rPr>
          </w:pPr>
          <w:hyperlink w:anchor="_Toc64999987" w:history="1">
            <w:r w:rsidR="00F54CB4" w:rsidRPr="00F54CB4">
              <w:rPr>
                <w:rStyle w:val="Hyperlink"/>
                <w:rFonts w:ascii="Segoe UI Semilight" w:hAnsi="Segoe UI Semilight" w:cs="Segoe UI Semilight"/>
                <w:bCs/>
                <w:noProof/>
                <w:color w:val="14508C"/>
              </w:rPr>
              <w:t>Условия и ограничения инвестиционной деятельности в отношении пенсионных активов</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_Toc64999987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31</w:t>
            </w:r>
            <w:r w:rsidR="00F54CB4" w:rsidRPr="00F54CB4">
              <w:rPr>
                <w:rFonts w:ascii="Segoe UI Semilight" w:hAnsi="Segoe UI Semilight" w:cs="Segoe UI Semilight"/>
                <w:bCs/>
                <w:noProof/>
                <w:webHidden/>
                <w:color w:val="14508C"/>
              </w:rPr>
              <w:fldChar w:fldCharType="end"/>
            </w:r>
          </w:hyperlink>
        </w:p>
        <w:p w14:paraId="3453AE8E" w14:textId="18951B70" w:rsidR="00F54CB4" w:rsidRPr="00F54CB4" w:rsidRDefault="00A541CF">
          <w:pPr>
            <w:pStyle w:val="TOC2"/>
            <w:rPr>
              <w:rFonts w:ascii="Segoe UI Semilight" w:eastAsiaTheme="minorEastAsia" w:hAnsi="Segoe UI Semilight" w:cs="Segoe UI Semilight"/>
              <w:bCs/>
              <w:noProof/>
              <w:color w:val="14508C"/>
            </w:rPr>
          </w:pPr>
          <w:hyperlink w:anchor="_Toc64999988" w:history="1">
            <w:r w:rsidR="00F54CB4" w:rsidRPr="00F54CB4">
              <w:rPr>
                <w:rStyle w:val="Hyperlink"/>
                <w:rFonts w:ascii="Segoe UI Semilight" w:hAnsi="Segoe UI Semilight" w:cs="Segoe UI Semilight"/>
                <w:bCs/>
                <w:noProof/>
                <w:color w:val="14508C"/>
              </w:rPr>
              <w:t>Структура активов и лимиты инвестирования пенсионных активов</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_Toc64999988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37</w:t>
            </w:r>
            <w:r w:rsidR="00F54CB4" w:rsidRPr="00F54CB4">
              <w:rPr>
                <w:rFonts w:ascii="Segoe UI Semilight" w:hAnsi="Segoe UI Semilight" w:cs="Segoe UI Semilight"/>
                <w:bCs/>
                <w:noProof/>
                <w:webHidden/>
                <w:color w:val="14508C"/>
              </w:rPr>
              <w:fldChar w:fldCharType="end"/>
            </w:r>
          </w:hyperlink>
        </w:p>
        <w:p w14:paraId="095C53D5" w14:textId="5F6E36AF" w:rsidR="00F54CB4" w:rsidRPr="00F54CB4" w:rsidRDefault="00A541CF">
          <w:pPr>
            <w:pStyle w:val="TOC2"/>
            <w:rPr>
              <w:rFonts w:ascii="Segoe UI Semilight" w:eastAsiaTheme="minorEastAsia" w:hAnsi="Segoe UI Semilight" w:cs="Segoe UI Semilight"/>
              <w:bCs/>
              <w:noProof/>
              <w:color w:val="14508C"/>
            </w:rPr>
          </w:pPr>
          <w:hyperlink w:anchor="_Toc64999989" w:history="1">
            <w:r w:rsidR="00F54CB4" w:rsidRPr="00F54CB4">
              <w:rPr>
                <w:rStyle w:val="Hyperlink"/>
                <w:rFonts w:ascii="Segoe UI Semilight" w:hAnsi="Segoe UI Semilight" w:cs="Segoe UI Semilight"/>
                <w:bCs/>
                <w:noProof/>
                <w:color w:val="14508C"/>
              </w:rPr>
              <w:t>Условия хеджирования и диверсификации пенсионных активов</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_Toc64999989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38</w:t>
            </w:r>
            <w:r w:rsidR="00F54CB4" w:rsidRPr="00F54CB4">
              <w:rPr>
                <w:rFonts w:ascii="Segoe UI Semilight" w:hAnsi="Segoe UI Semilight" w:cs="Segoe UI Semilight"/>
                <w:bCs/>
                <w:noProof/>
                <w:webHidden/>
                <w:color w:val="14508C"/>
              </w:rPr>
              <w:fldChar w:fldCharType="end"/>
            </w:r>
          </w:hyperlink>
        </w:p>
        <w:p w14:paraId="3608D3FB" w14:textId="5AD1BDD1" w:rsidR="00F54CB4" w:rsidRPr="00F54CB4" w:rsidRDefault="00A541CF">
          <w:pPr>
            <w:pStyle w:val="TOC2"/>
            <w:rPr>
              <w:rFonts w:ascii="Segoe UI Semilight" w:eastAsiaTheme="minorEastAsia" w:hAnsi="Segoe UI Semilight" w:cs="Segoe UI Semilight"/>
              <w:bCs/>
              <w:noProof/>
              <w:color w:val="14508C"/>
            </w:rPr>
          </w:pPr>
          <w:hyperlink w:anchor="_Toc64999990" w:history="1">
            <w:r w:rsidR="00F54CB4" w:rsidRPr="00F54CB4">
              <w:rPr>
                <w:rStyle w:val="Hyperlink"/>
                <w:rFonts w:ascii="Segoe UI Semilight" w:hAnsi="Segoe UI Semilight" w:cs="Segoe UI Semilight"/>
                <w:bCs/>
                <w:noProof/>
                <w:color w:val="14508C"/>
              </w:rPr>
              <w:t>Информация об основных рисках</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_Toc64999990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38</w:t>
            </w:r>
            <w:r w:rsidR="00F54CB4" w:rsidRPr="00F54CB4">
              <w:rPr>
                <w:rFonts w:ascii="Segoe UI Semilight" w:hAnsi="Segoe UI Semilight" w:cs="Segoe UI Semilight"/>
                <w:bCs/>
                <w:noProof/>
                <w:webHidden/>
                <w:color w:val="14508C"/>
              </w:rPr>
              <w:fldChar w:fldCharType="end"/>
            </w:r>
          </w:hyperlink>
        </w:p>
        <w:p w14:paraId="0BB90BDB" w14:textId="33EDA7F2" w:rsidR="00F54CB4" w:rsidRPr="00F54CB4" w:rsidRDefault="00A541CF">
          <w:pPr>
            <w:pStyle w:val="TOC1"/>
            <w:rPr>
              <w:rFonts w:ascii="Segoe UI Semilight" w:eastAsiaTheme="minorEastAsia" w:hAnsi="Segoe UI Semilight" w:cs="Segoe UI Semilight"/>
              <w:color w:val="14508C"/>
              <w:lang w:val="en-US"/>
            </w:rPr>
          </w:pPr>
          <w:hyperlink w:anchor="_Toc64999991" w:history="1">
            <w:r w:rsidR="00F54CB4" w:rsidRPr="00F54CB4">
              <w:rPr>
                <w:rStyle w:val="Hyperlink"/>
                <w:rFonts w:ascii="Segoe UI Semilight" w:hAnsi="Segoe UI Semilight" w:cs="Segoe UI Semilight"/>
                <w:color w:val="14508C"/>
              </w:rPr>
              <w:t>4.</w:t>
            </w:r>
            <w:r w:rsidR="00F54CB4" w:rsidRPr="00F54CB4">
              <w:rPr>
                <w:rFonts w:ascii="Segoe UI Semilight" w:eastAsiaTheme="minorEastAsia" w:hAnsi="Segoe UI Semilight" w:cs="Segoe UI Semilight"/>
                <w:color w:val="14508C"/>
                <w:lang w:val="en-US"/>
              </w:rPr>
              <w:tab/>
            </w:r>
            <w:r w:rsidR="00F54CB4" w:rsidRPr="00F54CB4">
              <w:rPr>
                <w:rStyle w:val="Hyperlink"/>
                <w:color w:val="14508C"/>
              </w:rPr>
              <w:t>Исторический и сценарный тест структуры</w:t>
            </w:r>
            <w:r w:rsidR="00F54CB4" w:rsidRPr="00F54CB4">
              <w:rPr>
                <w:rFonts w:ascii="Segoe UI Semilight" w:hAnsi="Segoe UI Semilight" w:cs="Segoe UI Semilight"/>
                <w:webHidden/>
                <w:color w:val="14508C"/>
              </w:rPr>
              <w:tab/>
            </w:r>
            <w:r w:rsidR="00F54CB4" w:rsidRPr="00F54CB4">
              <w:rPr>
                <w:rFonts w:ascii="Segoe UI Semilight" w:hAnsi="Segoe UI Semilight" w:cs="Segoe UI Semilight"/>
                <w:webHidden/>
                <w:color w:val="14508C"/>
              </w:rPr>
              <w:fldChar w:fldCharType="begin"/>
            </w:r>
            <w:r w:rsidR="00F54CB4" w:rsidRPr="00F54CB4">
              <w:rPr>
                <w:rFonts w:ascii="Segoe UI Semilight" w:hAnsi="Segoe UI Semilight" w:cs="Segoe UI Semilight"/>
                <w:webHidden/>
                <w:color w:val="14508C"/>
              </w:rPr>
              <w:instrText xml:space="preserve"> PAGEREF _Toc64999991 \h </w:instrText>
            </w:r>
            <w:r w:rsidR="00F54CB4" w:rsidRPr="00F54CB4">
              <w:rPr>
                <w:rFonts w:ascii="Segoe UI Semilight" w:hAnsi="Segoe UI Semilight" w:cs="Segoe UI Semilight"/>
                <w:webHidden/>
                <w:color w:val="14508C"/>
              </w:rPr>
            </w:r>
            <w:r w:rsidR="00F54CB4" w:rsidRPr="00F54CB4">
              <w:rPr>
                <w:rFonts w:ascii="Segoe UI Semilight" w:hAnsi="Segoe UI Semilight" w:cs="Segoe UI Semilight"/>
                <w:webHidden/>
                <w:color w:val="14508C"/>
              </w:rPr>
              <w:fldChar w:fldCharType="separate"/>
            </w:r>
            <w:r w:rsidR="00987778">
              <w:rPr>
                <w:rFonts w:ascii="Segoe UI Semilight" w:hAnsi="Segoe UI Semilight" w:cs="Segoe UI Semilight"/>
                <w:webHidden/>
                <w:color w:val="14508C"/>
              </w:rPr>
              <w:t>39</w:t>
            </w:r>
            <w:r w:rsidR="00F54CB4" w:rsidRPr="00F54CB4">
              <w:rPr>
                <w:rFonts w:ascii="Segoe UI Semilight" w:hAnsi="Segoe UI Semilight" w:cs="Segoe UI Semilight"/>
                <w:webHidden/>
                <w:color w:val="14508C"/>
              </w:rPr>
              <w:fldChar w:fldCharType="end"/>
            </w:r>
          </w:hyperlink>
        </w:p>
        <w:p w14:paraId="55088D40" w14:textId="14DCD7B5" w:rsidR="00F54CB4" w:rsidRPr="00F54CB4" w:rsidRDefault="00A541CF">
          <w:pPr>
            <w:pStyle w:val="TOC2"/>
            <w:rPr>
              <w:rFonts w:ascii="Segoe UI Semilight" w:eastAsiaTheme="minorEastAsia" w:hAnsi="Segoe UI Semilight" w:cs="Segoe UI Semilight"/>
              <w:bCs/>
              <w:noProof/>
              <w:color w:val="14508C"/>
            </w:rPr>
          </w:pPr>
          <w:hyperlink w:anchor="_Toc64999992" w:history="1">
            <w:r w:rsidR="00F54CB4" w:rsidRPr="00F54CB4">
              <w:rPr>
                <w:rStyle w:val="Hyperlink"/>
                <w:rFonts w:ascii="Segoe UI Semilight" w:hAnsi="Segoe UI Semilight" w:cs="Segoe UI Semilight"/>
                <w:bCs/>
                <w:noProof/>
                <w:color w:val="14508C"/>
              </w:rPr>
              <w:t>Макроэкономический обзор мировой и локальной экономики</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_Toc64999992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39</w:t>
            </w:r>
            <w:r w:rsidR="00F54CB4" w:rsidRPr="00F54CB4">
              <w:rPr>
                <w:rFonts w:ascii="Segoe UI Semilight" w:hAnsi="Segoe UI Semilight" w:cs="Segoe UI Semilight"/>
                <w:bCs/>
                <w:noProof/>
                <w:webHidden/>
                <w:color w:val="14508C"/>
              </w:rPr>
              <w:fldChar w:fldCharType="end"/>
            </w:r>
          </w:hyperlink>
        </w:p>
        <w:p w14:paraId="441FAF09" w14:textId="399A011A" w:rsidR="00F54CB4" w:rsidRPr="00F54CB4" w:rsidRDefault="00A541CF">
          <w:pPr>
            <w:pStyle w:val="TOC2"/>
            <w:rPr>
              <w:rFonts w:ascii="Segoe UI Semilight" w:eastAsiaTheme="minorEastAsia" w:hAnsi="Segoe UI Semilight" w:cs="Segoe UI Semilight"/>
              <w:bCs/>
              <w:noProof/>
              <w:color w:val="14508C"/>
            </w:rPr>
          </w:pPr>
          <w:hyperlink w:anchor="_Toc64999993" w:history="1">
            <w:r w:rsidR="00F54CB4" w:rsidRPr="00F54CB4">
              <w:rPr>
                <w:rStyle w:val="Hyperlink"/>
                <w:rFonts w:ascii="Segoe UI Semilight" w:hAnsi="Segoe UI Semilight" w:cs="Segoe UI Semilight"/>
                <w:bCs/>
                <w:noProof/>
                <w:color w:val="14508C"/>
              </w:rPr>
              <w:t>Методология</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_Toc64999993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54</w:t>
            </w:r>
            <w:r w:rsidR="00F54CB4" w:rsidRPr="00F54CB4">
              <w:rPr>
                <w:rFonts w:ascii="Segoe UI Semilight" w:hAnsi="Segoe UI Semilight" w:cs="Segoe UI Semilight"/>
                <w:bCs/>
                <w:noProof/>
                <w:webHidden/>
                <w:color w:val="14508C"/>
              </w:rPr>
              <w:fldChar w:fldCharType="end"/>
            </w:r>
          </w:hyperlink>
        </w:p>
        <w:p w14:paraId="0E8ABD7F" w14:textId="1896698A" w:rsidR="00F54CB4" w:rsidRPr="00F54CB4" w:rsidRDefault="00A541CF">
          <w:pPr>
            <w:pStyle w:val="TOC2"/>
            <w:rPr>
              <w:rFonts w:ascii="Segoe UI Semilight" w:eastAsiaTheme="minorEastAsia" w:hAnsi="Segoe UI Semilight" w:cs="Segoe UI Semilight"/>
              <w:bCs/>
              <w:noProof/>
              <w:color w:val="14508C"/>
            </w:rPr>
          </w:pPr>
          <w:hyperlink w:anchor="_Toc64999994" w:history="1">
            <w:r w:rsidR="00F54CB4" w:rsidRPr="00F54CB4">
              <w:rPr>
                <w:rStyle w:val="Hyperlink"/>
                <w:rFonts w:ascii="Segoe UI Semilight" w:hAnsi="Segoe UI Semilight" w:cs="Segoe UI Semilight"/>
                <w:bCs/>
                <w:noProof/>
                <w:color w:val="14508C"/>
              </w:rPr>
              <w:t>Портфель и допущения</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_Toc64999994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55</w:t>
            </w:r>
            <w:r w:rsidR="00F54CB4" w:rsidRPr="00F54CB4">
              <w:rPr>
                <w:rFonts w:ascii="Segoe UI Semilight" w:hAnsi="Segoe UI Semilight" w:cs="Segoe UI Semilight"/>
                <w:bCs/>
                <w:noProof/>
                <w:webHidden/>
                <w:color w:val="14508C"/>
              </w:rPr>
              <w:fldChar w:fldCharType="end"/>
            </w:r>
          </w:hyperlink>
        </w:p>
        <w:p w14:paraId="7B9460B6" w14:textId="1BFA1854" w:rsidR="00F54CB4" w:rsidRPr="00F54CB4" w:rsidRDefault="00A541CF">
          <w:pPr>
            <w:pStyle w:val="TOC2"/>
            <w:rPr>
              <w:rFonts w:ascii="Segoe UI Semilight" w:eastAsiaTheme="minorEastAsia" w:hAnsi="Segoe UI Semilight" w:cs="Segoe UI Semilight"/>
              <w:bCs/>
              <w:noProof/>
              <w:color w:val="14508C"/>
            </w:rPr>
          </w:pPr>
          <w:hyperlink w:anchor="_Toc64999995" w:history="1">
            <w:r w:rsidR="00F54CB4" w:rsidRPr="00F54CB4">
              <w:rPr>
                <w:rStyle w:val="Hyperlink"/>
                <w:rFonts w:ascii="Segoe UI Semilight" w:hAnsi="Segoe UI Semilight" w:cs="Segoe UI Semilight"/>
                <w:bCs/>
                <w:noProof/>
                <w:color w:val="14508C"/>
              </w:rPr>
              <w:t>Результаты исторического теста</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_Toc64999995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56</w:t>
            </w:r>
            <w:r w:rsidR="00F54CB4" w:rsidRPr="00F54CB4">
              <w:rPr>
                <w:rFonts w:ascii="Segoe UI Semilight" w:hAnsi="Segoe UI Semilight" w:cs="Segoe UI Semilight"/>
                <w:bCs/>
                <w:noProof/>
                <w:webHidden/>
                <w:color w:val="14508C"/>
              </w:rPr>
              <w:fldChar w:fldCharType="end"/>
            </w:r>
          </w:hyperlink>
        </w:p>
        <w:p w14:paraId="064F3370" w14:textId="39302938" w:rsidR="00F54CB4" w:rsidRPr="00F54CB4" w:rsidRDefault="00A541CF">
          <w:pPr>
            <w:pStyle w:val="TOC2"/>
            <w:rPr>
              <w:rFonts w:ascii="Segoe UI Semilight" w:eastAsiaTheme="minorEastAsia" w:hAnsi="Segoe UI Semilight" w:cs="Segoe UI Semilight"/>
              <w:bCs/>
              <w:noProof/>
              <w:color w:val="14508C"/>
            </w:rPr>
          </w:pPr>
          <w:hyperlink w:anchor="_Toc64999996" w:history="1">
            <w:r w:rsidR="00F54CB4" w:rsidRPr="00F54CB4">
              <w:rPr>
                <w:rStyle w:val="Hyperlink"/>
                <w:rFonts w:ascii="Segoe UI Semilight" w:hAnsi="Segoe UI Semilight" w:cs="Segoe UI Semilight"/>
                <w:bCs/>
                <w:noProof/>
                <w:color w:val="14508C"/>
              </w:rPr>
              <w:t>Сценарный тест</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_Toc64999996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59</w:t>
            </w:r>
            <w:r w:rsidR="00F54CB4" w:rsidRPr="00F54CB4">
              <w:rPr>
                <w:rFonts w:ascii="Segoe UI Semilight" w:hAnsi="Segoe UI Semilight" w:cs="Segoe UI Semilight"/>
                <w:bCs/>
                <w:noProof/>
                <w:webHidden/>
                <w:color w:val="14508C"/>
              </w:rPr>
              <w:fldChar w:fldCharType="end"/>
            </w:r>
          </w:hyperlink>
        </w:p>
        <w:p w14:paraId="2774F2FB" w14:textId="24BE57A1" w:rsidR="00F54CB4" w:rsidRPr="00F54CB4" w:rsidRDefault="00A541CF">
          <w:pPr>
            <w:pStyle w:val="TOC2"/>
            <w:rPr>
              <w:rFonts w:ascii="Segoe UI Semilight" w:eastAsiaTheme="minorEastAsia" w:hAnsi="Segoe UI Semilight" w:cs="Segoe UI Semilight"/>
              <w:bCs/>
              <w:noProof/>
              <w:color w:val="14508C"/>
            </w:rPr>
          </w:pPr>
          <w:hyperlink w:anchor="_Toc64999997" w:history="1">
            <w:r w:rsidR="00F54CB4" w:rsidRPr="00F54CB4">
              <w:rPr>
                <w:rStyle w:val="Hyperlink"/>
                <w:rFonts w:ascii="Segoe UI Semilight" w:hAnsi="Segoe UI Semilight" w:cs="Segoe UI Semilight"/>
                <w:bCs/>
                <w:noProof/>
                <w:color w:val="14508C"/>
              </w:rPr>
              <w:t>Анализ рисков модельного портфеля</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_Toc64999997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59</w:t>
            </w:r>
            <w:r w:rsidR="00F54CB4" w:rsidRPr="00F54CB4">
              <w:rPr>
                <w:rFonts w:ascii="Segoe UI Semilight" w:hAnsi="Segoe UI Semilight" w:cs="Segoe UI Semilight"/>
                <w:bCs/>
                <w:noProof/>
                <w:webHidden/>
                <w:color w:val="14508C"/>
              </w:rPr>
              <w:fldChar w:fldCharType="end"/>
            </w:r>
          </w:hyperlink>
        </w:p>
        <w:p w14:paraId="4C9A4FDD" w14:textId="38C83D70" w:rsidR="00F54CB4" w:rsidRPr="00F54CB4" w:rsidRDefault="00A541CF">
          <w:pPr>
            <w:pStyle w:val="TOC2"/>
            <w:rPr>
              <w:rFonts w:ascii="Segoe UI Semilight" w:eastAsiaTheme="minorEastAsia" w:hAnsi="Segoe UI Semilight" w:cs="Segoe UI Semilight"/>
              <w:bCs/>
              <w:noProof/>
              <w:color w:val="14508C"/>
            </w:rPr>
          </w:pPr>
          <w:hyperlink w:anchor="_Toc64999998" w:history="1">
            <w:r w:rsidR="00F54CB4" w:rsidRPr="00F54CB4">
              <w:rPr>
                <w:rStyle w:val="Hyperlink"/>
                <w:rFonts w:ascii="Segoe UI Semilight" w:hAnsi="Segoe UI Semilight" w:cs="Segoe UI Semilight"/>
                <w:bCs/>
                <w:noProof/>
                <w:color w:val="14508C"/>
              </w:rPr>
              <w:t>Заключение</w:t>
            </w:r>
            <w:r w:rsidR="00F54CB4" w:rsidRPr="00F54CB4">
              <w:rPr>
                <w:rFonts w:ascii="Segoe UI Semilight" w:hAnsi="Segoe UI Semilight" w:cs="Segoe UI Semilight"/>
                <w:bCs/>
                <w:noProof/>
                <w:webHidden/>
                <w:color w:val="14508C"/>
              </w:rPr>
              <w:tab/>
            </w:r>
            <w:r w:rsidR="00F54CB4" w:rsidRPr="00F54CB4">
              <w:rPr>
                <w:rFonts w:ascii="Segoe UI Semilight" w:hAnsi="Segoe UI Semilight" w:cs="Segoe UI Semilight"/>
                <w:bCs/>
                <w:noProof/>
                <w:webHidden/>
                <w:color w:val="14508C"/>
              </w:rPr>
              <w:fldChar w:fldCharType="begin"/>
            </w:r>
            <w:r w:rsidR="00F54CB4" w:rsidRPr="00F54CB4">
              <w:rPr>
                <w:rFonts w:ascii="Segoe UI Semilight" w:hAnsi="Segoe UI Semilight" w:cs="Segoe UI Semilight"/>
                <w:bCs/>
                <w:noProof/>
                <w:webHidden/>
                <w:color w:val="14508C"/>
              </w:rPr>
              <w:instrText xml:space="preserve"> PAGEREF _Toc64999998 \h </w:instrText>
            </w:r>
            <w:r w:rsidR="00F54CB4" w:rsidRPr="00F54CB4">
              <w:rPr>
                <w:rFonts w:ascii="Segoe UI Semilight" w:hAnsi="Segoe UI Semilight" w:cs="Segoe UI Semilight"/>
                <w:bCs/>
                <w:noProof/>
                <w:webHidden/>
                <w:color w:val="14508C"/>
              </w:rPr>
            </w:r>
            <w:r w:rsidR="00F54CB4" w:rsidRPr="00F54CB4">
              <w:rPr>
                <w:rFonts w:ascii="Segoe UI Semilight" w:hAnsi="Segoe UI Semilight" w:cs="Segoe UI Semilight"/>
                <w:bCs/>
                <w:noProof/>
                <w:webHidden/>
                <w:color w:val="14508C"/>
              </w:rPr>
              <w:fldChar w:fldCharType="separate"/>
            </w:r>
            <w:r w:rsidR="00987778">
              <w:rPr>
                <w:rFonts w:ascii="Segoe UI Semilight" w:hAnsi="Segoe UI Semilight" w:cs="Segoe UI Semilight"/>
                <w:bCs/>
                <w:noProof/>
                <w:webHidden/>
                <w:color w:val="14508C"/>
              </w:rPr>
              <w:t>62</w:t>
            </w:r>
            <w:r w:rsidR="00F54CB4" w:rsidRPr="00F54CB4">
              <w:rPr>
                <w:rFonts w:ascii="Segoe UI Semilight" w:hAnsi="Segoe UI Semilight" w:cs="Segoe UI Semilight"/>
                <w:bCs/>
                <w:noProof/>
                <w:webHidden/>
                <w:color w:val="14508C"/>
              </w:rPr>
              <w:fldChar w:fldCharType="end"/>
            </w:r>
          </w:hyperlink>
        </w:p>
        <w:p w14:paraId="65449D12" w14:textId="56F6B277" w:rsidR="00413349" w:rsidRDefault="00413349">
          <w:r w:rsidRPr="007C5FE5">
            <w:rPr>
              <w:rFonts w:ascii="Segoe UI Semilight" w:hAnsi="Segoe UI Semilight" w:cs="Segoe UI Semilight"/>
              <w:b/>
              <w:bCs/>
              <w:noProof/>
              <w:color w:val="14508C"/>
            </w:rPr>
            <w:fldChar w:fldCharType="end"/>
          </w:r>
        </w:p>
      </w:sdtContent>
    </w:sdt>
    <w:p w14:paraId="72E06799" w14:textId="4DAB1A05" w:rsidR="005579CB" w:rsidRPr="003B1132" w:rsidRDefault="005579CB">
      <w:pPr>
        <w:rPr>
          <w:rFonts w:ascii="Segoe UI Semibold" w:hAnsi="Segoe UI Semibold" w:cs="Segoe UI Semibold"/>
          <w:bCs/>
          <w:color w:val="0D0D0D" w:themeColor="text1" w:themeTint="F2"/>
          <w:highlight w:val="yellow"/>
          <w:lang w:val="ru-RU"/>
        </w:rPr>
      </w:pPr>
    </w:p>
    <w:p w14:paraId="01DBBD34" w14:textId="77777777" w:rsidR="005579CB" w:rsidRPr="003B1132" w:rsidRDefault="005579CB">
      <w:pPr>
        <w:rPr>
          <w:rFonts w:ascii="Segoe UI Semibold" w:hAnsi="Segoe UI Semibold" w:cs="Segoe UI Semibold"/>
          <w:bCs/>
          <w:color w:val="0D0D0D" w:themeColor="text1" w:themeTint="F2"/>
          <w:highlight w:val="yellow"/>
          <w:lang w:val="ru-RU"/>
        </w:rPr>
      </w:pPr>
      <w:r w:rsidRPr="003B1132">
        <w:rPr>
          <w:rFonts w:ascii="Segoe UI Semibold" w:hAnsi="Segoe UI Semibold" w:cs="Segoe UI Semibold"/>
          <w:bCs/>
          <w:color w:val="0D0D0D" w:themeColor="text1" w:themeTint="F2"/>
          <w:highlight w:val="yellow"/>
          <w:lang w:val="ru-RU"/>
        </w:rPr>
        <w:br w:type="page"/>
      </w:r>
    </w:p>
    <w:p w14:paraId="463727A6" w14:textId="77777777" w:rsidR="00DE5B4C" w:rsidRPr="00CA1B78" w:rsidRDefault="00DE5B4C" w:rsidP="00DE5B4C">
      <w:pPr>
        <w:spacing w:after="80" w:line="240" w:lineRule="auto"/>
        <w:jc w:val="both"/>
        <w:rPr>
          <w:rFonts w:ascii="Segoe UI Semilight" w:hAnsi="Segoe UI Semilight" w:cs="Segoe UI Semilight"/>
          <w:bCs/>
          <w:color w:val="0D0D0D" w:themeColor="text1" w:themeTint="F2"/>
          <w:sz w:val="20"/>
          <w:szCs w:val="20"/>
        </w:rPr>
        <w:sectPr w:rsidR="00DE5B4C" w:rsidRPr="00CA1B78" w:rsidSect="00A06180">
          <w:headerReference w:type="even" r:id="rId9"/>
          <w:headerReference w:type="default" r:id="rId10"/>
          <w:footerReference w:type="even" r:id="rId11"/>
          <w:footerReference w:type="default" r:id="rId12"/>
          <w:headerReference w:type="first" r:id="rId13"/>
          <w:footerReference w:type="first" r:id="rId14"/>
          <w:pgSz w:w="11906" w:h="16838" w:code="9"/>
          <w:pgMar w:top="1138" w:right="706" w:bottom="562" w:left="706" w:header="432" w:footer="315" w:gutter="0"/>
          <w:cols w:space="708"/>
          <w:titlePg/>
          <w:docGrid w:linePitch="360"/>
        </w:sectPr>
      </w:pPr>
    </w:p>
    <w:p w14:paraId="52081287" w14:textId="2D763E6A" w:rsidR="00A86CE3" w:rsidRDefault="00A86CE3" w:rsidP="005D696C">
      <w:pPr>
        <w:rPr>
          <w:rFonts w:ascii="Segoe UI Semilight" w:hAnsi="Segoe UI Semilight" w:cs="Segoe UI Semilight"/>
          <w:color w:val="404040" w:themeColor="text1" w:themeTint="BF"/>
          <w:sz w:val="20"/>
          <w:szCs w:val="20"/>
          <w:lang w:val="ru-RU"/>
        </w:rPr>
      </w:pPr>
      <w:r>
        <w:rPr>
          <w:rFonts w:ascii="Segoe UI Semilight" w:hAnsi="Segoe UI Semilight" w:cs="Segoe UI Semilight"/>
          <w:bCs/>
          <w:noProof/>
          <w:color w:val="404040" w:themeColor="text1" w:themeTint="BF"/>
          <w:sz w:val="20"/>
          <w:szCs w:val="20"/>
          <w:lang w:val="en-GB" w:eastAsia="en-GB"/>
        </w:rPr>
        <w:lastRenderedPageBreak/>
        <mc:AlternateContent>
          <mc:Choice Requires="wps">
            <w:drawing>
              <wp:anchor distT="0" distB="0" distL="114300" distR="114300" simplePos="0" relativeHeight="251635712" behindDoc="1" locked="0" layoutInCell="1" allowOverlap="1" wp14:anchorId="2634E1DA" wp14:editId="7A7845C8">
                <wp:simplePos x="0" y="0"/>
                <wp:positionH relativeFrom="column">
                  <wp:posOffset>-243840</wp:posOffset>
                </wp:positionH>
                <wp:positionV relativeFrom="paragraph">
                  <wp:posOffset>327660</wp:posOffset>
                </wp:positionV>
                <wp:extent cx="6534150" cy="8239760"/>
                <wp:effectExtent l="0" t="0" r="0" b="8890"/>
                <wp:wrapNone/>
                <wp:docPr id="17" name="Rectangle 17"/>
                <wp:cNvGraphicFramePr/>
                <a:graphic xmlns:a="http://schemas.openxmlformats.org/drawingml/2006/main">
                  <a:graphicData uri="http://schemas.microsoft.com/office/word/2010/wordprocessingShape">
                    <wps:wsp>
                      <wps:cNvSpPr/>
                      <wps:spPr>
                        <a:xfrm>
                          <a:off x="0" y="0"/>
                          <a:ext cx="6534150" cy="8239760"/>
                        </a:xfrm>
                        <a:prstGeom prst="rect">
                          <a:avLst/>
                        </a:prstGeom>
                        <a:solidFill>
                          <a:srgbClr val="F2F2F2">
                            <a:alpha val="88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0AAED1" id="Rectangle 17" o:spid="_x0000_s1026" style="position:absolute;margin-left:-19.2pt;margin-top:25.8pt;width:514.5pt;height:648.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" fillcolor="#f2f2f2" stroked="f" strokeweight="1pt">
                <v:fill opacity="57568f"/>
              </v:rect>
            </w:pict>
          </mc:Fallback>
        </mc:AlternateContent>
      </w:r>
    </w:p>
    <w:p w14:paraId="047438ED" w14:textId="53F7C5F7" w:rsidR="00225960" w:rsidRDefault="00225960" w:rsidP="005D696C">
      <w:pPr>
        <w:rPr>
          <w:rFonts w:ascii="Segoe UI Semilight" w:hAnsi="Segoe UI Semilight" w:cs="Segoe UI Semilight"/>
          <w:color w:val="404040" w:themeColor="text1" w:themeTint="BF"/>
          <w:sz w:val="20"/>
          <w:szCs w:val="20"/>
          <w:lang w:val="ru-RU"/>
        </w:rPr>
      </w:pPr>
      <w:bookmarkStart w:id="1" w:name="_Toc64298979"/>
      <w:bookmarkStart w:id="2" w:name="_Toc64300112"/>
      <w:bookmarkEnd w:id="1"/>
      <w:bookmarkEnd w:id="2"/>
    </w:p>
    <w:p w14:paraId="02BAE24E" w14:textId="37D131D3" w:rsidR="004C154A" w:rsidRPr="00336FD7" w:rsidRDefault="00CB7F78" w:rsidP="00853B73">
      <w:pPr>
        <w:pStyle w:val="ListParagraph"/>
        <w:numPr>
          <w:ilvl w:val="0"/>
          <w:numId w:val="1"/>
        </w:numPr>
        <w:spacing w:after="240"/>
        <w:ind w:left="284" w:hanging="284"/>
        <w:jc w:val="both"/>
        <w:outlineLvl w:val="0"/>
        <w:rPr>
          <w:rFonts w:ascii="Segoe UI Black" w:hAnsi="Segoe UI Black" w:cs="Segoe UI Semilight"/>
          <w:b/>
          <w:color w:val="14508C"/>
          <w:sz w:val="28"/>
          <w:szCs w:val="32"/>
        </w:rPr>
      </w:pPr>
      <w:bookmarkStart w:id="3" w:name="_Toc64999970"/>
      <w:r w:rsidRPr="00336FD7">
        <w:rPr>
          <w:rFonts w:ascii="Segoe UI Black" w:hAnsi="Segoe UI Black" w:cs="Segoe UI Semilight"/>
          <w:b/>
          <w:color w:val="14508C"/>
          <w:sz w:val="28"/>
          <w:szCs w:val="32"/>
          <w:lang w:val="ru-RU"/>
        </w:rPr>
        <w:t>Управление инвестиционным портфелем</w:t>
      </w:r>
      <w:bookmarkEnd w:id="3"/>
    </w:p>
    <w:p w14:paraId="21069877" w14:textId="5589BE11" w:rsidR="00982F6C" w:rsidRPr="00336FD7" w:rsidRDefault="00982F6C" w:rsidP="00853B73">
      <w:pPr>
        <w:pStyle w:val="Heading2"/>
        <w:numPr>
          <w:ilvl w:val="0"/>
          <w:numId w:val="0"/>
        </w:numPr>
        <w:spacing w:after="240"/>
        <w:ind w:left="720" w:hanging="720"/>
        <w:rPr>
          <w:rFonts w:ascii="Segoe UI Semibold" w:hAnsi="Segoe UI Semibold" w:cs="Segoe UI Semibold"/>
          <w:color w:val="14508C"/>
          <w:sz w:val="24"/>
          <w:szCs w:val="24"/>
        </w:rPr>
      </w:pPr>
      <w:bookmarkStart w:id="4" w:name="_Toc64999971"/>
      <w:r w:rsidRPr="00336FD7">
        <w:rPr>
          <w:rFonts w:ascii="Segoe UI Semibold" w:hAnsi="Segoe UI Semibold" w:cs="Segoe UI Semibold"/>
          <w:b w:val="0"/>
          <w:color w:val="14508C"/>
          <w:sz w:val="24"/>
          <w:szCs w:val="24"/>
        </w:rPr>
        <w:t>О компании</w:t>
      </w:r>
      <w:bookmarkEnd w:id="4"/>
    </w:p>
    <w:p w14:paraId="58432A37" w14:textId="4F2EECBB"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АО «Jýsan Invest» (далее – Jýsan Invest) компания, предоставляющая широкий спектр современных инвестиционных решений на рынке </w:t>
      </w:r>
      <w:r w:rsidR="00831CB7" w:rsidRPr="00A14063">
        <w:rPr>
          <w:rFonts w:ascii="Segoe UI Semilight" w:hAnsi="Segoe UI Semilight" w:cs="Segoe UI Semilight"/>
          <w:color w:val="0D0D0D" w:themeColor="text1" w:themeTint="F2"/>
          <w:sz w:val="20"/>
          <w:szCs w:val="20"/>
          <w:lang w:val="ru-RU"/>
        </w:rPr>
        <w:t>ценных бумаг,</w:t>
      </w:r>
      <w:r w:rsidRPr="00A14063">
        <w:rPr>
          <w:rFonts w:ascii="Segoe UI Semilight" w:hAnsi="Segoe UI Semilight" w:cs="Segoe UI Semilight"/>
          <w:color w:val="0D0D0D" w:themeColor="text1" w:themeTint="F2"/>
          <w:sz w:val="20"/>
          <w:szCs w:val="20"/>
          <w:lang w:val="ru-RU"/>
        </w:rPr>
        <w:t xml:space="preserve"> нацеленных на защиту и увеличение благосостояния клиентов. Jýsan Invest является профессиональным участником рынка ценных бумаг с 2004 года и членом Казахстанской Фондовой Биржи (KASE</w:t>
      </w:r>
      <w:r w:rsidR="00831CB7" w:rsidRPr="00A14063">
        <w:rPr>
          <w:rFonts w:ascii="Segoe UI Semilight" w:hAnsi="Segoe UI Semilight" w:cs="Segoe UI Semilight"/>
          <w:color w:val="0D0D0D" w:themeColor="text1" w:themeTint="F2"/>
          <w:sz w:val="20"/>
          <w:szCs w:val="20"/>
          <w:lang w:val="ru-RU"/>
        </w:rPr>
        <w:t>), Astana</w:t>
      </w:r>
      <w:r w:rsidRPr="00A14063">
        <w:rPr>
          <w:rFonts w:ascii="Segoe UI Semilight" w:hAnsi="Segoe UI Semilight" w:cs="Segoe UI Semilight"/>
          <w:color w:val="0D0D0D" w:themeColor="text1" w:themeTint="F2"/>
          <w:sz w:val="20"/>
          <w:szCs w:val="20"/>
          <w:lang w:val="ru-RU"/>
        </w:rPr>
        <w:t xml:space="preserve"> International Exchange (AIX) и Ассоциации Финансистов Казахстана (АФК). Jýsan Invest обладает лицензией №3.2.329/16 от 11.06.2019 Национального Банка Республики Казахстан на осуществление брокерской и дилерской деятельности, и деятельности по управлению инвестиционным портфелем.</w:t>
      </w:r>
    </w:p>
    <w:p w14:paraId="23B76510" w14:textId="53A0A165" w:rsidR="00982F6C" w:rsidRPr="007568A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2020 году компания провела цифровую трансформацию и перешла в формат оказания услуг полностью онлайн, сохраняя инфраструктуру для физического обслуживания клиентов, предпочитающих более традиционный формат. Jýsan Invest стремится удовлетворить потребности каждого клиента, что отображается в продуктовой линейке, которая подходит как начинающему, так и профессиональному инвестору, как самому консервативному, так и </w:t>
      </w:r>
      <w:r w:rsidR="00831CB7" w:rsidRPr="00A14063">
        <w:rPr>
          <w:rFonts w:ascii="Segoe UI Semilight" w:hAnsi="Segoe UI Semilight" w:cs="Segoe UI Semilight"/>
          <w:color w:val="0D0D0D" w:themeColor="text1" w:themeTint="F2"/>
          <w:sz w:val="20"/>
          <w:szCs w:val="20"/>
          <w:lang w:val="ru-RU"/>
        </w:rPr>
        <w:t>тому,</w:t>
      </w:r>
      <w:r w:rsidRPr="00A14063">
        <w:rPr>
          <w:rFonts w:ascii="Segoe UI Semilight" w:hAnsi="Segoe UI Semilight" w:cs="Segoe UI Semilight"/>
          <w:color w:val="0D0D0D" w:themeColor="text1" w:themeTint="F2"/>
          <w:sz w:val="20"/>
          <w:szCs w:val="20"/>
          <w:lang w:val="ru-RU"/>
        </w:rPr>
        <w:t xml:space="preserve"> кто ищет уникальный риск.</w:t>
      </w:r>
    </w:p>
    <w:p w14:paraId="4DACCB90" w14:textId="77777777"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Одним из ключевых направлений Jýsan Invest является управление инвестиционным портфелем. На данный момент компания имеет 5 (пять) интервальных паевых инвестиционных фондов (далее – ИПИФ) под управлением, 1 (один) закрытый паевой инвестиционный фонд рискового инвестирования (далее – ЗПИФРИ), а также инвестирует собственные активы.  Каждый ИПИФ имеет свою уникальную стратегию инвестирования, в целях удовлетворения риск аппетита разного класса инвесторов. По состоянию за 31.12.2020 г. общий объем чистых активов по 5 (пяти) ИПИФ-ам составил более 28 млрд тенге.</w:t>
      </w:r>
    </w:p>
    <w:p w14:paraId="0DE53F55" w14:textId="77777777" w:rsidR="005D696C" w:rsidRPr="00336FD7" w:rsidRDefault="005D696C" w:rsidP="005D696C">
      <w:pPr>
        <w:pStyle w:val="Heading2"/>
        <w:numPr>
          <w:ilvl w:val="0"/>
          <w:numId w:val="0"/>
        </w:numPr>
        <w:spacing w:after="240"/>
        <w:ind w:left="720" w:hanging="720"/>
        <w:rPr>
          <w:rFonts w:ascii="Segoe UI Semibold" w:hAnsi="Segoe UI Semibold" w:cs="Segoe UI Semibold"/>
          <w:color w:val="14508C"/>
          <w:sz w:val="24"/>
          <w:szCs w:val="24"/>
        </w:rPr>
      </w:pPr>
      <w:bookmarkStart w:id="5" w:name="_Toc64999972"/>
      <w:r w:rsidRPr="00336FD7">
        <w:rPr>
          <w:rFonts w:ascii="Segoe UI Semibold" w:hAnsi="Segoe UI Semibold" w:cs="Segoe UI Semibold"/>
          <w:b w:val="0"/>
          <w:color w:val="14508C"/>
          <w:sz w:val="24"/>
          <w:szCs w:val="24"/>
        </w:rPr>
        <w:t>О команде</w:t>
      </w:r>
      <w:bookmarkEnd w:id="5"/>
    </w:p>
    <w:p w14:paraId="2EBB5E72" w14:textId="5D0D58C3" w:rsidR="005D696C" w:rsidRPr="00A14063" w:rsidRDefault="005D696C" w:rsidP="005D696C">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Команда Jýsan Invest – профессионалы с уникальным опытом. В составе команды имеются профессионалы</w:t>
      </w:r>
      <w:r w:rsidR="005C3EAC">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занимавшие руководящие позиции в крупных локальных и международных инвестиционных институт</w:t>
      </w:r>
      <w:r w:rsidR="005C3EAC">
        <w:rPr>
          <w:rFonts w:ascii="Segoe UI Semilight" w:hAnsi="Segoe UI Semilight" w:cs="Segoe UI Semilight"/>
          <w:color w:val="0D0D0D" w:themeColor="text1" w:themeTint="F2"/>
          <w:sz w:val="20"/>
          <w:szCs w:val="20"/>
          <w:lang w:val="ru-RU"/>
        </w:rPr>
        <w:t>ах</w:t>
      </w:r>
      <w:r w:rsidRPr="00A14063">
        <w:rPr>
          <w:rFonts w:ascii="Segoe UI Semilight" w:hAnsi="Segoe UI Semilight" w:cs="Segoe UI Semilight"/>
          <w:color w:val="0D0D0D" w:themeColor="text1" w:themeTint="F2"/>
          <w:sz w:val="20"/>
          <w:szCs w:val="20"/>
          <w:lang w:val="ru-RU"/>
        </w:rPr>
        <w:t>. Помимо специалистов рынка ценных бумаг, в команду входят специалисты других секторов экономики. В целях более простой и понятной коммуникаци</w:t>
      </w:r>
      <w:r w:rsidR="005C3EAC">
        <w:rPr>
          <w:rFonts w:ascii="Segoe UI Semilight" w:hAnsi="Segoe UI Semilight" w:cs="Segoe UI Semilight"/>
          <w:color w:val="0D0D0D" w:themeColor="text1" w:themeTint="F2"/>
          <w:sz w:val="20"/>
          <w:szCs w:val="20"/>
          <w:lang w:val="ru-RU"/>
        </w:rPr>
        <w:t>и</w:t>
      </w:r>
      <w:r w:rsidRPr="00A14063">
        <w:rPr>
          <w:rFonts w:ascii="Segoe UI Semilight" w:hAnsi="Segoe UI Semilight" w:cs="Segoe UI Semilight"/>
          <w:color w:val="0D0D0D" w:themeColor="text1" w:themeTint="F2"/>
          <w:sz w:val="20"/>
          <w:szCs w:val="20"/>
          <w:lang w:val="ru-RU"/>
        </w:rPr>
        <w:t xml:space="preserve"> с клиентами были наняты специалисты с богатым опытом в направлении PR и в маркетинге в социальных сетях (SMM). В целях запуска и поддержки современной мобильной платформы для торговли ценными бумагами и мониторинге портфеля в состав компании входят специалисты в сфере в программной инженерии.</w:t>
      </w:r>
    </w:p>
    <w:p w14:paraId="65230897" w14:textId="77777777" w:rsidR="005D696C" w:rsidRPr="00A14063" w:rsidRDefault="005D696C" w:rsidP="005D696C">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Понимая важность роли сотрудников в успехе Компании, Jýsan Invest создает рабочие условия, где собираются профессионалы с самых разных сфер деятельности, что приводит к генерации уникальных и креативных решений.  </w:t>
      </w:r>
    </w:p>
    <w:p w14:paraId="2D31F313" w14:textId="64131D7C" w:rsidR="005D696C" w:rsidRPr="005C3EAC" w:rsidRDefault="005D696C" w:rsidP="005D696C">
      <w:pPr>
        <w:spacing w:after="240"/>
        <w:jc w:val="both"/>
        <w:rPr>
          <w:rFonts w:ascii="Segoe UI Semilight" w:hAnsi="Segoe UI Semilight" w:cs="Segoe UI Semilight"/>
          <w:color w:val="0D0D0D" w:themeColor="text1" w:themeTint="F2"/>
          <w:sz w:val="20"/>
          <w:szCs w:val="20"/>
          <w:lang w:val="ru-RU"/>
        </w:rPr>
        <w:sectPr w:rsidR="005D696C" w:rsidRPr="005C3EAC" w:rsidSect="00A86CE3">
          <w:type w:val="continuous"/>
          <w:pgSz w:w="11906" w:h="16838" w:code="9"/>
          <w:pgMar w:top="1134" w:right="1274" w:bottom="1021" w:left="1134" w:header="431" w:footer="318" w:gutter="0"/>
          <w:cols w:space="708"/>
          <w:titlePg/>
          <w:docGrid w:linePitch="360"/>
        </w:sectPr>
      </w:pPr>
      <w:r w:rsidRPr="00A14063">
        <w:rPr>
          <w:rFonts w:ascii="Segoe UI Semilight" w:hAnsi="Segoe UI Semilight" w:cs="Segoe UI Semilight"/>
          <w:color w:val="0D0D0D" w:themeColor="text1" w:themeTint="F2"/>
          <w:sz w:val="20"/>
          <w:szCs w:val="20"/>
          <w:lang w:val="ru-RU"/>
        </w:rPr>
        <w:t>Ниже более подробная информация по членам Правления Jýsan Inves</w:t>
      </w:r>
      <w:r w:rsidR="00B379D7">
        <w:rPr>
          <w:rFonts w:ascii="Segoe UI Semilight" w:hAnsi="Segoe UI Semilight" w:cs="Segoe UI Semilight"/>
          <w:color w:val="0D0D0D" w:themeColor="text1" w:themeTint="F2"/>
          <w:sz w:val="20"/>
          <w:szCs w:val="20"/>
        </w:rPr>
        <w:t>t</w:t>
      </w:r>
      <w:r w:rsidR="005C3EAC">
        <w:rPr>
          <w:rFonts w:ascii="Segoe UI Semilight" w:hAnsi="Segoe UI Semilight" w:cs="Segoe UI Semilight"/>
          <w:color w:val="0D0D0D" w:themeColor="text1" w:themeTint="F2"/>
          <w:sz w:val="20"/>
          <w:szCs w:val="20"/>
          <w:lang w:val="ru-RU"/>
        </w:rPr>
        <w:t>.</w:t>
      </w:r>
    </w:p>
    <w:p w14:paraId="48367D7F" w14:textId="77777777" w:rsidR="00725853" w:rsidRDefault="00725853">
      <w:pPr>
        <w:rPr>
          <w:rFonts w:ascii="Segoe UI Semibold" w:hAnsi="Segoe UI Semibold" w:cs="Segoe UI Semibold"/>
          <w:color w:val="404040" w:themeColor="text1" w:themeTint="BF"/>
          <w:sz w:val="16"/>
          <w:szCs w:val="16"/>
          <w:lang w:val="ru-RU"/>
        </w:rPr>
      </w:pPr>
    </w:p>
    <w:p w14:paraId="6304560F" w14:textId="77777777" w:rsidR="00725853" w:rsidRDefault="00725853">
      <w:pPr>
        <w:rPr>
          <w:rFonts w:ascii="Segoe UI Semibold" w:hAnsi="Segoe UI Semibold" w:cs="Segoe UI Semibold"/>
          <w:color w:val="404040" w:themeColor="text1" w:themeTint="BF"/>
          <w:sz w:val="16"/>
          <w:szCs w:val="16"/>
          <w:lang w:val="ru-RU"/>
        </w:rPr>
      </w:pPr>
    </w:p>
    <w:p w14:paraId="49468285" w14:textId="77777777" w:rsidR="00725853" w:rsidRDefault="00725853">
      <w:pPr>
        <w:rPr>
          <w:rFonts w:ascii="Segoe UI Semibold" w:hAnsi="Segoe UI Semibold" w:cs="Segoe UI Semibold"/>
          <w:color w:val="404040" w:themeColor="text1" w:themeTint="BF"/>
          <w:sz w:val="16"/>
          <w:szCs w:val="16"/>
          <w:lang w:val="ru-RU"/>
        </w:rPr>
      </w:pPr>
    </w:p>
    <w:p w14:paraId="68BF41AA" w14:textId="77777777" w:rsidR="00725853" w:rsidRDefault="00725853">
      <w:pPr>
        <w:rPr>
          <w:rFonts w:ascii="Segoe UI Semibold" w:hAnsi="Segoe UI Semibold" w:cs="Segoe UI Semibold"/>
          <w:color w:val="404040" w:themeColor="text1" w:themeTint="BF"/>
          <w:sz w:val="16"/>
          <w:szCs w:val="16"/>
          <w:lang w:val="ru-RU"/>
        </w:rPr>
      </w:pPr>
    </w:p>
    <w:p w14:paraId="1DB333C4" w14:textId="77777777" w:rsidR="00725853" w:rsidRDefault="00725853">
      <w:pPr>
        <w:rPr>
          <w:rFonts w:ascii="Segoe UI Semibold" w:hAnsi="Segoe UI Semibold" w:cs="Segoe UI Semibold"/>
          <w:color w:val="404040" w:themeColor="text1" w:themeTint="BF"/>
          <w:sz w:val="16"/>
          <w:szCs w:val="16"/>
          <w:lang w:val="ru-RU"/>
        </w:rPr>
      </w:pPr>
    </w:p>
    <w:p w14:paraId="66C293DC" w14:textId="77777777" w:rsidR="00725853" w:rsidRDefault="00725853">
      <w:pPr>
        <w:rPr>
          <w:rFonts w:ascii="Segoe UI Semibold" w:hAnsi="Segoe UI Semibold" w:cs="Segoe UI Semibold"/>
          <w:color w:val="404040" w:themeColor="text1" w:themeTint="BF"/>
          <w:sz w:val="16"/>
          <w:szCs w:val="16"/>
          <w:lang w:val="ru-RU"/>
        </w:rPr>
      </w:pPr>
    </w:p>
    <w:p w14:paraId="4C77479D" w14:textId="77777777" w:rsidR="00725853" w:rsidRDefault="00725853">
      <w:pPr>
        <w:rPr>
          <w:rFonts w:ascii="Segoe UI Semibold" w:hAnsi="Segoe UI Semibold" w:cs="Segoe UI Semibold"/>
          <w:color w:val="404040" w:themeColor="text1" w:themeTint="BF"/>
          <w:sz w:val="16"/>
          <w:szCs w:val="16"/>
          <w:lang w:val="ru-RU"/>
        </w:rPr>
      </w:pPr>
    </w:p>
    <w:p w14:paraId="6DABD995" w14:textId="77777777" w:rsidR="00725853" w:rsidRDefault="00725853">
      <w:pPr>
        <w:rPr>
          <w:rFonts w:ascii="Segoe UI Semibold" w:hAnsi="Segoe UI Semibold" w:cs="Segoe UI Semibold"/>
          <w:color w:val="404040" w:themeColor="text1" w:themeTint="BF"/>
          <w:sz w:val="16"/>
          <w:szCs w:val="16"/>
          <w:lang w:val="ru-RU"/>
        </w:rPr>
      </w:pPr>
    </w:p>
    <w:p w14:paraId="14E31226" w14:textId="77777777" w:rsidR="00725853" w:rsidRDefault="00725853">
      <w:pPr>
        <w:rPr>
          <w:rFonts w:ascii="Segoe UI Semibold" w:hAnsi="Segoe UI Semibold" w:cs="Segoe UI Semibold"/>
          <w:color w:val="404040" w:themeColor="text1" w:themeTint="BF"/>
          <w:sz w:val="16"/>
          <w:szCs w:val="16"/>
          <w:lang w:val="ru-RU"/>
        </w:rPr>
      </w:pPr>
    </w:p>
    <w:p w14:paraId="2759CC2C" w14:textId="77777777" w:rsidR="00725853" w:rsidRDefault="00725853">
      <w:pPr>
        <w:rPr>
          <w:rFonts w:ascii="Segoe UI Semibold" w:hAnsi="Segoe UI Semibold" w:cs="Segoe UI Semibold"/>
          <w:color w:val="404040" w:themeColor="text1" w:themeTint="BF"/>
          <w:sz w:val="16"/>
          <w:szCs w:val="16"/>
          <w:lang w:val="ru-RU"/>
        </w:rPr>
      </w:pPr>
    </w:p>
    <w:p w14:paraId="34851E59" w14:textId="77777777" w:rsidR="00725853" w:rsidRDefault="00725853">
      <w:pPr>
        <w:rPr>
          <w:rFonts w:ascii="Segoe UI Semibold" w:hAnsi="Segoe UI Semibold" w:cs="Segoe UI Semibold"/>
          <w:color w:val="404040" w:themeColor="text1" w:themeTint="BF"/>
          <w:sz w:val="16"/>
          <w:szCs w:val="16"/>
          <w:lang w:val="ru-RU"/>
        </w:rPr>
      </w:pPr>
    </w:p>
    <w:p w14:paraId="3C8F6596" w14:textId="77777777" w:rsidR="00725853" w:rsidRDefault="00725853">
      <w:pPr>
        <w:rPr>
          <w:rFonts w:ascii="Segoe UI Semibold" w:hAnsi="Segoe UI Semibold" w:cs="Segoe UI Semibold"/>
          <w:color w:val="404040" w:themeColor="text1" w:themeTint="BF"/>
          <w:sz w:val="16"/>
          <w:szCs w:val="16"/>
          <w:lang w:val="ru-RU"/>
        </w:rPr>
      </w:pPr>
    </w:p>
    <w:p w14:paraId="5538A2D9" w14:textId="7C20CD71" w:rsidR="007B08F4" w:rsidRDefault="005D696C" w:rsidP="00725853">
      <w:pPr>
        <w:rPr>
          <w:rFonts w:ascii="Segoe UI Semibold" w:hAnsi="Segoe UI Semibold" w:cs="Segoe UI Semibold"/>
          <w:color w:val="404040" w:themeColor="text1" w:themeTint="BF"/>
          <w:sz w:val="16"/>
          <w:szCs w:val="16"/>
          <w:lang w:val="ru-RU"/>
        </w:rPr>
      </w:pPr>
      <w:r>
        <w:rPr>
          <w:noProof/>
          <w:color w:val="000000" w:themeColor="text1"/>
          <w:lang w:val="en-GB" w:eastAsia="en-GB"/>
        </w:rPr>
        <w:lastRenderedPageBreak/>
        <w:drawing>
          <wp:anchor distT="0" distB="0" distL="114300" distR="114300" simplePos="0" relativeHeight="251667456" behindDoc="0" locked="0" layoutInCell="1" allowOverlap="1" wp14:anchorId="53645FF3" wp14:editId="7319F241">
            <wp:simplePos x="0" y="0"/>
            <wp:positionH relativeFrom="margin">
              <wp:posOffset>-224400</wp:posOffset>
            </wp:positionH>
            <wp:positionV relativeFrom="paragraph">
              <wp:posOffset>275004</wp:posOffset>
            </wp:positionV>
            <wp:extent cx="1466284" cy="1460718"/>
            <wp:effectExtent l="0" t="0" r="0" b="6350"/>
            <wp:wrapNone/>
            <wp:docPr id="209" name="Picture 209"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A person in a suit&#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t="16991" b="16606"/>
                    <a:stretch/>
                  </pic:blipFill>
                  <pic:spPr bwMode="auto">
                    <a:xfrm flipH="1">
                      <a:off x="0" y="0"/>
                      <a:ext cx="1466284" cy="14607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76664F" w14:textId="77777777" w:rsidR="00725853" w:rsidRPr="007B08F4" w:rsidRDefault="00725853" w:rsidP="00725853">
      <w:pPr>
        <w:rPr>
          <w:rFonts w:ascii="Segoe UI Semibold" w:hAnsi="Segoe UI Semibold" w:cs="Segoe UI Semibold"/>
          <w:color w:val="404040" w:themeColor="text1" w:themeTint="BF"/>
          <w:sz w:val="16"/>
          <w:szCs w:val="16"/>
          <w:lang w:val="ru-RU"/>
        </w:rPr>
      </w:pPr>
    </w:p>
    <w:p w14:paraId="271877EF"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3D351E0E"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092E4C36"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20CE0307"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14BC7BDD"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7F1022EF" w14:textId="77777777" w:rsidR="002B0D7C" w:rsidRDefault="002B0D7C" w:rsidP="00B379D7">
      <w:pPr>
        <w:spacing w:after="0"/>
        <w:jc w:val="right"/>
        <w:rPr>
          <w:rFonts w:ascii="Segoe UI Semibold" w:hAnsi="Segoe UI Semibold" w:cs="Segoe UI Semibold"/>
          <w:color w:val="0D0D0D" w:themeColor="text1" w:themeTint="F2"/>
          <w:sz w:val="16"/>
          <w:szCs w:val="16"/>
          <w:lang w:val="ru-RU"/>
        </w:rPr>
      </w:pPr>
    </w:p>
    <w:p w14:paraId="79CA68EB" w14:textId="1DE897B1" w:rsidR="007B08F4" w:rsidRPr="007B08F4" w:rsidRDefault="00982F6C" w:rsidP="00B379D7">
      <w:pPr>
        <w:spacing w:after="0"/>
        <w:jc w:val="right"/>
        <w:rPr>
          <w:rFonts w:ascii="Segoe UI Semilight" w:hAnsi="Segoe UI Semilight" w:cs="Segoe UI Semilight"/>
          <w:color w:val="0D0D0D" w:themeColor="text1" w:themeTint="F2"/>
          <w:sz w:val="16"/>
          <w:szCs w:val="16"/>
          <w:lang w:val="ru-RU"/>
        </w:rPr>
      </w:pPr>
      <w:r w:rsidRPr="007B08F4">
        <w:rPr>
          <w:rFonts w:ascii="Segoe UI Semibold" w:hAnsi="Segoe UI Semibold" w:cs="Segoe UI Semibold"/>
          <w:color w:val="0D0D0D" w:themeColor="text1" w:themeTint="F2"/>
          <w:sz w:val="16"/>
          <w:szCs w:val="16"/>
          <w:lang w:val="ru-RU"/>
        </w:rPr>
        <w:t>Нудаулет Айдосов</w:t>
      </w:r>
      <w:r w:rsidRPr="007B08F4">
        <w:rPr>
          <w:rFonts w:ascii="Segoe UI Semilight" w:hAnsi="Segoe UI Semilight" w:cs="Segoe UI Semilight"/>
          <w:color w:val="0D0D0D" w:themeColor="text1" w:themeTint="F2"/>
          <w:sz w:val="16"/>
          <w:szCs w:val="16"/>
          <w:lang w:val="ru-RU"/>
        </w:rPr>
        <w:t xml:space="preserve"> </w:t>
      </w:r>
      <w:r w:rsidR="007B08F4" w:rsidRPr="007B08F4">
        <w:rPr>
          <w:rFonts w:ascii="Segoe UI Semilight" w:hAnsi="Segoe UI Semilight" w:cs="Segoe UI Semilight"/>
          <w:color w:val="0D0D0D" w:themeColor="text1" w:themeTint="F2"/>
          <w:sz w:val="16"/>
          <w:szCs w:val="16"/>
          <w:lang w:val="ru-RU"/>
        </w:rPr>
        <w:t xml:space="preserve"> </w:t>
      </w:r>
    </w:p>
    <w:p w14:paraId="0B163558" w14:textId="45C48488" w:rsidR="00982F6C" w:rsidRPr="007B08F4" w:rsidRDefault="00982F6C" w:rsidP="00B379D7">
      <w:pPr>
        <w:spacing w:after="240"/>
        <w:jc w:val="right"/>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 xml:space="preserve">Председатель Правления </w:t>
      </w:r>
    </w:p>
    <w:p w14:paraId="6E091F32" w14:textId="5C2103E4" w:rsidR="00982F6C" w:rsidRPr="007B08F4" w:rsidRDefault="00982F6C" w:rsidP="002B0D7C">
      <w:pPr>
        <w:spacing w:after="240"/>
        <w:ind w:left="-142"/>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 xml:space="preserve">Имеет многолетний опыт работы в крупных международных и локальных финансовых организациях. </w:t>
      </w:r>
      <w:r w:rsidR="005D696C">
        <w:rPr>
          <w:rFonts w:ascii="Segoe UI Semilight" w:hAnsi="Segoe UI Semilight" w:cs="Segoe UI Semilight"/>
          <w:color w:val="0D0D0D" w:themeColor="text1" w:themeTint="F2"/>
          <w:sz w:val="16"/>
          <w:szCs w:val="16"/>
          <w:lang w:val="ru-RU"/>
        </w:rPr>
        <w:t>Нурдаулет</w:t>
      </w:r>
      <w:r w:rsidRPr="007B08F4">
        <w:rPr>
          <w:rFonts w:ascii="Segoe UI Semilight" w:hAnsi="Segoe UI Semilight" w:cs="Segoe UI Semilight"/>
          <w:color w:val="0D0D0D" w:themeColor="text1" w:themeTint="F2"/>
          <w:sz w:val="16"/>
          <w:szCs w:val="16"/>
          <w:lang w:val="ru-RU"/>
        </w:rPr>
        <w:t xml:space="preserve"> занимал руководящие должности в First Heartland Capital, First Heartland Bank, Tengri Capital и Visor Capital (Лондон и Алматы)</w:t>
      </w:r>
      <w:r w:rsidR="005C3EAC">
        <w:rPr>
          <w:rFonts w:ascii="Segoe UI Semilight" w:hAnsi="Segoe UI Semilight" w:cs="Segoe UI Semilight"/>
          <w:color w:val="0D0D0D" w:themeColor="text1" w:themeTint="F2"/>
          <w:sz w:val="16"/>
          <w:szCs w:val="16"/>
          <w:lang w:val="ru-RU"/>
        </w:rPr>
        <w:t>,</w:t>
      </w:r>
      <w:r w:rsidRPr="007B08F4">
        <w:rPr>
          <w:rFonts w:ascii="Segoe UI Semilight" w:hAnsi="Segoe UI Semilight" w:cs="Segoe UI Semilight"/>
          <w:color w:val="0D0D0D" w:themeColor="text1" w:themeTint="F2"/>
          <w:sz w:val="16"/>
          <w:szCs w:val="16"/>
          <w:lang w:val="ru-RU"/>
        </w:rPr>
        <w:t xml:space="preserve"> и работал в международных банках HSBC и RBS. Нурдаулет получил степень MBA от Warwick Business School, проходил профильные курсы в Manheim Business School и University of Prague. Имеет степени бакалавра в финансах от университета KIMEP и в юриспруденции от Turan University.</w:t>
      </w:r>
      <w:r w:rsidR="00FE53CB" w:rsidRPr="007B08F4">
        <w:rPr>
          <w:color w:val="0D0D0D" w:themeColor="text1" w:themeTint="F2"/>
          <w:sz w:val="16"/>
          <w:szCs w:val="16"/>
          <w:lang w:val="ru-RU"/>
        </w:rPr>
        <w:t xml:space="preserve"> </w:t>
      </w:r>
    </w:p>
    <w:p w14:paraId="770F6482" w14:textId="6FB3208A" w:rsidR="004C6D27" w:rsidRPr="007B08F4" w:rsidRDefault="00B379D7" w:rsidP="002B0D7C">
      <w:pPr>
        <w:spacing w:after="240"/>
        <w:ind w:left="-142"/>
        <w:jc w:val="both"/>
        <w:rPr>
          <w:rFonts w:ascii="Segoe UI Semibold" w:hAnsi="Segoe UI Semibold" w:cs="Segoe UI Semibold"/>
          <w:color w:val="404040" w:themeColor="text1" w:themeTint="BF"/>
          <w:sz w:val="16"/>
          <w:szCs w:val="16"/>
          <w:lang w:val="ru-RU"/>
        </w:rPr>
      </w:pPr>
      <w:r>
        <w:rPr>
          <w:rFonts w:ascii="Segoe UI Semibold" w:hAnsi="Segoe UI Semibold" w:cs="Segoe UI Semibold"/>
          <w:noProof/>
          <w:color w:val="000000" w:themeColor="text1"/>
          <w:sz w:val="16"/>
          <w:szCs w:val="16"/>
          <w:lang w:val="en-GB" w:eastAsia="en-GB"/>
        </w:rPr>
        <w:drawing>
          <wp:anchor distT="0" distB="0" distL="114300" distR="114300" simplePos="0" relativeHeight="251665408" behindDoc="0" locked="0" layoutInCell="1" allowOverlap="1" wp14:anchorId="5FFFBA42" wp14:editId="456F9755">
            <wp:simplePos x="0" y="0"/>
            <wp:positionH relativeFrom="column">
              <wp:posOffset>-77288</wp:posOffset>
            </wp:positionH>
            <wp:positionV relativeFrom="paragraph">
              <wp:posOffset>125945</wp:posOffset>
            </wp:positionV>
            <wp:extent cx="1057617" cy="1395575"/>
            <wp:effectExtent l="0" t="0" r="0" b="0"/>
            <wp:wrapNone/>
            <wp:docPr id="207" name="Picture 207"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207" descr="A person in a suit and tie&#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b="12037"/>
                    <a:stretch/>
                  </pic:blipFill>
                  <pic:spPr bwMode="auto">
                    <a:xfrm>
                      <a:off x="0" y="0"/>
                      <a:ext cx="1057617" cy="1395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3E6CF0" w14:textId="07AA6933" w:rsidR="004C6D27" w:rsidRPr="007B08F4" w:rsidRDefault="004C6D27" w:rsidP="002B0D7C">
      <w:pPr>
        <w:spacing w:after="240"/>
        <w:ind w:left="-142"/>
        <w:jc w:val="both"/>
        <w:rPr>
          <w:rFonts w:ascii="Segoe UI Semibold" w:hAnsi="Segoe UI Semibold" w:cs="Segoe UI Semibold"/>
          <w:color w:val="404040" w:themeColor="text1" w:themeTint="BF"/>
          <w:sz w:val="16"/>
          <w:szCs w:val="16"/>
          <w:lang w:val="ru-RU"/>
        </w:rPr>
      </w:pPr>
    </w:p>
    <w:p w14:paraId="29528F05" w14:textId="51D0632C" w:rsidR="004C6D27" w:rsidRPr="007B08F4" w:rsidRDefault="004C6D27" w:rsidP="002B0D7C">
      <w:pPr>
        <w:spacing w:after="240"/>
        <w:ind w:left="-142"/>
        <w:jc w:val="both"/>
        <w:rPr>
          <w:rFonts w:ascii="Segoe UI Semibold" w:hAnsi="Segoe UI Semibold" w:cs="Segoe UI Semibold"/>
          <w:color w:val="404040" w:themeColor="text1" w:themeTint="BF"/>
          <w:sz w:val="16"/>
          <w:szCs w:val="16"/>
          <w:lang w:val="ru-RU"/>
        </w:rPr>
      </w:pPr>
    </w:p>
    <w:p w14:paraId="653FFAF5" w14:textId="06A3C01F" w:rsidR="004C6D27" w:rsidRPr="007B08F4" w:rsidRDefault="004C6D27" w:rsidP="002B0D7C">
      <w:pPr>
        <w:spacing w:after="240"/>
        <w:ind w:left="-142"/>
        <w:jc w:val="both"/>
        <w:rPr>
          <w:rFonts w:ascii="Segoe UI Semibold" w:hAnsi="Segoe UI Semibold" w:cs="Segoe UI Semibold"/>
          <w:color w:val="404040" w:themeColor="text1" w:themeTint="BF"/>
          <w:sz w:val="16"/>
          <w:szCs w:val="16"/>
          <w:lang w:val="ru-RU"/>
        </w:rPr>
      </w:pPr>
    </w:p>
    <w:p w14:paraId="0F02DDE3" w14:textId="21306151" w:rsidR="004C6D27" w:rsidRPr="007B08F4" w:rsidRDefault="00982F6C" w:rsidP="002B0D7C">
      <w:pPr>
        <w:spacing w:after="0"/>
        <w:ind w:left="-142"/>
        <w:jc w:val="right"/>
        <w:rPr>
          <w:rFonts w:ascii="Segoe UI Semilight" w:hAnsi="Segoe UI Semilight" w:cs="Segoe UI Semilight"/>
          <w:color w:val="0D0D0D" w:themeColor="text1" w:themeTint="F2"/>
          <w:sz w:val="16"/>
          <w:szCs w:val="16"/>
          <w:lang w:val="ru-RU"/>
        </w:rPr>
      </w:pPr>
      <w:r w:rsidRPr="007B08F4">
        <w:rPr>
          <w:rFonts w:ascii="Segoe UI Semibold" w:hAnsi="Segoe UI Semibold" w:cs="Segoe UI Semibold"/>
          <w:color w:val="0D0D0D" w:themeColor="text1" w:themeTint="F2"/>
          <w:sz w:val="16"/>
          <w:szCs w:val="16"/>
          <w:lang w:val="ru-RU"/>
        </w:rPr>
        <w:t>Максим Кабанов</w:t>
      </w:r>
      <w:r w:rsidRPr="007B08F4">
        <w:rPr>
          <w:rFonts w:ascii="Segoe UI Semilight" w:hAnsi="Segoe UI Semilight" w:cs="Segoe UI Semilight"/>
          <w:color w:val="0D0D0D" w:themeColor="text1" w:themeTint="F2"/>
          <w:sz w:val="16"/>
          <w:szCs w:val="16"/>
          <w:lang w:val="ru-RU"/>
        </w:rPr>
        <w:t xml:space="preserve"> </w:t>
      </w:r>
    </w:p>
    <w:p w14:paraId="6EFEC423" w14:textId="34F8BA21" w:rsidR="00982F6C" w:rsidRPr="007B08F4" w:rsidRDefault="00982F6C" w:rsidP="002B0D7C">
      <w:pPr>
        <w:spacing w:after="240"/>
        <w:ind w:left="-142"/>
        <w:jc w:val="right"/>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Заместитель Председателя Правления</w:t>
      </w:r>
    </w:p>
    <w:p w14:paraId="3EB76009" w14:textId="218436DD" w:rsidR="00982F6C" w:rsidRPr="007B08F4" w:rsidRDefault="00982F6C" w:rsidP="002B0D7C">
      <w:pPr>
        <w:spacing w:after="240"/>
        <w:ind w:left="-142"/>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Обладает двадцатилетним опытом работы на рынках капитала России и Казахстана. Ранее работал на руководящих должностях в международных инвестиционных банках, таких как Renaissance Capital и АТОН. Максим окончил Московский гуманитарный университет и Санкт-Петербургский университет экономики и финансов.</w:t>
      </w:r>
    </w:p>
    <w:p w14:paraId="19BFF8CD" w14:textId="683989D5" w:rsidR="004C6D27" w:rsidRPr="007B08F4" w:rsidRDefault="00B379D7" w:rsidP="002B0D7C">
      <w:pPr>
        <w:spacing w:after="240"/>
        <w:ind w:left="-142"/>
        <w:jc w:val="both"/>
        <w:rPr>
          <w:rFonts w:ascii="Segoe UI Semibold" w:hAnsi="Segoe UI Semibold" w:cs="Segoe UI Semibold"/>
          <w:color w:val="404040" w:themeColor="text1" w:themeTint="BF"/>
          <w:sz w:val="16"/>
          <w:szCs w:val="16"/>
          <w:lang w:val="ru-RU"/>
        </w:rPr>
      </w:pPr>
      <w:r>
        <w:rPr>
          <w:rFonts w:ascii="Segoe UI Semibold" w:hAnsi="Segoe UI Semibold" w:cs="Segoe UI Semibold"/>
          <w:noProof/>
          <w:color w:val="000000" w:themeColor="text1"/>
          <w:sz w:val="16"/>
          <w:szCs w:val="16"/>
          <w:lang w:val="en-GB" w:eastAsia="en-GB"/>
        </w:rPr>
        <w:drawing>
          <wp:anchor distT="0" distB="0" distL="114300" distR="114300" simplePos="0" relativeHeight="251666432" behindDoc="0" locked="0" layoutInCell="1" allowOverlap="1" wp14:anchorId="2FD49C7D" wp14:editId="650D6B1F">
            <wp:simplePos x="0" y="0"/>
            <wp:positionH relativeFrom="column">
              <wp:posOffset>-67244</wp:posOffset>
            </wp:positionH>
            <wp:positionV relativeFrom="paragraph">
              <wp:posOffset>306474</wp:posOffset>
            </wp:positionV>
            <wp:extent cx="799240" cy="1198860"/>
            <wp:effectExtent l="0" t="0" r="1270" b="1905"/>
            <wp:wrapNone/>
            <wp:docPr id="204" name="Picture 204" descr="A picture containing person, posing,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A picture containing person, posing, su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799240" cy="1198860"/>
                    </a:xfrm>
                    <a:prstGeom prst="rect">
                      <a:avLst/>
                    </a:prstGeom>
                  </pic:spPr>
                </pic:pic>
              </a:graphicData>
            </a:graphic>
            <wp14:sizeRelH relativeFrom="margin">
              <wp14:pctWidth>0</wp14:pctWidth>
            </wp14:sizeRelH>
            <wp14:sizeRelV relativeFrom="margin">
              <wp14:pctHeight>0</wp14:pctHeight>
            </wp14:sizeRelV>
          </wp:anchor>
        </w:drawing>
      </w:r>
    </w:p>
    <w:p w14:paraId="65C791A7" w14:textId="2A8E3704" w:rsidR="004C6D27" w:rsidRPr="007B08F4" w:rsidRDefault="004C6D27" w:rsidP="002B0D7C">
      <w:pPr>
        <w:spacing w:after="240"/>
        <w:ind w:left="-142"/>
        <w:jc w:val="both"/>
        <w:rPr>
          <w:rFonts w:ascii="Segoe UI Semibold" w:hAnsi="Segoe UI Semibold" w:cs="Segoe UI Semibold"/>
          <w:color w:val="404040" w:themeColor="text1" w:themeTint="BF"/>
          <w:sz w:val="16"/>
          <w:szCs w:val="16"/>
          <w:lang w:val="ru-RU"/>
        </w:rPr>
      </w:pPr>
    </w:p>
    <w:p w14:paraId="0B21C961" w14:textId="2391C247" w:rsidR="004C6D27" w:rsidRDefault="004C6D27" w:rsidP="002B0D7C">
      <w:pPr>
        <w:spacing w:after="240"/>
        <w:ind w:left="-142"/>
        <w:jc w:val="both"/>
        <w:rPr>
          <w:rFonts w:ascii="Segoe UI Semibold" w:hAnsi="Segoe UI Semibold" w:cs="Segoe UI Semibold"/>
          <w:color w:val="404040" w:themeColor="text1" w:themeTint="BF"/>
          <w:sz w:val="16"/>
          <w:szCs w:val="16"/>
          <w:lang w:val="ru-RU"/>
        </w:rPr>
      </w:pPr>
    </w:p>
    <w:p w14:paraId="100F6703" w14:textId="7014981F" w:rsidR="007B08F4" w:rsidRPr="007B08F4" w:rsidRDefault="007B08F4" w:rsidP="002B0D7C">
      <w:pPr>
        <w:spacing w:after="240"/>
        <w:ind w:left="-142"/>
        <w:jc w:val="both"/>
        <w:rPr>
          <w:rFonts w:ascii="Segoe UI Semibold" w:hAnsi="Segoe UI Semibold" w:cs="Segoe UI Semibold"/>
          <w:color w:val="404040" w:themeColor="text1" w:themeTint="BF"/>
          <w:sz w:val="16"/>
          <w:szCs w:val="16"/>
          <w:lang w:val="ru-RU"/>
        </w:rPr>
      </w:pPr>
    </w:p>
    <w:p w14:paraId="471C3031" w14:textId="64D88FA8" w:rsidR="007B08F4" w:rsidRPr="007B08F4" w:rsidRDefault="007B08F4" w:rsidP="002B0D7C">
      <w:pPr>
        <w:spacing w:after="0"/>
        <w:ind w:left="-142"/>
        <w:jc w:val="right"/>
        <w:rPr>
          <w:rFonts w:ascii="Segoe UI Semilight" w:hAnsi="Segoe UI Semilight" w:cs="Segoe UI Semilight"/>
          <w:color w:val="0D0D0D" w:themeColor="text1" w:themeTint="F2"/>
          <w:sz w:val="16"/>
          <w:szCs w:val="16"/>
          <w:lang w:val="ru-RU"/>
        </w:rPr>
      </w:pPr>
      <w:r w:rsidRPr="007B08F4">
        <w:rPr>
          <w:rFonts w:ascii="Segoe UI Semibold" w:hAnsi="Segoe UI Semibold" w:cs="Segoe UI Semibold"/>
          <w:color w:val="0D0D0D" w:themeColor="text1" w:themeTint="F2"/>
          <w:sz w:val="16"/>
          <w:szCs w:val="16"/>
          <w:lang w:val="ru-RU"/>
        </w:rPr>
        <w:t>Дана Оразбаева</w:t>
      </w:r>
    </w:p>
    <w:p w14:paraId="1F71AB9C" w14:textId="27722301" w:rsidR="007B08F4" w:rsidRPr="007B08F4" w:rsidRDefault="007B08F4" w:rsidP="002B0D7C">
      <w:pPr>
        <w:spacing w:after="240"/>
        <w:ind w:left="-142"/>
        <w:jc w:val="right"/>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 xml:space="preserve">Главный юрисконсульт </w:t>
      </w:r>
    </w:p>
    <w:p w14:paraId="66D1310C" w14:textId="119B2EDC" w:rsidR="007B08F4" w:rsidRDefault="007B08F4" w:rsidP="002B0D7C">
      <w:pPr>
        <w:spacing w:after="240"/>
        <w:ind w:left="-142"/>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Имеет более десяти лет опыта работы в юридическом сопровождении на рынке ценных бумаг. В течение многолетнего опыта работы в финансовой сфере приобрела богатый опыт в правовом сопровождении деятельности инвестиционных и брокерских компаний на рынке ценных бумаг.</w:t>
      </w:r>
    </w:p>
    <w:p w14:paraId="271FCB51" w14:textId="77777777" w:rsidR="005D696C" w:rsidRDefault="005D696C" w:rsidP="007B08F4">
      <w:pPr>
        <w:spacing w:after="240"/>
        <w:jc w:val="both"/>
        <w:rPr>
          <w:rFonts w:ascii="Segoe UI Semilight" w:hAnsi="Segoe UI Semilight" w:cs="Segoe UI Semilight"/>
          <w:i/>
          <w:iCs/>
          <w:color w:val="000000" w:themeColor="text1"/>
          <w:sz w:val="20"/>
          <w:szCs w:val="20"/>
          <w:lang w:val="ru-RU"/>
        </w:rPr>
      </w:pPr>
    </w:p>
    <w:p w14:paraId="51B02BF3" w14:textId="77777777" w:rsidR="00B379D7" w:rsidRDefault="00B379D7" w:rsidP="007B08F4">
      <w:pPr>
        <w:spacing w:after="240"/>
        <w:jc w:val="both"/>
        <w:rPr>
          <w:rFonts w:ascii="Segoe UI Semilight" w:hAnsi="Segoe UI Semilight" w:cs="Segoe UI Semilight"/>
          <w:i/>
          <w:iCs/>
          <w:color w:val="000000" w:themeColor="text1"/>
          <w:sz w:val="20"/>
          <w:szCs w:val="20"/>
          <w:lang w:val="ru-RU"/>
        </w:rPr>
      </w:pPr>
    </w:p>
    <w:p w14:paraId="15421A83" w14:textId="77777777" w:rsidR="00B379D7" w:rsidRDefault="00B379D7" w:rsidP="007B08F4">
      <w:pPr>
        <w:spacing w:after="240"/>
        <w:jc w:val="both"/>
        <w:rPr>
          <w:rFonts w:ascii="Segoe UI Semilight" w:hAnsi="Segoe UI Semilight" w:cs="Segoe UI Semilight"/>
          <w:i/>
          <w:iCs/>
          <w:color w:val="000000" w:themeColor="text1"/>
          <w:sz w:val="20"/>
          <w:szCs w:val="20"/>
          <w:lang w:val="ru-RU"/>
        </w:rPr>
      </w:pPr>
    </w:p>
    <w:p w14:paraId="528993DC" w14:textId="77777777" w:rsidR="00B379D7" w:rsidRDefault="00B379D7" w:rsidP="007B08F4">
      <w:pPr>
        <w:spacing w:after="240"/>
        <w:jc w:val="both"/>
        <w:rPr>
          <w:rFonts w:ascii="Segoe UI Semilight" w:hAnsi="Segoe UI Semilight" w:cs="Segoe UI Semilight"/>
          <w:i/>
          <w:iCs/>
          <w:color w:val="000000" w:themeColor="text1"/>
          <w:sz w:val="20"/>
          <w:szCs w:val="20"/>
          <w:lang w:val="ru-RU"/>
        </w:rPr>
      </w:pPr>
    </w:p>
    <w:p w14:paraId="229B1ADE" w14:textId="77777777" w:rsidR="002B0D7C" w:rsidRDefault="002B0D7C" w:rsidP="007B08F4">
      <w:pPr>
        <w:spacing w:after="240"/>
        <w:jc w:val="both"/>
        <w:rPr>
          <w:rFonts w:ascii="Segoe UI Semilight" w:hAnsi="Segoe UI Semilight" w:cs="Segoe UI Semilight"/>
          <w:i/>
          <w:iCs/>
          <w:color w:val="000000" w:themeColor="text1"/>
          <w:sz w:val="20"/>
          <w:szCs w:val="20"/>
          <w:lang w:val="ru-RU"/>
        </w:rPr>
      </w:pPr>
    </w:p>
    <w:p w14:paraId="63ECA402" w14:textId="77777777" w:rsidR="002B0D7C" w:rsidRDefault="002B0D7C" w:rsidP="007B08F4">
      <w:pPr>
        <w:spacing w:after="240"/>
        <w:jc w:val="both"/>
        <w:rPr>
          <w:rFonts w:ascii="Segoe UI Semilight" w:hAnsi="Segoe UI Semilight" w:cs="Segoe UI Semilight"/>
          <w:i/>
          <w:iCs/>
          <w:color w:val="000000" w:themeColor="text1"/>
          <w:sz w:val="20"/>
          <w:szCs w:val="20"/>
          <w:lang w:val="ru-RU"/>
        </w:rPr>
      </w:pPr>
    </w:p>
    <w:p w14:paraId="7867FE72" w14:textId="336279EF" w:rsidR="005D696C" w:rsidRPr="007B08F4" w:rsidRDefault="005D696C" w:rsidP="007B08F4">
      <w:pPr>
        <w:spacing w:after="240"/>
        <w:jc w:val="both"/>
        <w:rPr>
          <w:rFonts w:ascii="Segoe UI Semilight" w:hAnsi="Segoe UI Semilight" w:cs="Segoe UI Semilight"/>
          <w:color w:val="0D0D0D" w:themeColor="text1" w:themeTint="F2"/>
          <w:sz w:val="16"/>
          <w:szCs w:val="16"/>
          <w:lang w:val="ru-RU"/>
        </w:rPr>
      </w:pPr>
      <w:r w:rsidRPr="00774934">
        <w:rPr>
          <w:rFonts w:ascii="Segoe UI Semilight" w:hAnsi="Segoe UI Semilight" w:cs="Segoe UI Semilight"/>
          <w:i/>
          <w:iCs/>
          <w:color w:val="000000" w:themeColor="text1"/>
          <w:sz w:val="20"/>
          <w:szCs w:val="20"/>
          <w:lang w:val="ru-RU"/>
        </w:rPr>
        <w:t xml:space="preserve">«Пенсионные деньги — это очень важный мандат для любого управляющего. </w:t>
      </w:r>
      <w:r>
        <w:rPr>
          <w:rFonts w:ascii="Segoe UI Semilight" w:hAnsi="Segoe UI Semilight" w:cs="Segoe UI Semilight"/>
          <w:i/>
          <w:iCs/>
          <w:color w:val="000000" w:themeColor="text1"/>
          <w:sz w:val="20"/>
          <w:szCs w:val="20"/>
          <w:lang w:val="ru-RU"/>
        </w:rPr>
        <w:t xml:space="preserve">Так, мы </w:t>
      </w:r>
      <w:r w:rsidRPr="00774934">
        <w:rPr>
          <w:rFonts w:ascii="Segoe UI Semilight" w:hAnsi="Segoe UI Semilight" w:cs="Segoe UI Semilight"/>
          <w:i/>
          <w:iCs/>
          <w:color w:val="000000" w:themeColor="text1"/>
          <w:sz w:val="20"/>
          <w:szCs w:val="20"/>
          <w:lang w:val="ru-RU"/>
        </w:rPr>
        <w:t>планируем дифференцировать уровень риска на казахстанские бумаги и рассматривать только самые качественные. Не исключено, что мы будем искать альтернативу и за рубежом</w:t>
      </w:r>
      <w:r>
        <w:rPr>
          <w:rFonts w:ascii="Segoe UI Semilight" w:hAnsi="Segoe UI Semilight" w:cs="Segoe UI Semilight"/>
          <w:i/>
          <w:iCs/>
          <w:color w:val="000000" w:themeColor="text1"/>
          <w:sz w:val="20"/>
          <w:szCs w:val="20"/>
          <w:lang w:val="ru-RU"/>
        </w:rPr>
        <w:t xml:space="preserve">, так как </w:t>
      </w:r>
      <w:r w:rsidRPr="00774934">
        <w:rPr>
          <w:rFonts w:ascii="Segoe UI Semilight" w:hAnsi="Segoe UI Semilight" w:cs="Segoe UI Semilight"/>
          <w:i/>
          <w:iCs/>
          <w:color w:val="000000" w:themeColor="text1"/>
          <w:sz w:val="20"/>
          <w:szCs w:val="20"/>
          <w:lang w:val="ru-RU"/>
        </w:rPr>
        <w:t>основн</w:t>
      </w:r>
      <w:r>
        <w:rPr>
          <w:rFonts w:ascii="Segoe UI Semilight" w:hAnsi="Segoe UI Semilight" w:cs="Segoe UI Semilight"/>
          <w:i/>
          <w:iCs/>
          <w:color w:val="000000" w:themeColor="text1"/>
          <w:sz w:val="20"/>
          <w:szCs w:val="20"/>
          <w:lang w:val="ru-RU"/>
        </w:rPr>
        <w:t>ая</w:t>
      </w:r>
      <w:r w:rsidRPr="00774934">
        <w:rPr>
          <w:rFonts w:ascii="Segoe UI Semilight" w:hAnsi="Segoe UI Semilight" w:cs="Segoe UI Semilight"/>
          <w:i/>
          <w:iCs/>
          <w:color w:val="000000" w:themeColor="text1"/>
          <w:sz w:val="20"/>
          <w:szCs w:val="20"/>
          <w:lang w:val="ru-RU"/>
        </w:rPr>
        <w:t xml:space="preserve"> цел</w:t>
      </w:r>
      <w:r>
        <w:rPr>
          <w:rFonts w:ascii="Segoe UI Semilight" w:hAnsi="Segoe UI Semilight" w:cs="Segoe UI Semilight"/>
          <w:i/>
          <w:iCs/>
          <w:color w:val="000000" w:themeColor="text1"/>
          <w:sz w:val="20"/>
          <w:szCs w:val="20"/>
          <w:lang w:val="ru-RU"/>
        </w:rPr>
        <w:t>ь пенсионных накоплений</w:t>
      </w:r>
      <w:r w:rsidRPr="00774934">
        <w:rPr>
          <w:rFonts w:ascii="Segoe UI Semilight" w:hAnsi="Segoe UI Semilight" w:cs="Segoe UI Semilight"/>
          <w:i/>
          <w:iCs/>
          <w:color w:val="000000" w:themeColor="text1"/>
          <w:sz w:val="20"/>
          <w:szCs w:val="20"/>
          <w:lang w:val="ru-RU"/>
        </w:rPr>
        <w:t xml:space="preserve"> – создани</w:t>
      </w:r>
      <w:r>
        <w:rPr>
          <w:rFonts w:ascii="Segoe UI Semilight" w:hAnsi="Segoe UI Semilight" w:cs="Segoe UI Semilight"/>
          <w:i/>
          <w:iCs/>
          <w:color w:val="000000" w:themeColor="text1"/>
          <w:sz w:val="20"/>
          <w:szCs w:val="20"/>
          <w:lang w:val="ru-RU"/>
        </w:rPr>
        <w:t>е</w:t>
      </w:r>
      <w:r w:rsidRPr="00774934">
        <w:rPr>
          <w:rFonts w:ascii="Segoe UI Semilight" w:hAnsi="Segoe UI Semilight" w:cs="Segoe UI Semilight"/>
          <w:i/>
          <w:iCs/>
          <w:color w:val="000000" w:themeColor="text1"/>
          <w:sz w:val="20"/>
          <w:szCs w:val="20"/>
          <w:lang w:val="ru-RU"/>
        </w:rPr>
        <w:t xml:space="preserve"> «золотой» подушки на счастливую старость.</w:t>
      </w:r>
    </w:p>
    <w:p w14:paraId="7366EF51" w14:textId="2FBAB0E2" w:rsidR="004C6D27" w:rsidRPr="007B08F4" w:rsidRDefault="004C6D27" w:rsidP="00DD4A0B">
      <w:pPr>
        <w:spacing w:after="240"/>
        <w:jc w:val="both"/>
        <w:rPr>
          <w:rFonts w:ascii="Segoe UI Semibold" w:hAnsi="Segoe UI Semibold" w:cs="Segoe UI Semibold"/>
          <w:color w:val="404040" w:themeColor="text1" w:themeTint="BF"/>
          <w:sz w:val="16"/>
          <w:szCs w:val="16"/>
          <w:lang w:val="ru-RU"/>
        </w:rPr>
      </w:pPr>
    </w:p>
    <w:p w14:paraId="1AAEC560" w14:textId="1F91A671" w:rsidR="004C6D27" w:rsidRPr="007B08F4" w:rsidRDefault="00B379D7" w:rsidP="00DD4A0B">
      <w:pPr>
        <w:spacing w:after="240"/>
        <w:jc w:val="both"/>
        <w:rPr>
          <w:rFonts w:ascii="Segoe UI Semibold" w:hAnsi="Segoe UI Semibold" w:cs="Segoe UI Semibold"/>
          <w:color w:val="404040" w:themeColor="text1" w:themeTint="BF"/>
          <w:sz w:val="16"/>
          <w:szCs w:val="16"/>
          <w:lang w:val="ru-RU"/>
        </w:rPr>
      </w:pPr>
      <w:r>
        <w:rPr>
          <w:rFonts w:ascii="Segoe UI Semibold" w:hAnsi="Segoe UI Semibold" w:cs="Segoe UI Semibold"/>
          <w:noProof/>
          <w:color w:val="000000" w:themeColor="text1"/>
          <w:sz w:val="16"/>
          <w:szCs w:val="16"/>
          <w:lang w:val="en-GB" w:eastAsia="en-GB"/>
        </w:rPr>
        <w:drawing>
          <wp:anchor distT="0" distB="0" distL="114300" distR="114300" simplePos="0" relativeHeight="251663360" behindDoc="0" locked="0" layoutInCell="1" allowOverlap="1" wp14:anchorId="1D228735" wp14:editId="4ED37CE5">
            <wp:simplePos x="0" y="0"/>
            <wp:positionH relativeFrom="column">
              <wp:posOffset>1793533</wp:posOffset>
            </wp:positionH>
            <wp:positionV relativeFrom="paragraph">
              <wp:posOffset>12016</wp:posOffset>
            </wp:positionV>
            <wp:extent cx="909955" cy="1365250"/>
            <wp:effectExtent l="0" t="0" r="4445" b="6350"/>
            <wp:wrapNone/>
            <wp:docPr id="208" name="Picture 208"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A person in a suit and ti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09955" cy="1365250"/>
                    </a:xfrm>
                    <a:prstGeom prst="rect">
                      <a:avLst/>
                    </a:prstGeom>
                  </pic:spPr>
                </pic:pic>
              </a:graphicData>
            </a:graphic>
            <wp14:sizeRelH relativeFrom="margin">
              <wp14:pctWidth>0</wp14:pctWidth>
            </wp14:sizeRelH>
            <wp14:sizeRelV relativeFrom="margin">
              <wp14:pctHeight>0</wp14:pctHeight>
            </wp14:sizeRelV>
          </wp:anchor>
        </w:drawing>
      </w:r>
    </w:p>
    <w:p w14:paraId="3077738D" w14:textId="38E15C9F" w:rsidR="004C6D27" w:rsidRDefault="004C6D27" w:rsidP="00DD4A0B">
      <w:pPr>
        <w:spacing w:after="240"/>
        <w:jc w:val="both"/>
        <w:rPr>
          <w:rFonts w:ascii="Segoe UI Semibold" w:hAnsi="Segoe UI Semibold" w:cs="Segoe UI Semibold"/>
          <w:color w:val="404040" w:themeColor="text1" w:themeTint="BF"/>
          <w:sz w:val="16"/>
          <w:szCs w:val="16"/>
          <w:lang w:val="ru-RU"/>
        </w:rPr>
      </w:pPr>
    </w:p>
    <w:p w14:paraId="08AAC851" w14:textId="53FA6908" w:rsidR="009B0D00" w:rsidRDefault="009B0D00" w:rsidP="00DD4A0B">
      <w:pPr>
        <w:spacing w:after="240"/>
        <w:jc w:val="both"/>
        <w:rPr>
          <w:rFonts w:ascii="Segoe UI Semibold" w:hAnsi="Segoe UI Semibold" w:cs="Segoe UI Semibold"/>
          <w:color w:val="404040" w:themeColor="text1" w:themeTint="BF"/>
          <w:sz w:val="16"/>
          <w:szCs w:val="16"/>
          <w:lang w:val="ru-RU"/>
        </w:rPr>
      </w:pPr>
    </w:p>
    <w:p w14:paraId="302435AD" w14:textId="77777777" w:rsidR="00B379D7" w:rsidRPr="002B0D7C" w:rsidRDefault="00B379D7" w:rsidP="007B08F4">
      <w:pPr>
        <w:spacing w:after="0"/>
        <w:jc w:val="both"/>
        <w:rPr>
          <w:rFonts w:ascii="Segoe UI Semibold" w:hAnsi="Segoe UI Semibold" w:cs="Segoe UI Semibold"/>
          <w:color w:val="404040" w:themeColor="text1" w:themeTint="BF"/>
          <w:sz w:val="20"/>
          <w:szCs w:val="20"/>
          <w:lang w:val="ru-RU"/>
        </w:rPr>
      </w:pPr>
    </w:p>
    <w:p w14:paraId="4F073D59" w14:textId="782BFACC" w:rsidR="007B08F4" w:rsidRPr="007B08F4" w:rsidRDefault="007B08F4" w:rsidP="007B08F4">
      <w:pPr>
        <w:spacing w:after="0"/>
        <w:jc w:val="both"/>
        <w:rPr>
          <w:rFonts w:ascii="Segoe UI Semilight" w:hAnsi="Segoe UI Semilight" w:cs="Segoe UI Semilight"/>
          <w:color w:val="0D0D0D" w:themeColor="text1" w:themeTint="F2"/>
          <w:sz w:val="16"/>
          <w:szCs w:val="16"/>
          <w:lang w:val="ru-RU"/>
        </w:rPr>
      </w:pPr>
      <w:r w:rsidRPr="007B08F4">
        <w:rPr>
          <w:rFonts w:ascii="Segoe UI Semibold" w:hAnsi="Segoe UI Semibold" w:cs="Segoe UI Semibold"/>
          <w:color w:val="0D0D0D" w:themeColor="text1" w:themeTint="F2"/>
          <w:sz w:val="16"/>
          <w:szCs w:val="16"/>
          <w:lang w:val="ru-RU"/>
        </w:rPr>
        <w:t>Владимир Ким</w:t>
      </w:r>
    </w:p>
    <w:p w14:paraId="63C96CF3" w14:textId="19F947F9" w:rsidR="007B08F4" w:rsidRPr="007B08F4" w:rsidRDefault="007B08F4" w:rsidP="007B08F4">
      <w:pPr>
        <w:spacing w:after="240"/>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Заместитель Председателя Правления</w:t>
      </w:r>
    </w:p>
    <w:p w14:paraId="41659C84" w14:textId="091C189D" w:rsidR="007B08F4" w:rsidRPr="007B08F4" w:rsidRDefault="007B08F4" w:rsidP="007B08F4">
      <w:pPr>
        <w:spacing w:after="240"/>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Обладает 16-летним опытом работы на финансовом рынке. Занимал</w:t>
      </w:r>
      <w:r w:rsidRPr="007B08F4">
        <w:rPr>
          <w:rFonts w:ascii="Segoe UI Semilight" w:hAnsi="Segoe UI Semilight" w:cs="Segoe UI Semilight"/>
          <w:color w:val="0D0D0D" w:themeColor="text1" w:themeTint="F2"/>
          <w:sz w:val="16"/>
          <w:szCs w:val="16"/>
        </w:rPr>
        <w:t xml:space="preserve"> </w:t>
      </w:r>
      <w:r w:rsidRPr="007B08F4">
        <w:rPr>
          <w:rFonts w:ascii="Segoe UI Semilight" w:hAnsi="Segoe UI Semilight" w:cs="Segoe UI Semilight"/>
          <w:color w:val="0D0D0D" w:themeColor="text1" w:themeTint="F2"/>
          <w:sz w:val="16"/>
          <w:szCs w:val="16"/>
          <w:lang w:val="ru-RU"/>
        </w:rPr>
        <w:t>руководящие</w:t>
      </w:r>
      <w:r w:rsidRPr="007B08F4">
        <w:rPr>
          <w:rFonts w:ascii="Segoe UI Semilight" w:hAnsi="Segoe UI Semilight" w:cs="Segoe UI Semilight"/>
          <w:color w:val="0D0D0D" w:themeColor="text1" w:themeTint="F2"/>
          <w:sz w:val="16"/>
          <w:szCs w:val="16"/>
        </w:rPr>
        <w:t xml:space="preserve"> </w:t>
      </w:r>
      <w:r w:rsidRPr="007B08F4">
        <w:rPr>
          <w:rFonts w:ascii="Segoe UI Semilight" w:hAnsi="Segoe UI Semilight" w:cs="Segoe UI Semilight"/>
          <w:color w:val="0D0D0D" w:themeColor="text1" w:themeTint="F2"/>
          <w:sz w:val="16"/>
          <w:szCs w:val="16"/>
          <w:lang w:val="ru-RU"/>
        </w:rPr>
        <w:t>позиции</w:t>
      </w:r>
      <w:r w:rsidRPr="007B08F4">
        <w:rPr>
          <w:rFonts w:ascii="Segoe UI Semilight" w:hAnsi="Segoe UI Semilight" w:cs="Segoe UI Semilight"/>
          <w:color w:val="0D0D0D" w:themeColor="text1" w:themeTint="F2"/>
          <w:sz w:val="16"/>
          <w:szCs w:val="16"/>
        </w:rPr>
        <w:t xml:space="preserve"> </w:t>
      </w:r>
      <w:r w:rsidRPr="007B08F4">
        <w:rPr>
          <w:rFonts w:ascii="Segoe UI Semilight" w:hAnsi="Segoe UI Semilight" w:cs="Segoe UI Semilight"/>
          <w:color w:val="0D0D0D" w:themeColor="text1" w:themeTint="F2"/>
          <w:sz w:val="16"/>
          <w:szCs w:val="16"/>
          <w:lang w:val="ru-RU"/>
        </w:rPr>
        <w:t>в</w:t>
      </w:r>
      <w:r w:rsidRPr="007B08F4">
        <w:rPr>
          <w:rFonts w:ascii="Segoe UI Semilight" w:hAnsi="Segoe UI Semilight" w:cs="Segoe UI Semilight"/>
          <w:color w:val="0D0D0D" w:themeColor="text1" w:themeTint="F2"/>
          <w:sz w:val="16"/>
          <w:szCs w:val="16"/>
        </w:rPr>
        <w:t xml:space="preserve"> Smart Group, Private Asset Management </w:t>
      </w:r>
      <w:r w:rsidRPr="007B08F4">
        <w:rPr>
          <w:rFonts w:ascii="Segoe UI Semilight" w:hAnsi="Segoe UI Semilight" w:cs="Segoe UI Semilight"/>
          <w:color w:val="0D0D0D" w:themeColor="text1" w:themeTint="F2"/>
          <w:sz w:val="16"/>
          <w:szCs w:val="16"/>
          <w:lang w:val="ru-RU"/>
        </w:rPr>
        <w:t>и</w:t>
      </w:r>
      <w:r w:rsidRPr="007B08F4">
        <w:rPr>
          <w:rFonts w:ascii="Segoe UI Semilight" w:hAnsi="Segoe UI Semilight" w:cs="Segoe UI Semilight"/>
          <w:color w:val="0D0D0D" w:themeColor="text1" w:themeTint="F2"/>
          <w:sz w:val="16"/>
          <w:szCs w:val="16"/>
        </w:rPr>
        <w:t xml:space="preserve"> ZIM Capital. </w:t>
      </w:r>
      <w:r w:rsidRPr="007B08F4">
        <w:rPr>
          <w:rFonts w:ascii="Segoe UI Semilight" w:hAnsi="Segoe UI Semilight" w:cs="Segoe UI Semilight"/>
          <w:color w:val="0D0D0D" w:themeColor="text1" w:themeTint="F2"/>
          <w:sz w:val="16"/>
          <w:szCs w:val="16"/>
          <w:lang w:val="ru-RU"/>
        </w:rPr>
        <w:t>Присоединился к команде Jýsan Invest после 4-х лет работы в Национальном Банке Республики Казахстан и Агентстве Республики Казахстан по регулированию и развитию финансового рынка. Имеет степень бакалавра по направлению «финансы и кредит» Казахского экономического университета имени Т. Рыскулова.</w:t>
      </w:r>
    </w:p>
    <w:p w14:paraId="09D00EB7" w14:textId="15E8FF8D" w:rsidR="004C6D27" w:rsidRPr="007B08F4" w:rsidRDefault="00B379D7" w:rsidP="00DD4A0B">
      <w:pPr>
        <w:spacing w:after="240"/>
        <w:jc w:val="both"/>
        <w:rPr>
          <w:rFonts w:ascii="Segoe UI Semibold" w:hAnsi="Segoe UI Semibold" w:cs="Segoe UI Semibold"/>
          <w:color w:val="404040" w:themeColor="text1" w:themeTint="BF"/>
          <w:sz w:val="16"/>
          <w:szCs w:val="16"/>
          <w:lang w:val="ru-RU"/>
        </w:rPr>
      </w:pPr>
      <w:r>
        <w:rPr>
          <w:rFonts w:ascii="Segoe UI Semibold" w:hAnsi="Segoe UI Semibold" w:cs="Segoe UI Semibold"/>
          <w:noProof/>
          <w:color w:val="000000" w:themeColor="text1"/>
          <w:sz w:val="16"/>
          <w:szCs w:val="16"/>
          <w:lang w:val="en-GB" w:eastAsia="en-GB"/>
        </w:rPr>
        <w:drawing>
          <wp:anchor distT="0" distB="0" distL="114300" distR="114300" simplePos="0" relativeHeight="251664384" behindDoc="0" locked="0" layoutInCell="1" allowOverlap="1" wp14:anchorId="7365449F" wp14:editId="226B47F7">
            <wp:simplePos x="0" y="0"/>
            <wp:positionH relativeFrom="column">
              <wp:posOffset>1806623</wp:posOffset>
            </wp:positionH>
            <wp:positionV relativeFrom="paragraph">
              <wp:posOffset>12358</wp:posOffset>
            </wp:positionV>
            <wp:extent cx="910118" cy="1198245"/>
            <wp:effectExtent l="0" t="0" r="0" b="1905"/>
            <wp:wrapNone/>
            <wp:docPr id="206" name="Picture 206" descr="A person in a su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A person in a suit&#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12239"/>
                    <a:stretch/>
                  </pic:blipFill>
                  <pic:spPr bwMode="auto">
                    <a:xfrm flipH="1">
                      <a:off x="0" y="0"/>
                      <a:ext cx="910118" cy="1198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96B817" w14:textId="33C85D3E" w:rsidR="004C6D27" w:rsidRDefault="004C6D27" w:rsidP="00DD4A0B">
      <w:pPr>
        <w:spacing w:after="240"/>
        <w:jc w:val="both"/>
        <w:rPr>
          <w:rFonts w:ascii="Segoe UI Semibold" w:hAnsi="Segoe UI Semibold" w:cs="Segoe UI Semibold"/>
          <w:color w:val="404040" w:themeColor="text1" w:themeTint="BF"/>
          <w:sz w:val="16"/>
          <w:szCs w:val="16"/>
          <w:lang w:val="ru-RU"/>
        </w:rPr>
      </w:pPr>
    </w:p>
    <w:p w14:paraId="432AC0FF" w14:textId="421ECA17" w:rsidR="009B0D00" w:rsidRDefault="009B0D00" w:rsidP="00DD4A0B">
      <w:pPr>
        <w:spacing w:after="240"/>
        <w:jc w:val="both"/>
        <w:rPr>
          <w:rFonts w:ascii="Segoe UI Semibold" w:hAnsi="Segoe UI Semibold" w:cs="Segoe UI Semibold"/>
          <w:color w:val="404040" w:themeColor="text1" w:themeTint="BF"/>
          <w:sz w:val="16"/>
          <w:szCs w:val="16"/>
          <w:lang w:val="ru-RU"/>
        </w:rPr>
      </w:pPr>
    </w:p>
    <w:p w14:paraId="362365B7" w14:textId="72C1D913" w:rsidR="007B08F4" w:rsidRPr="007B08F4" w:rsidRDefault="007B08F4" w:rsidP="007B08F4">
      <w:pPr>
        <w:spacing w:after="0"/>
        <w:jc w:val="both"/>
        <w:rPr>
          <w:rFonts w:ascii="Segoe UI Semilight" w:hAnsi="Segoe UI Semilight" w:cs="Segoe UI Semilight"/>
          <w:color w:val="0D0D0D" w:themeColor="text1" w:themeTint="F2"/>
          <w:sz w:val="16"/>
          <w:szCs w:val="16"/>
          <w:lang w:val="ru-RU"/>
        </w:rPr>
      </w:pPr>
      <w:r w:rsidRPr="007B08F4">
        <w:rPr>
          <w:rFonts w:ascii="Segoe UI Semibold" w:hAnsi="Segoe UI Semibold" w:cs="Segoe UI Semibold"/>
          <w:color w:val="0D0D0D" w:themeColor="text1" w:themeTint="F2"/>
          <w:sz w:val="16"/>
          <w:szCs w:val="16"/>
          <w:lang w:val="ru-RU"/>
        </w:rPr>
        <w:t>Меирман Кошербаев</w:t>
      </w:r>
    </w:p>
    <w:p w14:paraId="0701F3BA" w14:textId="502C16CA" w:rsidR="007B08F4" w:rsidRPr="007B08F4" w:rsidRDefault="007B08F4" w:rsidP="007B08F4">
      <w:pPr>
        <w:spacing w:after="240"/>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Глава операционной деяетельности</w:t>
      </w:r>
    </w:p>
    <w:p w14:paraId="70EFDCAA" w14:textId="02BA9368" w:rsidR="007B08F4" w:rsidRPr="007B08F4" w:rsidRDefault="007B08F4" w:rsidP="007B08F4">
      <w:pPr>
        <w:spacing w:after="240"/>
        <w:jc w:val="both"/>
        <w:rPr>
          <w:rFonts w:ascii="Segoe UI Semilight" w:hAnsi="Segoe UI Semilight" w:cs="Segoe UI Semilight"/>
          <w:color w:val="0D0D0D" w:themeColor="text1" w:themeTint="F2"/>
          <w:sz w:val="16"/>
          <w:szCs w:val="16"/>
          <w:lang w:val="ru-RU"/>
        </w:rPr>
      </w:pPr>
      <w:r w:rsidRPr="007B08F4">
        <w:rPr>
          <w:rFonts w:ascii="Segoe UI Semilight" w:hAnsi="Segoe UI Semilight" w:cs="Segoe UI Semilight"/>
          <w:color w:val="0D0D0D" w:themeColor="text1" w:themeTint="F2"/>
          <w:sz w:val="16"/>
          <w:szCs w:val="16"/>
          <w:lang w:val="ru-RU"/>
        </w:rPr>
        <w:t>Работал в ведущих брокерских компаниях с общим стажем работы в области финансов более 15-ти лет. Работал в финансовых организациях по направлениям управления активами, ведения учета и отчетности и сопровождения крупных клиентов. Меирман окончил Казахский экономический университет имени Т. Рыскулова по специализации рынок ценных бумаг.</w:t>
      </w:r>
    </w:p>
    <w:p w14:paraId="498B0F7A" w14:textId="76DD935C" w:rsidR="005D696C" w:rsidRDefault="005D696C" w:rsidP="00DD4A0B">
      <w:pPr>
        <w:spacing w:after="240"/>
        <w:jc w:val="both"/>
        <w:rPr>
          <w:rFonts w:ascii="Segoe UI Semilight" w:hAnsi="Segoe UI Semilight" w:cs="Segoe UI Semilight"/>
          <w:color w:val="404040" w:themeColor="text1" w:themeTint="BF"/>
          <w:sz w:val="20"/>
          <w:szCs w:val="20"/>
          <w:lang w:val="ru-RU"/>
        </w:rPr>
      </w:pPr>
    </w:p>
    <w:p w14:paraId="6EB080B0" w14:textId="77777777" w:rsidR="004C6D27" w:rsidRDefault="004C6D27" w:rsidP="00DD4A0B">
      <w:pPr>
        <w:spacing w:after="240"/>
        <w:jc w:val="both"/>
        <w:rPr>
          <w:rFonts w:ascii="Segoe UI Semilight" w:hAnsi="Segoe UI Semilight" w:cs="Segoe UI Semilight"/>
          <w:color w:val="404040" w:themeColor="text1" w:themeTint="BF"/>
          <w:sz w:val="20"/>
          <w:szCs w:val="20"/>
          <w:lang w:val="ru-RU"/>
        </w:rPr>
        <w:sectPr w:rsidR="004C6D27" w:rsidSect="002B0D7C">
          <w:type w:val="continuous"/>
          <w:pgSz w:w="11906" w:h="16838" w:code="9"/>
          <w:pgMar w:top="1140" w:right="849" w:bottom="1021" w:left="1985" w:header="431" w:footer="318" w:gutter="0"/>
          <w:cols w:num="2" w:space="708"/>
          <w:titlePg/>
          <w:docGrid w:linePitch="360"/>
        </w:sectPr>
      </w:pPr>
    </w:p>
    <w:p w14:paraId="0E3AA3C8" w14:textId="1D880360" w:rsidR="00A14063" w:rsidRDefault="00A14063" w:rsidP="00DD4A0B">
      <w:pPr>
        <w:spacing w:after="240"/>
        <w:jc w:val="both"/>
        <w:rPr>
          <w:rFonts w:ascii="Segoe UI Semilight" w:hAnsi="Segoe UI Semilight" w:cs="Segoe UI Semilight"/>
          <w:color w:val="404040" w:themeColor="text1" w:themeTint="BF"/>
          <w:sz w:val="20"/>
          <w:szCs w:val="20"/>
          <w:lang w:val="ru-RU"/>
        </w:rPr>
      </w:pPr>
    </w:p>
    <w:p w14:paraId="05F640FC" w14:textId="716682CF"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04B53E82" w14:textId="382BA5B8"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7D8148ED" w14:textId="63D79811"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60F1BAA3" w14:textId="3491DFB9"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5B40943F" w14:textId="77777777"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37CFF9E4" w14:textId="77777777" w:rsidR="00725853" w:rsidRDefault="00725853" w:rsidP="00DD4A0B">
      <w:pPr>
        <w:spacing w:after="240"/>
        <w:jc w:val="both"/>
        <w:rPr>
          <w:rFonts w:ascii="Segoe UI Semilight" w:hAnsi="Segoe UI Semilight" w:cs="Segoe UI Semilight"/>
          <w:color w:val="404040" w:themeColor="text1" w:themeTint="BF"/>
          <w:sz w:val="20"/>
          <w:szCs w:val="20"/>
          <w:lang w:val="ru-RU"/>
        </w:rPr>
      </w:pPr>
    </w:p>
    <w:p w14:paraId="16C9410F" w14:textId="3058ACEA" w:rsidR="00A14063" w:rsidRPr="00982F6C" w:rsidRDefault="00A14063" w:rsidP="00DD4A0B">
      <w:pPr>
        <w:spacing w:after="240"/>
        <w:jc w:val="both"/>
        <w:rPr>
          <w:rFonts w:ascii="Segoe UI Semilight" w:hAnsi="Segoe UI Semilight" w:cs="Segoe UI Semilight"/>
          <w:color w:val="404040" w:themeColor="text1" w:themeTint="BF"/>
          <w:sz w:val="20"/>
          <w:szCs w:val="20"/>
          <w:lang w:val="ru-RU"/>
        </w:rPr>
      </w:pPr>
      <w:r w:rsidRPr="00A14063">
        <w:rPr>
          <w:rFonts w:ascii="Segoe UI Semilight" w:hAnsi="Segoe UI Semilight" w:cs="Segoe UI Semilight"/>
          <w:noProof/>
          <w:color w:val="404040" w:themeColor="text1" w:themeTint="BF"/>
          <w:sz w:val="20"/>
          <w:szCs w:val="20"/>
          <w:lang w:val="en-GB" w:eastAsia="en-GB"/>
        </w:rPr>
        <mc:AlternateContent>
          <mc:Choice Requires="wps">
            <w:drawing>
              <wp:anchor distT="0" distB="0" distL="114300" distR="114300" simplePos="0" relativeHeight="251638784" behindDoc="1" locked="0" layoutInCell="1" allowOverlap="1" wp14:anchorId="79E1F01E" wp14:editId="08B4A25B">
                <wp:simplePos x="0" y="0"/>
                <wp:positionH relativeFrom="column">
                  <wp:posOffset>834505</wp:posOffset>
                </wp:positionH>
                <wp:positionV relativeFrom="paragraph">
                  <wp:posOffset>271112</wp:posOffset>
                </wp:positionV>
                <wp:extent cx="5267325" cy="4857008"/>
                <wp:effectExtent l="0" t="0" r="9525" b="1270"/>
                <wp:wrapNone/>
                <wp:docPr id="35" name="Rectangle 35"/>
                <wp:cNvGraphicFramePr/>
                <a:graphic xmlns:a="http://schemas.openxmlformats.org/drawingml/2006/main">
                  <a:graphicData uri="http://schemas.microsoft.com/office/word/2010/wordprocessingShape">
                    <wps:wsp>
                      <wps:cNvSpPr/>
                      <wps:spPr>
                        <a:xfrm>
                          <a:off x="0" y="0"/>
                          <a:ext cx="5267325" cy="4857008"/>
                        </a:xfrm>
                        <a:prstGeom prst="rect">
                          <a:avLst/>
                        </a:prstGeom>
                        <a:solidFill>
                          <a:srgbClr val="F2F2F2">
                            <a:alpha val="80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A876D8" id="Rectangle 35" o:spid="_x0000_s1026" style="position:absolute;margin-left:65.7pt;margin-top:21.35pt;width:414.75pt;height:382.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" fillcolor="#f2f2f2" stroked="f" strokeweight="1pt">
                <v:fill opacity="52428f"/>
              </v:rect>
            </w:pict>
          </mc:Fallback>
        </mc:AlternateContent>
      </w:r>
    </w:p>
    <w:p w14:paraId="45FAE584" w14:textId="77777777" w:rsidR="00A14063" w:rsidRDefault="00A14063" w:rsidP="00853B73">
      <w:pPr>
        <w:pStyle w:val="Heading2"/>
        <w:numPr>
          <w:ilvl w:val="0"/>
          <w:numId w:val="0"/>
        </w:numPr>
        <w:spacing w:after="240"/>
        <w:ind w:left="720" w:hanging="720"/>
        <w:rPr>
          <w:rFonts w:ascii="Segoe UI Semibold" w:hAnsi="Segoe UI Semibold" w:cs="Segoe UI Semibold"/>
          <w:b w:val="0"/>
          <w:color w:val="F05623"/>
          <w:sz w:val="24"/>
          <w:szCs w:val="24"/>
        </w:rPr>
        <w:sectPr w:rsidR="00A14063" w:rsidSect="004C6D27">
          <w:type w:val="continuous"/>
          <w:pgSz w:w="11906" w:h="16838" w:code="9"/>
          <w:pgMar w:top="1140" w:right="1304" w:bottom="1021" w:left="1304" w:header="431" w:footer="318" w:gutter="0"/>
          <w:cols w:space="708"/>
          <w:titlePg/>
          <w:docGrid w:linePitch="360"/>
        </w:sectPr>
      </w:pPr>
    </w:p>
    <w:p w14:paraId="5B1EBA31" w14:textId="54A28669" w:rsidR="00982F6C" w:rsidRPr="00336FD7" w:rsidRDefault="00982F6C" w:rsidP="00853B73">
      <w:pPr>
        <w:pStyle w:val="Heading2"/>
        <w:numPr>
          <w:ilvl w:val="0"/>
          <w:numId w:val="0"/>
        </w:numPr>
        <w:spacing w:after="240"/>
        <w:ind w:left="720" w:hanging="720"/>
        <w:rPr>
          <w:rFonts w:ascii="Segoe UI Semibold" w:hAnsi="Segoe UI Semibold" w:cs="Segoe UI Semibold"/>
          <w:b w:val="0"/>
          <w:color w:val="14508C"/>
          <w:sz w:val="24"/>
          <w:szCs w:val="24"/>
        </w:rPr>
      </w:pPr>
      <w:bookmarkStart w:id="6" w:name="_Toc64999973"/>
      <w:r w:rsidRPr="00336FD7">
        <w:rPr>
          <w:rFonts w:ascii="Segoe UI Semibold" w:hAnsi="Segoe UI Semibold" w:cs="Segoe UI Semibold"/>
          <w:b w:val="0"/>
          <w:color w:val="14508C"/>
          <w:sz w:val="24"/>
          <w:szCs w:val="24"/>
        </w:rPr>
        <w:t>Ценности</w:t>
      </w:r>
      <w:r w:rsidR="009C44F8" w:rsidRPr="00336FD7">
        <w:rPr>
          <w:rFonts w:ascii="Segoe UI Semibold" w:hAnsi="Segoe UI Semibold" w:cs="Segoe UI Semibold"/>
          <w:b w:val="0"/>
          <w:color w:val="14508C"/>
          <w:sz w:val="24"/>
          <w:szCs w:val="24"/>
        </w:rPr>
        <w:t xml:space="preserve"> Компании</w:t>
      </w:r>
      <w:bookmarkEnd w:id="6"/>
    </w:p>
    <w:p w14:paraId="4BD460C2" w14:textId="1CD13EB4"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Jýsan Invest в своей деятельности придерживается 5 (пяти) ключевым ценностям: доступность, удобство, прибыльность, надежность и инновации. </w:t>
      </w:r>
    </w:p>
    <w:p w14:paraId="2D90C3B3" w14:textId="03F549E1"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031CF3">
        <w:rPr>
          <w:rFonts w:ascii="Segoe UI Semibold" w:hAnsi="Segoe UI Semibold" w:cs="Segoe UI Semibold"/>
          <w:color w:val="0D0D0D" w:themeColor="text1" w:themeTint="F2"/>
          <w:lang w:val="ru-RU"/>
        </w:rPr>
        <w:t>Доступность</w:t>
      </w:r>
      <w:r w:rsidRPr="00A14063">
        <w:rPr>
          <w:rFonts w:ascii="Segoe UI Semilight" w:hAnsi="Segoe UI Semilight" w:cs="Segoe UI Semilight"/>
          <w:color w:val="0D0D0D" w:themeColor="text1" w:themeTint="F2"/>
          <w:sz w:val="20"/>
          <w:szCs w:val="20"/>
          <w:lang w:val="ru-RU"/>
        </w:rPr>
        <w:t xml:space="preserve"> – мы верим, что инвестирование должно быть простым и доступным для всех. Мы поддерживаем доступность, простоту в коммуникациях и ясность во всех процессах.</w:t>
      </w:r>
    </w:p>
    <w:p w14:paraId="25B07FF9" w14:textId="77777777"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031CF3">
        <w:rPr>
          <w:rFonts w:ascii="Segoe UI Semibold" w:hAnsi="Segoe UI Semibold" w:cs="Segoe UI Semibold"/>
          <w:color w:val="0D0D0D" w:themeColor="text1" w:themeTint="F2"/>
          <w:lang w:val="ru-RU"/>
        </w:rPr>
        <w:t>Удобство</w:t>
      </w:r>
      <w:r w:rsidRPr="00A14063">
        <w:rPr>
          <w:rFonts w:ascii="Segoe UI Semilight" w:hAnsi="Segoe UI Semilight" w:cs="Segoe UI Semilight"/>
          <w:color w:val="0D0D0D" w:themeColor="text1" w:themeTint="F2"/>
          <w:sz w:val="20"/>
          <w:szCs w:val="20"/>
          <w:lang w:val="ru-RU"/>
        </w:rPr>
        <w:t xml:space="preserve"> – все, что мы делаем, мы стараемся делать для максимального комфорта клиентов. </w:t>
      </w:r>
    </w:p>
    <w:p w14:paraId="7F2A340B" w14:textId="77777777"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031CF3">
        <w:rPr>
          <w:rFonts w:ascii="Segoe UI Semibold" w:hAnsi="Segoe UI Semibold" w:cs="Segoe UI Semibold"/>
          <w:color w:val="0D0D0D" w:themeColor="text1" w:themeTint="F2"/>
          <w:lang w:val="ru-RU"/>
        </w:rPr>
        <w:t>Прибыльность</w:t>
      </w:r>
      <w:r w:rsidRPr="00A14063">
        <w:rPr>
          <w:rFonts w:ascii="Segoe UI Semilight" w:hAnsi="Segoe UI Semilight" w:cs="Segoe UI Semilight"/>
          <w:color w:val="0D0D0D" w:themeColor="text1" w:themeTint="F2"/>
          <w:sz w:val="20"/>
          <w:szCs w:val="20"/>
          <w:lang w:val="ru-RU"/>
        </w:rPr>
        <w:t xml:space="preserve"> – мы стремимся предлагать нашим клиентам самые выгодные условия, в том числе привлекательные ставки с учетом индивидуальных предпочтений по рискам. Наши предложения могут конкурировать с предложениями лидеров глобального инвестиционного рынка.  </w:t>
      </w:r>
    </w:p>
    <w:p w14:paraId="111B79DE" w14:textId="77777777"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031CF3">
        <w:rPr>
          <w:rFonts w:ascii="Segoe UI Semibold" w:hAnsi="Segoe UI Semibold" w:cs="Segoe UI Semibold"/>
          <w:color w:val="0D0D0D" w:themeColor="text1" w:themeTint="F2"/>
          <w:lang w:val="ru-RU"/>
        </w:rPr>
        <w:t>Надежность</w:t>
      </w:r>
      <w:r w:rsidRPr="00A14063">
        <w:rPr>
          <w:rFonts w:ascii="Segoe UI Semilight" w:hAnsi="Segoe UI Semilight" w:cs="Segoe UI Semilight"/>
          <w:color w:val="0D0D0D" w:themeColor="text1" w:themeTint="F2"/>
          <w:sz w:val="20"/>
          <w:szCs w:val="20"/>
          <w:lang w:val="ru-RU"/>
        </w:rPr>
        <w:t xml:space="preserve"> – это основа работы Jýsan Invest. Мы стремимся обеспечить стабильное настоящее и надежное будущее.</w:t>
      </w:r>
    </w:p>
    <w:p w14:paraId="3090B2EF" w14:textId="5D51A8D3"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031CF3">
        <w:rPr>
          <w:rFonts w:ascii="Segoe UI Semibold" w:hAnsi="Segoe UI Semibold" w:cs="Segoe UI Semibold"/>
          <w:color w:val="0D0D0D" w:themeColor="text1" w:themeTint="F2"/>
          <w:lang w:val="ru-RU"/>
        </w:rPr>
        <w:t>Инновации</w:t>
      </w:r>
      <w:r w:rsidRPr="00A14063">
        <w:rPr>
          <w:rFonts w:ascii="Segoe UI Semilight" w:hAnsi="Segoe UI Semilight" w:cs="Segoe UI Semilight"/>
          <w:color w:val="0D0D0D" w:themeColor="text1" w:themeTint="F2"/>
          <w:sz w:val="20"/>
          <w:szCs w:val="20"/>
          <w:lang w:val="ru-RU"/>
        </w:rPr>
        <w:t xml:space="preserve"> – мы стараемся быть первыми и узнавать все тенденции на рынке, чтобы обеспечить наших клиентов лучшими и самыми актуальными услугами, удовлетворяя потребности даже самых требовательных клиентов. Мы верим, что инновация является важнейшим фактором при принятии решения касательно состава инвестиционных портфелей, с учетом значительного влияния инновации на структуру не только определенных секторов, но и мировой экономики в будущем.</w:t>
      </w:r>
    </w:p>
    <w:p w14:paraId="7094F5E9" w14:textId="77777777" w:rsidR="00A14063" w:rsidRDefault="00A14063">
      <w:pPr>
        <w:rPr>
          <w:rFonts w:ascii="Segoe UI Semilight" w:hAnsi="Segoe UI Semilight" w:cs="Segoe UI Semilight"/>
          <w:color w:val="404040" w:themeColor="text1" w:themeTint="BF"/>
          <w:sz w:val="20"/>
          <w:szCs w:val="20"/>
          <w:lang w:val="ru-RU"/>
        </w:rPr>
      </w:pPr>
    </w:p>
    <w:p w14:paraId="7BA80F34" w14:textId="77777777" w:rsidR="00B379D7" w:rsidRPr="00B379D7" w:rsidRDefault="00B379D7" w:rsidP="00B379D7">
      <w:pPr>
        <w:rPr>
          <w:rFonts w:ascii="Segoe UI Semilight" w:hAnsi="Segoe UI Semilight" w:cs="Segoe UI Semilight"/>
          <w:sz w:val="20"/>
          <w:szCs w:val="20"/>
          <w:lang w:val="ru-RU"/>
        </w:rPr>
      </w:pPr>
    </w:p>
    <w:p w14:paraId="60880A54" w14:textId="77777777" w:rsidR="00B379D7" w:rsidRPr="00B379D7" w:rsidRDefault="00B379D7" w:rsidP="00B379D7">
      <w:pPr>
        <w:rPr>
          <w:rFonts w:ascii="Segoe UI Semilight" w:hAnsi="Segoe UI Semilight" w:cs="Segoe UI Semilight"/>
          <w:sz w:val="20"/>
          <w:szCs w:val="20"/>
          <w:lang w:val="ru-RU"/>
        </w:rPr>
      </w:pPr>
    </w:p>
    <w:p w14:paraId="6DEFD346" w14:textId="77777777" w:rsidR="00B379D7" w:rsidRPr="00B379D7" w:rsidRDefault="00B379D7" w:rsidP="00B379D7">
      <w:pPr>
        <w:rPr>
          <w:rFonts w:ascii="Segoe UI Semilight" w:hAnsi="Segoe UI Semilight" w:cs="Segoe UI Semilight"/>
          <w:sz w:val="20"/>
          <w:szCs w:val="20"/>
          <w:lang w:val="ru-RU"/>
        </w:rPr>
      </w:pPr>
    </w:p>
    <w:p w14:paraId="3BB3F395" w14:textId="40B2837C" w:rsidR="00B379D7" w:rsidRDefault="00B379D7" w:rsidP="00B379D7">
      <w:pPr>
        <w:tabs>
          <w:tab w:val="left" w:pos="5741"/>
        </w:tabs>
        <w:rPr>
          <w:rFonts w:ascii="Segoe UI Semilight" w:hAnsi="Segoe UI Semilight" w:cs="Segoe UI Semilight"/>
          <w:color w:val="404040" w:themeColor="text1" w:themeTint="BF"/>
          <w:sz w:val="20"/>
          <w:szCs w:val="20"/>
          <w:lang w:val="ru-RU"/>
        </w:rPr>
      </w:pPr>
    </w:p>
    <w:p w14:paraId="55371036" w14:textId="1B6AF5DB" w:rsidR="00B379D7" w:rsidRPr="00B379D7" w:rsidRDefault="00B379D7" w:rsidP="00B379D7">
      <w:pPr>
        <w:tabs>
          <w:tab w:val="left" w:pos="5741"/>
        </w:tabs>
        <w:rPr>
          <w:rFonts w:ascii="Segoe UI Semilight" w:hAnsi="Segoe UI Semilight" w:cs="Segoe UI Semilight"/>
          <w:sz w:val="20"/>
          <w:szCs w:val="20"/>
          <w:lang w:val="ru-RU"/>
        </w:rPr>
        <w:sectPr w:rsidR="00B379D7" w:rsidRPr="00B379D7" w:rsidSect="00A14063">
          <w:type w:val="continuous"/>
          <w:pgSz w:w="11906" w:h="16838" w:code="9"/>
          <w:pgMar w:top="1140" w:right="1304" w:bottom="1021" w:left="2778" w:header="431" w:footer="318" w:gutter="0"/>
          <w:cols w:space="708"/>
          <w:titlePg/>
          <w:docGrid w:linePitch="360"/>
        </w:sectPr>
      </w:pPr>
    </w:p>
    <w:p w14:paraId="5C5E758D" w14:textId="1C6F267F" w:rsidR="00982F6C" w:rsidRPr="00336FD7" w:rsidRDefault="00982F6C" w:rsidP="00DD4A0B">
      <w:pPr>
        <w:pStyle w:val="Heading2"/>
        <w:numPr>
          <w:ilvl w:val="0"/>
          <w:numId w:val="0"/>
        </w:numPr>
        <w:spacing w:after="240"/>
        <w:ind w:left="720" w:hanging="720"/>
        <w:rPr>
          <w:rFonts w:ascii="Segoe UI Semibold" w:hAnsi="Segoe UI Semibold" w:cs="Segoe UI Semibold"/>
          <w:color w:val="14508C"/>
          <w:sz w:val="24"/>
          <w:szCs w:val="24"/>
        </w:rPr>
      </w:pPr>
      <w:bookmarkStart w:id="7" w:name="_Toc64999974"/>
      <w:r w:rsidRPr="00336FD7">
        <w:rPr>
          <w:rFonts w:ascii="Segoe UI Semibold" w:hAnsi="Segoe UI Semibold" w:cs="Segoe UI Semibold"/>
          <w:b w:val="0"/>
          <w:color w:val="14508C"/>
          <w:sz w:val="24"/>
          <w:szCs w:val="24"/>
        </w:rPr>
        <w:lastRenderedPageBreak/>
        <w:t>Код этики</w:t>
      </w:r>
      <w:bookmarkEnd w:id="7"/>
    </w:p>
    <w:p w14:paraId="2ED083A1" w14:textId="349438D3"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рамках управления </w:t>
      </w:r>
      <w:r w:rsidR="00CA0B00">
        <w:rPr>
          <w:rFonts w:ascii="Segoe UI Semilight" w:hAnsi="Segoe UI Semilight" w:cs="Segoe UI Semilight"/>
          <w:color w:val="0D0D0D" w:themeColor="text1" w:themeTint="F2"/>
          <w:sz w:val="20"/>
          <w:szCs w:val="20"/>
          <w:lang w:val="ru-RU"/>
        </w:rPr>
        <w:t>пенсионными</w:t>
      </w:r>
      <w:r w:rsidRPr="00A14063">
        <w:rPr>
          <w:rFonts w:ascii="Segoe UI Semilight" w:hAnsi="Segoe UI Semilight" w:cs="Segoe UI Semilight"/>
          <w:color w:val="0D0D0D" w:themeColor="text1" w:themeTint="F2"/>
          <w:sz w:val="20"/>
          <w:szCs w:val="20"/>
          <w:lang w:val="ru-RU"/>
        </w:rPr>
        <w:t xml:space="preserve"> активами Jýsan Invest придерживается Коду </w:t>
      </w:r>
      <w:r w:rsidR="00BC4FEE">
        <w:rPr>
          <w:rFonts w:ascii="Segoe UI Semilight" w:hAnsi="Segoe UI Semilight" w:cs="Segoe UI Semilight"/>
          <w:color w:val="0D0D0D" w:themeColor="text1" w:themeTint="F2"/>
          <w:sz w:val="20"/>
          <w:szCs w:val="20"/>
          <w:lang w:val="ru-RU"/>
        </w:rPr>
        <w:t>э</w:t>
      </w:r>
      <w:r w:rsidRPr="00A14063">
        <w:rPr>
          <w:rFonts w:ascii="Segoe UI Semilight" w:hAnsi="Segoe UI Semilight" w:cs="Segoe UI Semilight"/>
          <w:color w:val="0D0D0D" w:themeColor="text1" w:themeTint="F2"/>
          <w:sz w:val="20"/>
          <w:szCs w:val="20"/>
          <w:lang w:val="ru-RU"/>
        </w:rPr>
        <w:t>тики, в рамках которого обязан:</w:t>
      </w:r>
    </w:p>
    <w:p w14:paraId="1056966D" w14:textId="77777777" w:rsidR="00982F6C" w:rsidRPr="00A14063"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Действовать честно, компетентно, осмотрительно, уважительно и этично по отношению к общественности, клиентам, потенциальным клиентам, работодателям, сотрудникам, коллегам в инвестиционной профессии и другим участникам глобального рынков ценных бумаг.</w:t>
      </w:r>
    </w:p>
    <w:p w14:paraId="64D58C64" w14:textId="77777777" w:rsidR="00982F6C" w:rsidRPr="00A14063"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Ставить честность инвестиционной профессии и интересы клиентов выше своих личных интересов.</w:t>
      </w:r>
    </w:p>
    <w:p w14:paraId="6F77CC64" w14:textId="77777777" w:rsidR="00982F6C" w:rsidRPr="00A14063"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Проявлять разумную осторожность и применять независимое профессиональное суждение при проведении инвестиционного анализа, вынесении инвестиционных рекомендаций, принятии инвестиционных решений и в других профессиональных действиях.</w:t>
      </w:r>
    </w:p>
    <w:p w14:paraId="61E90007" w14:textId="77777777" w:rsidR="00982F6C" w:rsidRPr="00A14063"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Практиковать и призывать других практиковать инвестиционную деятельность профессионально и этично, что будет отражать доверие к компании и инвестиционной профессии в целом.</w:t>
      </w:r>
    </w:p>
    <w:p w14:paraId="42B2F55E" w14:textId="77777777" w:rsidR="00982F6C" w:rsidRPr="00A14063"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Содействовать целостности и жизнеспособности глобального рынка ценных бумаг во благо общества.</w:t>
      </w:r>
    </w:p>
    <w:p w14:paraId="667BF568" w14:textId="417A37D8" w:rsidR="00982F6C" w:rsidRDefault="00982F6C" w:rsidP="00DD4A0B">
      <w:pPr>
        <w:pStyle w:val="ListParagraph"/>
        <w:numPr>
          <w:ilvl w:val="0"/>
          <w:numId w:val="2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Поддерживать и повышать свою профессиональную компетентность и стремиться поддерживать и повышать компетентность других профессионалов в области инвестиций.</w:t>
      </w:r>
    </w:p>
    <w:p w14:paraId="08BD2560" w14:textId="77777777" w:rsidR="000B0F15" w:rsidRPr="00A14063" w:rsidRDefault="000B0F15" w:rsidP="000B0F15">
      <w:pPr>
        <w:pStyle w:val="ListParagraph"/>
        <w:spacing w:after="240"/>
        <w:jc w:val="both"/>
        <w:rPr>
          <w:rFonts w:ascii="Segoe UI Semilight" w:hAnsi="Segoe UI Semilight" w:cs="Segoe UI Semilight"/>
          <w:color w:val="0D0D0D" w:themeColor="text1" w:themeTint="F2"/>
          <w:sz w:val="20"/>
          <w:szCs w:val="20"/>
          <w:lang w:val="ru-RU"/>
        </w:rPr>
      </w:pPr>
    </w:p>
    <w:p w14:paraId="760CF411" w14:textId="197C26BB" w:rsidR="00982F6C" w:rsidRPr="00336FD7" w:rsidRDefault="00982F6C" w:rsidP="00853B73">
      <w:pPr>
        <w:pStyle w:val="Heading2"/>
        <w:numPr>
          <w:ilvl w:val="0"/>
          <w:numId w:val="0"/>
        </w:numPr>
        <w:spacing w:after="240"/>
        <w:ind w:left="720" w:hanging="720"/>
        <w:rPr>
          <w:rFonts w:ascii="Segoe UI Semibold" w:hAnsi="Segoe UI Semibold" w:cs="Segoe UI Semibold"/>
          <w:color w:val="14508C"/>
          <w:sz w:val="24"/>
          <w:szCs w:val="24"/>
        </w:rPr>
      </w:pPr>
      <w:bookmarkStart w:id="8" w:name="_Toc64999975"/>
      <w:r w:rsidRPr="00336FD7">
        <w:rPr>
          <w:rFonts w:ascii="Segoe UI Semibold" w:hAnsi="Segoe UI Semibold" w:cs="Segoe UI Semibold"/>
          <w:b w:val="0"/>
          <w:color w:val="14508C"/>
          <w:sz w:val="24"/>
          <w:szCs w:val="24"/>
        </w:rPr>
        <w:t>Профессиональные стандарты</w:t>
      </w:r>
      <w:bookmarkEnd w:id="8"/>
    </w:p>
    <w:p w14:paraId="69FC1481" w14:textId="77777777" w:rsidR="00982F6C" w:rsidRPr="00A14063" w:rsidRDefault="00982F6C"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Профессиональные стандарты, которым придерживается Jýsan Invest:</w:t>
      </w:r>
    </w:p>
    <w:p w14:paraId="06AB7B19" w14:textId="0E019CFE" w:rsidR="00982F6C" w:rsidRPr="00A14063" w:rsidRDefault="00982F6C" w:rsidP="00DD4A0B">
      <w:pPr>
        <w:pStyle w:val="ListParagraph"/>
        <w:numPr>
          <w:ilvl w:val="0"/>
          <w:numId w:val="24"/>
        </w:numPr>
        <w:spacing w:after="240"/>
        <w:jc w:val="both"/>
        <w:rPr>
          <w:rFonts w:ascii="Segoe UI Semilight" w:hAnsi="Segoe UI Semilight" w:cs="Segoe UI Semilight"/>
          <w:color w:val="0D0D0D" w:themeColor="text1" w:themeTint="F2"/>
          <w:sz w:val="20"/>
          <w:szCs w:val="20"/>
        </w:rPr>
      </w:pPr>
      <w:r w:rsidRPr="00A14063">
        <w:rPr>
          <w:rFonts w:ascii="Segoe UI Semilight" w:hAnsi="Segoe UI Semilight" w:cs="Segoe UI Semilight"/>
          <w:color w:val="0D0D0D" w:themeColor="text1" w:themeTint="F2"/>
          <w:sz w:val="20"/>
          <w:szCs w:val="20"/>
          <w:lang w:val="ru-RU"/>
        </w:rPr>
        <w:t>Профессионализм</w:t>
      </w:r>
      <w:r w:rsidR="00BC4FEE">
        <w:rPr>
          <w:rFonts w:ascii="Segoe UI Semilight" w:hAnsi="Segoe UI Semilight" w:cs="Segoe UI Semilight"/>
          <w:color w:val="0D0D0D" w:themeColor="text1" w:themeTint="F2"/>
          <w:sz w:val="20"/>
          <w:szCs w:val="20"/>
          <w:lang w:val="ru-RU"/>
        </w:rPr>
        <w:t>:</w:t>
      </w:r>
    </w:p>
    <w:p w14:paraId="7B9E2693"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rPr>
      </w:pPr>
      <w:r w:rsidRPr="00A14063">
        <w:rPr>
          <w:rFonts w:ascii="Segoe UI Semilight" w:hAnsi="Segoe UI Semilight" w:cs="Segoe UI Semilight"/>
          <w:color w:val="0D0D0D" w:themeColor="text1" w:themeTint="F2"/>
          <w:sz w:val="20"/>
          <w:szCs w:val="20"/>
          <w:lang w:val="ru-RU"/>
        </w:rPr>
        <w:t>знание законодательства;</w:t>
      </w:r>
    </w:p>
    <w:p w14:paraId="7D3AD3F4"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независимость и объективность;</w:t>
      </w:r>
    </w:p>
    <w:p w14:paraId="54E22FE6"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 допускает искажения фактов в отчетах, инвестиционном анализе, рекомендациях и других направлениях профессиональной деятельности;</w:t>
      </w:r>
    </w:p>
    <w:p w14:paraId="045478EE"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 участвует в каком-либо профессиональном поведении, связанном с мошенничеством или обманом, или совершает какие-либо действия, которые негативно отражаются на их профессиональной репутации, честности или компетентности.</w:t>
      </w:r>
    </w:p>
    <w:p w14:paraId="37AFE4EE" w14:textId="179A5A55" w:rsidR="00982F6C" w:rsidRPr="00A14063" w:rsidRDefault="00982F6C" w:rsidP="00DD4A0B">
      <w:pPr>
        <w:pStyle w:val="ListParagraph"/>
        <w:numPr>
          <w:ilvl w:val="0"/>
          <w:numId w:val="24"/>
        </w:numPr>
        <w:spacing w:after="240"/>
        <w:jc w:val="both"/>
        <w:rPr>
          <w:rFonts w:ascii="Segoe UI Semilight" w:hAnsi="Segoe UI Semilight" w:cs="Segoe UI Semilight"/>
          <w:color w:val="0D0D0D" w:themeColor="text1" w:themeTint="F2"/>
          <w:sz w:val="20"/>
          <w:szCs w:val="20"/>
        </w:rPr>
      </w:pPr>
      <w:r w:rsidRPr="00A14063">
        <w:rPr>
          <w:rFonts w:ascii="Segoe UI Semilight" w:hAnsi="Segoe UI Semilight" w:cs="Segoe UI Semilight"/>
          <w:color w:val="0D0D0D" w:themeColor="text1" w:themeTint="F2"/>
          <w:sz w:val="20"/>
          <w:szCs w:val="20"/>
          <w:lang w:val="ru-RU"/>
        </w:rPr>
        <w:t>Целостность рынка ценных бумаг</w:t>
      </w:r>
      <w:r w:rsidR="00BC4FEE">
        <w:rPr>
          <w:rFonts w:ascii="Segoe UI Semilight" w:hAnsi="Segoe UI Semilight" w:cs="Segoe UI Semilight"/>
          <w:color w:val="0D0D0D" w:themeColor="text1" w:themeTint="F2"/>
          <w:sz w:val="20"/>
          <w:szCs w:val="20"/>
          <w:lang w:val="ru-RU"/>
        </w:rPr>
        <w:t>:</w:t>
      </w:r>
    </w:p>
    <w:p w14:paraId="71EE4737"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 использует и не побуждает других использовать инсайдерскую информацию, которая может повлиять на стоимость инвестиций;</w:t>
      </w:r>
    </w:p>
    <w:p w14:paraId="5D2EF121"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 занимается манипулированием рынком.</w:t>
      </w:r>
    </w:p>
    <w:p w14:paraId="6CE56B68" w14:textId="5DC5C147" w:rsidR="00982F6C" w:rsidRPr="00A14063" w:rsidRDefault="00982F6C" w:rsidP="00DD4A0B">
      <w:pPr>
        <w:pStyle w:val="ListParagraph"/>
        <w:numPr>
          <w:ilvl w:val="0"/>
          <w:numId w:val="24"/>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Обязанности перед клиентом</w:t>
      </w:r>
      <w:r w:rsidR="00BC4FEE">
        <w:rPr>
          <w:rFonts w:ascii="Segoe UI Semilight" w:hAnsi="Segoe UI Semilight" w:cs="Segoe UI Semilight"/>
          <w:color w:val="0D0D0D" w:themeColor="text1" w:themeTint="F2"/>
          <w:sz w:val="20"/>
          <w:szCs w:val="20"/>
          <w:lang w:val="ru-RU"/>
        </w:rPr>
        <w:t>:</w:t>
      </w:r>
    </w:p>
    <w:p w14:paraId="38566E9E" w14:textId="286498A2"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проявляет лояльность по отношению к своим клиентам и действует разумно и осмотрительно.  Действует в интересах своих клиентов и ставит интересы своих клиентов выше интересов работодателя или своих собственных интересов</w:t>
      </w:r>
      <w:r w:rsidR="00BC4FEE">
        <w:rPr>
          <w:rFonts w:ascii="Segoe UI Semilight" w:hAnsi="Segoe UI Semilight" w:cs="Segoe UI Semilight"/>
          <w:color w:val="0D0D0D" w:themeColor="text1" w:themeTint="F2"/>
          <w:sz w:val="20"/>
          <w:szCs w:val="20"/>
          <w:lang w:val="ru-RU"/>
        </w:rPr>
        <w:t>;</w:t>
      </w:r>
    </w:p>
    <w:p w14:paraId="66DE645C"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справедливо и объективно относится ко всем клиентам при проведении инвестиционного анализа, вынесении инвестиционной рекомендации, принятии инвестиционных решений или участии в другой профессиональной деятельности;</w:t>
      </w:r>
    </w:p>
    <w:p w14:paraId="7CBD09C4"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проводит исследование по инвестиционному опыту клиента, уровню риск аппетита и целевой доходности, а также способности принимать риск, и регулярно пересматривает данную информацию;</w:t>
      </w:r>
    </w:p>
    <w:p w14:paraId="7B2C9711"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lastRenderedPageBreak/>
        <w:t>дает инвестиционные рекомендации клиенту, которые сопряжены с инвестиционными целями клиента и способностью принимать риск, учитывая финансовое положение клиента;</w:t>
      </w:r>
    </w:p>
    <w:p w14:paraId="78AC528B"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оценивает пригодность инвестиционной рекомендации с учетом общей структуры портфеля клиента;</w:t>
      </w:r>
    </w:p>
    <w:p w14:paraId="05E7A9F1"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при управлении портфелем в соответствии с конкретным мандатом, стратегией или стилем, Компания выносит только те инвестиционные рекомендации или предпринимает инвестиционные действия, которые соответствуют заявленным целям и ограничениям портфеля;</w:t>
      </w:r>
    </w:p>
    <w:p w14:paraId="236F3761"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при предоставлении информации по результатам инвестиционной деятельности, Компания прилагает разумные усилия для обеспечения справедливой, точной и полной информации;</w:t>
      </w:r>
    </w:p>
    <w:p w14:paraId="7CAC39E2"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сохраняет конфиденциальность информации по текущим, бывшим и потенциальным клиентам, за исключением ситуаций связанных с незаконностью действии со стороны клиента или потенциального клиента, когда раскрытие требуется согласно законодательству, или когда клиент дает согласие на раскрытие информации.</w:t>
      </w:r>
    </w:p>
    <w:p w14:paraId="76359566" w14:textId="00EE32AF" w:rsidR="00982F6C" w:rsidRPr="00A14063" w:rsidRDefault="00982F6C" w:rsidP="00DD4A0B">
      <w:pPr>
        <w:pStyle w:val="ListParagraph"/>
        <w:numPr>
          <w:ilvl w:val="0"/>
          <w:numId w:val="24"/>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При инвестиционном анализе, вынесении рекомендаций и при</w:t>
      </w:r>
      <w:r w:rsidR="00E25B7D">
        <w:rPr>
          <w:rFonts w:ascii="Segoe UI Semilight" w:hAnsi="Segoe UI Semilight" w:cs="Segoe UI Semilight"/>
          <w:color w:val="0D0D0D" w:themeColor="text1" w:themeTint="F2"/>
          <w:sz w:val="20"/>
          <w:szCs w:val="20"/>
          <w:lang w:val="ru-RU"/>
        </w:rPr>
        <w:t>н</w:t>
      </w:r>
      <w:r w:rsidRPr="00A14063">
        <w:rPr>
          <w:rFonts w:ascii="Segoe UI Semilight" w:hAnsi="Segoe UI Semilight" w:cs="Segoe UI Semilight"/>
          <w:color w:val="0D0D0D" w:themeColor="text1" w:themeTint="F2"/>
          <w:sz w:val="20"/>
          <w:szCs w:val="20"/>
          <w:lang w:val="ru-RU"/>
        </w:rPr>
        <w:t>яти</w:t>
      </w:r>
      <w:r w:rsidR="00E25B7D">
        <w:rPr>
          <w:rFonts w:ascii="Segoe UI Semilight" w:hAnsi="Segoe UI Semilight" w:cs="Segoe UI Semilight"/>
          <w:color w:val="0D0D0D" w:themeColor="text1" w:themeTint="F2"/>
          <w:sz w:val="20"/>
          <w:szCs w:val="20"/>
          <w:lang w:val="ru-RU"/>
        </w:rPr>
        <w:t>и</w:t>
      </w:r>
      <w:r w:rsidRPr="00A14063">
        <w:rPr>
          <w:rFonts w:ascii="Segoe UI Semilight" w:hAnsi="Segoe UI Semilight" w:cs="Segoe UI Semilight"/>
          <w:color w:val="0D0D0D" w:themeColor="text1" w:themeTint="F2"/>
          <w:sz w:val="20"/>
          <w:szCs w:val="20"/>
          <w:lang w:val="ru-RU"/>
        </w:rPr>
        <w:t xml:space="preserve"> инвестиционных решений, Jýsan Invest</w:t>
      </w:r>
      <w:r w:rsidR="00E25B7D">
        <w:rPr>
          <w:rFonts w:ascii="Segoe UI Semilight" w:hAnsi="Segoe UI Semilight" w:cs="Segoe UI Semilight"/>
          <w:color w:val="0D0D0D" w:themeColor="text1" w:themeTint="F2"/>
          <w:sz w:val="20"/>
          <w:szCs w:val="20"/>
          <w:lang w:val="ru-RU"/>
        </w:rPr>
        <w:t>:</w:t>
      </w:r>
    </w:p>
    <w:p w14:paraId="00B16577"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проявляет осмотрительность, независимость и тщательность при анализе инвестиций, предоставлении рекомендаций по инвестициям и принятии инвестиционных решений;</w:t>
      </w:r>
    </w:p>
    <w:p w14:paraId="308E4000" w14:textId="2102D9E9"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имеет разумную и адекватную основу, подкрепленную соответствующими исследованиями для любого инвестиционного анализа, рекомендации или решени</w:t>
      </w:r>
      <w:r w:rsidR="00E25B7D">
        <w:rPr>
          <w:rFonts w:ascii="Segoe UI Semilight" w:hAnsi="Segoe UI Semilight" w:cs="Segoe UI Semilight"/>
          <w:color w:val="0D0D0D" w:themeColor="text1" w:themeTint="F2"/>
          <w:sz w:val="20"/>
          <w:szCs w:val="20"/>
          <w:lang w:val="ru-RU"/>
        </w:rPr>
        <w:t>и</w:t>
      </w:r>
      <w:r w:rsidRPr="00A14063">
        <w:rPr>
          <w:rFonts w:ascii="Segoe UI Semilight" w:hAnsi="Segoe UI Semilight" w:cs="Segoe UI Semilight"/>
          <w:color w:val="0D0D0D" w:themeColor="text1" w:themeTint="F2"/>
          <w:sz w:val="20"/>
          <w:szCs w:val="20"/>
          <w:lang w:val="ru-RU"/>
        </w:rPr>
        <w:t>;</w:t>
      </w:r>
    </w:p>
    <w:p w14:paraId="5C3A1B90"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раскрывает клиентам и потенциальным клиентам основной формат и общие принципы инвестиционных процессов, которые использует для анализа инвестиций, выбора ценных бумаг и построения портфелей, и незамедлительно раскрывает любые изменения, которые могут существенно повлиять на эти процессы;</w:t>
      </w:r>
    </w:p>
    <w:p w14:paraId="3C40474E"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сообщает клиентам и потенциальным клиентам о существенных ограничениях и рисках, связанных с инвестиционным процессом;</w:t>
      </w:r>
    </w:p>
    <w:p w14:paraId="08FC515B"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использует разумное суждение при определении факторов, важных при проведении инвестиционного анализа, вынесении рекомендации или принятии решения, и учитывает эти факторы при общении с клиентами и потенциальными клиентами;</w:t>
      </w:r>
    </w:p>
    <w:p w14:paraId="52C9D79D"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различает факты и мнения при представлении инвестиционного анализа и рекомендаций;</w:t>
      </w:r>
    </w:p>
    <w:p w14:paraId="24618DC9"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создает и поддерживает соответствующие записи, используемые при проведении инвестиционного анализа, вынесении рекомендации, принятии решения.</w:t>
      </w:r>
    </w:p>
    <w:p w14:paraId="4D891323" w14:textId="056E7EF6" w:rsidR="00982F6C" w:rsidRPr="00A14063" w:rsidRDefault="00982F6C" w:rsidP="00DD4A0B">
      <w:pPr>
        <w:pStyle w:val="ListParagraph"/>
        <w:numPr>
          <w:ilvl w:val="0"/>
          <w:numId w:val="24"/>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Конфликт интересов</w:t>
      </w:r>
      <w:r w:rsidR="00E25B7D">
        <w:rPr>
          <w:rFonts w:ascii="Segoe UI Semilight" w:hAnsi="Segoe UI Semilight" w:cs="Segoe UI Semilight"/>
          <w:color w:val="0D0D0D" w:themeColor="text1" w:themeTint="F2"/>
          <w:sz w:val="20"/>
          <w:szCs w:val="20"/>
          <w:lang w:val="ru-RU"/>
        </w:rPr>
        <w:t>:</w:t>
      </w:r>
    </w:p>
    <w:p w14:paraId="1EB00B9F" w14:textId="77777777" w:rsidR="00982F6C" w:rsidRPr="00A14063" w:rsidRDefault="00982F6C" w:rsidP="00DD4A0B">
      <w:pPr>
        <w:pStyle w:val="ListParagraph"/>
        <w:numPr>
          <w:ilvl w:val="0"/>
          <w:numId w:val="25"/>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полностью и справедливо раскрывает все вопросы, которые могут нанести ущерб независимости и объективности Компании или помешать выполнению соответствующих обязанностей перед их клиентами и потенциальными клиентами.</w:t>
      </w:r>
    </w:p>
    <w:p w14:paraId="123BC502" w14:textId="0E329A1C" w:rsidR="00CB7F78" w:rsidRPr="00336FD7" w:rsidRDefault="0086653A" w:rsidP="00853B73">
      <w:pPr>
        <w:pStyle w:val="Heading2"/>
        <w:numPr>
          <w:ilvl w:val="0"/>
          <w:numId w:val="0"/>
        </w:numPr>
        <w:spacing w:after="240"/>
        <w:ind w:left="720" w:hanging="720"/>
        <w:rPr>
          <w:rFonts w:ascii="Segoe UI Semibold" w:hAnsi="Segoe UI Semibold" w:cs="Segoe UI Semibold"/>
          <w:color w:val="14508C"/>
          <w:sz w:val="24"/>
          <w:szCs w:val="24"/>
        </w:rPr>
      </w:pPr>
      <w:bookmarkStart w:id="9" w:name="_Toc64999976"/>
      <w:r w:rsidRPr="00336FD7">
        <w:rPr>
          <w:rFonts w:ascii="Segoe UI Semibold" w:hAnsi="Segoe UI Semibold" w:cs="Segoe UI Semibold"/>
          <w:b w:val="0"/>
          <w:color w:val="14508C"/>
          <w:sz w:val="24"/>
          <w:szCs w:val="24"/>
        </w:rPr>
        <w:t>Результаты</w:t>
      </w:r>
      <w:r w:rsidR="00CB7F78" w:rsidRPr="00336FD7">
        <w:rPr>
          <w:rFonts w:ascii="Segoe UI Semibold" w:hAnsi="Segoe UI Semibold" w:cs="Segoe UI Semibold"/>
          <w:b w:val="0"/>
          <w:color w:val="14508C"/>
          <w:sz w:val="24"/>
          <w:szCs w:val="24"/>
        </w:rPr>
        <w:t xml:space="preserve"> управлени</w:t>
      </w:r>
      <w:r w:rsidRPr="00336FD7">
        <w:rPr>
          <w:rFonts w:ascii="Segoe UI Semibold" w:hAnsi="Segoe UI Semibold" w:cs="Segoe UI Semibold"/>
          <w:b w:val="0"/>
          <w:color w:val="14508C"/>
          <w:sz w:val="24"/>
          <w:szCs w:val="24"/>
        </w:rPr>
        <w:t>я интервальными паевыми инвестиционным</w:t>
      </w:r>
      <w:r w:rsidR="00266336" w:rsidRPr="00336FD7">
        <w:rPr>
          <w:rFonts w:ascii="Segoe UI Semibold" w:hAnsi="Segoe UI Semibold" w:cs="Segoe UI Semibold"/>
          <w:b w:val="0"/>
          <w:color w:val="14508C"/>
          <w:sz w:val="24"/>
          <w:szCs w:val="24"/>
        </w:rPr>
        <w:t>и</w:t>
      </w:r>
      <w:r w:rsidRPr="00336FD7">
        <w:rPr>
          <w:rFonts w:ascii="Segoe UI Semibold" w:hAnsi="Segoe UI Semibold" w:cs="Segoe UI Semibold"/>
          <w:b w:val="0"/>
          <w:color w:val="14508C"/>
          <w:sz w:val="24"/>
          <w:szCs w:val="24"/>
        </w:rPr>
        <w:t xml:space="preserve"> фондами</w:t>
      </w:r>
      <w:bookmarkEnd w:id="9"/>
    </w:p>
    <w:p w14:paraId="6175C875" w14:textId="4F8440F3" w:rsidR="004C154A" w:rsidRPr="00A14063" w:rsidRDefault="004C154A"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Jýsan Invest успешно управляет пятью ИПИФ</w:t>
      </w:r>
      <w:r w:rsidR="00496AAC" w:rsidRPr="00A14063">
        <w:rPr>
          <w:rFonts w:ascii="Segoe UI Semilight" w:hAnsi="Segoe UI Semilight" w:cs="Segoe UI Semilight"/>
          <w:color w:val="0D0D0D" w:themeColor="text1" w:themeTint="F2"/>
          <w:sz w:val="20"/>
          <w:szCs w:val="20"/>
          <w:lang w:val="ru-RU"/>
        </w:rPr>
        <w:t>-ми</w:t>
      </w:r>
      <w:r w:rsidRPr="00A14063">
        <w:rPr>
          <w:rFonts w:ascii="Segoe UI Semilight" w:hAnsi="Segoe UI Semilight" w:cs="Segoe UI Semilight"/>
          <w:color w:val="0D0D0D" w:themeColor="text1" w:themeTint="F2"/>
          <w:sz w:val="20"/>
          <w:szCs w:val="20"/>
          <w:lang w:val="ru-RU"/>
        </w:rPr>
        <w:t xml:space="preserve"> на общий объем чистых активов в более 28 млрд тенге</w:t>
      </w:r>
      <w:r w:rsidR="00577BA5" w:rsidRPr="00A14063">
        <w:rPr>
          <w:rFonts w:ascii="Segoe UI Semilight" w:hAnsi="Segoe UI Semilight" w:cs="Segoe UI Semilight"/>
          <w:color w:val="0D0D0D" w:themeColor="text1" w:themeTint="F2"/>
          <w:sz w:val="20"/>
          <w:szCs w:val="20"/>
          <w:lang w:val="ru-RU"/>
        </w:rPr>
        <w:t xml:space="preserve"> по состоянию за 31 декабря 2020 года</w:t>
      </w:r>
      <w:r w:rsidRPr="00A14063">
        <w:rPr>
          <w:rFonts w:ascii="Segoe UI Semilight" w:hAnsi="Segoe UI Semilight" w:cs="Segoe UI Semilight"/>
          <w:color w:val="0D0D0D" w:themeColor="text1" w:themeTint="F2"/>
          <w:sz w:val="20"/>
          <w:szCs w:val="20"/>
          <w:lang w:val="ru-RU"/>
        </w:rPr>
        <w:t xml:space="preserve">. Помимо ИПИФ-ов ведется управление собственными активами, а также активами, переданными в управление в рамках закрытого паевого инвестиционного фонда рискового инвестирования (далее – ЗПИФРИ). </w:t>
      </w:r>
      <w:r w:rsidR="00577BA5" w:rsidRPr="00A14063">
        <w:rPr>
          <w:rFonts w:ascii="Segoe UI Semilight" w:hAnsi="Segoe UI Semilight" w:cs="Segoe UI Semilight"/>
          <w:color w:val="0D0D0D" w:themeColor="text1" w:themeTint="F2"/>
          <w:sz w:val="20"/>
          <w:szCs w:val="20"/>
          <w:lang w:val="ru-RU"/>
        </w:rPr>
        <w:t>Каждый ИПИФ имеет свою уникальную стратегию инвестирования, в целях удовлетворения риск аппетитов самых разных классов инвесторов. Данная линейка ИПИФ-ов является самой разнообразной</w:t>
      </w:r>
      <w:r w:rsidR="00B37F3E">
        <w:rPr>
          <w:rFonts w:ascii="Segoe UI Semilight" w:hAnsi="Segoe UI Semilight" w:cs="Segoe UI Semilight"/>
          <w:color w:val="0D0D0D" w:themeColor="text1" w:themeTint="F2"/>
          <w:sz w:val="20"/>
          <w:szCs w:val="20"/>
          <w:lang w:val="ru-RU"/>
        </w:rPr>
        <w:t>,</w:t>
      </w:r>
      <w:r w:rsidR="00577BA5" w:rsidRPr="00A14063">
        <w:rPr>
          <w:rFonts w:ascii="Segoe UI Semilight" w:hAnsi="Segoe UI Semilight" w:cs="Segoe UI Semilight"/>
          <w:color w:val="0D0D0D" w:themeColor="text1" w:themeTint="F2"/>
          <w:sz w:val="20"/>
          <w:szCs w:val="20"/>
          <w:lang w:val="ru-RU"/>
        </w:rPr>
        <w:t xml:space="preserve"> и стратегиям инвестирования фондов под управлением Jýsan Invest нет аналогов на рынке Казахстана.</w:t>
      </w:r>
    </w:p>
    <w:p w14:paraId="512BB5D4" w14:textId="390310F3" w:rsidR="004C154A" w:rsidRPr="00A14063" w:rsidRDefault="004C154A"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lastRenderedPageBreak/>
        <w:t>ИПИФ-ы под управлением Jýsan Invest были запущены в 2018 году. С момента запуска фондов по конец 2020 года, все фонды показали положительную доходность. За данный промежуток</w:t>
      </w:r>
      <w:r w:rsidR="001D6D2F" w:rsidRPr="00A14063">
        <w:rPr>
          <w:rFonts w:ascii="Segoe UI Semilight" w:hAnsi="Segoe UI Semilight" w:cs="Segoe UI Semilight"/>
          <w:color w:val="0D0D0D" w:themeColor="text1" w:themeTint="F2"/>
          <w:sz w:val="20"/>
          <w:szCs w:val="20"/>
          <w:lang w:val="ru-RU"/>
        </w:rPr>
        <w:t xml:space="preserve"> времени</w:t>
      </w:r>
      <w:r w:rsidRPr="00A14063">
        <w:rPr>
          <w:rFonts w:ascii="Segoe UI Semilight" w:hAnsi="Segoe UI Semilight" w:cs="Segoe UI Semilight"/>
          <w:color w:val="0D0D0D" w:themeColor="text1" w:themeTint="F2"/>
          <w:sz w:val="20"/>
          <w:szCs w:val="20"/>
          <w:lang w:val="ru-RU"/>
        </w:rPr>
        <w:t xml:space="preserve">, фонды уже продемонстрировали устойчивость в кризисное </w:t>
      </w:r>
      <w:r w:rsidR="00577BA5" w:rsidRPr="00A14063">
        <w:rPr>
          <w:rFonts w:ascii="Segoe UI Semilight" w:hAnsi="Segoe UI Semilight" w:cs="Segoe UI Semilight"/>
          <w:color w:val="0D0D0D" w:themeColor="text1" w:themeTint="F2"/>
          <w:sz w:val="20"/>
          <w:szCs w:val="20"/>
          <w:lang w:val="ru-RU"/>
        </w:rPr>
        <w:t xml:space="preserve">для мировой экономики и рынка ценных бумаг </w:t>
      </w:r>
      <w:r w:rsidRPr="00A14063">
        <w:rPr>
          <w:rFonts w:ascii="Segoe UI Semilight" w:hAnsi="Segoe UI Semilight" w:cs="Segoe UI Semilight"/>
          <w:color w:val="0D0D0D" w:themeColor="text1" w:themeTint="F2"/>
          <w:sz w:val="20"/>
          <w:szCs w:val="20"/>
          <w:lang w:val="ru-RU"/>
        </w:rPr>
        <w:t xml:space="preserve">время. Одни фонды показали более быстрое восстановление нежели другие, но разница в длительности восстановления </w:t>
      </w:r>
      <w:r w:rsidR="00577BA5" w:rsidRPr="00A14063">
        <w:rPr>
          <w:rFonts w:ascii="Segoe UI Semilight" w:hAnsi="Segoe UI Semilight" w:cs="Segoe UI Semilight"/>
          <w:color w:val="0D0D0D" w:themeColor="text1" w:themeTint="F2"/>
          <w:sz w:val="20"/>
          <w:szCs w:val="20"/>
          <w:lang w:val="ru-RU"/>
        </w:rPr>
        <w:t>был</w:t>
      </w:r>
      <w:r w:rsidR="001D6D2F" w:rsidRPr="00A14063">
        <w:rPr>
          <w:rFonts w:ascii="Segoe UI Semilight" w:hAnsi="Segoe UI Semilight" w:cs="Segoe UI Semilight"/>
          <w:color w:val="0D0D0D" w:themeColor="text1" w:themeTint="F2"/>
          <w:sz w:val="20"/>
          <w:szCs w:val="20"/>
          <w:lang w:val="ru-RU"/>
        </w:rPr>
        <w:t>а</w:t>
      </w:r>
      <w:r w:rsidR="00577BA5" w:rsidRPr="00A14063">
        <w:rPr>
          <w:rFonts w:ascii="Segoe UI Semilight" w:hAnsi="Segoe UI Semilight" w:cs="Segoe UI Semilight"/>
          <w:color w:val="0D0D0D" w:themeColor="text1" w:themeTint="F2"/>
          <w:sz w:val="20"/>
          <w:szCs w:val="20"/>
          <w:lang w:val="ru-RU"/>
        </w:rPr>
        <w:t xml:space="preserve"> в рамках ожидаемых результатов с учетом разных </w:t>
      </w:r>
      <w:r w:rsidRPr="00A14063">
        <w:rPr>
          <w:rFonts w:ascii="Segoe UI Semilight" w:hAnsi="Segoe UI Semilight" w:cs="Segoe UI Semilight"/>
          <w:color w:val="0D0D0D" w:themeColor="text1" w:themeTint="F2"/>
          <w:sz w:val="20"/>
          <w:szCs w:val="20"/>
          <w:lang w:val="ru-RU"/>
        </w:rPr>
        <w:t xml:space="preserve">стратегий </w:t>
      </w:r>
      <w:r w:rsidR="00577BA5" w:rsidRPr="00A14063">
        <w:rPr>
          <w:rFonts w:ascii="Segoe UI Semilight" w:hAnsi="Segoe UI Semilight" w:cs="Segoe UI Semilight"/>
          <w:color w:val="0D0D0D" w:themeColor="text1" w:themeTint="F2"/>
          <w:sz w:val="20"/>
          <w:szCs w:val="20"/>
          <w:lang w:val="ru-RU"/>
        </w:rPr>
        <w:t xml:space="preserve">инвестирования </w:t>
      </w:r>
      <w:r w:rsidRPr="00A14063">
        <w:rPr>
          <w:rFonts w:ascii="Segoe UI Semilight" w:hAnsi="Segoe UI Semilight" w:cs="Segoe UI Semilight"/>
          <w:color w:val="0D0D0D" w:themeColor="text1" w:themeTint="F2"/>
          <w:sz w:val="20"/>
          <w:szCs w:val="20"/>
          <w:lang w:val="ru-RU"/>
        </w:rPr>
        <w:t>фондов. Например, расчетная стоимость пая (далее – РСП) ИПИФ «abyROI» (далее – abyROI) вернулась к докризисному уровню за 4 месяца и находится на траектории уверенного роста, в то время как пай ИПИФ «állEM» (далее – állEM) показал восстановление за 10 месяцев. Согласно стратегии инвестирования, abyROI состоит из облигаций высококачественных эмитентов развитых стран</w:t>
      </w:r>
      <w:r w:rsidR="001D6D2F" w:rsidRPr="00A14063">
        <w:rPr>
          <w:rFonts w:ascii="Segoe UI Semilight" w:hAnsi="Segoe UI Semilight" w:cs="Segoe UI Semilight"/>
          <w:color w:val="0D0D0D" w:themeColor="text1" w:themeTint="F2"/>
          <w:sz w:val="20"/>
          <w:szCs w:val="20"/>
          <w:lang w:val="ru-RU"/>
        </w:rPr>
        <w:t xml:space="preserve"> с</w:t>
      </w:r>
      <w:r w:rsidRPr="00A14063">
        <w:rPr>
          <w:rFonts w:ascii="Segoe UI Semilight" w:hAnsi="Segoe UI Semilight" w:cs="Segoe UI Semilight"/>
          <w:color w:val="0D0D0D" w:themeColor="text1" w:themeTint="F2"/>
          <w:sz w:val="20"/>
          <w:szCs w:val="20"/>
          <w:lang w:val="ru-RU"/>
        </w:rPr>
        <w:t xml:space="preserve"> рейтингом не ниже A-</w:t>
      </w:r>
      <w:r w:rsidR="001D6D2F" w:rsidRPr="00A14063">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преимущественно с краткосрочным сроком к погашению. Развитые страны</w:t>
      </w:r>
      <w:r w:rsidR="001D6D2F" w:rsidRPr="00A14063">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как правило</w:t>
      </w:r>
      <w:r w:rsidR="001D6D2F" w:rsidRPr="00A14063">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имеют более активный рынок и, следовательно, более высокую ликвидность, а высокий кредитный рейтинг облигаций и персональный подход Jýsan Invest при отборе эмитентов послужили к наполнению фонда инструментами, которые продемонстрировали быстрое восстановление в цене. </w:t>
      </w:r>
      <w:r w:rsidR="00031CF3" w:rsidRPr="00A14063">
        <w:rPr>
          <w:rFonts w:ascii="Segoe UI Semilight" w:hAnsi="Segoe UI Semilight" w:cs="Segoe UI Semilight"/>
          <w:color w:val="0D0D0D" w:themeColor="text1" w:themeTint="F2"/>
          <w:sz w:val="20"/>
          <w:szCs w:val="20"/>
          <w:lang w:val="ru-RU"/>
        </w:rPr>
        <w:t>Для сравнения</w:t>
      </w:r>
      <w:r w:rsidRPr="00A14063">
        <w:rPr>
          <w:rFonts w:ascii="Segoe UI Semilight" w:hAnsi="Segoe UI Semilight" w:cs="Segoe UI Semilight"/>
          <w:color w:val="0D0D0D" w:themeColor="text1" w:themeTint="F2"/>
          <w:sz w:val="20"/>
          <w:szCs w:val="20"/>
          <w:lang w:val="ru-RU"/>
        </w:rPr>
        <w:t xml:space="preserve"> állEM состоит из облигаций эмитентов развивающегося рынка, которые уступают в ликвидности развитым рынка</w:t>
      </w:r>
      <w:r w:rsidR="000E2DC1" w:rsidRPr="00A14063">
        <w:rPr>
          <w:rFonts w:ascii="Segoe UI Semilight" w:hAnsi="Segoe UI Semilight" w:cs="Segoe UI Semilight"/>
          <w:color w:val="0D0D0D" w:themeColor="text1" w:themeTint="F2"/>
          <w:sz w:val="20"/>
          <w:szCs w:val="20"/>
          <w:lang w:val="ru-RU"/>
        </w:rPr>
        <w:t>м</w:t>
      </w:r>
      <w:r w:rsidRPr="00A14063">
        <w:rPr>
          <w:rFonts w:ascii="Segoe UI Semilight" w:hAnsi="Segoe UI Semilight" w:cs="Segoe UI Semilight"/>
          <w:color w:val="0D0D0D" w:themeColor="text1" w:themeTint="F2"/>
          <w:sz w:val="20"/>
          <w:szCs w:val="20"/>
          <w:lang w:val="ru-RU"/>
        </w:rPr>
        <w:t>, в то время как эмитенты с данных регионов</w:t>
      </w:r>
      <w:r w:rsidR="001D6D2F" w:rsidRPr="00A14063">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как правило</w:t>
      </w:r>
      <w:r w:rsidR="001D6D2F" w:rsidRPr="00A14063">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имеют кредитный рейтинг </w:t>
      </w:r>
      <w:r w:rsidR="000E2DC1" w:rsidRPr="00A14063">
        <w:rPr>
          <w:rFonts w:ascii="Segoe UI Semilight" w:hAnsi="Segoe UI Semilight" w:cs="Segoe UI Semilight"/>
          <w:color w:val="0D0D0D" w:themeColor="text1" w:themeTint="F2"/>
          <w:sz w:val="20"/>
          <w:szCs w:val="20"/>
          <w:lang w:val="ru-RU"/>
        </w:rPr>
        <w:t xml:space="preserve">не выше </w:t>
      </w:r>
      <w:r w:rsidRPr="00A14063">
        <w:rPr>
          <w:rFonts w:ascii="Segoe UI Semilight" w:hAnsi="Segoe UI Semilight" w:cs="Segoe UI Semilight"/>
          <w:color w:val="0D0D0D" w:themeColor="text1" w:themeTint="F2"/>
          <w:sz w:val="20"/>
          <w:szCs w:val="20"/>
          <w:lang w:val="ru-RU"/>
        </w:rPr>
        <w:t>BBB+. Таким образом, РСП данного фонда показал</w:t>
      </w:r>
      <w:r w:rsidR="001D6D2F" w:rsidRPr="00A14063">
        <w:rPr>
          <w:rFonts w:ascii="Segoe UI Semilight" w:hAnsi="Segoe UI Semilight" w:cs="Segoe UI Semilight"/>
          <w:color w:val="0D0D0D" w:themeColor="text1" w:themeTint="F2"/>
          <w:sz w:val="20"/>
          <w:szCs w:val="20"/>
          <w:lang w:val="ru-RU"/>
        </w:rPr>
        <w:t>а</w:t>
      </w:r>
      <w:r w:rsidRPr="00A14063">
        <w:rPr>
          <w:rFonts w:ascii="Segoe UI Semilight" w:hAnsi="Segoe UI Semilight" w:cs="Segoe UI Semilight"/>
          <w:color w:val="0D0D0D" w:themeColor="text1" w:themeTint="F2"/>
          <w:sz w:val="20"/>
          <w:szCs w:val="20"/>
          <w:lang w:val="ru-RU"/>
        </w:rPr>
        <w:t xml:space="preserve"> более длительное восстановление. Несмотря на это, в сравнении с индексом JP Morgan Emerging Markets Bond Index</w:t>
      </w:r>
      <w:r w:rsidR="000E2DC1" w:rsidRPr="00A14063">
        <w:rPr>
          <w:rFonts w:ascii="Segoe UI Semilight" w:hAnsi="Segoe UI Semilight" w:cs="Segoe UI Semilight"/>
          <w:color w:val="0D0D0D" w:themeColor="text1" w:themeTint="F2"/>
          <w:sz w:val="20"/>
          <w:szCs w:val="20"/>
          <w:lang w:val="ru-RU"/>
        </w:rPr>
        <w:t xml:space="preserve"> (один из самых широко применимых индексов для фондов с</w:t>
      </w:r>
      <w:r w:rsidR="001D6D2F" w:rsidRPr="00A14063">
        <w:rPr>
          <w:rFonts w:ascii="Segoe UI Semilight" w:hAnsi="Segoe UI Semilight" w:cs="Segoe UI Semilight"/>
          <w:color w:val="0D0D0D" w:themeColor="text1" w:themeTint="F2"/>
          <w:sz w:val="20"/>
          <w:szCs w:val="20"/>
          <w:lang w:val="ru-RU"/>
        </w:rPr>
        <w:t>о</w:t>
      </w:r>
      <w:r w:rsidR="000E2DC1" w:rsidRPr="00A14063">
        <w:rPr>
          <w:rFonts w:ascii="Segoe UI Semilight" w:hAnsi="Segoe UI Semilight" w:cs="Segoe UI Semilight"/>
          <w:color w:val="0D0D0D" w:themeColor="text1" w:themeTint="F2"/>
          <w:sz w:val="20"/>
          <w:szCs w:val="20"/>
          <w:lang w:val="ru-RU"/>
        </w:rPr>
        <w:t xml:space="preserve"> стратегией инвестирования в долговые инструменты развивающегося рынка)</w:t>
      </w:r>
      <w:r w:rsidRPr="00A14063">
        <w:rPr>
          <w:rFonts w:ascii="Segoe UI Semilight" w:hAnsi="Segoe UI Semilight" w:cs="Segoe UI Semilight"/>
          <w:color w:val="0D0D0D" w:themeColor="text1" w:themeTint="F2"/>
          <w:sz w:val="20"/>
          <w:szCs w:val="20"/>
          <w:lang w:val="ru-RU"/>
        </w:rPr>
        <w:t xml:space="preserve"> РСП állEM продемонстрировал</w:t>
      </w:r>
      <w:r w:rsidR="001D6D2F" w:rsidRPr="00A14063">
        <w:rPr>
          <w:rFonts w:ascii="Segoe UI Semilight" w:hAnsi="Segoe UI Semilight" w:cs="Segoe UI Semilight"/>
          <w:color w:val="0D0D0D" w:themeColor="text1" w:themeTint="F2"/>
          <w:sz w:val="20"/>
          <w:szCs w:val="20"/>
          <w:lang w:val="ru-RU"/>
        </w:rPr>
        <w:t>а</w:t>
      </w:r>
      <w:r w:rsidRPr="00A14063">
        <w:rPr>
          <w:rFonts w:ascii="Segoe UI Semilight" w:hAnsi="Segoe UI Semilight" w:cs="Segoe UI Semilight"/>
          <w:color w:val="0D0D0D" w:themeColor="text1" w:themeTint="F2"/>
          <w:sz w:val="20"/>
          <w:szCs w:val="20"/>
          <w:lang w:val="ru-RU"/>
        </w:rPr>
        <w:t xml:space="preserve"> снижение в 4,25% с начал</w:t>
      </w:r>
      <w:r w:rsidR="001D6D2F" w:rsidRPr="00A14063">
        <w:rPr>
          <w:rFonts w:ascii="Segoe UI Semilight" w:hAnsi="Segoe UI Semilight" w:cs="Segoe UI Semilight"/>
          <w:color w:val="0D0D0D" w:themeColor="text1" w:themeTint="F2"/>
          <w:sz w:val="20"/>
          <w:szCs w:val="20"/>
          <w:lang w:val="ru-RU"/>
        </w:rPr>
        <w:t>а</w:t>
      </w:r>
      <w:r w:rsidRPr="00A14063">
        <w:rPr>
          <w:rFonts w:ascii="Segoe UI Semilight" w:hAnsi="Segoe UI Semilight" w:cs="Segoe UI Semilight"/>
          <w:color w:val="0D0D0D" w:themeColor="text1" w:themeTint="F2"/>
          <w:sz w:val="20"/>
          <w:szCs w:val="20"/>
          <w:lang w:val="ru-RU"/>
        </w:rPr>
        <w:t xml:space="preserve"> года по конец </w:t>
      </w:r>
      <w:r w:rsidR="00031CF3" w:rsidRPr="00A14063">
        <w:rPr>
          <w:rFonts w:ascii="Segoe UI Semilight" w:hAnsi="Segoe UI Semilight" w:cs="Segoe UI Semilight"/>
          <w:color w:val="0D0D0D" w:themeColor="text1" w:themeTint="F2"/>
          <w:sz w:val="20"/>
          <w:szCs w:val="20"/>
          <w:lang w:val="ru-RU"/>
        </w:rPr>
        <w:t>марта</w:t>
      </w:r>
      <w:r w:rsidR="000E2DC1" w:rsidRPr="00A14063">
        <w:rPr>
          <w:rFonts w:ascii="Segoe UI Semilight" w:hAnsi="Segoe UI Semilight" w:cs="Segoe UI Semilight"/>
          <w:color w:val="0D0D0D" w:themeColor="text1" w:themeTint="F2"/>
          <w:sz w:val="20"/>
          <w:szCs w:val="20"/>
          <w:lang w:val="ru-RU"/>
        </w:rPr>
        <w:t xml:space="preserve"> (</w:t>
      </w:r>
      <w:r w:rsidR="00031CF3" w:rsidRPr="00A14063">
        <w:rPr>
          <w:rFonts w:ascii="Segoe UI Semilight" w:hAnsi="Segoe UI Semilight" w:cs="Segoe UI Semilight"/>
          <w:color w:val="0D0D0D" w:themeColor="text1" w:themeTint="F2"/>
          <w:sz w:val="20"/>
          <w:szCs w:val="20"/>
          <w:lang w:val="ru-RU"/>
        </w:rPr>
        <w:t>месяц,</w:t>
      </w:r>
      <w:r w:rsidR="000E2DC1" w:rsidRPr="00A14063">
        <w:rPr>
          <w:rFonts w:ascii="Segoe UI Semilight" w:hAnsi="Segoe UI Semilight" w:cs="Segoe UI Semilight"/>
          <w:color w:val="0D0D0D" w:themeColor="text1" w:themeTint="F2"/>
          <w:sz w:val="20"/>
          <w:szCs w:val="20"/>
          <w:lang w:val="ru-RU"/>
        </w:rPr>
        <w:t xml:space="preserve"> в котором рынок ценных </w:t>
      </w:r>
      <w:r w:rsidR="00053771" w:rsidRPr="00A14063">
        <w:rPr>
          <w:rFonts w:ascii="Segoe UI Semilight" w:hAnsi="Segoe UI Semilight" w:cs="Segoe UI Semilight"/>
          <w:color w:val="0D0D0D" w:themeColor="text1" w:themeTint="F2"/>
          <w:sz w:val="20"/>
          <w:szCs w:val="20"/>
          <w:lang w:val="ru-RU"/>
        </w:rPr>
        <w:t>бумаг</w:t>
      </w:r>
      <w:r w:rsidR="000E2DC1" w:rsidRPr="00A14063">
        <w:rPr>
          <w:rFonts w:ascii="Segoe UI Semilight" w:hAnsi="Segoe UI Semilight" w:cs="Segoe UI Semilight"/>
          <w:color w:val="0D0D0D" w:themeColor="text1" w:themeTint="F2"/>
          <w:sz w:val="20"/>
          <w:szCs w:val="20"/>
          <w:lang w:val="ru-RU"/>
        </w:rPr>
        <w:t xml:space="preserve"> находился на дне)</w:t>
      </w:r>
      <w:r w:rsidRPr="00A14063">
        <w:rPr>
          <w:rFonts w:ascii="Segoe UI Semilight" w:hAnsi="Segoe UI Semilight" w:cs="Segoe UI Semilight"/>
          <w:color w:val="0D0D0D" w:themeColor="text1" w:themeTint="F2"/>
          <w:sz w:val="20"/>
          <w:szCs w:val="20"/>
          <w:lang w:val="ru-RU"/>
        </w:rPr>
        <w:t>, в то время как индекс показал снижение в 15,61%.</w:t>
      </w:r>
    </w:p>
    <w:p w14:paraId="141332C6" w14:textId="1F9C0ED6" w:rsidR="00001A7D" w:rsidRDefault="000E2DC1"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Помимо того, что Jýsan Invest продемонстрировал компетентность в инвестировании в долговые инструменты за </w:t>
      </w:r>
      <w:r w:rsidR="009C162A" w:rsidRPr="00A14063">
        <w:rPr>
          <w:rFonts w:ascii="Segoe UI Semilight" w:hAnsi="Segoe UI Semilight" w:cs="Segoe UI Semilight"/>
          <w:color w:val="0D0D0D" w:themeColor="text1" w:themeTint="F2"/>
          <w:sz w:val="20"/>
          <w:szCs w:val="20"/>
          <w:lang w:val="ru-RU"/>
        </w:rPr>
        <w:t xml:space="preserve">вышеуказанный период, команда в 3 квартале 2020 г. начала активно инвестировать в долевые инструменты </w:t>
      </w:r>
      <w:r w:rsidR="00E461D0" w:rsidRPr="00A14063">
        <w:rPr>
          <w:rFonts w:ascii="Segoe UI Semilight" w:hAnsi="Segoe UI Semilight" w:cs="Segoe UI Semilight"/>
          <w:color w:val="0D0D0D" w:themeColor="text1" w:themeTint="F2"/>
          <w:sz w:val="20"/>
          <w:szCs w:val="20"/>
          <w:lang w:val="ru-RU"/>
        </w:rPr>
        <w:t xml:space="preserve">согласно изначально заданным стратегиям инвестирования </w:t>
      </w:r>
      <w:r w:rsidR="009C42B5" w:rsidRPr="00A14063">
        <w:rPr>
          <w:rFonts w:ascii="Segoe UI Semilight" w:hAnsi="Segoe UI Semilight" w:cs="Segoe UI Semilight"/>
          <w:color w:val="0D0D0D" w:themeColor="text1" w:themeTint="F2"/>
          <w:sz w:val="20"/>
          <w:szCs w:val="20"/>
          <w:lang w:val="ru-RU"/>
        </w:rPr>
        <w:t>фондов ИПИФ «</w:t>
      </w:r>
      <w:proofErr w:type="spellStart"/>
      <w:r w:rsidR="009C42B5" w:rsidRPr="00A14063">
        <w:rPr>
          <w:rFonts w:ascii="Segoe UI Semilight" w:hAnsi="Segoe UI Semilight" w:cs="Segoe UI Semilight"/>
          <w:color w:val="0D0D0D" w:themeColor="text1" w:themeTint="F2"/>
          <w:sz w:val="20"/>
          <w:szCs w:val="20"/>
        </w:rPr>
        <w:t>allGA</w:t>
      </w:r>
      <w:proofErr w:type="spellEnd"/>
      <w:r w:rsidR="009C42B5" w:rsidRPr="00A14063">
        <w:rPr>
          <w:rFonts w:ascii="Segoe UI Semilight" w:hAnsi="Segoe UI Semilight" w:cs="Segoe UI Semilight"/>
          <w:color w:val="0D0D0D" w:themeColor="text1" w:themeTint="F2"/>
          <w:sz w:val="20"/>
          <w:szCs w:val="20"/>
          <w:lang w:val="ru-RU"/>
        </w:rPr>
        <w:t xml:space="preserve">» (далее – </w:t>
      </w:r>
      <w:proofErr w:type="spellStart"/>
      <w:r w:rsidR="009C42B5" w:rsidRPr="00A14063">
        <w:rPr>
          <w:rFonts w:ascii="Segoe UI Semilight" w:hAnsi="Segoe UI Semilight" w:cs="Segoe UI Semilight"/>
          <w:color w:val="0D0D0D" w:themeColor="text1" w:themeTint="F2"/>
          <w:sz w:val="20"/>
          <w:szCs w:val="20"/>
        </w:rPr>
        <w:t>allGA</w:t>
      </w:r>
      <w:proofErr w:type="spellEnd"/>
      <w:r w:rsidR="009C42B5" w:rsidRPr="00A14063">
        <w:rPr>
          <w:rFonts w:ascii="Segoe UI Semilight" w:hAnsi="Segoe UI Semilight" w:cs="Segoe UI Semilight"/>
          <w:color w:val="0D0D0D" w:themeColor="text1" w:themeTint="F2"/>
          <w:sz w:val="20"/>
          <w:szCs w:val="20"/>
          <w:lang w:val="ru-RU"/>
        </w:rPr>
        <w:t>) и ИПИФ «</w:t>
      </w:r>
      <w:proofErr w:type="spellStart"/>
      <w:r w:rsidR="009C42B5" w:rsidRPr="00A14063">
        <w:rPr>
          <w:rFonts w:ascii="Segoe UI Semilight" w:hAnsi="Segoe UI Semilight" w:cs="Segoe UI Semilight"/>
          <w:color w:val="0D0D0D" w:themeColor="text1" w:themeTint="F2"/>
          <w:sz w:val="20"/>
          <w:szCs w:val="20"/>
        </w:rPr>
        <w:t>doSTAR</w:t>
      </w:r>
      <w:proofErr w:type="spellEnd"/>
      <w:r w:rsidR="009C42B5" w:rsidRPr="00A14063">
        <w:rPr>
          <w:rFonts w:ascii="Segoe UI Semilight" w:hAnsi="Segoe UI Semilight" w:cs="Segoe UI Semilight"/>
          <w:color w:val="0D0D0D" w:themeColor="text1" w:themeTint="F2"/>
          <w:sz w:val="20"/>
          <w:szCs w:val="20"/>
          <w:lang w:val="ru-RU"/>
        </w:rPr>
        <w:t xml:space="preserve">» (далее – </w:t>
      </w:r>
      <w:proofErr w:type="spellStart"/>
      <w:r w:rsidR="009C42B5" w:rsidRPr="00A14063">
        <w:rPr>
          <w:rFonts w:ascii="Segoe UI Semilight" w:hAnsi="Segoe UI Semilight" w:cs="Segoe UI Semilight"/>
          <w:color w:val="0D0D0D" w:themeColor="text1" w:themeTint="F2"/>
          <w:sz w:val="20"/>
          <w:szCs w:val="20"/>
        </w:rPr>
        <w:t>doSTAR</w:t>
      </w:r>
      <w:proofErr w:type="spellEnd"/>
      <w:r w:rsidR="009C42B5" w:rsidRPr="00A14063">
        <w:rPr>
          <w:rFonts w:ascii="Segoe UI Semilight" w:hAnsi="Segoe UI Semilight" w:cs="Segoe UI Semilight"/>
          <w:color w:val="0D0D0D" w:themeColor="text1" w:themeTint="F2"/>
          <w:sz w:val="20"/>
          <w:szCs w:val="20"/>
          <w:lang w:val="ru-RU"/>
        </w:rPr>
        <w:t xml:space="preserve">). Компания успешно воспользовалась просадкой </w:t>
      </w:r>
      <w:r w:rsidR="00EE691E" w:rsidRPr="00A14063">
        <w:rPr>
          <w:rFonts w:ascii="Segoe UI Semilight" w:hAnsi="Segoe UI Semilight" w:cs="Segoe UI Semilight"/>
          <w:color w:val="0D0D0D" w:themeColor="text1" w:themeTint="F2"/>
          <w:sz w:val="20"/>
          <w:szCs w:val="20"/>
          <w:lang w:val="ru-RU"/>
        </w:rPr>
        <w:t xml:space="preserve">цен </w:t>
      </w:r>
      <w:r w:rsidR="009C42B5" w:rsidRPr="00A14063">
        <w:rPr>
          <w:rFonts w:ascii="Segoe UI Semilight" w:hAnsi="Segoe UI Semilight" w:cs="Segoe UI Semilight"/>
          <w:color w:val="0D0D0D" w:themeColor="text1" w:themeTint="F2"/>
          <w:sz w:val="20"/>
          <w:szCs w:val="20"/>
          <w:lang w:val="ru-RU"/>
        </w:rPr>
        <w:t xml:space="preserve">на рынке долевых инструментов и задействовала пошаговый план по наполнению портфелей акциями лидирующих корпораций </w:t>
      </w:r>
      <w:r w:rsidR="00B37F3E">
        <w:rPr>
          <w:rFonts w:ascii="Segoe UI Semilight" w:hAnsi="Segoe UI Semilight" w:cs="Segoe UI Semilight"/>
          <w:color w:val="0D0D0D" w:themeColor="text1" w:themeTint="F2"/>
          <w:sz w:val="20"/>
          <w:szCs w:val="20"/>
          <w:lang w:val="ru-RU"/>
        </w:rPr>
        <w:t>в мире</w:t>
      </w:r>
      <w:r w:rsidR="009C42B5" w:rsidRPr="00A14063">
        <w:rPr>
          <w:rFonts w:ascii="Segoe UI Semilight" w:hAnsi="Segoe UI Semilight" w:cs="Segoe UI Semilight"/>
          <w:color w:val="0D0D0D" w:themeColor="text1" w:themeTint="F2"/>
          <w:sz w:val="20"/>
          <w:szCs w:val="20"/>
          <w:lang w:val="ru-RU"/>
        </w:rPr>
        <w:t xml:space="preserve">. </w:t>
      </w:r>
      <w:r w:rsidR="00001A7D" w:rsidRPr="00A14063">
        <w:rPr>
          <w:rFonts w:ascii="Segoe UI Semilight" w:hAnsi="Segoe UI Semilight" w:cs="Segoe UI Semilight"/>
          <w:color w:val="0D0D0D" w:themeColor="text1" w:themeTint="F2"/>
          <w:sz w:val="20"/>
          <w:szCs w:val="20"/>
          <w:lang w:val="ru-RU"/>
        </w:rPr>
        <w:t xml:space="preserve">Таким образом доходности за 6 месяцев по </w:t>
      </w:r>
      <w:proofErr w:type="spellStart"/>
      <w:r w:rsidR="00001A7D" w:rsidRPr="00A14063">
        <w:rPr>
          <w:rFonts w:ascii="Segoe UI Semilight" w:hAnsi="Segoe UI Semilight" w:cs="Segoe UI Semilight"/>
          <w:color w:val="0D0D0D" w:themeColor="text1" w:themeTint="F2"/>
          <w:sz w:val="20"/>
          <w:szCs w:val="20"/>
        </w:rPr>
        <w:t>allGa</w:t>
      </w:r>
      <w:proofErr w:type="spellEnd"/>
      <w:r w:rsidR="00001A7D" w:rsidRPr="00A14063">
        <w:rPr>
          <w:rFonts w:ascii="Segoe UI Semilight" w:hAnsi="Segoe UI Semilight" w:cs="Segoe UI Semilight"/>
          <w:color w:val="0D0D0D" w:themeColor="text1" w:themeTint="F2"/>
          <w:sz w:val="20"/>
          <w:szCs w:val="20"/>
          <w:lang w:val="ru-RU"/>
        </w:rPr>
        <w:t xml:space="preserve"> и </w:t>
      </w:r>
      <w:proofErr w:type="spellStart"/>
      <w:r w:rsidR="00001A7D" w:rsidRPr="00A14063">
        <w:rPr>
          <w:rFonts w:ascii="Segoe UI Semilight" w:hAnsi="Segoe UI Semilight" w:cs="Segoe UI Semilight"/>
          <w:color w:val="0D0D0D" w:themeColor="text1" w:themeTint="F2"/>
          <w:sz w:val="20"/>
          <w:szCs w:val="20"/>
        </w:rPr>
        <w:t>doSTAR</w:t>
      </w:r>
      <w:proofErr w:type="spellEnd"/>
      <w:r w:rsidR="00001A7D" w:rsidRPr="00A14063">
        <w:rPr>
          <w:rFonts w:ascii="Segoe UI Semilight" w:hAnsi="Segoe UI Semilight" w:cs="Segoe UI Semilight"/>
          <w:color w:val="0D0D0D" w:themeColor="text1" w:themeTint="F2"/>
          <w:sz w:val="20"/>
          <w:szCs w:val="20"/>
          <w:lang w:val="ru-RU"/>
        </w:rPr>
        <w:t xml:space="preserve"> </w:t>
      </w:r>
      <w:r w:rsidR="00B37F3E">
        <w:rPr>
          <w:rFonts w:ascii="Segoe UI Semilight" w:hAnsi="Segoe UI Semilight" w:cs="Segoe UI Semilight"/>
          <w:color w:val="0D0D0D" w:themeColor="text1" w:themeTint="F2"/>
          <w:sz w:val="20"/>
          <w:szCs w:val="20"/>
          <w:lang w:val="ru-RU"/>
        </w:rPr>
        <w:t xml:space="preserve">составили </w:t>
      </w:r>
      <w:r w:rsidR="00031CF3" w:rsidRPr="00031CF3">
        <w:rPr>
          <w:rFonts w:ascii="Segoe UI Semilight" w:hAnsi="Segoe UI Semilight" w:cs="Segoe UI Semilight"/>
          <w:color w:val="0D0D0D" w:themeColor="text1" w:themeTint="F2"/>
          <w:sz w:val="20"/>
          <w:szCs w:val="20"/>
          <w:lang w:val="ru-RU"/>
        </w:rPr>
        <w:t>1</w:t>
      </w:r>
      <w:r w:rsidR="00C0771F">
        <w:rPr>
          <w:rFonts w:ascii="Segoe UI Semilight" w:hAnsi="Segoe UI Semilight" w:cs="Segoe UI Semilight"/>
          <w:color w:val="0D0D0D" w:themeColor="text1" w:themeTint="F2"/>
          <w:sz w:val="20"/>
          <w:szCs w:val="20"/>
          <w:lang w:val="ru-RU"/>
        </w:rPr>
        <w:t>3</w:t>
      </w:r>
      <w:r w:rsidR="00031CF3" w:rsidRPr="00031CF3">
        <w:rPr>
          <w:rFonts w:ascii="Segoe UI Semilight" w:hAnsi="Segoe UI Semilight" w:cs="Segoe UI Semilight"/>
          <w:color w:val="0D0D0D" w:themeColor="text1" w:themeTint="F2"/>
          <w:sz w:val="20"/>
          <w:szCs w:val="20"/>
          <w:lang w:val="ru-RU"/>
        </w:rPr>
        <w:t>,</w:t>
      </w:r>
      <w:r w:rsidR="00C0771F">
        <w:rPr>
          <w:rFonts w:ascii="Segoe UI Semilight" w:hAnsi="Segoe UI Semilight" w:cs="Segoe UI Semilight"/>
          <w:color w:val="0D0D0D" w:themeColor="text1" w:themeTint="F2"/>
          <w:sz w:val="20"/>
          <w:szCs w:val="20"/>
          <w:lang w:val="ru-RU"/>
        </w:rPr>
        <w:t>03</w:t>
      </w:r>
      <w:r w:rsidR="00031CF3" w:rsidRPr="00031CF3">
        <w:rPr>
          <w:rFonts w:ascii="Segoe UI Semilight" w:hAnsi="Segoe UI Semilight" w:cs="Segoe UI Semilight"/>
          <w:color w:val="0D0D0D" w:themeColor="text1" w:themeTint="F2"/>
          <w:sz w:val="20"/>
          <w:szCs w:val="20"/>
          <w:lang w:val="ru-RU"/>
        </w:rPr>
        <w:t xml:space="preserve">% и </w:t>
      </w:r>
      <w:r w:rsidR="00C0771F">
        <w:rPr>
          <w:rFonts w:ascii="Segoe UI Semilight" w:hAnsi="Segoe UI Semilight" w:cs="Segoe UI Semilight"/>
          <w:color w:val="0D0D0D" w:themeColor="text1" w:themeTint="F2"/>
          <w:sz w:val="20"/>
          <w:szCs w:val="20"/>
          <w:lang w:val="ru-RU"/>
        </w:rPr>
        <w:t>18</w:t>
      </w:r>
      <w:r w:rsidR="00031CF3" w:rsidRPr="00031CF3">
        <w:rPr>
          <w:rFonts w:ascii="Segoe UI Semilight" w:hAnsi="Segoe UI Semilight" w:cs="Segoe UI Semilight"/>
          <w:color w:val="0D0D0D" w:themeColor="text1" w:themeTint="F2"/>
          <w:sz w:val="20"/>
          <w:szCs w:val="20"/>
          <w:lang w:val="ru-RU"/>
        </w:rPr>
        <w:t>,7</w:t>
      </w:r>
      <w:r w:rsidR="00C0771F">
        <w:rPr>
          <w:rFonts w:ascii="Segoe UI Semilight" w:hAnsi="Segoe UI Semilight" w:cs="Segoe UI Semilight"/>
          <w:color w:val="0D0D0D" w:themeColor="text1" w:themeTint="F2"/>
          <w:sz w:val="20"/>
          <w:szCs w:val="20"/>
          <w:lang w:val="ru-RU"/>
        </w:rPr>
        <w:t>1</w:t>
      </w:r>
      <w:r w:rsidR="00031CF3" w:rsidRPr="00031CF3">
        <w:rPr>
          <w:rFonts w:ascii="Segoe UI Semilight" w:hAnsi="Segoe UI Semilight" w:cs="Segoe UI Semilight"/>
          <w:color w:val="0D0D0D" w:themeColor="text1" w:themeTint="F2"/>
          <w:sz w:val="20"/>
          <w:szCs w:val="20"/>
          <w:lang w:val="ru-RU"/>
        </w:rPr>
        <w:t>% соответственно (по состоянию за 15.02.2021 г.)</w:t>
      </w:r>
      <w:r w:rsidR="00496AAC" w:rsidRPr="00A14063">
        <w:rPr>
          <w:rFonts w:ascii="Segoe UI Semilight" w:hAnsi="Segoe UI Semilight" w:cs="Segoe UI Semilight"/>
          <w:color w:val="0D0D0D" w:themeColor="text1" w:themeTint="F2"/>
          <w:sz w:val="20"/>
          <w:szCs w:val="20"/>
          <w:lang w:val="ru-RU"/>
        </w:rPr>
        <w:t xml:space="preserve">. </w:t>
      </w:r>
    </w:p>
    <w:p w14:paraId="4CC78C3D" w14:textId="2A5AF71E" w:rsidR="0087135C" w:rsidRPr="0087135C" w:rsidRDefault="0087135C" w:rsidP="0087135C">
      <w:pPr>
        <w:spacing w:after="0" w:line="240" w:lineRule="auto"/>
        <w:rPr>
          <w:rFonts w:ascii="Segoe UI Semilight" w:eastAsia="Calibri" w:hAnsi="Segoe UI Semilight" w:cs="Segoe UI Semilight"/>
          <w:color w:val="0D0D0D" w:themeColor="text1" w:themeTint="F2"/>
          <w:sz w:val="20"/>
          <w:szCs w:val="20"/>
          <w:lang w:val="ru-RU"/>
        </w:rPr>
      </w:pPr>
      <w:r w:rsidRPr="0087135C">
        <w:rPr>
          <w:rFonts w:ascii="Segoe UI Semilight" w:eastAsia="Calibri" w:hAnsi="Segoe UI Semilight" w:cs="Segoe UI Semilight"/>
          <w:color w:val="0D0D0D" w:themeColor="text1" w:themeTint="F2"/>
          <w:sz w:val="20"/>
          <w:szCs w:val="20"/>
          <w:lang w:val="ru-RU"/>
        </w:rPr>
        <w:t>Снизу представлена динамика изменения доходности</w:t>
      </w:r>
      <w:r w:rsidR="00E068C2" w:rsidRPr="00E068C2">
        <w:rPr>
          <w:rFonts w:ascii="Segoe UI Semilight" w:eastAsia="Calibri" w:hAnsi="Segoe UI Semilight" w:cs="Segoe UI Semilight"/>
          <w:color w:val="0D0D0D" w:themeColor="text1" w:themeTint="F2"/>
          <w:sz w:val="20"/>
          <w:szCs w:val="20"/>
          <w:lang w:val="ru-RU"/>
        </w:rPr>
        <w:t xml:space="preserve"> </w:t>
      </w:r>
      <w:r w:rsidR="00E068C2">
        <w:rPr>
          <w:rFonts w:ascii="Segoe UI Semilight" w:eastAsia="Calibri" w:hAnsi="Segoe UI Semilight" w:cs="Segoe UI Semilight"/>
          <w:color w:val="0D0D0D" w:themeColor="text1" w:themeTint="F2"/>
          <w:sz w:val="20"/>
          <w:szCs w:val="20"/>
          <w:lang w:val="ru-RU"/>
        </w:rPr>
        <w:t xml:space="preserve">фондов </w:t>
      </w:r>
      <w:r w:rsidRPr="0087135C">
        <w:rPr>
          <w:rFonts w:ascii="Segoe UI Semilight" w:eastAsia="Calibri" w:hAnsi="Segoe UI Semilight" w:cs="Segoe UI Semilight"/>
          <w:color w:val="0D0D0D" w:themeColor="text1" w:themeTint="F2"/>
          <w:sz w:val="20"/>
          <w:szCs w:val="20"/>
          <w:lang w:val="ru-RU"/>
        </w:rPr>
        <w:t>с начала запуска</w:t>
      </w:r>
      <w:r w:rsidR="00E068C2">
        <w:rPr>
          <w:rFonts w:ascii="Segoe UI Semilight" w:eastAsia="Calibri" w:hAnsi="Segoe UI Semilight" w:cs="Segoe UI Semilight"/>
          <w:color w:val="0D0D0D" w:themeColor="text1" w:themeTint="F2"/>
          <w:sz w:val="20"/>
          <w:szCs w:val="20"/>
          <w:lang w:val="ru-RU"/>
        </w:rPr>
        <w:t>:</w:t>
      </w:r>
    </w:p>
    <w:p w14:paraId="1E5BDA00" w14:textId="55BAF821" w:rsidR="0087135C" w:rsidRPr="0087135C" w:rsidRDefault="0087135C" w:rsidP="0087135C">
      <w:pPr>
        <w:spacing w:after="0" w:line="240" w:lineRule="auto"/>
        <w:rPr>
          <w:rFonts w:ascii="Segoe UI Semilight" w:eastAsia="Calibri" w:hAnsi="Segoe UI Semilight" w:cs="Segoe UI Semilight"/>
          <w:color w:val="262626"/>
          <w:sz w:val="20"/>
          <w:szCs w:val="20"/>
          <w:lang w:val="ru-RU"/>
        </w:rPr>
      </w:pPr>
    </w:p>
    <w:p w14:paraId="44C703AC" w14:textId="00CDF2D1" w:rsidR="0087135C" w:rsidRPr="0087135C" w:rsidRDefault="0087135C" w:rsidP="0087135C">
      <w:pPr>
        <w:jc w:val="both"/>
        <w:rPr>
          <w:rFonts w:ascii="Segoe UI Semilight" w:eastAsia="Calibri" w:hAnsi="Segoe UI Semilight" w:cs="Segoe UI Semilight"/>
          <w:bCs/>
          <w:color w:val="262626"/>
          <w:sz w:val="20"/>
          <w:szCs w:val="20"/>
          <w:lang w:val="ru-RU"/>
        </w:rPr>
      </w:pPr>
      <w:r>
        <w:rPr>
          <w:noProof/>
          <w:lang w:val="en-GB" w:eastAsia="en-GB"/>
        </w:rPr>
        <w:drawing>
          <wp:anchor distT="0" distB="0" distL="114300" distR="114300" simplePos="0" relativeHeight="251671552" behindDoc="0" locked="0" layoutInCell="1" allowOverlap="1" wp14:anchorId="7121A82C" wp14:editId="14C52573">
            <wp:simplePos x="0" y="0"/>
            <wp:positionH relativeFrom="column">
              <wp:posOffset>3021232</wp:posOffset>
            </wp:positionH>
            <wp:positionV relativeFrom="paragraph">
              <wp:posOffset>10160</wp:posOffset>
            </wp:positionV>
            <wp:extent cx="2880000" cy="2304000"/>
            <wp:effectExtent l="0" t="0" r="0" b="0"/>
            <wp:wrapNone/>
            <wp:docPr id="259" name="Chart 259">
              <a:extLst xmlns:a="http://schemas.openxmlformats.org/drawingml/2006/main">
                <a:ext uri="{FF2B5EF4-FFF2-40B4-BE49-F238E27FC236}">
                  <a16:creationId xmlns:a16="http://schemas.microsoft.com/office/drawing/2014/main" id="{84CBC861-93C6-4FF6-A3F3-12E0F845001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0528" behindDoc="0" locked="0" layoutInCell="1" allowOverlap="1" wp14:anchorId="22511E9A" wp14:editId="6A3A5C94">
            <wp:simplePos x="0" y="0"/>
            <wp:positionH relativeFrom="column">
              <wp:posOffset>0</wp:posOffset>
            </wp:positionH>
            <wp:positionV relativeFrom="paragraph">
              <wp:posOffset>2540</wp:posOffset>
            </wp:positionV>
            <wp:extent cx="2880000" cy="2304000"/>
            <wp:effectExtent l="0" t="0" r="0" b="0"/>
            <wp:wrapNone/>
            <wp:docPr id="258" name="Chart 258">
              <a:extLst xmlns:a="http://schemas.openxmlformats.org/drawingml/2006/main">
                <a:ext uri="{FF2B5EF4-FFF2-40B4-BE49-F238E27FC236}">
                  <a16:creationId xmlns:a16="http://schemas.microsoft.com/office/drawing/2014/main" id="{34460907-A59B-42F3-9DAC-22369CFD3AE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77066E6F" w14:textId="3BEC2E21"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5C80A2B3" w14:textId="7D302FEB"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5396315D" w14:textId="7549C933"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70C23E9B" w14:textId="0E35604E"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30BC41DD" w14:textId="2D84E964"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5EFA7BEA" w14:textId="0FE746B6"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3789937E" w14:textId="3ADB0FA8"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4C13A4D0" w14:textId="0FCCD729"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1A1E58AE" w14:textId="28E9D882"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7C127C71" w14:textId="4350F899"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143C1410" w14:textId="5C8DC0B5"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03FD8B6F" w14:textId="70455649"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53AFEA56" w14:textId="56B76592" w:rsidR="0087135C" w:rsidRDefault="00E068C2" w:rsidP="00DD4A0B">
      <w:pPr>
        <w:spacing w:after="240"/>
        <w:jc w:val="both"/>
        <w:rPr>
          <w:rFonts w:ascii="Segoe UI Semilight" w:hAnsi="Segoe UI Semilight" w:cs="Segoe UI Semilight"/>
          <w:color w:val="0D0D0D" w:themeColor="text1" w:themeTint="F2"/>
          <w:sz w:val="20"/>
          <w:szCs w:val="20"/>
          <w:lang w:val="ru-RU"/>
        </w:rPr>
      </w:pPr>
      <w:r>
        <w:rPr>
          <w:noProof/>
          <w:lang w:val="en-GB" w:eastAsia="en-GB"/>
        </w:rPr>
        <w:drawing>
          <wp:anchor distT="0" distB="0" distL="114300" distR="114300" simplePos="0" relativeHeight="251673600" behindDoc="0" locked="0" layoutInCell="1" allowOverlap="1" wp14:anchorId="585414F6" wp14:editId="5BFE959F">
            <wp:simplePos x="0" y="0"/>
            <wp:positionH relativeFrom="column">
              <wp:posOffset>3023967</wp:posOffset>
            </wp:positionH>
            <wp:positionV relativeFrom="paragraph">
              <wp:posOffset>-4445</wp:posOffset>
            </wp:positionV>
            <wp:extent cx="2880000" cy="2304000"/>
            <wp:effectExtent l="0" t="0" r="0" b="0"/>
            <wp:wrapNone/>
            <wp:docPr id="261" name="Chart 261">
              <a:extLst xmlns:a="http://schemas.openxmlformats.org/drawingml/2006/main">
                <a:ext uri="{FF2B5EF4-FFF2-40B4-BE49-F238E27FC236}">
                  <a16:creationId xmlns:a16="http://schemas.microsoft.com/office/drawing/2014/main" id="{37ADDCAB-3110-4B11-B88D-DDE434069D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72576" behindDoc="0" locked="0" layoutInCell="1" allowOverlap="1" wp14:anchorId="025600C7" wp14:editId="50BED844">
            <wp:simplePos x="0" y="0"/>
            <wp:positionH relativeFrom="column">
              <wp:posOffset>-21737</wp:posOffset>
            </wp:positionH>
            <wp:positionV relativeFrom="paragraph">
              <wp:posOffset>-7815</wp:posOffset>
            </wp:positionV>
            <wp:extent cx="2880000" cy="2304000"/>
            <wp:effectExtent l="0" t="0" r="0" b="0"/>
            <wp:wrapNone/>
            <wp:docPr id="260" name="Chart 260">
              <a:extLst xmlns:a="http://schemas.openxmlformats.org/drawingml/2006/main">
                <a:ext uri="{FF2B5EF4-FFF2-40B4-BE49-F238E27FC236}">
                  <a16:creationId xmlns:a16="http://schemas.microsoft.com/office/drawing/2014/main" id="{9171FEF0-239A-42B8-BA50-8EBFC9A3F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anchor>
        </w:drawing>
      </w:r>
    </w:p>
    <w:p w14:paraId="72AE3F66" w14:textId="370388DA"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557A8942" w14:textId="2CE134E8"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19E3E1B3" w14:textId="5FC5C2A7" w:rsidR="0087135C" w:rsidRDefault="0087135C" w:rsidP="00DD4A0B">
      <w:pPr>
        <w:spacing w:after="240"/>
        <w:jc w:val="both"/>
        <w:rPr>
          <w:rFonts w:ascii="Segoe UI Semilight" w:hAnsi="Segoe UI Semilight" w:cs="Segoe UI Semilight"/>
          <w:color w:val="0D0D0D" w:themeColor="text1" w:themeTint="F2"/>
          <w:sz w:val="20"/>
          <w:szCs w:val="20"/>
          <w:lang w:val="ru-RU"/>
        </w:rPr>
      </w:pPr>
    </w:p>
    <w:p w14:paraId="40C9691E" w14:textId="09D285AF"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6C5F3F9F" w14:textId="65A546F3"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109FC048" w14:textId="12845C83"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7ADDCBED" w14:textId="16056093" w:rsidR="00E068C2" w:rsidRDefault="00E068C2" w:rsidP="00DD4A0B">
      <w:pPr>
        <w:spacing w:after="240"/>
        <w:jc w:val="both"/>
        <w:rPr>
          <w:rFonts w:ascii="Segoe UI Semilight" w:hAnsi="Segoe UI Semilight" w:cs="Segoe UI Semilight"/>
          <w:color w:val="0D0D0D" w:themeColor="text1" w:themeTint="F2"/>
          <w:sz w:val="20"/>
          <w:szCs w:val="20"/>
          <w:lang w:val="ru-RU"/>
        </w:rPr>
      </w:pPr>
      <w:r>
        <w:rPr>
          <w:noProof/>
          <w:lang w:val="en-GB" w:eastAsia="en-GB"/>
        </w:rPr>
        <w:drawing>
          <wp:anchor distT="0" distB="0" distL="114300" distR="114300" simplePos="0" relativeHeight="251674624" behindDoc="0" locked="0" layoutInCell="1" allowOverlap="1" wp14:anchorId="50AA208A" wp14:editId="447B8AEF">
            <wp:simplePos x="0" y="0"/>
            <wp:positionH relativeFrom="column">
              <wp:posOffset>1485509</wp:posOffset>
            </wp:positionH>
            <wp:positionV relativeFrom="paragraph">
              <wp:posOffset>171548</wp:posOffset>
            </wp:positionV>
            <wp:extent cx="2880000" cy="2304000"/>
            <wp:effectExtent l="0" t="0" r="0" b="0"/>
            <wp:wrapNone/>
            <wp:docPr id="262" name="Chart 262">
              <a:extLst xmlns:a="http://schemas.openxmlformats.org/drawingml/2006/main">
                <a:ext uri="{FF2B5EF4-FFF2-40B4-BE49-F238E27FC236}">
                  <a16:creationId xmlns:a16="http://schemas.microsoft.com/office/drawing/2014/main" id="{986C9585-F982-4BF1-8CD0-614BD04EC9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page">
              <wp14:pctWidth>0</wp14:pctWidth>
            </wp14:sizeRelH>
            <wp14:sizeRelV relativeFrom="page">
              <wp14:pctHeight>0</wp14:pctHeight>
            </wp14:sizeRelV>
          </wp:anchor>
        </w:drawing>
      </w:r>
    </w:p>
    <w:p w14:paraId="1A0D2AF9" w14:textId="6C085081"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4403711B" w14:textId="2290A9B2"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22CAD088" w14:textId="1022D421"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23309D2E" w14:textId="2EB721AC"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42939156" w14:textId="34200237"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4B01B7AB" w14:textId="022F0DF1" w:rsidR="00E068C2" w:rsidRDefault="00E068C2" w:rsidP="00DD4A0B">
      <w:pPr>
        <w:spacing w:after="240"/>
        <w:jc w:val="both"/>
        <w:rPr>
          <w:rFonts w:ascii="Segoe UI Semilight" w:hAnsi="Segoe UI Semilight" w:cs="Segoe UI Semilight"/>
          <w:color w:val="0D0D0D" w:themeColor="text1" w:themeTint="F2"/>
          <w:sz w:val="20"/>
          <w:szCs w:val="20"/>
          <w:lang w:val="ru-RU"/>
        </w:rPr>
      </w:pPr>
    </w:p>
    <w:p w14:paraId="62367D5D" w14:textId="5EEA55DC" w:rsidR="00E068C2" w:rsidRPr="00E068C2" w:rsidRDefault="00E068C2" w:rsidP="00DD4A0B">
      <w:pPr>
        <w:spacing w:after="240"/>
        <w:jc w:val="both"/>
        <w:rPr>
          <w:rFonts w:ascii="Segoe UI Semilight" w:hAnsi="Segoe UI Semilight" w:cs="Segoe UI Semilight"/>
          <w:i/>
          <w:iCs/>
          <w:color w:val="0D0D0D" w:themeColor="text1" w:themeTint="F2"/>
          <w:sz w:val="16"/>
          <w:szCs w:val="16"/>
          <w:lang w:val="ru-RU"/>
        </w:rPr>
      </w:pPr>
      <w:r w:rsidRPr="00E068C2">
        <w:rPr>
          <w:rFonts w:ascii="Segoe UI Semilight" w:hAnsi="Segoe UI Semilight" w:cs="Segoe UI Semilight"/>
          <w:i/>
          <w:iCs/>
          <w:color w:val="0D0D0D" w:themeColor="text1" w:themeTint="F2"/>
          <w:sz w:val="16"/>
          <w:szCs w:val="16"/>
          <w:lang w:val="ru-RU"/>
        </w:rPr>
        <w:t>Источник: расчеты Jýsan Invest</w:t>
      </w:r>
    </w:p>
    <w:p w14:paraId="64B01DAF" w14:textId="0C89748A" w:rsidR="0086653A" w:rsidRPr="00336FD7" w:rsidRDefault="00E00A12" w:rsidP="00853B73">
      <w:pPr>
        <w:pStyle w:val="Heading2"/>
        <w:numPr>
          <w:ilvl w:val="0"/>
          <w:numId w:val="0"/>
        </w:numPr>
        <w:spacing w:after="240"/>
        <w:ind w:left="720" w:hanging="720"/>
        <w:rPr>
          <w:rFonts w:ascii="Segoe UI Semibold" w:hAnsi="Segoe UI Semibold" w:cs="Segoe UI Semibold"/>
          <w:color w:val="14508C"/>
          <w:sz w:val="24"/>
          <w:szCs w:val="24"/>
        </w:rPr>
      </w:pPr>
      <w:bookmarkStart w:id="10" w:name="_Toc64999977"/>
      <w:r w:rsidRPr="00336FD7">
        <w:rPr>
          <w:rFonts w:ascii="Segoe UI Semibold" w:hAnsi="Segoe UI Semibold" w:cs="Segoe UI Semibold"/>
          <w:b w:val="0"/>
          <w:color w:val="14508C"/>
          <w:sz w:val="24"/>
          <w:szCs w:val="24"/>
        </w:rPr>
        <w:t>Основные п</w:t>
      </w:r>
      <w:r w:rsidR="0086653A" w:rsidRPr="00336FD7">
        <w:rPr>
          <w:rFonts w:ascii="Segoe UI Semibold" w:hAnsi="Segoe UI Semibold" w:cs="Segoe UI Semibold"/>
          <w:b w:val="0"/>
          <w:color w:val="14508C"/>
          <w:sz w:val="24"/>
          <w:szCs w:val="24"/>
        </w:rPr>
        <w:t>ринципы управления инвестиционным портфелем</w:t>
      </w:r>
      <w:bookmarkEnd w:id="10"/>
    </w:p>
    <w:p w14:paraId="7BB2FBCC" w14:textId="54446BB4" w:rsidR="00E00A12" w:rsidRPr="00A14063" w:rsidRDefault="00E00A12"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Основны</w:t>
      </w:r>
      <w:r w:rsidR="00810CC4">
        <w:rPr>
          <w:rFonts w:ascii="Segoe UI Semilight" w:hAnsi="Segoe UI Semilight" w:cs="Segoe UI Semilight"/>
          <w:color w:val="0D0D0D" w:themeColor="text1" w:themeTint="F2"/>
          <w:sz w:val="20"/>
          <w:szCs w:val="20"/>
          <w:lang w:val="ru-RU"/>
        </w:rPr>
        <w:t>е</w:t>
      </w:r>
      <w:r w:rsidRPr="00A14063">
        <w:rPr>
          <w:rFonts w:ascii="Segoe UI Semilight" w:hAnsi="Segoe UI Semilight" w:cs="Segoe UI Semilight"/>
          <w:color w:val="0D0D0D" w:themeColor="text1" w:themeTint="F2"/>
          <w:sz w:val="20"/>
          <w:szCs w:val="20"/>
          <w:lang w:val="ru-RU"/>
        </w:rPr>
        <w:t xml:space="preserve"> принцип</w:t>
      </w:r>
      <w:r w:rsidR="00810CC4">
        <w:rPr>
          <w:rFonts w:ascii="Segoe UI Semilight" w:hAnsi="Segoe UI Semilight" w:cs="Segoe UI Semilight"/>
          <w:color w:val="0D0D0D" w:themeColor="text1" w:themeTint="F2"/>
          <w:sz w:val="20"/>
          <w:szCs w:val="20"/>
          <w:lang w:val="ru-RU"/>
        </w:rPr>
        <w:t>ы</w:t>
      </w:r>
      <w:r w:rsidRPr="00A14063">
        <w:rPr>
          <w:rFonts w:ascii="Segoe UI Semilight" w:hAnsi="Segoe UI Semilight" w:cs="Segoe UI Semilight"/>
          <w:color w:val="0D0D0D" w:themeColor="text1" w:themeTint="F2"/>
          <w:sz w:val="20"/>
          <w:szCs w:val="20"/>
          <w:lang w:val="ru-RU"/>
        </w:rPr>
        <w:t xml:space="preserve"> по управлению инвестиционным портфелем, которым следует Jýsan Invest, можно разделить на три ключевые фазы, а именно планирование, </w:t>
      </w:r>
      <w:r w:rsidR="000342C5" w:rsidRPr="00A14063">
        <w:rPr>
          <w:rFonts w:ascii="Segoe UI Semilight" w:hAnsi="Segoe UI Semilight" w:cs="Segoe UI Semilight"/>
          <w:color w:val="0D0D0D" w:themeColor="text1" w:themeTint="F2"/>
          <w:sz w:val="20"/>
          <w:szCs w:val="20"/>
          <w:lang w:val="ru-RU"/>
        </w:rPr>
        <w:t>управление</w:t>
      </w:r>
      <w:r w:rsidRPr="00A14063">
        <w:rPr>
          <w:rFonts w:ascii="Segoe UI Semilight" w:hAnsi="Segoe UI Semilight" w:cs="Segoe UI Semilight"/>
          <w:color w:val="0D0D0D" w:themeColor="text1" w:themeTint="F2"/>
          <w:sz w:val="20"/>
          <w:szCs w:val="20"/>
          <w:lang w:val="ru-RU"/>
        </w:rPr>
        <w:t xml:space="preserve"> и мониторинг.</w:t>
      </w:r>
    </w:p>
    <w:p w14:paraId="42C5EA53" w14:textId="7A155195" w:rsidR="00E00A12" w:rsidRPr="00A14063" w:rsidRDefault="00E00A12"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 xml:space="preserve">Фаза планирования </w:t>
      </w:r>
    </w:p>
    <w:p w14:paraId="3C412801" w14:textId="4672DEB0" w:rsidR="00E00A12" w:rsidRPr="00A14063" w:rsidRDefault="007C429D"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Самым важным и первостепенным этапом является выявление потребностей клиента, а именно какие у него основные цели и какие у клиента ограничения. С учетом этих параметров составляется </w:t>
      </w:r>
      <w:r w:rsidR="000342C5" w:rsidRPr="00A14063">
        <w:rPr>
          <w:rFonts w:ascii="Segoe UI Semilight" w:hAnsi="Segoe UI Semilight" w:cs="Segoe UI Semilight"/>
          <w:color w:val="0D0D0D" w:themeColor="text1" w:themeTint="F2"/>
          <w:sz w:val="20"/>
          <w:szCs w:val="20"/>
          <w:lang w:val="ru-RU"/>
        </w:rPr>
        <w:t>И</w:t>
      </w:r>
      <w:r w:rsidRPr="00A14063">
        <w:rPr>
          <w:rFonts w:ascii="Segoe UI Semilight" w:hAnsi="Segoe UI Semilight" w:cs="Segoe UI Semilight"/>
          <w:color w:val="0D0D0D" w:themeColor="text1" w:themeTint="F2"/>
          <w:sz w:val="20"/>
          <w:szCs w:val="20"/>
          <w:lang w:val="ru-RU"/>
        </w:rPr>
        <w:t xml:space="preserve">нвестиционная декларация под клиента, которая поможет клиенту достичь своих инвестиционных целей. </w:t>
      </w:r>
    </w:p>
    <w:p w14:paraId="1146343E" w14:textId="5CA4CC3A" w:rsidR="007C429D" w:rsidRPr="00A14063" w:rsidRDefault="007C429D"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Инвестиционная декларация разрабатывается после ознакомительного разговора с клиентом. В случае индивидуальных клиентов анкета может использоваться для сбора важной информации о толерантности клиента к риску и его/ее финансового состояния. </w:t>
      </w:r>
      <w:r w:rsidR="000342C5" w:rsidRPr="00A14063">
        <w:rPr>
          <w:rFonts w:ascii="Segoe UI Semilight" w:hAnsi="Segoe UI Semilight" w:cs="Segoe UI Semilight"/>
          <w:color w:val="0D0D0D" w:themeColor="text1" w:themeTint="F2"/>
          <w:sz w:val="20"/>
          <w:szCs w:val="20"/>
          <w:lang w:val="ru-RU"/>
        </w:rPr>
        <w:t xml:space="preserve">Сбором данной информации в отношении частных клиентов занимается Департамент по работе с клиентами. </w:t>
      </w:r>
      <w:r w:rsidRPr="00A14063">
        <w:rPr>
          <w:rFonts w:ascii="Segoe UI Semilight" w:hAnsi="Segoe UI Semilight" w:cs="Segoe UI Semilight"/>
          <w:color w:val="0D0D0D" w:themeColor="text1" w:themeTint="F2"/>
          <w:sz w:val="20"/>
          <w:szCs w:val="20"/>
          <w:lang w:val="ru-RU"/>
        </w:rPr>
        <w:t xml:space="preserve">В случае институциональных клиентов процедура установления фактов включает в себя исследование по управлению активами и пассивами клиента, определение потребностей в ликвидности и ряда налоговых и юридических требований. </w:t>
      </w:r>
      <w:r w:rsidR="000342C5" w:rsidRPr="00A14063">
        <w:rPr>
          <w:rFonts w:ascii="Segoe UI Semilight" w:hAnsi="Segoe UI Semilight" w:cs="Segoe UI Semilight"/>
          <w:color w:val="0D0D0D" w:themeColor="text1" w:themeTint="F2"/>
          <w:sz w:val="20"/>
          <w:szCs w:val="20"/>
          <w:lang w:val="ru-RU"/>
        </w:rPr>
        <w:t xml:space="preserve">Сбором данной информации по отношению к институциональным инвесторам занимается Департамент по управлению активами. </w:t>
      </w:r>
      <w:r w:rsidRPr="00A14063">
        <w:rPr>
          <w:rFonts w:ascii="Segoe UI Semilight" w:hAnsi="Segoe UI Semilight" w:cs="Segoe UI Semilight"/>
          <w:color w:val="0D0D0D" w:themeColor="text1" w:themeTint="F2"/>
          <w:sz w:val="20"/>
          <w:szCs w:val="20"/>
          <w:lang w:val="ru-RU"/>
        </w:rPr>
        <w:t xml:space="preserve">Инвестиционная </w:t>
      </w:r>
      <w:r w:rsidRPr="00A14063">
        <w:rPr>
          <w:rFonts w:ascii="Segoe UI Semilight" w:hAnsi="Segoe UI Semilight" w:cs="Segoe UI Semilight"/>
          <w:color w:val="0D0D0D" w:themeColor="text1" w:themeTint="F2"/>
          <w:sz w:val="20"/>
          <w:szCs w:val="20"/>
          <w:lang w:val="ru-RU"/>
        </w:rPr>
        <w:lastRenderedPageBreak/>
        <w:t>декларация включает в себя следующие компоненты: описание клиента, заявление о цели, заявление об обязанностях и ответственности, процедуры, цели, ограничения, инвестиционные принципы, оценка и обзор, стратегическое распределение активов, политика ребалансировки.</w:t>
      </w:r>
    </w:p>
    <w:p w14:paraId="4D4ED988" w14:textId="31D097DD" w:rsidR="007C429D" w:rsidRPr="00A14063" w:rsidRDefault="007C429D"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i/>
          <w:iCs/>
          <w:color w:val="0D0D0D" w:themeColor="text1" w:themeTint="F2"/>
          <w:sz w:val="20"/>
          <w:szCs w:val="20"/>
          <w:lang w:val="ru-RU"/>
        </w:rPr>
        <w:t>Цели клиента</w:t>
      </w:r>
      <w:r w:rsidR="00190F57" w:rsidRPr="00A14063">
        <w:rPr>
          <w:rFonts w:ascii="Segoe UI Semilight" w:hAnsi="Segoe UI Semilight" w:cs="Segoe UI Semilight"/>
          <w:color w:val="0D0D0D" w:themeColor="text1" w:themeTint="F2"/>
          <w:sz w:val="20"/>
          <w:szCs w:val="20"/>
          <w:lang w:val="ru-RU"/>
        </w:rPr>
        <w:t xml:space="preserve"> – </w:t>
      </w:r>
      <w:r w:rsidRPr="00A14063">
        <w:rPr>
          <w:rFonts w:ascii="Segoe UI Semilight" w:hAnsi="Segoe UI Semilight" w:cs="Segoe UI Semilight"/>
          <w:color w:val="0D0D0D" w:themeColor="text1" w:themeTint="F2"/>
          <w:sz w:val="20"/>
          <w:szCs w:val="20"/>
          <w:lang w:val="ru-RU"/>
        </w:rPr>
        <w:t>определены</w:t>
      </w:r>
      <w:r w:rsidR="00190F57" w:rsidRPr="00A14063">
        <w:rPr>
          <w:rFonts w:ascii="Segoe UI Semilight" w:hAnsi="Segoe UI Semilight" w:cs="Segoe UI Semilight"/>
          <w:color w:val="0D0D0D" w:themeColor="text1" w:themeTint="F2"/>
          <w:sz w:val="20"/>
          <w:szCs w:val="20"/>
          <w:lang w:val="ru-RU"/>
        </w:rPr>
        <w:t xml:space="preserve"> </w:t>
      </w:r>
      <w:r w:rsidRPr="00A14063">
        <w:rPr>
          <w:rFonts w:ascii="Segoe UI Semilight" w:hAnsi="Segoe UI Semilight" w:cs="Segoe UI Semilight"/>
          <w:color w:val="0D0D0D" w:themeColor="text1" w:themeTint="F2"/>
          <w:sz w:val="20"/>
          <w:szCs w:val="20"/>
          <w:lang w:val="ru-RU"/>
        </w:rPr>
        <w:t xml:space="preserve">с точки зрения допустимого уровня риска и требованию к доходности. В целом доходность и риск движутся в одном направлении, а это означает, что при </w:t>
      </w:r>
      <w:r w:rsidR="00190F57" w:rsidRPr="00A14063">
        <w:rPr>
          <w:rFonts w:ascii="Segoe UI Semilight" w:hAnsi="Segoe UI Semilight" w:cs="Segoe UI Semilight"/>
          <w:color w:val="0D0D0D" w:themeColor="text1" w:themeTint="F2"/>
          <w:sz w:val="20"/>
          <w:szCs w:val="20"/>
          <w:lang w:val="ru-RU"/>
        </w:rPr>
        <w:t xml:space="preserve">определении </w:t>
      </w:r>
      <w:r w:rsidRPr="00A14063">
        <w:rPr>
          <w:rFonts w:ascii="Segoe UI Semilight" w:hAnsi="Segoe UI Semilight" w:cs="Segoe UI Semilight"/>
          <w:color w:val="0D0D0D" w:themeColor="text1" w:themeTint="F2"/>
          <w:sz w:val="20"/>
          <w:szCs w:val="20"/>
          <w:lang w:val="ru-RU"/>
        </w:rPr>
        <w:t xml:space="preserve">целей клиента </w:t>
      </w:r>
      <w:r w:rsidR="00190F57" w:rsidRPr="00A14063">
        <w:rPr>
          <w:rFonts w:ascii="Segoe UI Semilight" w:hAnsi="Segoe UI Semilight" w:cs="Segoe UI Semilight"/>
          <w:color w:val="0D0D0D" w:themeColor="text1" w:themeTint="F2"/>
          <w:sz w:val="20"/>
          <w:szCs w:val="20"/>
          <w:lang w:val="ru-RU"/>
        </w:rPr>
        <w:t xml:space="preserve">риск и доходность </w:t>
      </w:r>
      <w:r w:rsidRPr="00A14063">
        <w:rPr>
          <w:rFonts w:ascii="Segoe UI Semilight" w:hAnsi="Segoe UI Semilight" w:cs="Segoe UI Semilight"/>
          <w:color w:val="0D0D0D" w:themeColor="text1" w:themeTint="F2"/>
          <w:sz w:val="20"/>
          <w:szCs w:val="20"/>
          <w:lang w:val="ru-RU"/>
        </w:rPr>
        <w:t xml:space="preserve">должны </w:t>
      </w:r>
      <w:r w:rsidR="00190F57" w:rsidRPr="00A14063">
        <w:rPr>
          <w:rFonts w:ascii="Segoe UI Semilight" w:hAnsi="Segoe UI Semilight" w:cs="Segoe UI Semilight"/>
          <w:color w:val="0D0D0D" w:themeColor="text1" w:themeTint="F2"/>
          <w:sz w:val="20"/>
          <w:szCs w:val="20"/>
          <w:lang w:val="ru-RU"/>
        </w:rPr>
        <w:t>соответствовать</w:t>
      </w:r>
      <w:r w:rsidRPr="00A14063">
        <w:rPr>
          <w:rFonts w:ascii="Segoe UI Semilight" w:hAnsi="Segoe UI Semilight" w:cs="Segoe UI Semilight"/>
          <w:color w:val="0D0D0D" w:themeColor="text1" w:themeTint="F2"/>
          <w:sz w:val="20"/>
          <w:szCs w:val="20"/>
          <w:lang w:val="ru-RU"/>
        </w:rPr>
        <w:t xml:space="preserve"> друг </w:t>
      </w:r>
      <w:r w:rsidR="00190F57" w:rsidRPr="00A14063">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 друг</w:t>
      </w:r>
      <w:r w:rsidR="00190F57" w:rsidRPr="00A14063">
        <w:rPr>
          <w:rFonts w:ascii="Segoe UI Semilight" w:hAnsi="Segoe UI Semilight" w:cs="Segoe UI Semilight"/>
          <w:color w:val="0D0D0D" w:themeColor="text1" w:themeTint="F2"/>
          <w:sz w:val="20"/>
          <w:szCs w:val="20"/>
          <w:lang w:val="ru-RU"/>
        </w:rPr>
        <w:t>у</w:t>
      </w:r>
      <w:r w:rsidRPr="00A14063">
        <w:rPr>
          <w:rFonts w:ascii="Segoe UI Semilight" w:hAnsi="Segoe UI Semilight" w:cs="Segoe UI Semilight"/>
          <w:color w:val="0D0D0D" w:themeColor="text1" w:themeTint="F2"/>
          <w:sz w:val="20"/>
          <w:szCs w:val="20"/>
          <w:lang w:val="ru-RU"/>
        </w:rPr>
        <w:t>.</w:t>
      </w:r>
    </w:p>
    <w:p w14:paraId="64FC1A49" w14:textId="5FE4BF57" w:rsidR="007C429D" w:rsidRPr="00A14063" w:rsidRDefault="007C429D"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i/>
          <w:iCs/>
          <w:color w:val="0D0D0D" w:themeColor="text1" w:themeTint="F2"/>
          <w:sz w:val="20"/>
          <w:szCs w:val="20"/>
          <w:lang w:val="ru-RU"/>
        </w:rPr>
        <w:t>Ограничения клиента</w:t>
      </w:r>
      <w:r w:rsidRPr="00A14063">
        <w:rPr>
          <w:rFonts w:ascii="Segoe UI Semilight" w:hAnsi="Segoe UI Semilight" w:cs="Segoe UI Semilight"/>
          <w:color w:val="0D0D0D" w:themeColor="text1" w:themeTint="F2"/>
          <w:sz w:val="20"/>
          <w:szCs w:val="20"/>
          <w:lang w:val="ru-RU"/>
        </w:rPr>
        <w:t xml:space="preserve"> с</w:t>
      </w:r>
      <w:r w:rsidR="00190F57" w:rsidRPr="00A14063">
        <w:rPr>
          <w:rFonts w:ascii="Segoe UI Semilight" w:hAnsi="Segoe UI Semilight" w:cs="Segoe UI Semilight"/>
          <w:color w:val="0D0D0D" w:themeColor="text1" w:themeTint="F2"/>
          <w:sz w:val="20"/>
          <w:szCs w:val="20"/>
          <w:lang w:val="ru-RU"/>
        </w:rPr>
        <w:t xml:space="preserve"> </w:t>
      </w:r>
      <w:r w:rsidRPr="00A14063">
        <w:rPr>
          <w:rFonts w:ascii="Segoe UI Semilight" w:hAnsi="Segoe UI Semilight" w:cs="Segoe UI Semilight"/>
          <w:color w:val="0D0D0D" w:themeColor="text1" w:themeTint="F2"/>
          <w:sz w:val="20"/>
          <w:szCs w:val="20"/>
          <w:lang w:val="ru-RU"/>
        </w:rPr>
        <w:t xml:space="preserve">типичными категориями требований к ликвидности, временным горизонтом, нормативными требованиями, налоговым статусом и </w:t>
      </w:r>
      <w:r w:rsidR="00190F57" w:rsidRPr="00A14063">
        <w:rPr>
          <w:rFonts w:ascii="Segoe UI Semilight" w:hAnsi="Segoe UI Semilight" w:cs="Segoe UI Semilight"/>
          <w:color w:val="0D0D0D" w:themeColor="text1" w:themeTint="F2"/>
          <w:sz w:val="20"/>
          <w:szCs w:val="20"/>
          <w:lang w:val="ru-RU"/>
        </w:rPr>
        <w:t xml:space="preserve">другими индивидуальными </w:t>
      </w:r>
      <w:r w:rsidRPr="00A14063">
        <w:rPr>
          <w:rFonts w:ascii="Segoe UI Semilight" w:hAnsi="Segoe UI Semilight" w:cs="Segoe UI Semilight"/>
          <w:color w:val="0D0D0D" w:themeColor="text1" w:themeTint="F2"/>
          <w:sz w:val="20"/>
          <w:szCs w:val="20"/>
          <w:lang w:val="ru-RU"/>
        </w:rPr>
        <w:t>потребностями, которые необходимо учитывать при построении портфеля. Они могут быть как внутренними (по запросу клиентов), так и внешними (в соответствии с законодательством).</w:t>
      </w:r>
    </w:p>
    <w:p w14:paraId="1D699D81" w14:textId="58EE4F0A" w:rsidR="007C429D" w:rsidRPr="00A14063" w:rsidRDefault="007C429D"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w:t>
      </w:r>
      <w:r w:rsidR="00190F57" w:rsidRPr="00A14063">
        <w:rPr>
          <w:rFonts w:ascii="Segoe UI Semilight" w:hAnsi="Segoe UI Semilight" w:cs="Segoe UI Semilight"/>
          <w:color w:val="0D0D0D" w:themeColor="text1" w:themeTint="F2"/>
          <w:sz w:val="20"/>
          <w:szCs w:val="20"/>
          <w:lang w:val="ru-RU"/>
        </w:rPr>
        <w:t>Инвестиционной декларации</w:t>
      </w:r>
      <w:r w:rsidRPr="00A14063">
        <w:rPr>
          <w:rFonts w:ascii="Segoe UI Semilight" w:hAnsi="Segoe UI Semilight" w:cs="Segoe UI Semilight"/>
          <w:color w:val="0D0D0D" w:themeColor="text1" w:themeTint="F2"/>
          <w:sz w:val="20"/>
          <w:szCs w:val="20"/>
          <w:lang w:val="ru-RU"/>
        </w:rPr>
        <w:t xml:space="preserve"> </w:t>
      </w:r>
      <w:r w:rsidR="00190F57" w:rsidRPr="00A14063">
        <w:rPr>
          <w:rFonts w:ascii="Segoe UI Semilight" w:hAnsi="Segoe UI Semilight" w:cs="Segoe UI Semilight"/>
          <w:color w:val="0D0D0D" w:themeColor="text1" w:themeTint="F2"/>
          <w:sz w:val="20"/>
          <w:szCs w:val="20"/>
          <w:lang w:val="ru-RU"/>
        </w:rPr>
        <w:t xml:space="preserve">управляющая компания </w:t>
      </w:r>
      <w:r w:rsidRPr="00A14063">
        <w:rPr>
          <w:rFonts w:ascii="Segoe UI Semilight" w:hAnsi="Segoe UI Semilight" w:cs="Segoe UI Semilight"/>
          <w:color w:val="0D0D0D" w:themeColor="text1" w:themeTint="F2"/>
          <w:sz w:val="20"/>
          <w:szCs w:val="20"/>
          <w:lang w:val="ru-RU"/>
        </w:rPr>
        <w:t xml:space="preserve">и клиент могут договориться об установлении определенного </w:t>
      </w:r>
      <w:r w:rsidR="00190F57" w:rsidRPr="00A14063">
        <w:rPr>
          <w:rFonts w:ascii="Segoe UI Semilight" w:hAnsi="Segoe UI Semilight" w:cs="Segoe UI Semilight"/>
          <w:color w:val="0D0D0D" w:themeColor="text1" w:themeTint="F2"/>
          <w:sz w:val="20"/>
          <w:szCs w:val="20"/>
          <w:lang w:val="ru-RU"/>
        </w:rPr>
        <w:t>«бэнчмарка»</w:t>
      </w:r>
      <w:r w:rsidRPr="00A14063">
        <w:rPr>
          <w:rFonts w:ascii="Segoe UI Semilight" w:hAnsi="Segoe UI Semilight" w:cs="Segoe UI Semilight"/>
          <w:color w:val="0D0D0D" w:themeColor="text1" w:themeTint="F2"/>
          <w:sz w:val="20"/>
          <w:szCs w:val="20"/>
          <w:lang w:val="ru-RU"/>
        </w:rPr>
        <w:t xml:space="preserve">, относительно которого </w:t>
      </w:r>
      <w:r w:rsidR="00190F57" w:rsidRPr="00A14063">
        <w:rPr>
          <w:rFonts w:ascii="Segoe UI Semilight" w:hAnsi="Segoe UI Semilight" w:cs="Segoe UI Semilight"/>
          <w:color w:val="0D0D0D" w:themeColor="text1" w:themeTint="F2"/>
          <w:sz w:val="20"/>
          <w:szCs w:val="20"/>
          <w:lang w:val="ru-RU"/>
        </w:rPr>
        <w:t>будут измеряться результаты</w:t>
      </w:r>
      <w:r w:rsidRPr="00A14063">
        <w:rPr>
          <w:rFonts w:ascii="Segoe UI Semilight" w:hAnsi="Segoe UI Semilight" w:cs="Segoe UI Semilight"/>
          <w:color w:val="0D0D0D" w:themeColor="text1" w:themeTint="F2"/>
          <w:sz w:val="20"/>
          <w:szCs w:val="20"/>
          <w:lang w:val="ru-RU"/>
        </w:rPr>
        <w:t xml:space="preserve"> портфеля </w:t>
      </w:r>
      <w:r w:rsidR="00190F57" w:rsidRPr="00A14063">
        <w:rPr>
          <w:rFonts w:ascii="Segoe UI Semilight" w:hAnsi="Segoe UI Semilight" w:cs="Segoe UI Semilight"/>
          <w:color w:val="0D0D0D" w:themeColor="text1" w:themeTint="F2"/>
          <w:sz w:val="20"/>
          <w:szCs w:val="20"/>
          <w:lang w:val="ru-RU"/>
        </w:rPr>
        <w:t>в фазе «мониторинга»</w:t>
      </w:r>
      <w:r w:rsidRPr="00A14063">
        <w:rPr>
          <w:rFonts w:ascii="Segoe UI Semilight" w:hAnsi="Segoe UI Semilight" w:cs="Segoe UI Semilight"/>
          <w:color w:val="0D0D0D" w:themeColor="text1" w:themeTint="F2"/>
          <w:sz w:val="20"/>
          <w:szCs w:val="20"/>
          <w:lang w:val="ru-RU"/>
        </w:rPr>
        <w:t xml:space="preserve">, и </w:t>
      </w:r>
      <w:r w:rsidR="00190F57" w:rsidRPr="00A14063">
        <w:rPr>
          <w:rFonts w:ascii="Segoe UI Semilight" w:hAnsi="Segoe UI Semilight" w:cs="Segoe UI Semilight"/>
          <w:color w:val="0D0D0D" w:themeColor="text1" w:themeTint="F2"/>
          <w:sz w:val="20"/>
          <w:szCs w:val="20"/>
          <w:lang w:val="ru-RU"/>
        </w:rPr>
        <w:t>определено</w:t>
      </w:r>
      <w:r w:rsidRPr="00A14063">
        <w:rPr>
          <w:rFonts w:ascii="Segoe UI Semilight" w:hAnsi="Segoe UI Semilight" w:cs="Segoe UI Semilight"/>
          <w:color w:val="0D0D0D" w:themeColor="text1" w:themeTint="F2"/>
          <w:sz w:val="20"/>
          <w:szCs w:val="20"/>
          <w:lang w:val="ru-RU"/>
        </w:rPr>
        <w:t xml:space="preserve"> достигнут</w:t>
      </w:r>
      <w:r w:rsidR="00190F57" w:rsidRPr="00A14063">
        <w:rPr>
          <w:rFonts w:ascii="Segoe UI Semilight" w:hAnsi="Segoe UI Semilight" w:cs="Segoe UI Semilight"/>
          <w:color w:val="0D0D0D" w:themeColor="text1" w:themeTint="F2"/>
          <w:sz w:val="20"/>
          <w:szCs w:val="20"/>
          <w:lang w:val="ru-RU"/>
        </w:rPr>
        <w:t>ы</w:t>
      </w:r>
      <w:r w:rsidRPr="00A14063">
        <w:rPr>
          <w:rFonts w:ascii="Segoe UI Semilight" w:hAnsi="Segoe UI Semilight" w:cs="Segoe UI Semilight"/>
          <w:color w:val="0D0D0D" w:themeColor="text1" w:themeTint="F2"/>
          <w:sz w:val="20"/>
          <w:szCs w:val="20"/>
          <w:lang w:val="ru-RU"/>
        </w:rPr>
        <w:t xml:space="preserve"> цели клиента. Одной из ключевых мер, которые следует принимать управляющим портфелем, является постоянный обзор (с периодичностью </w:t>
      </w:r>
      <w:r w:rsidR="00190F57" w:rsidRPr="00A14063">
        <w:rPr>
          <w:rFonts w:ascii="Segoe UI Semilight" w:hAnsi="Segoe UI Semilight" w:cs="Segoe UI Semilight"/>
          <w:color w:val="0D0D0D" w:themeColor="text1" w:themeTint="F2"/>
          <w:sz w:val="20"/>
          <w:szCs w:val="20"/>
          <w:lang w:val="ru-RU"/>
        </w:rPr>
        <w:t xml:space="preserve">не менее одного раза в </w:t>
      </w:r>
      <w:r w:rsidR="000342C5" w:rsidRPr="00A14063">
        <w:rPr>
          <w:rFonts w:ascii="Segoe UI Semilight" w:hAnsi="Segoe UI Semilight" w:cs="Segoe UI Semilight"/>
          <w:color w:val="0D0D0D" w:themeColor="text1" w:themeTint="F2"/>
          <w:sz w:val="20"/>
          <w:szCs w:val="20"/>
          <w:lang w:val="ru-RU"/>
        </w:rPr>
        <w:t>три</w:t>
      </w:r>
      <w:r w:rsidRPr="00A14063">
        <w:rPr>
          <w:rFonts w:ascii="Segoe UI Semilight" w:hAnsi="Segoe UI Semilight" w:cs="Segoe UI Semilight"/>
          <w:color w:val="0D0D0D" w:themeColor="text1" w:themeTint="F2"/>
          <w:sz w:val="20"/>
          <w:szCs w:val="20"/>
          <w:lang w:val="ru-RU"/>
        </w:rPr>
        <w:t xml:space="preserve"> года) и обновление </w:t>
      </w:r>
      <w:r w:rsidR="000342C5" w:rsidRPr="00A14063">
        <w:rPr>
          <w:rFonts w:ascii="Segoe UI Semilight" w:hAnsi="Segoe UI Semilight" w:cs="Segoe UI Semilight"/>
          <w:color w:val="0D0D0D" w:themeColor="text1" w:themeTint="F2"/>
          <w:sz w:val="20"/>
          <w:szCs w:val="20"/>
          <w:lang w:val="ru-RU"/>
        </w:rPr>
        <w:t>инвестиционной декларации</w:t>
      </w:r>
      <w:r w:rsidRPr="00A14063">
        <w:rPr>
          <w:rFonts w:ascii="Segoe UI Semilight" w:hAnsi="Segoe UI Semilight" w:cs="Segoe UI Semilight"/>
          <w:color w:val="0D0D0D" w:themeColor="text1" w:themeTint="F2"/>
          <w:sz w:val="20"/>
          <w:szCs w:val="20"/>
          <w:lang w:val="ru-RU"/>
        </w:rPr>
        <w:t>, чтобы адаптировать</w:t>
      </w:r>
      <w:r w:rsidR="000342C5" w:rsidRPr="00A14063">
        <w:rPr>
          <w:rFonts w:ascii="Segoe UI Semilight" w:hAnsi="Segoe UI Semilight" w:cs="Segoe UI Semilight"/>
          <w:color w:val="0D0D0D" w:themeColor="text1" w:themeTint="F2"/>
          <w:sz w:val="20"/>
          <w:szCs w:val="20"/>
          <w:lang w:val="ru-RU"/>
        </w:rPr>
        <w:t xml:space="preserve"> ее</w:t>
      </w:r>
      <w:r w:rsidRPr="00A14063">
        <w:rPr>
          <w:rFonts w:ascii="Segoe UI Semilight" w:hAnsi="Segoe UI Semilight" w:cs="Segoe UI Semilight"/>
          <w:color w:val="0D0D0D" w:themeColor="text1" w:themeTint="F2"/>
          <w:sz w:val="20"/>
          <w:szCs w:val="20"/>
          <w:lang w:val="ru-RU"/>
        </w:rPr>
        <w:t xml:space="preserve"> к новым целям клиента, ограничениям и/или меняющимся рыночным условиям.</w:t>
      </w:r>
    </w:p>
    <w:p w14:paraId="6D0C6DE4" w14:textId="4539DB18" w:rsidR="007C429D" w:rsidRPr="00A14063" w:rsidRDefault="000342C5"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Фаза управления</w:t>
      </w:r>
    </w:p>
    <w:p w14:paraId="4E4BC176" w14:textId="77777777"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В фазе управления инвестиционным портфелем задействованы сразу несколько структурных подразделении Jýsan Invest, в том числе Департамент по управлению активами, Департамент бэк офиса по управлению активами, Департамент риск менеджмента, Департамент аналитических исследований, Департамент трейдинга, а также Инвестиционный Комитет.</w:t>
      </w:r>
    </w:p>
    <w:p w14:paraId="4B49BA50" w14:textId="1FDCF354"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Фаза управления инвестиционным портфелем включает в себя два ключевых этапа в отношении построения портфеля клиента согласно Инвестиционной декларации. Первый этап включает в себя определение целевого распределения по классам и подклассам активов, где устанавливаются веса/доли для каждого класса активов и подкласса активов в структуре клиентского портфеля. Второй этап включает в себя анализ, выбор и непосредственно заключение сделки.</w:t>
      </w:r>
    </w:p>
    <w:p w14:paraId="667D5EDC" w14:textId="77777777"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Переход с одного этапа к следующему осуществляется по принципу «</w:t>
      </w:r>
      <w:r w:rsidRPr="00031CF3">
        <w:rPr>
          <w:rFonts w:ascii="Segoe UI Semilight" w:hAnsi="Segoe UI Semilight" w:cs="Segoe UI Semilight"/>
          <w:color w:val="0D0D0D" w:themeColor="text1" w:themeTint="F2"/>
          <w:sz w:val="20"/>
          <w:szCs w:val="20"/>
        </w:rPr>
        <w:t>top</w:t>
      </w:r>
      <w:r w:rsidRPr="00031CF3">
        <w:rPr>
          <w:rFonts w:ascii="Segoe UI Semilight" w:hAnsi="Segoe UI Semilight" w:cs="Segoe UI Semilight"/>
          <w:color w:val="0D0D0D" w:themeColor="text1" w:themeTint="F2"/>
          <w:sz w:val="20"/>
          <w:szCs w:val="20"/>
          <w:lang w:val="ru-RU"/>
        </w:rPr>
        <w:t xml:space="preserve"> </w:t>
      </w:r>
      <w:r w:rsidRPr="00031CF3">
        <w:rPr>
          <w:rFonts w:ascii="Segoe UI Semilight" w:hAnsi="Segoe UI Semilight" w:cs="Segoe UI Semilight"/>
          <w:color w:val="0D0D0D" w:themeColor="text1" w:themeTint="F2"/>
          <w:sz w:val="20"/>
          <w:szCs w:val="20"/>
        </w:rPr>
        <w:t>down</w:t>
      </w:r>
      <w:r w:rsidRPr="00031CF3">
        <w:rPr>
          <w:rFonts w:ascii="Segoe UI Semilight" w:hAnsi="Segoe UI Semilight" w:cs="Segoe UI Semilight"/>
          <w:color w:val="0D0D0D" w:themeColor="text1" w:themeTint="F2"/>
          <w:sz w:val="20"/>
          <w:szCs w:val="20"/>
          <w:lang w:val="ru-RU"/>
        </w:rPr>
        <w:t>». Данный принцип придерживается следующей последовательности: начинается с исследования состояния мировой экономики, далее локальной экономики, с последующим переходом к анализу сектора экономики и завершая процесс анализом конкретной компании.</w:t>
      </w:r>
    </w:p>
    <w:p w14:paraId="72AD08EB" w14:textId="6F233BBD"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Первый этап по стратегическому распределению по классу активов включает в себя процедуру по формированию мнения по текущему и прогнозному состоянию мировой и локальной экономики, а также рынков капитала. Данным процессом регулярно занимается Департамент аналитических исследований и пересмотр совершается не реже чем раз в полгода. В своей работе Департамент аналитических исследований применяет концепт бизнес и рыночных циклов, где определенные классы активов, сектора экономики превосходят другие классы активов и сектора в зависимости от того</w:t>
      </w:r>
      <w:r w:rsidR="00C230A6">
        <w:rPr>
          <w:rFonts w:ascii="Segoe UI Semilight" w:hAnsi="Segoe UI Semilight" w:cs="Segoe UI Semilight"/>
          <w:color w:val="0D0D0D" w:themeColor="text1" w:themeTint="F2"/>
          <w:sz w:val="20"/>
          <w:szCs w:val="20"/>
          <w:lang w:val="ru-RU"/>
        </w:rPr>
        <w:t>,</w:t>
      </w:r>
      <w:r w:rsidRPr="00031CF3">
        <w:rPr>
          <w:rFonts w:ascii="Segoe UI Semilight" w:hAnsi="Segoe UI Semilight" w:cs="Segoe UI Semilight"/>
          <w:color w:val="0D0D0D" w:themeColor="text1" w:themeTint="F2"/>
          <w:sz w:val="20"/>
          <w:szCs w:val="20"/>
          <w:lang w:val="ru-RU"/>
        </w:rPr>
        <w:t xml:space="preserve"> в каком цикле мы находимся. Результаты данного исследования используются в качестве входных данных для как стратегического, так и тактического распределения по классу активов (с учетом имеющихся ограничений в Инвестиционной декларации инвестора). Стратегическое распределение активов является олицетворением инвестиционных целей инвестора, в то время как тактическое распределение является активной составной деятельности управляющей компании для достижения сверхдохода по портфелю. Мероприятие по определению стратегического и тактического распределения активов осуществляется Департаментом по управлению акти</w:t>
      </w:r>
      <w:r w:rsidR="00C230A6">
        <w:rPr>
          <w:rFonts w:ascii="Segoe UI Semilight" w:hAnsi="Segoe UI Semilight" w:cs="Segoe UI Semilight"/>
          <w:color w:val="0D0D0D" w:themeColor="text1" w:themeTint="F2"/>
          <w:sz w:val="20"/>
          <w:szCs w:val="20"/>
          <w:lang w:val="ru-RU"/>
        </w:rPr>
        <w:t>вами</w:t>
      </w:r>
      <w:r w:rsidRPr="00031CF3">
        <w:rPr>
          <w:rFonts w:ascii="Segoe UI Semilight" w:hAnsi="Segoe UI Semilight" w:cs="Segoe UI Semilight"/>
          <w:color w:val="0D0D0D" w:themeColor="text1" w:themeTint="F2"/>
          <w:sz w:val="20"/>
          <w:szCs w:val="20"/>
          <w:lang w:val="ru-RU"/>
        </w:rPr>
        <w:t>, в то время как Департамент риск менеджмента производит независимую</w:t>
      </w:r>
      <w:r w:rsidR="00C230A6">
        <w:rPr>
          <w:rFonts w:ascii="Segoe UI Semilight" w:hAnsi="Segoe UI Semilight" w:cs="Segoe UI Semilight"/>
          <w:color w:val="0D0D0D" w:themeColor="text1" w:themeTint="F2"/>
          <w:sz w:val="20"/>
          <w:szCs w:val="20"/>
          <w:lang w:val="ru-RU"/>
        </w:rPr>
        <w:t xml:space="preserve"> оценку</w:t>
      </w:r>
      <w:r w:rsidRPr="00031CF3">
        <w:rPr>
          <w:rFonts w:ascii="Segoe UI Semilight" w:hAnsi="Segoe UI Semilight" w:cs="Segoe UI Semilight"/>
          <w:color w:val="0D0D0D" w:themeColor="text1" w:themeTint="F2"/>
          <w:sz w:val="20"/>
          <w:szCs w:val="20"/>
          <w:lang w:val="ru-RU"/>
        </w:rPr>
        <w:t xml:space="preserve"> распределения активов по </w:t>
      </w:r>
      <w:r w:rsidRPr="00031CF3">
        <w:rPr>
          <w:rFonts w:ascii="Segoe UI Semilight" w:hAnsi="Segoe UI Semilight" w:cs="Segoe UI Semilight"/>
          <w:color w:val="0D0D0D" w:themeColor="text1" w:themeTint="F2"/>
          <w:sz w:val="20"/>
          <w:szCs w:val="20"/>
          <w:lang w:val="ru-RU"/>
        </w:rPr>
        <w:lastRenderedPageBreak/>
        <w:t>законодательным и внутренним лимитам инвестирования.  Руководствуясь предложением Департамента по управлению активами и заключением Департамента риск менеджмента, Инвестиционны</w:t>
      </w:r>
      <w:r w:rsidR="00C230A6">
        <w:rPr>
          <w:rFonts w:ascii="Segoe UI Semilight" w:hAnsi="Segoe UI Semilight" w:cs="Segoe UI Semilight"/>
          <w:color w:val="0D0D0D" w:themeColor="text1" w:themeTint="F2"/>
          <w:sz w:val="20"/>
          <w:szCs w:val="20"/>
          <w:lang w:val="ru-RU"/>
        </w:rPr>
        <w:t>й</w:t>
      </w:r>
      <w:r w:rsidRPr="00031CF3">
        <w:rPr>
          <w:rFonts w:ascii="Segoe UI Semilight" w:hAnsi="Segoe UI Semilight" w:cs="Segoe UI Semilight"/>
          <w:color w:val="0D0D0D" w:themeColor="text1" w:themeTint="F2"/>
          <w:sz w:val="20"/>
          <w:szCs w:val="20"/>
          <w:lang w:val="ru-RU"/>
        </w:rPr>
        <w:t xml:space="preserve"> Комитет согласовывает распределение активов. Инвестиционный комитет, в свою очередь, состоит из представителей топ менеджмента и главой риск менеджмента Jýsan Invest с богатым профессиональным опытом на рынке ценных бумаг. </w:t>
      </w:r>
    </w:p>
    <w:p w14:paraId="733C07E5" w14:textId="35B21A79"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Следующим этапом является анализ финансовых инструментов. Здесь задействованы три ключевых Департамента, а именно Департамент по управлению активами, Департамент риск менеджмента, а также Департамент аналитических исследований. Проводится независимая оценка двумя подразделениями (по управлению активами и аналитических исследований) и при анализе используется комбинация количественного анализа (по определению стоимости инструмента), качественного анализа (включая, но не ограничиваясь исследованием компетентности менеджмента компании инструменты, котор</w:t>
      </w:r>
      <w:r w:rsidR="00C230A6">
        <w:rPr>
          <w:rFonts w:ascii="Segoe UI Semilight" w:hAnsi="Segoe UI Semilight" w:cs="Segoe UI Semilight"/>
          <w:color w:val="0D0D0D" w:themeColor="text1" w:themeTint="F2"/>
          <w:sz w:val="20"/>
          <w:szCs w:val="20"/>
          <w:lang w:val="ru-RU"/>
        </w:rPr>
        <w:t>ые</w:t>
      </w:r>
      <w:r w:rsidRPr="00031CF3">
        <w:rPr>
          <w:rFonts w:ascii="Segoe UI Semilight" w:hAnsi="Segoe UI Semilight" w:cs="Segoe UI Semilight"/>
          <w:color w:val="0D0D0D" w:themeColor="text1" w:themeTint="F2"/>
          <w:sz w:val="20"/>
          <w:szCs w:val="20"/>
          <w:lang w:val="ru-RU"/>
        </w:rPr>
        <w:t xml:space="preserve"> рассматриваются к приобретению и продаже), а также технический анализ (включая, но не ограничиваясь последовательностью Фибоначчи для определения уровней стоп-лосс и тэйк-профит). Департамент риск менеджмента на данном этапе предоставляет свое независимое риск-заключение к рассматриваемым финансовым инструментам. Инвестиционные рекомендации (по выбору финансовых инструментов выдвига</w:t>
      </w:r>
      <w:r w:rsidR="00C230A6">
        <w:rPr>
          <w:rFonts w:ascii="Segoe UI Semilight" w:hAnsi="Segoe UI Semilight" w:cs="Segoe UI Semilight"/>
          <w:color w:val="0D0D0D" w:themeColor="text1" w:themeTint="F2"/>
          <w:sz w:val="20"/>
          <w:szCs w:val="20"/>
          <w:lang w:val="ru-RU"/>
        </w:rPr>
        <w:t>ю</w:t>
      </w:r>
      <w:r w:rsidRPr="00031CF3">
        <w:rPr>
          <w:rFonts w:ascii="Segoe UI Semilight" w:hAnsi="Segoe UI Semilight" w:cs="Segoe UI Semilight"/>
          <w:color w:val="0D0D0D" w:themeColor="text1" w:themeTint="F2"/>
          <w:sz w:val="20"/>
          <w:szCs w:val="20"/>
          <w:lang w:val="ru-RU"/>
        </w:rPr>
        <w:t>тся Департаментом по управлению активами) и риск заключения (от Департамента риск менеджмента) выносятся на рассмотрение и для принятия решений Инвестиционным Комитетом.</w:t>
      </w:r>
    </w:p>
    <w:p w14:paraId="6107C504" w14:textId="7BA11559"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Имея информацию по требованиям инвестора, указанным в Инвестиционной декларации, таргетируемым распределением по классу активов, а также анализу финансовых инструментов, Департамент по управлению активами, Департамент риск менеджмента и Департамент трейдинга приступают к наполнению портфеля. Основной задачей Департамента по управлению активами является достижение наиболее эффективного уровня диверсификации портфеля, тем самым снижая уровень риска портфеля, и при этом дости</w:t>
      </w:r>
      <w:r w:rsidR="00C230A6">
        <w:rPr>
          <w:rFonts w:ascii="Segoe UI Semilight" w:hAnsi="Segoe UI Semilight" w:cs="Segoe UI Semilight"/>
          <w:color w:val="0D0D0D" w:themeColor="text1" w:themeTint="F2"/>
          <w:sz w:val="20"/>
          <w:szCs w:val="20"/>
          <w:lang w:val="ru-RU"/>
        </w:rPr>
        <w:t xml:space="preserve">жение </w:t>
      </w:r>
      <w:r w:rsidRPr="00031CF3">
        <w:rPr>
          <w:rFonts w:ascii="Segoe UI Semilight" w:hAnsi="Segoe UI Semilight" w:cs="Segoe UI Semilight"/>
          <w:color w:val="0D0D0D" w:themeColor="text1" w:themeTint="F2"/>
          <w:sz w:val="20"/>
          <w:szCs w:val="20"/>
          <w:lang w:val="ru-RU"/>
        </w:rPr>
        <w:t>соответствующего к риску уровня доходности. Jýsan Invest придерживается мнения, что решение по распределению по классам активов имеет наибольшее влияние на доходность и уровень риска портфеля.</w:t>
      </w:r>
    </w:p>
    <w:p w14:paraId="021E08CB" w14:textId="77777777"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r w:rsidRPr="00031CF3">
        <w:rPr>
          <w:rFonts w:ascii="Segoe UI Semilight" w:hAnsi="Segoe UI Semilight" w:cs="Segoe UI Semilight"/>
          <w:color w:val="0D0D0D" w:themeColor="text1" w:themeTint="F2"/>
          <w:sz w:val="20"/>
          <w:szCs w:val="20"/>
          <w:lang w:val="ru-RU"/>
        </w:rPr>
        <w:t xml:space="preserve">После принятия решения Инвестиционным комитетом по распределению активов и по выбору финансовых инструментов, Департамент по управлению активами передает инструкции по исполнению сделок в Департамент трейдинга.  </w:t>
      </w:r>
    </w:p>
    <w:p w14:paraId="49E7B4E9" w14:textId="1071DE74" w:rsidR="00BD60AA" w:rsidRPr="00A14063" w:rsidRDefault="00266336" w:rsidP="00DD4A0B">
      <w:pPr>
        <w:spacing w:after="240"/>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Фаза мониторинга</w:t>
      </w:r>
    </w:p>
    <w:p w14:paraId="5D6963B1" w14:textId="77777777" w:rsidR="003258F5" w:rsidRPr="00A14063" w:rsidRDefault="003258F5" w:rsidP="00BC327B">
      <w:pPr>
        <w:spacing w:after="12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Производится мониторинг инвестиционного портфеля на постоянно основе и вносятся поправки в портфель в зависимости от ситуации на рынке ценных бумаг, мировой экономике в целом, а также в зависимости от изменений в профиле инвестора.</w:t>
      </w:r>
    </w:p>
    <w:p w14:paraId="6E4909C9" w14:textId="020E9E58" w:rsidR="003258F5" w:rsidRPr="00A14063" w:rsidRDefault="003258F5" w:rsidP="00BC327B">
      <w:pPr>
        <w:spacing w:after="12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 временем стоимость ценных бумаг в инвестиционном портфеле меняется вслед за изменениями в фундаментальных показателях компаний. Поскольку рынки динамичны, они приводят к отклонению в изначально заданных весов разных классов активов в структуре портфеля. В связи с этим, проводятся корректировки и ребалансировка с заданной в Инвестиционной декларации периодичностью. Пересмотр может также потребоваться, если меняются собственные цели, условия и восприятие риска инвесторо</w:t>
      </w:r>
      <w:r w:rsidR="003A7F13">
        <w:rPr>
          <w:rFonts w:ascii="Segoe UI Semilight" w:hAnsi="Segoe UI Semilight" w:cs="Segoe UI Semilight"/>
          <w:color w:val="0D0D0D" w:themeColor="text1" w:themeTint="F2"/>
          <w:sz w:val="20"/>
          <w:szCs w:val="20"/>
          <w:lang w:val="ru-RU"/>
        </w:rPr>
        <w:t>в</w:t>
      </w:r>
      <w:r w:rsidRPr="00A14063">
        <w:rPr>
          <w:rFonts w:ascii="Segoe UI Semilight" w:hAnsi="Segoe UI Semilight" w:cs="Segoe UI Semilight"/>
          <w:color w:val="0D0D0D" w:themeColor="text1" w:themeTint="F2"/>
          <w:sz w:val="20"/>
          <w:szCs w:val="20"/>
          <w:lang w:val="ru-RU"/>
        </w:rPr>
        <w:t>.</w:t>
      </w:r>
    </w:p>
    <w:p w14:paraId="0B7CEB8B" w14:textId="4064FC03" w:rsidR="006D49C0" w:rsidRDefault="003258F5" w:rsidP="00BC327B">
      <w:pPr>
        <w:spacing w:after="240"/>
        <w:jc w:val="both"/>
        <w:rPr>
          <w:rFonts w:ascii="Segoe UI Semilight" w:hAnsi="Segoe UI Semilight" w:cs="Segoe UI Semilight"/>
          <w:color w:val="404040" w:themeColor="text1" w:themeTint="BF"/>
          <w:sz w:val="20"/>
          <w:szCs w:val="20"/>
          <w:lang w:val="ru-RU"/>
        </w:rPr>
      </w:pPr>
      <w:r w:rsidRPr="00A14063">
        <w:rPr>
          <w:rFonts w:ascii="Segoe UI Semilight" w:hAnsi="Segoe UI Semilight" w:cs="Segoe UI Semilight"/>
          <w:color w:val="0D0D0D" w:themeColor="text1" w:themeTint="F2"/>
          <w:sz w:val="20"/>
          <w:szCs w:val="20"/>
          <w:lang w:val="ru-RU"/>
        </w:rPr>
        <w:t xml:space="preserve">Важная часть процесса управления портфелем включает в себя оценку эффективности портфеля по отношению к целям инвестора. Это может включать сравнение доходности портфеля с заданным в Инвестиционной декларации «бэнчмарком». Оценка результатов инвестиционной деятельности помогает проанализировать цели инвестора и принять решение по необходимости в внесении изменений в Инвестиционную декларацию.   </w:t>
      </w:r>
      <w:r w:rsidR="006D49C0">
        <w:rPr>
          <w:rFonts w:ascii="Segoe UI Semilight" w:hAnsi="Segoe UI Semilight" w:cs="Segoe UI Semilight"/>
          <w:color w:val="404040" w:themeColor="text1" w:themeTint="BF"/>
          <w:sz w:val="20"/>
          <w:szCs w:val="20"/>
          <w:lang w:val="ru-RU"/>
        </w:rPr>
        <w:br w:type="page"/>
      </w:r>
    </w:p>
    <w:p w14:paraId="7E43EC5F" w14:textId="55603A4C" w:rsidR="00573FA0" w:rsidRDefault="00573FA0" w:rsidP="00573FA0">
      <w:pPr>
        <w:spacing w:after="80"/>
        <w:jc w:val="both"/>
        <w:rPr>
          <w:rFonts w:ascii="Segoe UI Semilight" w:hAnsi="Segoe UI Semilight" w:cs="Segoe UI Semilight"/>
          <w:color w:val="404040" w:themeColor="text1" w:themeTint="BF"/>
          <w:sz w:val="20"/>
          <w:szCs w:val="20"/>
          <w:lang w:val="ru-RU"/>
        </w:rPr>
      </w:pPr>
      <w:r>
        <w:rPr>
          <w:rFonts w:ascii="Segoe UI Semilight" w:hAnsi="Segoe UI Semilight" w:cs="Segoe UI Semilight"/>
          <w:color w:val="404040" w:themeColor="text1" w:themeTint="BF"/>
          <w:sz w:val="20"/>
          <w:szCs w:val="20"/>
          <w:lang w:val="ru-RU"/>
        </w:rPr>
        <w:lastRenderedPageBreak/>
        <w:t>Распределение функционала при «</w:t>
      </w:r>
      <w:r>
        <w:rPr>
          <w:rFonts w:ascii="Segoe UI Semilight" w:hAnsi="Segoe UI Semilight" w:cs="Segoe UI Semilight"/>
          <w:color w:val="404040" w:themeColor="text1" w:themeTint="BF"/>
          <w:sz w:val="20"/>
          <w:szCs w:val="20"/>
        </w:rPr>
        <w:t>Top</w:t>
      </w:r>
      <w:r w:rsidRPr="00940F7C">
        <w:rPr>
          <w:rFonts w:ascii="Segoe UI Semilight" w:hAnsi="Segoe UI Semilight" w:cs="Segoe UI Semilight"/>
          <w:color w:val="404040" w:themeColor="text1" w:themeTint="BF"/>
          <w:sz w:val="20"/>
          <w:szCs w:val="20"/>
          <w:lang w:val="ru-RU"/>
        </w:rPr>
        <w:t xml:space="preserve"> </w:t>
      </w:r>
      <w:r>
        <w:rPr>
          <w:rFonts w:ascii="Segoe UI Semilight" w:hAnsi="Segoe UI Semilight" w:cs="Segoe UI Semilight"/>
          <w:color w:val="404040" w:themeColor="text1" w:themeTint="BF"/>
          <w:sz w:val="20"/>
          <w:szCs w:val="20"/>
        </w:rPr>
        <w:t>down</w:t>
      </w:r>
      <w:r>
        <w:rPr>
          <w:rFonts w:ascii="Segoe UI Semilight" w:hAnsi="Segoe UI Semilight" w:cs="Segoe UI Semilight"/>
          <w:color w:val="404040" w:themeColor="text1" w:themeTint="BF"/>
          <w:sz w:val="20"/>
          <w:szCs w:val="20"/>
          <w:lang w:val="ru-RU"/>
        </w:rPr>
        <w:t>» инвестировании</w:t>
      </w:r>
    </w:p>
    <w:tbl>
      <w:tblPr>
        <w:tblStyle w:val="TableGrid"/>
        <w:tblW w:w="0" w:type="auto"/>
        <w:tblLook w:val="04A0" w:firstRow="1" w:lastRow="0" w:firstColumn="1" w:lastColumn="0" w:noHBand="0" w:noVBand="1"/>
      </w:tblPr>
      <w:tblGrid>
        <w:gridCol w:w="1908"/>
        <w:gridCol w:w="1915"/>
        <w:gridCol w:w="2149"/>
        <w:gridCol w:w="1646"/>
        <w:gridCol w:w="1670"/>
      </w:tblGrid>
      <w:tr w:rsidR="00A14063" w:rsidRPr="00A14063" w14:paraId="4564C63A" w14:textId="77777777" w:rsidTr="000B0F15">
        <w:trPr>
          <w:trHeight w:val="1134"/>
        </w:trPr>
        <w:tc>
          <w:tcPr>
            <w:tcW w:w="1942" w:type="dxa"/>
            <w:tcBorders>
              <w:bottom w:val="single" w:sz="4" w:space="0" w:color="auto"/>
            </w:tcBorders>
            <w:shd w:val="clear" w:color="auto" w:fill="8496B0" w:themeFill="text2" w:themeFillTint="99"/>
            <w:vAlign w:val="center"/>
          </w:tcPr>
          <w:p w14:paraId="0ECFF51F" w14:textId="77777777" w:rsidR="00573FA0" w:rsidRPr="00A14063" w:rsidRDefault="00573FA0" w:rsidP="00573FA0">
            <w:pPr>
              <w:spacing w:after="80"/>
              <w:jc w:val="center"/>
              <w:rPr>
                <w:rFonts w:ascii="Segoe UI Semilight" w:hAnsi="Segoe UI Semilight" w:cs="Segoe UI Semilight"/>
                <w:b/>
                <w:bCs/>
                <w:color w:val="0D0D0D" w:themeColor="text1" w:themeTint="F2"/>
                <w:sz w:val="20"/>
                <w:szCs w:val="20"/>
                <w:lang w:val="ru-RU"/>
              </w:rPr>
            </w:pPr>
            <w:r w:rsidRPr="00A14063">
              <w:rPr>
                <w:rFonts w:ascii="Segoe UI Semilight" w:hAnsi="Segoe UI Semilight" w:cs="Segoe UI Semilight"/>
                <w:b/>
                <w:bCs/>
                <w:color w:val="0D0D0D" w:themeColor="text1" w:themeTint="F2"/>
                <w:sz w:val="20"/>
                <w:szCs w:val="20"/>
                <w:lang w:val="ru-RU"/>
              </w:rPr>
              <w:t>Департамента Аналитических Исследований</w:t>
            </w:r>
          </w:p>
        </w:tc>
        <w:tc>
          <w:tcPr>
            <w:tcW w:w="1948" w:type="dxa"/>
            <w:tcBorders>
              <w:bottom w:val="single" w:sz="4" w:space="0" w:color="auto"/>
            </w:tcBorders>
            <w:shd w:val="clear" w:color="auto" w:fill="ACB9CA" w:themeFill="text2" w:themeFillTint="66"/>
            <w:vAlign w:val="center"/>
          </w:tcPr>
          <w:p w14:paraId="5AFB5C6F" w14:textId="77777777" w:rsidR="00573FA0" w:rsidRPr="00A14063" w:rsidRDefault="00573FA0" w:rsidP="00573FA0">
            <w:pPr>
              <w:spacing w:after="80"/>
              <w:jc w:val="center"/>
              <w:rPr>
                <w:rFonts w:ascii="Segoe UI Semilight" w:hAnsi="Segoe UI Semilight" w:cs="Segoe UI Semilight"/>
                <w:b/>
                <w:bCs/>
                <w:color w:val="0D0D0D" w:themeColor="text1" w:themeTint="F2"/>
                <w:sz w:val="20"/>
                <w:szCs w:val="20"/>
                <w:lang w:val="ru-RU"/>
              </w:rPr>
            </w:pPr>
            <w:r w:rsidRPr="00A14063">
              <w:rPr>
                <w:rFonts w:ascii="Segoe UI Semilight" w:hAnsi="Segoe UI Semilight" w:cs="Segoe UI Semilight"/>
                <w:b/>
                <w:bCs/>
                <w:color w:val="0D0D0D" w:themeColor="text1" w:themeTint="F2"/>
                <w:sz w:val="20"/>
                <w:szCs w:val="20"/>
                <w:lang w:val="ru-RU"/>
              </w:rPr>
              <w:t>Департамента по управлению активами</w:t>
            </w:r>
          </w:p>
        </w:tc>
        <w:tc>
          <w:tcPr>
            <w:tcW w:w="2201" w:type="dxa"/>
            <w:tcBorders>
              <w:bottom w:val="single" w:sz="4" w:space="0" w:color="auto"/>
            </w:tcBorders>
            <w:shd w:val="clear" w:color="auto" w:fill="D5DCE4" w:themeFill="text2" w:themeFillTint="33"/>
            <w:vAlign w:val="center"/>
          </w:tcPr>
          <w:p w14:paraId="7815F4AC" w14:textId="77777777" w:rsidR="00573FA0" w:rsidRPr="00A14063" w:rsidRDefault="00573FA0" w:rsidP="00573FA0">
            <w:pPr>
              <w:spacing w:after="80"/>
              <w:jc w:val="center"/>
              <w:rPr>
                <w:rFonts w:ascii="Segoe UI Semilight" w:hAnsi="Segoe UI Semilight" w:cs="Segoe UI Semilight"/>
                <w:b/>
                <w:bCs/>
                <w:color w:val="0D0D0D" w:themeColor="text1" w:themeTint="F2"/>
                <w:sz w:val="20"/>
                <w:szCs w:val="20"/>
                <w:lang w:val="ru-RU"/>
              </w:rPr>
            </w:pPr>
            <w:r w:rsidRPr="00A14063">
              <w:rPr>
                <w:rFonts w:ascii="Segoe UI Semilight" w:hAnsi="Segoe UI Semilight" w:cs="Segoe UI Semilight"/>
                <w:b/>
                <w:bCs/>
                <w:color w:val="0D0D0D" w:themeColor="text1" w:themeTint="F2"/>
                <w:sz w:val="20"/>
                <w:szCs w:val="20"/>
                <w:lang w:val="ru-RU"/>
              </w:rPr>
              <w:t>Департамента Риск Менеджмента</w:t>
            </w:r>
          </w:p>
        </w:tc>
        <w:tc>
          <w:tcPr>
            <w:tcW w:w="1688" w:type="dxa"/>
            <w:tcBorders>
              <w:bottom w:val="single" w:sz="4" w:space="0" w:color="auto"/>
            </w:tcBorders>
            <w:shd w:val="clear" w:color="auto" w:fill="F2F2F2" w:themeFill="background1" w:themeFillShade="F2"/>
            <w:vAlign w:val="center"/>
          </w:tcPr>
          <w:p w14:paraId="7D586F54" w14:textId="77777777" w:rsidR="00573FA0" w:rsidRPr="00A14063" w:rsidRDefault="00573FA0" w:rsidP="00573FA0">
            <w:pPr>
              <w:spacing w:after="80"/>
              <w:jc w:val="center"/>
              <w:rPr>
                <w:rFonts w:ascii="Segoe UI Semilight" w:hAnsi="Segoe UI Semilight" w:cs="Segoe UI Semilight"/>
                <w:b/>
                <w:bCs/>
                <w:color w:val="0D0D0D" w:themeColor="text1" w:themeTint="F2"/>
                <w:sz w:val="20"/>
                <w:szCs w:val="20"/>
                <w:lang w:val="ru-RU"/>
              </w:rPr>
            </w:pPr>
            <w:r w:rsidRPr="00A14063">
              <w:rPr>
                <w:rFonts w:ascii="Segoe UI Semilight" w:hAnsi="Segoe UI Semilight" w:cs="Segoe UI Semilight"/>
                <w:b/>
                <w:bCs/>
                <w:color w:val="0D0D0D" w:themeColor="text1" w:themeTint="F2"/>
                <w:sz w:val="20"/>
                <w:szCs w:val="20"/>
                <w:lang w:val="ru-RU"/>
              </w:rPr>
              <w:t>Департамент Трейдинга</w:t>
            </w:r>
          </w:p>
        </w:tc>
        <w:tc>
          <w:tcPr>
            <w:tcW w:w="1509" w:type="dxa"/>
            <w:tcBorders>
              <w:bottom w:val="single" w:sz="4" w:space="0" w:color="auto"/>
            </w:tcBorders>
            <w:shd w:val="clear" w:color="auto" w:fill="FFFFFF" w:themeFill="background1"/>
            <w:vAlign w:val="center"/>
          </w:tcPr>
          <w:p w14:paraId="44B3EBAB" w14:textId="77777777" w:rsidR="00573FA0" w:rsidRPr="00A14063" w:rsidRDefault="00573FA0" w:rsidP="00573FA0">
            <w:pPr>
              <w:spacing w:after="80"/>
              <w:jc w:val="center"/>
              <w:rPr>
                <w:rFonts w:ascii="Segoe UI Semilight" w:hAnsi="Segoe UI Semilight" w:cs="Segoe UI Semilight"/>
                <w:b/>
                <w:bCs/>
                <w:color w:val="0D0D0D" w:themeColor="text1" w:themeTint="F2"/>
                <w:sz w:val="20"/>
                <w:szCs w:val="20"/>
                <w:lang w:val="ru-RU"/>
              </w:rPr>
            </w:pPr>
            <w:r w:rsidRPr="00A14063">
              <w:rPr>
                <w:rFonts w:ascii="Segoe UI Semilight" w:hAnsi="Segoe UI Semilight" w:cs="Segoe UI Semilight"/>
                <w:b/>
                <w:bCs/>
                <w:color w:val="0D0D0D" w:themeColor="text1" w:themeTint="F2"/>
                <w:sz w:val="20"/>
                <w:szCs w:val="20"/>
                <w:lang w:val="ru-RU"/>
              </w:rPr>
              <w:t>Результат</w:t>
            </w:r>
          </w:p>
        </w:tc>
      </w:tr>
      <w:tr w:rsidR="00A14063" w:rsidRPr="00A14063" w14:paraId="16545DD5" w14:textId="77777777" w:rsidTr="000B0F15">
        <w:trPr>
          <w:trHeight w:val="2268"/>
        </w:trPr>
        <w:tc>
          <w:tcPr>
            <w:tcW w:w="1942" w:type="dxa"/>
            <w:tcBorders>
              <w:top w:val="single" w:sz="4" w:space="0" w:color="auto"/>
              <w:left w:val="nil"/>
              <w:bottom w:val="dotDash" w:sz="4" w:space="0" w:color="auto"/>
              <w:right w:val="nil"/>
            </w:tcBorders>
            <w:shd w:val="clear" w:color="auto" w:fill="8496B0" w:themeFill="text2" w:themeFillTint="99"/>
            <w:vAlign w:val="center"/>
          </w:tcPr>
          <w:p w14:paraId="4615875F" w14:textId="77777777" w:rsidR="00573FA0" w:rsidRPr="00A14063" w:rsidRDefault="00573FA0" w:rsidP="006664D8">
            <w:pPr>
              <w:pStyle w:val="ListParagraph"/>
              <w:numPr>
                <w:ilvl w:val="0"/>
                <w:numId w:val="40"/>
              </w:numPr>
              <w:spacing w:after="80"/>
              <w:ind w:left="176" w:hanging="176"/>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 xml:space="preserve">Измерение температуры рынков: определение фазы рыночного цикла </w:t>
            </w:r>
          </w:p>
          <w:p w14:paraId="42F71B5B" w14:textId="77777777" w:rsidR="00573FA0" w:rsidRPr="00A14063" w:rsidRDefault="00573FA0" w:rsidP="006664D8">
            <w:pPr>
              <w:pStyle w:val="ListParagraph"/>
              <w:numPr>
                <w:ilvl w:val="0"/>
                <w:numId w:val="40"/>
              </w:numPr>
              <w:spacing w:after="80"/>
              <w:ind w:left="176" w:hanging="176"/>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Ежедневные звонки с обзором рынков от ДАИ при участии ДУА и ДРК</w:t>
            </w:r>
          </w:p>
        </w:tc>
        <w:tc>
          <w:tcPr>
            <w:tcW w:w="1948" w:type="dxa"/>
            <w:tcBorders>
              <w:top w:val="single" w:sz="4" w:space="0" w:color="auto"/>
              <w:left w:val="nil"/>
              <w:bottom w:val="dotDash" w:sz="4" w:space="0" w:color="auto"/>
              <w:right w:val="nil"/>
            </w:tcBorders>
            <w:shd w:val="clear" w:color="auto" w:fill="ACB9CA" w:themeFill="text2" w:themeFillTint="66"/>
            <w:vAlign w:val="center"/>
          </w:tcPr>
          <w:p w14:paraId="1CE155B7" w14:textId="77777777" w:rsidR="00573FA0" w:rsidRPr="00A14063" w:rsidRDefault="00573FA0" w:rsidP="006664D8">
            <w:pPr>
              <w:pStyle w:val="ListParagraph"/>
              <w:numPr>
                <w:ilvl w:val="0"/>
                <w:numId w:val="43"/>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Стратегическое распределение активов на год</w:t>
            </w:r>
          </w:p>
          <w:p w14:paraId="0BA2174A" w14:textId="77777777" w:rsidR="00573FA0" w:rsidRPr="00A14063" w:rsidRDefault="00573FA0" w:rsidP="006664D8">
            <w:pPr>
              <w:pStyle w:val="ListParagraph"/>
              <w:numPr>
                <w:ilvl w:val="0"/>
                <w:numId w:val="43"/>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Длинный список акций</w:t>
            </w:r>
          </w:p>
        </w:tc>
        <w:tc>
          <w:tcPr>
            <w:tcW w:w="2201" w:type="dxa"/>
            <w:tcBorders>
              <w:top w:val="single" w:sz="4" w:space="0" w:color="auto"/>
              <w:left w:val="nil"/>
              <w:bottom w:val="dotDash" w:sz="4" w:space="0" w:color="auto"/>
              <w:right w:val="nil"/>
            </w:tcBorders>
            <w:shd w:val="clear" w:color="auto" w:fill="D5DCE4" w:themeFill="text2" w:themeFillTint="33"/>
            <w:vAlign w:val="center"/>
          </w:tcPr>
          <w:p w14:paraId="64642222" w14:textId="77777777" w:rsidR="00573FA0" w:rsidRPr="00A14063" w:rsidRDefault="00573FA0" w:rsidP="006664D8">
            <w:pPr>
              <w:pStyle w:val="ListParagraph"/>
              <w:numPr>
                <w:ilvl w:val="0"/>
                <w:numId w:val="43"/>
              </w:numPr>
              <w:spacing w:after="80"/>
              <w:ind w:left="174" w:hanging="174"/>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Проверка соответствия финансовых инструментов по законодательным и внутренним лимитам инвестирования</w:t>
            </w:r>
          </w:p>
        </w:tc>
        <w:tc>
          <w:tcPr>
            <w:tcW w:w="1688" w:type="dxa"/>
            <w:tcBorders>
              <w:top w:val="single" w:sz="4" w:space="0" w:color="auto"/>
              <w:left w:val="nil"/>
              <w:bottom w:val="dotDash" w:sz="4" w:space="0" w:color="auto"/>
              <w:right w:val="nil"/>
            </w:tcBorders>
            <w:shd w:val="clear" w:color="auto" w:fill="F2F2F2" w:themeFill="background1" w:themeFillShade="F2"/>
            <w:vAlign w:val="center"/>
          </w:tcPr>
          <w:p w14:paraId="707E71A7" w14:textId="77777777" w:rsidR="00573FA0" w:rsidRPr="00A14063" w:rsidRDefault="00573FA0" w:rsidP="00573FA0">
            <w:pPr>
              <w:spacing w:after="80"/>
              <w:jc w:val="both"/>
              <w:rPr>
                <w:rFonts w:ascii="Segoe UI Semilight" w:hAnsi="Segoe UI Semilight" w:cs="Segoe UI Semilight"/>
                <w:color w:val="0D0D0D" w:themeColor="text1" w:themeTint="F2"/>
                <w:sz w:val="16"/>
                <w:szCs w:val="16"/>
                <w:lang w:val="ru-RU"/>
              </w:rPr>
            </w:pPr>
          </w:p>
        </w:tc>
        <w:tc>
          <w:tcPr>
            <w:tcW w:w="1509" w:type="dxa"/>
            <w:tcBorders>
              <w:top w:val="single" w:sz="4" w:space="0" w:color="auto"/>
              <w:left w:val="nil"/>
              <w:bottom w:val="dotDash" w:sz="4" w:space="0" w:color="auto"/>
              <w:right w:val="nil"/>
            </w:tcBorders>
            <w:shd w:val="clear" w:color="auto" w:fill="FFFFFF" w:themeFill="background1"/>
            <w:vAlign w:val="center"/>
          </w:tcPr>
          <w:p w14:paraId="3DDB04CF" w14:textId="77777777" w:rsidR="00573FA0" w:rsidRPr="00336FD7" w:rsidRDefault="00573FA0" w:rsidP="00573FA0">
            <w:pPr>
              <w:spacing w:after="80"/>
              <w:jc w:val="center"/>
              <w:rPr>
                <w:rFonts w:ascii="Segoe UI Semilight" w:hAnsi="Segoe UI Semilight" w:cs="Segoe UI Semilight"/>
                <w:b/>
                <w:bCs/>
                <w:color w:val="0D0D0D" w:themeColor="text1" w:themeTint="F2"/>
                <w:sz w:val="18"/>
                <w:szCs w:val="18"/>
                <w:lang w:val="ru-RU"/>
              </w:rPr>
            </w:pPr>
            <w:r w:rsidRPr="00336FD7">
              <w:rPr>
                <w:rFonts w:ascii="Segoe UI Semilight" w:hAnsi="Segoe UI Semilight" w:cs="Segoe UI Semilight"/>
                <w:b/>
                <w:bCs/>
                <w:color w:val="0D0D0D" w:themeColor="text1" w:themeTint="F2"/>
                <w:sz w:val="18"/>
                <w:szCs w:val="18"/>
                <w:lang w:val="ru-RU"/>
              </w:rPr>
              <w:t>Длинный список инструментов</w:t>
            </w:r>
          </w:p>
        </w:tc>
      </w:tr>
      <w:tr w:rsidR="00A14063" w:rsidRPr="00A14063" w14:paraId="59442BCD" w14:textId="77777777" w:rsidTr="000B0F15">
        <w:trPr>
          <w:trHeight w:val="2268"/>
        </w:trPr>
        <w:tc>
          <w:tcPr>
            <w:tcW w:w="1942" w:type="dxa"/>
            <w:tcBorders>
              <w:top w:val="dotDash" w:sz="4" w:space="0" w:color="auto"/>
              <w:left w:val="nil"/>
              <w:bottom w:val="dotDash" w:sz="4" w:space="0" w:color="auto"/>
              <w:right w:val="nil"/>
            </w:tcBorders>
            <w:shd w:val="clear" w:color="auto" w:fill="8496B0" w:themeFill="text2" w:themeFillTint="99"/>
            <w:vAlign w:val="center"/>
          </w:tcPr>
          <w:p w14:paraId="3DA065AF" w14:textId="77777777" w:rsidR="00573FA0" w:rsidRPr="00A14063" w:rsidRDefault="00573FA0" w:rsidP="006664D8">
            <w:pPr>
              <w:pStyle w:val="ListParagraph"/>
              <w:numPr>
                <w:ilvl w:val="0"/>
                <w:numId w:val="41"/>
              </w:numPr>
              <w:spacing w:after="80"/>
              <w:ind w:left="176" w:hanging="176"/>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 xml:space="preserve">Определение на какой фазе </w:t>
            </w:r>
            <w:proofErr w:type="gramStart"/>
            <w:r w:rsidRPr="00A14063">
              <w:rPr>
                <w:rFonts w:ascii="Segoe UI Semilight" w:hAnsi="Segoe UI Semilight" w:cs="Segoe UI Semilight"/>
                <w:color w:val="0D0D0D" w:themeColor="text1" w:themeTint="F2"/>
                <w:sz w:val="16"/>
                <w:szCs w:val="16"/>
                <w:lang w:val="ru-RU"/>
              </w:rPr>
              <w:t>бизнес цикла</w:t>
            </w:r>
            <w:proofErr w:type="gramEnd"/>
            <w:r w:rsidRPr="00A14063">
              <w:rPr>
                <w:rFonts w:ascii="Segoe UI Semilight" w:hAnsi="Segoe UI Semilight" w:cs="Segoe UI Semilight"/>
                <w:color w:val="0D0D0D" w:themeColor="text1" w:themeTint="F2"/>
                <w:sz w:val="16"/>
                <w:szCs w:val="16"/>
                <w:lang w:val="ru-RU"/>
              </w:rPr>
              <w:t xml:space="preserve"> мы находимся</w:t>
            </w:r>
          </w:p>
        </w:tc>
        <w:tc>
          <w:tcPr>
            <w:tcW w:w="1948" w:type="dxa"/>
            <w:tcBorders>
              <w:top w:val="dotDash" w:sz="4" w:space="0" w:color="auto"/>
              <w:left w:val="nil"/>
              <w:bottom w:val="dotDash" w:sz="4" w:space="0" w:color="auto"/>
              <w:right w:val="nil"/>
            </w:tcBorders>
            <w:shd w:val="clear" w:color="auto" w:fill="ACB9CA" w:themeFill="text2" w:themeFillTint="66"/>
            <w:vAlign w:val="center"/>
          </w:tcPr>
          <w:p w14:paraId="4D69B1FB" w14:textId="77777777" w:rsidR="00573FA0" w:rsidRPr="00A14063" w:rsidRDefault="00573FA0" w:rsidP="006664D8">
            <w:pPr>
              <w:pStyle w:val="ListParagraph"/>
              <w:numPr>
                <w:ilvl w:val="0"/>
                <w:numId w:val="46"/>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Тактическое распределение на подгруппы активов</w:t>
            </w:r>
          </w:p>
          <w:p w14:paraId="6ADDC7FE" w14:textId="77777777" w:rsidR="00573FA0" w:rsidRPr="00A14063" w:rsidRDefault="00573FA0" w:rsidP="006664D8">
            <w:pPr>
              <w:pStyle w:val="ListParagraph"/>
              <w:numPr>
                <w:ilvl w:val="0"/>
                <w:numId w:val="46"/>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Фундаментальный анализ компаний</w:t>
            </w:r>
          </w:p>
          <w:p w14:paraId="594E44FF" w14:textId="77777777" w:rsidR="00573FA0" w:rsidRPr="00A14063" w:rsidRDefault="00573FA0" w:rsidP="006664D8">
            <w:pPr>
              <w:pStyle w:val="ListParagraph"/>
              <w:numPr>
                <w:ilvl w:val="0"/>
                <w:numId w:val="46"/>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Определение короткого списка акций</w:t>
            </w:r>
          </w:p>
        </w:tc>
        <w:tc>
          <w:tcPr>
            <w:tcW w:w="2201" w:type="dxa"/>
            <w:tcBorders>
              <w:top w:val="dotDash" w:sz="4" w:space="0" w:color="auto"/>
              <w:left w:val="nil"/>
              <w:bottom w:val="dotDash" w:sz="4" w:space="0" w:color="auto"/>
              <w:right w:val="nil"/>
            </w:tcBorders>
            <w:shd w:val="clear" w:color="auto" w:fill="D5DCE4" w:themeFill="text2" w:themeFillTint="33"/>
            <w:vAlign w:val="center"/>
          </w:tcPr>
          <w:p w14:paraId="2AB9CFDE" w14:textId="77777777" w:rsidR="00573FA0" w:rsidRPr="00A14063" w:rsidRDefault="00573FA0" w:rsidP="006664D8">
            <w:pPr>
              <w:pStyle w:val="ListParagraph"/>
              <w:numPr>
                <w:ilvl w:val="0"/>
                <w:numId w:val="43"/>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Оценка вероятности дефолта эмитентов, выявление аффилированности, проверка кредитных рейтингов и определение наличия гарантии по финансовым инструментам</w:t>
            </w:r>
          </w:p>
          <w:p w14:paraId="35683A56" w14:textId="327DFA5A" w:rsidR="00573FA0" w:rsidRPr="00A14063" w:rsidRDefault="00573FA0" w:rsidP="006664D8">
            <w:pPr>
              <w:pStyle w:val="ListParagraph"/>
              <w:numPr>
                <w:ilvl w:val="0"/>
                <w:numId w:val="43"/>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Оценка влияния на диверсификацию портфеля в страновом и отраслевом разрезах</w:t>
            </w:r>
          </w:p>
          <w:p w14:paraId="7A92C20A" w14:textId="77777777" w:rsidR="00573FA0" w:rsidRPr="00A14063" w:rsidRDefault="00573FA0" w:rsidP="006664D8">
            <w:pPr>
              <w:pStyle w:val="ListParagraph"/>
              <w:numPr>
                <w:ilvl w:val="0"/>
                <w:numId w:val="43"/>
              </w:numPr>
              <w:spacing w:after="80"/>
              <w:ind w:left="181" w:hanging="18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Оценка влияния инвестирования на подверженности кредитному, процентному, валютному, фондовому рискам портфеля</w:t>
            </w:r>
          </w:p>
        </w:tc>
        <w:tc>
          <w:tcPr>
            <w:tcW w:w="1688" w:type="dxa"/>
            <w:tcBorders>
              <w:top w:val="dotDash" w:sz="4" w:space="0" w:color="auto"/>
              <w:left w:val="nil"/>
              <w:bottom w:val="dotDash" w:sz="4" w:space="0" w:color="auto"/>
              <w:right w:val="nil"/>
            </w:tcBorders>
            <w:shd w:val="clear" w:color="auto" w:fill="F2F2F2" w:themeFill="background1" w:themeFillShade="F2"/>
            <w:vAlign w:val="center"/>
          </w:tcPr>
          <w:p w14:paraId="6B2B00CD" w14:textId="77777777" w:rsidR="00573FA0" w:rsidRPr="00A14063" w:rsidRDefault="00573FA0" w:rsidP="00573FA0">
            <w:pPr>
              <w:spacing w:after="80"/>
              <w:jc w:val="both"/>
              <w:rPr>
                <w:rFonts w:ascii="Segoe UI Semilight" w:hAnsi="Segoe UI Semilight" w:cs="Segoe UI Semilight"/>
                <w:color w:val="0D0D0D" w:themeColor="text1" w:themeTint="F2"/>
                <w:sz w:val="16"/>
                <w:szCs w:val="16"/>
                <w:lang w:val="ru-RU"/>
              </w:rPr>
            </w:pPr>
          </w:p>
        </w:tc>
        <w:tc>
          <w:tcPr>
            <w:tcW w:w="1509" w:type="dxa"/>
            <w:tcBorders>
              <w:top w:val="dotDash" w:sz="4" w:space="0" w:color="auto"/>
              <w:left w:val="nil"/>
              <w:bottom w:val="dotDash" w:sz="4" w:space="0" w:color="auto"/>
              <w:right w:val="nil"/>
            </w:tcBorders>
            <w:shd w:val="clear" w:color="auto" w:fill="FFFFFF" w:themeFill="background1"/>
            <w:vAlign w:val="center"/>
          </w:tcPr>
          <w:p w14:paraId="6BCAAC62" w14:textId="77777777" w:rsidR="00573FA0" w:rsidRPr="00336FD7" w:rsidRDefault="00573FA0" w:rsidP="00573FA0">
            <w:pPr>
              <w:spacing w:after="80"/>
              <w:jc w:val="center"/>
              <w:rPr>
                <w:rFonts w:ascii="Segoe UI Semilight" w:hAnsi="Segoe UI Semilight" w:cs="Segoe UI Semilight"/>
                <w:b/>
                <w:bCs/>
                <w:color w:val="0D0D0D" w:themeColor="text1" w:themeTint="F2"/>
                <w:sz w:val="18"/>
                <w:szCs w:val="18"/>
                <w:lang w:val="ru-RU"/>
              </w:rPr>
            </w:pPr>
            <w:r w:rsidRPr="00336FD7">
              <w:rPr>
                <w:rFonts w:ascii="Segoe UI Semilight" w:hAnsi="Segoe UI Semilight" w:cs="Segoe UI Semilight"/>
                <w:b/>
                <w:bCs/>
                <w:color w:val="0D0D0D" w:themeColor="text1" w:themeTint="F2"/>
                <w:sz w:val="18"/>
                <w:szCs w:val="18"/>
                <w:lang w:val="ru-RU"/>
              </w:rPr>
              <w:t>Короткий список инструментов</w:t>
            </w:r>
          </w:p>
        </w:tc>
      </w:tr>
      <w:tr w:rsidR="00A14063" w:rsidRPr="00A14063" w14:paraId="398730F7" w14:textId="77777777" w:rsidTr="000B0F15">
        <w:trPr>
          <w:trHeight w:val="2268"/>
        </w:trPr>
        <w:tc>
          <w:tcPr>
            <w:tcW w:w="1942" w:type="dxa"/>
            <w:tcBorders>
              <w:top w:val="dotDash" w:sz="4" w:space="0" w:color="auto"/>
              <w:left w:val="nil"/>
              <w:bottom w:val="dotDash" w:sz="4" w:space="0" w:color="auto"/>
              <w:right w:val="nil"/>
            </w:tcBorders>
            <w:shd w:val="clear" w:color="auto" w:fill="8496B0" w:themeFill="text2" w:themeFillTint="99"/>
            <w:vAlign w:val="center"/>
          </w:tcPr>
          <w:p w14:paraId="27514F96" w14:textId="77777777" w:rsidR="00573FA0" w:rsidRPr="006664D8" w:rsidRDefault="00573FA0" w:rsidP="006664D8">
            <w:pPr>
              <w:pStyle w:val="ListParagraph"/>
              <w:numPr>
                <w:ilvl w:val="0"/>
                <w:numId w:val="42"/>
              </w:numPr>
              <w:spacing w:after="80"/>
              <w:ind w:left="176" w:hanging="176"/>
              <w:jc w:val="both"/>
              <w:rPr>
                <w:rFonts w:ascii="Segoe UI Semilight" w:hAnsi="Segoe UI Semilight" w:cs="Segoe UI Semilight"/>
                <w:color w:val="000000" w:themeColor="text1"/>
                <w:sz w:val="16"/>
                <w:szCs w:val="16"/>
                <w:lang w:val="ru-RU"/>
              </w:rPr>
            </w:pPr>
            <w:r w:rsidRPr="006664D8">
              <w:rPr>
                <w:rFonts w:ascii="Segoe UI Semilight" w:hAnsi="Segoe UI Semilight" w:cs="Segoe UI Semilight"/>
                <w:color w:val="000000" w:themeColor="text1"/>
                <w:sz w:val="16"/>
                <w:szCs w:val="16"/>
                <w:lang w:val="ru-RU"/>
              </w:rPr>
              <w:t>Независимый фундаментальный анализ</w:t>
            </w:r>
          </w:p>
          <w:p w14:paraId="7566E77C" w14:textId="77777777" w:rsidR="00573FA0" w:rsidRPr="00A14063" w:rsidRDefault="00573FA0" w:rsidP="006664D8">
            <w:pPr>
              <w:pStyle w:val="ListParagraph"/>
              <w:numPr>
                <w:ilvl w:val="0"/>
                <w:numId w:val="42"/>
              </w:numPr>
              <w:spacing w:after="80"/>
              <w:ind w:left="176" w:hanging="176"/>
              <w:jc w:val="both"/>
              <w:rPr>
                <w:rFonts w:ascii="Segoe UI Semilight" w:hAnsi="Segoe UI Semilight" w:cs="Segoe UI Semilight"/>
                <w:color w:val="0D0D0D" w:themeColor="text1" w:themeTint="F2"/>
                <w:sz w:val="16"/>
                <w:szCs w:val="16"/>
                <w:lang w:val="ru-RU"/>
              </w:rPr>
            </w:pPr>
            <w:r w:rsidRPr="006664D8">
              <w:rPr>
                <w:rFonts w:ascii="Segoe UI Semilight" w:hAnsi="Segoe UI Semilight" w:cs="Segoe UI Semilight"/>
                <w:color w:val="000000" w:themeColor="text1"/>
                <w:sz w:val="16"/>
                <w:szCs w:val="16"/>
                <w:lang w:val="ru-RU"/>
              </w:rPr>
              <w:t>Технический анализ по акциям с короткого списка для определения точек входа</w:t>
            </w:r>
          </w:p>
        </w:tc>
        <w:tc>
          <w:tcPr>
            <w:tcW w:w="1948" w:type="dxa"/>
            <w:tcBorders>
              <w:top w:val="dotDash" w:sz="4" w:space="0" w:color="auto"/>
              <w:left w:val="nil"/>
              <w:bottom w:val="dotDash" w:sz="4" w:space="0" w:color="auto"/>
              <w:right w:val="nil"/>
            </w:tcBorders>
            <w:shd w:val="clear" w:color="auto" w:fill="ACB9CA" w:themeFill="text2" w:themeFillTint="66"/>
            <w:vAlign w:val="center"/>
          </w:tcPr>
          <w:p w14:paraId="07CB7085" w14:textId="77777777" w:rsidR="00573FA0" w:rsidRPr="00A14063" w:rsidRDefault="00573FA0" w:rsidP="006664D8">
            <w:pPr>
              <w:pStyle w:val="ListParagraph"/>
              <w:numPr>
                <w:ilvl w:val="0"/>
                <w:numId w:val="47"/>
              </w:numPr>
              <w:spacing w:after="80"/>
              <w:ind w:left="189" w:hanging="189"/>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 xml:space="preserve">Определение </w:t>
            </w:r>
            <w:proofErr w:type="spellStart"/>
            <w:r w:rsidRPr="00A14063">
              <w:rPr>
                <w:rFonts w:ascii="Segoe UI Semilight" w:hAnsi="Segoe UI Semilight" w:cs="Segoe UI Semilight"/>
                <w:color w:val="0D0D0D" w:themeColor="text1" w:themeTint="F2"/>
                <w:sz w:val="16"/>
                <w:szCs w:val="16"/>
                <w:lang w:val="ru-RU"/>
              </w:rPr>
              <w:t>stop</w:t>
            </w:r>
            <w:proofErr w:type="spellEnd"/>
            <w:r w:rsidRPr="00A14063">
              <w:rPr>
                <w:rFonts w:ascii="Segoe UI Semilight" w:hAnsi="Segoe UI Semilight" w:cs="Segoe UI Semilight"/>
                <w:color w:val="0D0D0D" w:themeColor="text1" w:themeTint="F2"/>
                <w:sz w:val="16"/>
                <w:szCs w:val="16"/>
                <w:lang w:val="ru-RU"/>
              </w:rPr>
              <w:t xml:space="preserve"> </w:t>
            </w:r>
            <w:proofErr w:type="spellStart"/>
            <w:r w:rsidRPr="00A14063">
              <w:rPr>
                <w:rFonts w:ascii="Segoe UI Semilight" w:hAnsi="Segoe UI Semilight" w:cs="Segoe UI Semilight"/>
                <w:color w:val="0D0D0D" w:themeColor="text1" w:themeTint="F2"/>
                <w:sz w:val="16"/>
                <w:szCs w:val="16"/>
                <w:lang w:val="ru-RU"/>
              </w:rPr>
              <w:t>loss</w:t>
            </w:r>
            <w:proofErr w:type="spellEnd"/>
            <w:r w:rsidRPr="00A14063">
              <w:rPr>
                <w:rFonts w:ascii="Segoe UI Semilight" w:hAnsi="Segoe UI Semilight" w:cs="Segoe UI Semilight"/>
                <w:color w:val="0D0D0D" w:themeColor="text1" w:themeTint="F2"/>
                <w:sz w:val="16"/>
                <w:szCs w:val="16"/>
                <w:lang w:val="ru-RU"/>
              </w:rPr>
              <w:t xml:space="preserve"> и </w:t>
            </w:r>
            <w:proofErr w:type="spellStart"/>
            <w:r w:rsidRPr="00A14063">
              <w:rPr>
                <w:rFonts w:ascii="Segoe UI Semilight" w:hAnsi="Segoe UI Semilight" w:cs="Segoe UI Semilight"/>
                <w:color w:val="0D0D0D" w:themeColor="text1" w:themeTint="F2"/>
                <w:sz w:val="16"/>
                <w:szCs w:val="16"/>
                <w:lang w:val="ru-RU"/>
              </w:rPr>
              <w:t>take</w:t>
            </w:r>
            <w:proofErr w:type="spellEnd"/>
            <w:r w:rsidRPr="00A14063">
              <w:rPr>
                <w:rFonts w:ascii="Segoe UI Semilight" w:hAnsi="Segoe UI Semilight" w:cs="Segoe UI Semilight"/>
                <w:color w:val="0D0D0D" w:themeColor="text1" w:themeTint="F2"/>
                <w:sz w:val="16"/>
                <w:szCs w:val="16"/>
                <w:lang w:val="ru-RU"/>
              </w:rPr>
              <w:t xml:space="preserve"> profit уровней</w:t>
            </w:r>
          </w:p>
          <w:p w14:paraId="22A84428" w14:textId="77777777" w:rsidR="00573FA0" w:rsidRPr="00A14063" w:rsidRDefault="00573FA0" w:rsidP="006664D8">
            <w:pPr>
              <w:pStyle w:val="ListParagraph"/>
              <w:numPr>
                <w:ilvl w:val="0"/>
                <w:numId w:val="47"/>
              </w:numPr>
              <w:spacing w:after="80"/>
              <w:ind w:left="189" w:hanging="189"/>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Вынесение вопроса с материалами на Инвестиционный Комитет</w:t>
            </w:r>
          </w:p>
        </w:tc>
        <w:tc>
          <w:tcPr>
            <w:tcW w:w="2201" w:type="dxa"/>
            <w:tcBorders>
              <w:top w:val="dotDash" w:sz="4" w:space="0" w:color="auto"/>
              <w:left w:val="nil"/>
              <w:bottom w:val="dotDash" w:sz="4" w:space="0" w:color="auto"/>
              <w:right w:val="nil"/>
            </w:tcBorders>
            <w:shd w:val="clear" w:color="auto" w:fill="D5DCE4" w:themeFill="text2" w:themeFillTint="33"/>
            <w:vAlign w:val="center"/>
          </w:tcPr>
          <w:p w14:paraId="2C4B81F5" w14:textId="068851B2" w:rsidR="00573FA0" w:rsidRPr="00A14063" w:rsidRDefault="00573FA0" w:rsidP="006664D8">
            <w:pPr>
              <w:pStyle w:val="ListParagraph"/>
              <w:numPr>
                <w:ilvl w:val="0"/>
                <w:numId w:val="49"/>
              </w:numPr>
              <w:spacing w:after="80"/>
              <w:ind w:left="181" w:hanging="179"/>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 xml:space="preserve">Подготовка риск заключения на предложенные лимиты </w:t>
            </w:r>
            <w:proofErr w:type="spellStart"/>
            <w:r w:rsidRPr="00A14063">
              <w:rPr>
                <w:rFonts w:ascii="Segoe UI Semilight" w:hAnsi="Segoe UI Semilight" w:cs="Segoe UI Semilight"/>
                <w:color w:val="0D0D0D" w:themeColor="text1" w:themeTint="F2"/>
                <w:sz w:val="16"/>
                <w:szCs w:val="16"/>
                <w:lang w:val="ru-RU"/>
              </w:rPr>
              <w:t>stop-loss</w:t>
            </w:r>
            <w:proofErr w:type="spellEnd"/>
            <w:r w:rsidRPr="00A14063">
              <w:rPr>
                <w:rFonts w:ascii="Segoe UI Semilight" w:hAnsi="Segoe UI Semilight" w:cs="Segoe UI Semilight"/>
                <w:color w:val="0D0D0D" w:themeColor="text1" w:themeTint="F2"/>
                <w:sz w:val="16"/>
                <w:szCs w:val="16"/>
                <w:lang w:val="ru-RU"/>
              </w:rPr>
              <w:t xml:space="preserve"> и </w:t>
            </w:r>
            <w:proofErr w:type="spellStart"/>
            <w:r w:rsidRPr="00A14063">
              <w:rPr>
                <w:rFonts w:ascii="Segoe UI Semilight" w:hAnsi="Segoe UI Semilight" w:cs="Segoe UI Semilight"/>
                <w:color w:val="0D0D0D" w:themeColor="text1" w:themeTint="F2"/>
                <w:sz w:val="16"/>
                <w:szCs w:val="16"/>
                <w:lang w:val="ru-RU"/>
              </w:rPr>
              <w:t>take-profit</w:t>
            </w:r>
            <w:proofErr w:type="spellEnd"/>
          </w:p>
          <w:p w14:paraId="67C55C28" w14:textId="77777777" w:rsidR="00573FA0" w:rsidRPr="00A14063" w:rsidRDefault="00573FA0" w:rsidP="006664D8">
            <w:pPr>
              <w:pStyle w:val="ListParagraph"/>
              <w:numPr>
                <w:ilvl w:val="0"/>
                <w:numId w:val="49"/>
              </w:numPr>
              <w:spacing w:after="80"/>
              <w:ind w:left="181" w:hanging="179"/>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Подготовка заключения риск-менеджмента по сделке на ИК</w:t>
            </w:r>
          </w:p>
        </w:tc>
        <w:tc>
          <w:tcPr>
            <w:tcW w:w="1688" w:type="dxa"/>
            <w:tcBorders>
              <w:top w:val="dotDash" w:sz="4" w:space="0" w:color="auto"/>
              <w:left w:val="nil"/>
              <w:bottom w:val="dotDash" w:sz="4" w:space="0" w:color="auto"/>
              <w:right w:val="nil"/>
            </w:tcBorders>
            <w:shd w:val="clear" w:color="auto" w:fill="F2F2F2" w:themeFill="background1" w:themeFillShade="F2"/>
            <w:vAlign w:val="center"/>
          </w:tcPr>
          <w:p w14:paraId="196D67AA" w14:textId="22FB916A" w:rsidR="00573FA0" w:rsidRPr="00A14063" w:rsidRDefault="00573FA0" w:rsidP="00573FA0">
            <w:pPr>
              <w:spacing w:after="80"/>
              <w:jc w:val="both"/>
              <w:rPr>
                <w:rFonts w:ascii="Segoe UI Semilight" w:hAnsi="Segoe UI Semilight" w:cs="Segoe UI Semilight"/>
                <w:color w:val="0D0D0D" w:themeColor="text1" w:themeTint="F2"/>
                <w:sz w:val="16"/>
                <w:szCs w:val="16"/>
                <w:lang w:val="ru-RU"/>
              </w:rPr>
            </w:pPr>
          </w:p>
        </w:tc>
        <w:tc>
          <w:tcPr>
            <w:tcW w:w="1509" w:type="dxa"/>
            <w:tcBorders>
              <w:top w:val="dotDash" w:sz="4" w:space="0" w:color="auto"/>
              <w:left w:val="nil"/>
              <w:bottom w:val="dotDash" w:sz="4" w:space="0" w:color="auto"/>
              <w:right w:val="nil"/>
            </w:tcBorders>
            <w:shd w:val="clear" w:color="auto" w:fill="FFFFFF" w:themeFill="background1"/>
            <w:vAlign w:val="center"/>
          </w:tcPr>
          <w:p w14:paraId="152EA546" w14:textId="77777777" w:rsidR="00573FA0" w:rsidRPr="00336FD7" w:rsidRDefault="00573FA0" w:rsidP="00573FA0">
            <w:pPr>
              <w:spacing w:after="80"/>
              <w:jc w:val="center"/>
              <w:rPr>
                <w:rFonts w:ascii="Segoe UI Semilight" w:hAnsi="Segoe UI Semilight" w:cs="Segoe UI Semilight"/>
                <w:b/>
                <w:bCs/>
                <w:color w:val="0D0D0D" w:themeColor="text1" w:themeTint="F2"/>
                <w:sz w:val="18"/>
                <w:szCs w:val="18"/>
                <w:lang w:val="ru-RU"/>
              </w:rPr>
            </w:pPr>
            <w:r w:rsidRPr="00336FD7">
              <w:rPr>
                <w:rFonts w:ascii="Segoe UI Semilight" w:hAnsi="Segoe UI Semilight" w:cs="Segoe UI Semilight"/>
                <w:b/>
                <w:bCs/>
                <w:color w:val="0D0D0D" w:themeColor="text1" w:themeTint="F2"/>
                <w:sz w:val="18"/>
                <w:szCs w:val="18"/>
                <w:lang w:val="ru-RU"/>
              </w:rPr>
              <w:t>Решение Инвестиционного Комитета</w:t>
            </w:r>
          </w:p>
        </w:tc>
      </w:tr>
      <w:tr w:rsidR="00A14063" w:rsidRPr="00A14063" w14:paraId="50CB52FB" w14:textId="77777777" w:rsidTr="000B0F15">
        <w:trPr>
          <w:trHeight w:val="2268"/>
        </w:trPr>
        <w:tc>
          <w:tcPr>
            <w:tcW w:w="1942" w:type="dxa"/>
            <w:tcBorders>
              <w:top w:val="dotDash" w:sz="4" w:space="0" w:color="auto"/>
              <w:left w:val="nil"/>
              <w:bottom w:val="nil"/>
              <w:right w:val="nil"/>
            </w:tcBorders>
            <w:shd w:val="clear" w:color="auto" w:fill="8496B0" w:themeFill="text2" w:themeFillTint="99"/>
            <w:vAlign w:val="center"/>
          </w:tcPr>
          <w:p w14:paraId="126E58F6" w14:textId="77777777" w:rsidR="00573FA0" w:rsidRPr="00A14063" w:rsidRDefault="00573FA0" w:rsidP="00573FA0">
            <w:pPr>
              <w:spacing w:after="80"/>
              <w:jc w:val="both"/>
              <w:rPr>
                <w:rFonts w:ascii="Segoe UI Semilight" w:hAnsi="Segoe UI Semilight" w:cs="Segoe UI Semilight"/>
                <w:color w:val="0D0D0D" w:themeColor="text1" w:themeTint="F2"/>
                <w:sz w:val="16"/>
                <w:szCs w:val="16"/>
                <w:lang w:val="ru-RU"/>
              </w:rPr>
            </w:pPr>
          </w:p>
        </w:tc>
        <w:tc>
          <w:tcPr>
            <w:tcW w:w="1948" w:type="dxa"/>
            <w:tcBorders>
              <w:top w:val="dotDash" w:sz="4" w:space="0" w:color="auto"/>
              <w:left w:val="nil"/>
              <w:bottom w:val="nil"/>
              <w:right w:val="nil"/>
            </w:tcBorders>
            <w:shd w:val="clear" w:color="auto" w:fill="ACB9CA" w:themeFill="text2" w:themeFillTint="66"/>
            <w:vAlign w:val="center"/>
          </w:tcPr>
          <w:p w14:paraId="2E57980E" w14:textId="2CF92864" w:rsidR="00573FA0" w:rsidRPr="00A14063" w:rsidRDefault="00573FA0" w:rsidP="006664D8">
            <w:pPr>
              <w:pStyle w:val="ListParagraph"/>
              <w:numPr>
                <w:ilvl w:val="0"/>
                <w:numId w:val="48"/>
              </w:numPr>
              <w:spacing w:after="80"/>
              <w:ind w:left="175" w:hanging="175"/>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 xml:space="preserve">Направление распоряжений в ДТ по одобренным ИК </w:t>
            </w:r>
            <w:r w:rsidR="003A7F13">
              <w:rPr>
                <w:rFonts w:ascii="Segoe UI Semilight" w:hAnsi="Segoe UI Semilight" w:cs="Segoe UI Semilight"/>
                <w:color w:val="0D0D0D" w:themeColor="text1" w:themeTint="F2"/>
                <w:sz w:val="16"/>
                <w:szCs w:val="16"/>
                <w:lang w:val="ru-RU"/>
              </w:rPr>
              <w:t>сделкам</w:t>
            </w:r>
          </w:p>
        </w:tc>
        <w:tc>
          <w:tcPr>
            <w:tcW w:w="2201" w:type="dxa"/>
            <w:tcBorders>
              <w:top w:val="dotDash" w:sz="4" w:space="0" w:color="auto"/>
              <w:left w:val="nil"/>
              <w:bottom w:val="nil"/>
              <w:right w:val="nil"/>
            </w:tcBorders>
            <w:shd w:val="clear" w:color="auto" w:fill="D5DCE4" w:themeFill="text2" w:themeFillTint="33"/>
            <w:vAlign w:val="center"/>
          </w:tcPr>
          <w:p w14:paraId="71711DE2" w14:textId="77777777" w:rsidR="00573FA0" w:rsidRPr="00A14063" w:rsidRDefault="00573FA0" w:rsidP="00573FA0">
            <w:pPr>
              <w:spacing w:after="80"/>
              <w:jc w:val="both"/>
              <w:rPr>
                <w:rFonts w:ascii="Segoe UI Semilight" w:hAnsi="Segoe UI Semilight" w:cs="Segoe UI Semilight"/>
                <w:color w:val="0D0D0D" w:themeColor="text1" w:themeTint="F2"/>
                <w:sz w:val="16"/>
                <w:szCs w:val="16"/>
                <w:lang w:val="ru-RU"/>
              </w:rPr>
            </w:pPr>
          </w:p>
        </w:tc>
        <w:tc>
          <w:tcPr>
            <w:tcW w:w="1688" w:type="dxa"/>
            <w:tcBorders>
              <w:top w:val="dotDash" w:sz="4" w:space="0" w:color="auto"/>
              <w:left w:val="nil"/>
              <w:bottom w:val="nil"/>
              <w:right w:val="nil"/>
            </w:tcBorders>
            <w:shd w:val="clear" w:color="auto" w:fill="F2F2F2" w:themeFill="background1" w:themeFillShade="F2"/>
            <w:vAlign w:val="center"/>
          </w:tcPr>
          <w:p w14:paraId="1B946E46" w14:textId="77777777" w:rsidR="00573FA0" w:rsidRPr="00A14063" w:rsidRDefault="00573FA0" w:rsidP="00C0771F">
            <w:pPr>
              <w:pStyle w:val="ListParagraph"/>
              <w:numPr>
                <w:ilvl w:val="0"/>
                <w:numId w:val="16"/>
              </w:numPr>
              <w:spacing w:after="80"/>
              <w:ind w:left="154" w:hanging="14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Выставление инструкций контрагентам по покупке и продаже бумаг</w:t>
            </w:r>
          </w:p>
          <w:p w14:paraId="285740FB" w14:textId="77777777" w:rsidR="00573FA0" w:rsidRPr="00A14063" w:rsidRDefault="00573FA0" w:rsidP="00C0771F">
            <w:pPr>
              <w:pStyle w:val="ListParagraph"/>
              <w:numPr>
                <w:ilvl w:val="0"/>
                <w:numId w:val="16"/>
              </w:numPr>
              <w:spacing w:after="80"/>
              <w:ind w:left="154" w:hanging="141"/>
              <w:jc w:val="both"/>
              <w:rPr>
                <w:rFonts w:ascii="Segoe UI Semilight" w:hAnsi="Segoe UI Semilight" w:cs="Segoe UI Semilight"/>
                <w:color w:val="0D0D0D" w:themeColor="text1" w:themeTint="F2"/>
                <w:sz w:val="16"/>
                <w:szCs w:val="16"/>
                <w:lang w:val="ru-RU"/>
              </w:rPr>
            </w:pPr>
            <w:r w:rsidRPr="00A14063">
              <w:rPr>
                <w:rFonts w:ascii="Segoe UI Semilight" w:hAnsi="Segoe UI Semilight" w:cs="Segoe UI Semilight"/>
                <w:color w:val="0D0D0D" w:themeColor="text1" w:themeTint="F2"/>
                <w:sz w:val="16"/>
                <w:szCs w:val="16"/>
                <w:lang w:val="ru-RU"/>
              </w:rPr>
              <w:t>Выставление ордеров по stop loss и take profit уровням через контрагента</w:t>
            </w:r>
          </w:p>
        </w:tc>
        <w:tc>
          <w:tcPr>
            <w:tcW w:w="1509" w:type="dxa"/>
            <w:tcBorders>
              <w:top w:val="dotDash" w:sz="4" w:space="0" w:color="auto"/>
              <w:left w:val="nil"/>
              <w:bottom w:val="nil"/>
              <w:right w:val="nil"/>
            </w:tcBorders>
            <w:shd w:val="clear" w:color="auto" w:fill="FFFFFF" w:themeFill="background1"/>
            <w:vAlign w:val="center"/>
          </w:tcPr>
          <w:p w14:paraId="3664B6F3" w14:textId="77777777" w:rsidR="00573FA0" w:rsidRPr="00336FD7" w:rsidRDefault="00573FA0" w:rsidP="00573FA0">
            <w:pPr>
              <w:spacing w:after="80"/>
              <w:jc w:val="center"/>
              <w:rPr>
                <w:rFonts w:ascii="Segoe UI Semilight" w:hAnsi="Segoe UI Semilight" w:cs="Segoe UI Semilight"/>
                <w:b/>
                <w:bCs/>
                <w:color w:val="0D0D0D" w:themeColor="text1" w:themeTint="F2"/>
                <w:sz w:val="18"/>
                <w:szCs w:val="18"/>
                <w:lang w:val="ru-RU"/>
              </w:rPr>
            </w:pPr>
            <w:r w:rsidRPr="00336FD7">
              <w:rPr>
                <w:rFonts w:ascii="Segoe UI Semilight" w:hAnsi="Segoe UI Semilight" w:cs="Segoe UI Semilight"/>
                <w:b/>
                <w:bCs/>
                <w:color w:val="0D0D0D" w:themeColor="text1" w:themeTint="F2"/>
                <w:sz w:val="18"/>
                <w:szCs w:val="18"/>
                <w:lang w:val="ru-RU"/>
              </w:rPr>
              <w:t>Заключение сделок</w:t>
            </w:r>
          </w:p>
        </w:tc>
      </w:tr>
    </w:tbl>
    <w:p w14:paraId="157561E2" w14:textId="2D88C5F3" w:rsidR="00573FA0" w:rsidRDefault="00573FA0" w:rsidP="004C154A">
      <w:pPr>
        <w:spacing w:after="80"/>
        <w:jc w:val="both"/>
        <w:rPr>
          <w:rFonts w:ascii="Segoe UI Semilight" w:hAnsi="Segoe UI Semilight" w:cs="Segoe UI Semilight"/>
          <w:color w:val="404040" w:themeColor="text1" w:themeTint="BF"/>
          <w:sz w:val="20"/>
          <w:szCs w:val="20"/>
          <w:lang w:val="ru-RU"/>
        </w:rPr>
      </w:pPr>
    </w:p>
    <w:p w14:paraId="731ED8EF" w14:textId="01754AFB" w:rsidR="00336FD7" w:rsidRDefault="00336FD7" w:rsidP="004C154A">
      <w:pPr>
        <w:spacing w:after="80"/>
        <w:jc w:val="both"/>
        <w:rPr>
          <w:rFonts w:ascii="Segoe UI Semilight" w:hAnsi="Segoe UI Semilight" w:cs="Segoe UI Semilight"/>
          <w:color w:val="404040" w:themeColor="text1" w:themeTint="BF"/>
          <w:sz w:val="20"/>
          <w:szCs w:val="20"/>
          <w:lang w:val="ru-RU"/>
        </w:rPr>
      </w:pPr>
    </w:p>
    <w:p w14:paraId="0BCA1FEE" w14:textId="7F322A64" w:rsidR="00336FD7" w:rsidRDefault="00336FD7" w:rsidP="004C154A">
      <w:pPr>
        <w:spacing w:after="80"/>
        <w:jc w:val="both"/>
        <w:rPr>
          <w:rFonts w:ascii="Segoe UI Semilight" w:hAnsi="Segoe UI Semilight" w:cs="Segoe UI Semilight"/>
          <w:color w:val="404040" w:themeColor="text1" w:themeTint="BF"/>
          <w:sz w:val="20"/>
          <w:szCs w:val="20"/>
          <w:lang w:val="ru-RU"/>
        </w:rPr>
      </w:pPr>
    </w:p>
    <w:p w14:paraId="42914593" w14:textId="77777777" w:rsidR="00336FD7" w:rsidRDefault="00336FD7" w:rsidP="004C154A">
      <w:pPr>
        <w:spacing w:after="80"/>
        <w:jc w:val="both"/>
        <w:rPr>
          <w:rFonts w:ascii="Segoe UI Semilight" w:hAnsi="Segoe UI Semilight" w:cs="Segoe UI Semilight"/>
          <w:color w:val="404040" w:themeColor="text1" w:themeTint="BF"/>
          <w:sz w:val="20"/>
          <w:szCs w:val="20"/>
          <w:lang w:val="ru-RU"/>
        </w:rPr>
      </w:pPr>
    </w:p>
    <w:p w14:paraId="521E29CF" w14:textId="2942F6CD" w:rsidR="00573FA0" w:rsidRPr="00336FD7" w:rsidRDefault="00573FA0" w:rsidP="00853B73">
      <w:pPr>
        <w:pStyle w:val="Heading2"/>
        <w:numPr>
          <w:ilvl w:val="0"/>
          <w:numId w:val="0"/>
        </w:numPr>
        <w:spacing w:after="240"/>
        <w:ind w:left="720" w:hanging="720"/>
        <w:rPr>
          <w:rFonts w:ascii="Segoe UI Semibold" w:hAnsi="Segoe UI Semibold" w:cs="Segoe UI Semibold"/>
          <w:color w:val="14508C"/>
          <w:sz w:val="24"/>
          <w:szCs w:val="24"/>
        </w:rPr>
      </w:pPr>
      <w:bookmarkStart w:id="11" w:name="_Toc64999978"/>
      <w:r w:rsidRPr="00336FD7">
        <w:rPr>
          <w:rFonts w:ascii="Segoe UI Semibold" w:hAnsi="Segoe UI Semibold" w:cs="Segoe UI Semibold"/>
          <w:b w:val="0"/>
          <w:color w:val="14508C"/>
          <w:sz w:val="24"/>
          <w:szCs w:val="24"/>
        </w:rPr>
        <w:lastRenderedPageBreak/>
        <w:t>Принципы риск менеджмента в рамках управления инвестиционным портфелем</w:t>
      </w:r>
      <w:bookmarkEnd w:id="11"/>
    </w:p>
    <w:p w14:paraId="724798D0" w14:textId="77777777" w:rsidR="00573FA0" w:rsidRPr="00A14063" w:rsidRDefault="00573FA0"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Компания в процессе управления рисками придерживается следующих принципов: </w:t>
      </w:r>
    </w:p>
    <w:p w14:paraId="3FBE4784" w14:textId="2FD3EBD0"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непрерывности – процесс управления рисками представляет собой непрерывный процесс, охватывающий все направления деятельности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w:t>
      </w:r>
    </w:p>
    <w:p w14:paraId="01CA78C9" w14:textId="2162E840"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вовлеченности – органы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руководители структурных подразделений и все работники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вовлечены в процесс управления рисками; </w:t>
      </w:r>
    </w:p>
    <w:p w14:paraId="4F8864BA" w14:textId="2E1D6740"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соответствия – система управления рисками должна соответствовать требованиям законодательства Республики Казахстан, нормативных правовых актов уполномоченного органа и международным стандартам; </w:t>
      </w:r>
    </w:p>
    <w:p w14:paraId="3E8D05C5" w14:textId="4E780B4C"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своевременности – органы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 ее должностные лица регулярно и своевременно рассматривают отчеты по вопросам управления рисками. Информация о недостатках системы управления рисками и случаях их реализации своевременно доводится до сведения органов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 ее руководителей; </w:t>
      </w:r>
    </w:p>
    <w:p w14:paraId="43232B03" w14:textId="7E904B7A"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разделения полномочий – система управления рисками компании предполагает четкое разделение полномочий его должностных лиц и работников, и исключение ситуаций, когда деятельность работников и (или) должностных лиц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допускает конфликт интересов; </w:t>
      </w:r>
    </w:p>
    <w:p w14:paraId="3735E0C4" w14:textId="32CCF098"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принцип независимости – работники </w:t>
      </w:r>
      <w:r w:rsidR="00E954D1">
        <w:rPr>
          <w:rFonts w:ascii="Segoe UI Semilight" w:hAnsi="Segoe UI Semilight" w:cs="Segoe UI Semilight"/>
          <w:color w:val="0D0D0D" w:themeColor="text1" w:themeTint="F2"/>
          <w:sz w:val="20"/>
          <w:szCs w:val="20"/>
          <w:lang w:val="ru-RU"/>
        </w:rPr>
        <w:t>Д</w:t>
      </w:r>
      <w:r w:rsidRPr="00A14063">
        <w:rPr>
          <w:rFonts w:ascii="Segoe UI Semilight" w:hAnsi="Segoe UI Semilight" w:cs="Segoe UI Semilight"/>
          <w:color w:val="0D0D0D" w:themeColor="text1" w:themeTint="F2"/>
          <w:sz w:val="20"/>
          <w:szCs w:val="20"/>
          <w:lang w:val="ru-RU"/>
        </w:rPr>
        <w:t xml:space="preserve">епартамента </w:t>
      </w:r>
      <w:r w:rsidR="00E954D1">
        <w:rPr>
          <w:rFonts w:ascii="Segoe UI Semilight" w:hAnsi="Segoe UI Semilight" w:cs="Segoe UI Semilight"/>
          <w:color w:val="0D0D0D" w:themeColor="text1" w:themeTint="F2"/>
          <w:sz w:val="20"/>
          <w:szCs w:val="20"/>
          <w:lang w:val="ru-RU"/>
        </w:rPr>
        <w:t>Р</w:t>
      </w:r>
      <w:r w:rsidRPr="00A14063">
        <w:rPr>
          <w:rFonts w:ascii="Segoe UI Semilight" w:hAnsi="Segoe UI Semilight" w:cs="Segoe UI Semilight"/>
          <w:color w:val="0D0D0D" w:themeColor="text1" w:themeTint="F2"/>
          <w:sz w:val="20"/>
          <w:szCs w:val="20"/>
          <w:lang w:val="ru-RU"/>
        </w:rPr>
        <w:t>иск</w:t>
      </w:r>
      <w:r w:rsidR="00E954D1">
        <w:rPr>
          <w:rFonts w:ascii="Segoe UI Semilight" w:hAnsi="Segoe UI Semilight" w:cs="Segoe UI Semilight"/>
          <w:color w:val="0D0D0D" w:themeColor="text1" w:themeTint="F2"/>
          <w:sz w:val="20"/>
          <w:szCs w:val="20"/>
          <w:lang w:val="ru-RU"/>
        </w:rPr>
        <w:t xml:space="preserve"> М</w:t>
      </w:r>
      <w:r w:rsidRPr="00A14063">
        <w:rPr>
          <w:rFonts w:ascii="Segoe UI Semilight" w:hAnsi="Segoe UI Semilight" w:cs="Segoe UI Semilight"/>
          <w:color w:val="0D0D0D" w:themeColor="text1" w:themeTint="F2"/>
          <w:sz w:val="20"/>
          <w:szCs w:val="20"/>
          <w:lang w:val="ru-RU"/>
        </w:rPr>
        <w:t xml:space="preserve">енеджмента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не участвуют в других бизнес-процессах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 подчиняются непосредственно Председателю Правления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w:t>
      </w:r>
    </w:p>
    <w:p w14:paraId="3C4C1909" w14:textId="3EB3790E" w:rsidR="00573FA0" w:rsidRPr="00A14063" w:rsidRDefault="00573FA0" w:rsidP="00DD4A0B">
      <w:pPr>
        <w:pStyle w:val="ListParagraph"/>
        <w:numPr>
          <w:ilvl w:val="0"/>
          <w:numId w:val="26"/>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принцип экономической целесообразности – определение приоритетных мер по контролю рисков должно быть реализовано экономически эффективно при оценке соотношения расходов на внедрение контрольных процедур с размером возможных потерь.</w:t>
      </w:r>
    </w:p>
    <w:p w14:paraId="44BEF6E1" w14:textId="7CF14CCE" w:rsidR="00573FA0" w:rsidRPr="00A14063" w:rsidRDefault="00573FA0"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Система управления рисками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 нацелена на ограничение негативных воздействий рисков и предусматривает основные элементы, такие как:</w:t>
      </w:r>
    </w:p>
    <w:p w14:paraId="6D11F51F" w14:textId="6A5BB3D4" w:rsidR="00573FA0" w:rsidRPr="00A14063" w:rsidRDefault="00573FA0" w:rsidP="00DD4A0B">
      <w:pPr>
        <w:pStyle w:val="ListParagraph"/>
        <w:numPr>
          <w:ilvl w:val="0"/>
          <w:numId w:val="27"/>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выявление (идентификация);</w:t>
      </w:r>
    </w:p>
    <w:p w14:paraId="64F588DE" w14:textId="5B0EC818" w:rsidR="00573FA0" w:rsidRPr="00A14063" w:rsidRDefault="00573FA0" w:rsidP="00DD4A0B">
      <w:pPr>
        <w:pStyle w:val="ListParagraph"/>
        <w:numPr>
          <w:ilvl w:val="0"/>
          <w:numId w:val="27"/>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оценка и классификация;</w:t>
      </w:r>
    </w:p>
    <w:p w14:paraId="3A9087FD" w14:textId="611F3920" w:rsidR="00573FA0" w:rsidRPr="00A14063" w:rsidRDefault="00573FA0" w:rsidP="00DD4A0B">
      <w:pPr>
        <w:pStyle w:val="ListParagraph"/>
        <w:numPr>
          <w:ilvl w:val="0"/>
          <w:numId w:val="27"/>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измерение;</w:t>
      </w:r>
    </w:p>
    <w:p w14:paraId="0637D6B2" w14:textId="05DF7CDC" w:rsidR="00573FA0" w:rsidRPr="00A14063" w:rsidRDefault="00573FA0" w:rsidP="00DD4A0B">
      <w:pPr>
        <w:pStyle w:val="ListParagraph"/>
        <w:numPr>
          <w:ilvl w:val="0"/>
          <w:numId w:val="27"/>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мониторинг и контроль.</w:t>
      </w:r>
    </w:p>
    <w:p w14:paraId="0E620900" w14:textId="670ED12B" w:rsidR="00573FA0" w:rsidRPr="00A14063" w:rsidRDefault="00573FA0"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Таким образом, система управления рисками охватывает следующее:</w:t>
      </w:r>
    </w:p>
    <w:p w14:paraId="61FFED62" w14:textId="6E55CFA3"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идентификация и оценка, осуществление контроля рисков, потенциальных рисков и размера принятых рисков, связанных с деятельностью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3242C522" w14:textId="0931D9ED"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оценка рисков с использованием международной практики оценки финансовых инструментов по предполагаемому риску;</w:t>
      </w:r>
    </w:p>
    <w:p w14:paraId="46917ED8" w14:textId="7132E4C2"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наличие системы управленческого учета и отчетности, позволяющей Правлению и Совету Директоров периодически получать информацию о текущей финансовой деятельности и размеров принятых рисков, о состоянии инвестиционного портфеля, и негативных факторах, влияющих на деятельность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56BC07F9" w14:textId="1012361D"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составление годовых бюджетов и стратегических планов с учетом текущей и будущей конкурентной, экономической среды и нормативно-правовой базы, дополнительно необходимого размера капитала и доступа к новым долгосрочным источникам финансирования капитала;</w:t>
      </w:r>
    </w:p>
    <w:p w14:paraId="068ABDB1" w14:textId="25B2A42B"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установление совокупных лимитов по видам рисков;</w:t>
      </w:r>
    </w:p>
    <w:p w14:paraId="139BE7CD" w14:textId="60162F89"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проведение Департаментом </w:t>
      </w:r>
      <w:r w:rsidR="00E954D1">
        <w:rPr>
          <w:rFonts w:ascii="Segoe UI Semilight" w:hAnsi="Segoe UI Semilight" w:cs="Segoe UI Semilight"/>
          <w:color w:val="0D0D0D" w:themeColor="text1" w:themeTint="F2"/>
          <w:sz w:val="20"/>
          <w:szCs w:val="20"/>
          <w:lang w:val="ru-RU"/>
        </w:rPr>
        <w:t>Р</w:t>
      </w:r>
      <w:r w:rsidRPr="00A14063">
        <w:rPr>
          <w:rFonts w:ascii="Segoe UI Semilight" w:hAnsi="Segoe UI Semilight" w:cs="Segoe UI Semilight"/>
          <w:color w:val="0D0D0D" w:themeColor="text1" w:themeTint="F2"/>
          <w:sz w:val="20"/>
          <w:szCs w:val="20"/>
          <w:lang w:val="ru-RU"/>
        </w:rPr>
        <w:t>иск</w:t>
      </w:r>
      <w:r w:rsidR="00E954D1">
        <w:rPr>
          <w:rFonts w:ascii="Segoe UI Semilight" w:hAnsi="Segoe UI Semilight" w:cs="Segoe UI Semilight"/>
          <w:color w:val="0D0D0D" w:themeColor="text1" w:themeTint="F2"/>
          <w:sz w:val="20"/>
          <w:szCs w:val="20"/>
          <w:lang w:val="ru-RU"/>
        </w:rPr>
        <w:t xml:space="preserve"> М</w:t>
      </w:r>
      <w:r w:rsidRPr="00A14063">
        <w:rPr>
          <w:rFonts w:ascii="Segoe UI Semilight" w:hAnsi="Segoe UI Semilight" w:cs="Segoe UI Semilight"/>
          <w:color w:val="0D0D0D" w:themeColor="text1" w:themeTint="F2"/>
          <w:sz w:val="20"/>
          <w:szCs w:val="20"/>
          <w:lang w:val="ru-RU"/>
        </w:rPr>
        <w:t>енеджмента стресс-тестирования по риску ликвидности и на предмет подверженности инвестиционного портфеля инвестиционным рискам;</w:t>
      </w:r>
    </w:p>
    <w:p w14:paraId="5F18554C" w14:textId="69B15D48"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lastRenderedPageBreak/>
        <w:t xml:space="preserve">применение Департаментом </w:t>
      </w:r>
      <w:r w:rsidR="00E954D1">
        <w:rPr>
          <w:rFonts w:ascii="Segoe UI Semilight" w:hAnsi="Segoe UI Semilight" w:cs="Segoe UI Semilight"/>
          <w:color w:val="0D0D0D" w:themeColor="text1" w:themeTint="F2"/>
          <w:sz w:val="20"/>
          <w:szCs w:val="20"/>
          <w:lang w:val="ru-RU"/>
        </w:rPr>
        <w:t>Р</w:t>
      </w:r>
      <w:r w:rsidRPr="00A14063">
        <w:rPr>
          <w:rFonts w:ascii="Segoe UI Semilight" w:hAnsi="Segoe UI Semilight" w:cs="Segoe UI Semilight"/>
          <w:color w:val="0D0D0D" w:themeColor="text1" w:themeTint="F2"/>
          <w:sz w:val="20"/>
          <w:szCs w:val="20"/>
          <w:lang w:val="ru-RU"/>
        </w:rPr>
        <w:t>иск</w:t>
      </w:r>
      <w:r w:rsidR="00E954D1">
        <w:rPr>
          <w:rFonts w:ascii="Segoe UI Semilight" w:hAnsi="Segoe UI Semilight" w:cs="Segoe UI Semilight"/>
          <w:color w:val="0D0D0D" w:themeColor="text1" w:themeTint="F2"/>
          <w:sz w:val="20"/>
          <w:szCs w:val="20"/>
          <w:lang w:val="ru-RU"/>
        </w:rPr>
        <w:t xml:space="preserve"> М</w:t>
      </w:r>
      <w:r w:rsidRPr="00A14063">
        <w:rPr>
          <w:rFonts w:ascii="Segoe UI Semilight" w:hAnsi="Segoe UI Semilight" w:cs="Segoe UI Semilight"/>
          <w:color w:val="0D0D0D" w:themeColor="text1" w:themeTint="F2"/>
          <w:sz w:val="20"/>
          <w:szCs w:val="20"/>
          <w:lang w:val="ru-RU"/>
        </w:rPr>
        <w:t xml:space="preserve">енеджмента иных методов оценки существующих и потенциальных рисков, включая периодический риск аудит всех подразделений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438D3CCB" w14:textId="6AB575D7"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обеспечение двойного контроля правильности совершения операций с финансовыми инструментами и контроля, связанного с ними риска;</w:t>
      </w:r>
    </w:p>
    <w:p w14:paraId="1C621F13" w14:textId="4E76B15D"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управление существующим и потенциальным конфликтом интересов;</w:t>
      </w:r>
    </w:p>
    <w:p w14:paraId="7B4EE1E2" w14:textId="3A7F2B15"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проведение систематических проверок контрпартнеров и клиентов;</w:t>
      </w:r>
    </w:p>
    <w:p w14:paraId="39CC1727" w14:textId="2C4BDFAD" w:rsidR="00573FA0" w:rsidRPr="00A14063" w:rsidRDefault="00573FA0" w:rsidP="00DD4A0B">
      <w:pPr>
        <w:pStyle w:val="ListParagraph"/>
        <w:numPr>
          <w:ilvl w:val="0"/>
          <w:numId w:val="28"/>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управление риском потери ликвидности.</w:t>
      </w:r>
    </w:p>
    <w:p w14:paraId="3D3513E1" w14:textId="73272836"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риском потери ликвидности</w:t>
      </w:r>
    </w:p>
    <w:p w14:paraId="0E9EE649" w14:textId="78DADF32"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качестве инструментов по управлению риском потери ликвидности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омпания использует систему лимитов, мониторинг наличных денег, контроль необходимых денег с помощью графика потока денег и графика сроков погашения активов и обязательств. Дополнительно проводится проверка бухгалтерского баланса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 ведется контроль соблюдения стратегического плана и мониторинг ликвидности ценных бумаг. Компания проводит стресс-тестирование и бэк-тестирование по риску ликвидности, а также иные методы оценки управления данным риском.</w:t>
      </w:r>
    </w:p>
    <w:p w14:paraId="00F53958" w14:textId="7DD1ACC9"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случае выявления факторов ухудшения финансового положения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 (или) способности отвечать по своим обязательствам,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омпания принимает меры раннего реагирования по повышению финансовой устойчивости, улучшению финансового состояния и минимизации рисков до приемлемого уровня. </w:t>
      </w:r>
    </w:p>
    <w:p w14:paraId="4D976AD6" w14:textId="57AE76D9"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рыночным риском</w:t>
      </w:r>
    </w:p>
    <w:p w14:paraId="5AA588A2" w14:textId="4088C2C9"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Данный риск включает в себя валютный и ценовой риски</w:t>
      </w:r>
      <w:r w:rsidR="00E954D1">
        <w:rPr>
          <w:rFonts w:ascii="Segoe UI Semilight" w:hAnsi="Segoe UI Semilight" w:cs="Segoe UI Semilight"/>
          <w:color w:val="0D0D0D" w:themeColor="text1" w:themeTint="F2"/>
          <w:sz w:val="20"/>
          <w:szCs w:val="20"/>
          <w:lang w:val="ru-RU"/>
        </w:rPr>
        <w:t>.</w:t>
      </w:r>
      <w:r w:rsidRPr="00A14063">
        <w:rPr>
          <w:rFonts w:ascii="Segoe UI Semilight" w:hAnsi="Segoe UI Semilight" w:cs="Segoe UI Semilight"/>
          <w:color w:val="0D0D0D" w:themeColor="text1" w:themeTint="F2"/>
          <w:sz w:val="20"/>
          <w:szCs w:val="20"/>
          <w:lang w:val="ru-RU"/>
        </w:rPr>
        <w:t xml:space="preserve"> Управление рыночным риском направлено на минимизацию риска возникновения расходов, связанных с изменением курсов и рыночной стоимости финансовых инструментов, а также с рисками изменения рейтинга эмитента и досрочного погашения финансовых инструментов. Меры по снижению и мониторингу рыночного риска включают в себя соблюдение лимитов, периодичную переоценку финансовых инструментов, мониторинг портфеля ценных бумаг, мониторинг открытой валютной позиции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w:t>
      </w:r>
    </w:p>
    <w:p w14:paraId="1B779A61" w14:textId="77777777"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Данные меры осуществляются на постоянной основе путем ежедневного мониторинга портфеля, в том числе путем расчета доходов и убытков, полученных в результате инвестиционной деятельности как активов клиентов, так и собственных активов, проведение проверки справедливой стоимости ценных бумаг, стресс-тестирования и бэк-тестирования по валютным, ценовым и процентным рискам. Проводится проверка влияния заключаемых сделок на пруденциальные нормативы, мониторинг исторических данных по оценке финансовых инструментов и проверка адекватности и актуальности заданных сценариев по проводимым стресс-тестам и иным мерам измерения рисков и мониторинга. </w:t>
      </w:r>
    </w:p>
    <w:p w14:paraId="71103813" w14:textId="0FCCE12F"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страновым риском</w:t>
      </w:r>
    </w:p>
    <w:p w14:paraId="2A9F682F" w14:textId="41E1A800"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В целях мониторинга странового (трансфертного) риска, </w:t>
      </w:r>
      <w:r w:rsidR="00E954D1">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омпанией проводится анализ стабильности макроэкономической среды, перспектив экономического развития страны и основных экономических показателей для целей определения соответствия со стратегическими интересами </w:t>
      </w:r>
      <w:r w:rsidR="00B52547">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039D5768" w14:textId="6BF999AC"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рисками при инвестировании</w:t>
      </w:r>
    </w:p>
    <w:p w14:paraId="406C984F" w14:textId="4DAD1221"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Целью политики инвестирования активов является обеспечение показателей инвестиционной рентабельности в средне- и долгосрочной перспективе, обеспечение безопасности проведения операций, а именно выявление и предотвращение случаев злоупотребления при осуществлении операций с доходами и принятии риска, неадекватного размеру собственного капитала и доходов.</w:t>
      </w:r>
    </w:p>
    <w:p w14:paraId="211BE23F" w14:textId="2050F9D1"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lastRenderedPageBreak/>
        <w:t xml:space="preserve">Инвестиции в финансовые инструменты эмитентов диверсифицируются по видам инвестиций, видам ценных бумаг, рейтингу, страновому и отраслевому признаку и другим критериям на основании утвержденных лимитов инвестиционной декларации каждого портфеля. Компания в целях минимизации рисков нацелена на инвестирование в различные финансовые инструменты. Диверсификация активов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 портфелей, находящихся под управлением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предусматривает уменьшение зависимости изменения стоимости инвестиционного портфеля от изменения стоимости одного или нескольких финансовых инструментов. </w:t>
      </w:r>
    </w:p>
    <w:p w14:paraId="0DAD2409" w14:textId="6B253C69"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операционным риском</w:t>
      </w:r>
    </w:p>
    <w:p w14:paraId="45C352AB" w14:textId="462ED4F9"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Управление направлено на предотвращение мошенничества, несанкционированных действий и умышленных ошибок работников, а также неадекватных и неэффективных бизнес-процессов, планирования и нарушение требований информационной и физической безопасности, а также рисков, связанных с:</w:t>
      </w:r>
    </w:p>
    <w:p w14:paraId="71474468" w14:textId="7431B134"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неопределенной и неэффективной организационной структурой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 включая распределение ответственности, структуру подотчетности и управления;</w:t>
      </w:r>
    </w:p>
    <w:p w14:paraId="56184543" w14:textId="5B87974E"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неэффективными стратегиями, политиками и (или) стандартами в области информационных технологий, недостатками в использовании программного обеспечения;</w:t>
      </w:r>
    </w:p>
    <w:p w14:paraId="7C26025D" w14:textId="7BC46D44"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 соответствующей действительности информацией либо ее несоответствующим использованием;</w:t>
      </w:r>
    </w:p>
    <w:p w14:paraId="5935A09F" w14:textId="39A0B30E"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отсутствием процесса ведения журналов учета;</w:t>
      </w:r>
    </w:p>
    <w:p w14:paraId="795FD0E5" w14:textId="6501E28C"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неэффективным управлением работниками и (или) неквалифицированным штатом;</w:t>
      </w:r>
    </w:p>
    <w:p w14:paraId="6BDDD8ED" w14:textId="008B2CD1"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недостаточно эффективным построением процессов осуществления деятельности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 либо слабым контролем соблюдения внутренних правил;</w:t>
      </w:r>
    </w:p>
    <w:p w14:paraId="38D7E021" w14:textId="023DCDBE"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непредвиденными или неконтролируемыми факторами внешнего воздействия на деятельность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4CBE1858" w14:textId="6D255E08"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наличием недостатков или ошибок во внутренних документах (правилах), регламентирующих деятельность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w:t>
      </w:r>
    </w:p>
    <w:p w14:paraId="33B8D750" w14:textId="3D64090F"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непрофессиональными действиями руководства и работниками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повлекшими за собой сужение клиентской базы, недоверие или негативное восприятие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омпании клиентами и (или) контрпартнерами;</w:t>
      </w:r>
    </w:p>
    <w:p w14:paraId="5528EEC1" w14:textId="232ED6AF"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отсутствием инструкций по технике безопасности;</w:t>
      </w:r>
    </w:p>
    <w:p w14:paraId="1E5C4206" w14:textId="56EEB012" w:rsidR="0030512F" w:rsidRPr="00A14063" w:rsidRDefault="0030512F" w:rsidP="00DD4A0B">
      <w:pPr>
        <w:pStyle w:val="ListParagraph"/>
        <w:numPr>
          <w:ilvl w:val="0"/>
          <w:numId w:val="31"/>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прочими факторами, влияющими на возникновение операционных рисков.</w:t>
      </w:r>
    </w:p>
    <w:p w14:paraId="545DA6D6" w14:textId="77777777"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Минимизация операционных рисков осуществляется посредством:</w:t>
      </w:r>
    </w:p>
    <w:p w14:paraId="27D64499" w14:textId="57754DDE"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обеспечения бесперебойного сбора, обработки, накопления и хранения информации, максимальной автоматизации операций;</w:t>
      </w:r>
    </w:p>
    <w:p w14:paraId="621267CA" w14:textId="4A392B7E"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идентификации, предотвращения и анализа ошибок и упущений;</w:t>
      </w:r>
    </w:p>
    <w:p w14:paraId="772491C9" w14:textId="0E46658E"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эффективного взаимодействия департаментов, разделения функций и ответственности работников;</w:t>
      </w:r>
    </w:p>
    <w:p w14:paraId="50F9D151" w14:textId="7D114CB1"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контроля прав доступа;</w:t>
      </w:r>
    </w:p>
    <w:p w14:paraId="1ADFEFAA" w14:textId="1BB81398"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двойного контроля операций и их учета;</w:t>
      </w:r>
    </w:p>
    <w:p w14:paraId="1BF9FB11" w14:textId="7FD47A44" w:rsidR="0030512F" w:rsidRPr="00A14063" w:rsidRDefault="0030512F" w:rsidP="0093043A">
      <w:pPr>
        <w:pStyle w:val="ListParagraph"/>
        <w:numPr>
          <w:ilvl w:val="0"/>
          <w:numId w:val="32"/>
        </w:num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независимого контроля.</w:t>
      </w:r>
    </w:p>
    <w:p w14:paraId="0A5ADC0C" w14:textId="41BC4EA1"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правовым риско</w:t>
      </w:r>
      <w:r w:rsidR="0093043A">
        <w:rPr>
          <w:rFonts w:ascii="Segoe UI Semibold" w:hAnsi="Segoe UI Semibold" w:cs="Segoe UI Semibold"/>
          <w:color w:val="0D0D0D" w:themeColor="text1" w:themeTint="F2"/>
          <w:sz w:val="20"/>
          <w:szCs w:val="20"/>
          <w:lang w:val="ru-RU"/>
        </w:rPr>
        <w:t>м</w:t>
      </w:r>
    </w:p>
    <w:p w14:paraId="60217864" w14:textId="09FD3AFF"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 xml:space="preserve">Управление осуществляется путем оперативного и постоянного контроля и мониторинга соблюдения договорных отношений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изменений законодательства Республики Казахстан и изменений судебной практики по вопросам, связанным с деятельностью </w:t>
      </w:r>
      <w:r w:rsidR="0093043A">
        <w:rPr>
          <w:rFonts w:ascii="Segoe UI Semilight" w:hAnsi="Segoe UI Semilight" w:cs="Segoe UI Semilight"/>
          <w:color w:val="0D0D0D" w:themeColor="text1" w:themeTint="F2"/>
          <w:sz w:val="20"/>
          <w:szCs w:val="20"/>
          <w:lang w:val="ru-RU"/>
        </w:rPr>
        <w:t>К</w:t>
      </w:r>
      <w:r w:rsidRPr="00A14063">
        <w:rPr>
          <w:rFonts w:ascii="Segoe UI Semilight" w:hAnsi="Segoe UI Semilight" w:cs="Segoe UI Semilight"/>
          <w:color w:val="0D0D0D" w:themeColor="text1" w:themeTint="F2"/>
          <w:sz w:val="20"/>
          <w:szCs w:val="20"/>
          <w:lang w:val="ru-RU"/>
        </w:rPr>
        <w:t xml:space="preserve">омпании. Компания обеспечивает соблюдение требований законодательства Республики Казахстан, а также надлежащее применение </w:t>
      </w:r>
      <w:r w:rsidRPr="00A14063">
        <w:rPr>
          <w:rFonts w:ascii="Segoe UI Semilight" w:hAnsi="Segoe UI Semilight" w:cs="Segoe UI Semilight"/>
          <w:color w:val="0D0D0D" w:themeColor="text1" w:themeTint="F2"/>
          <w:sz w:val="20"/>
          <w:szCs w:val="20"/>
          <w:lang w:val="ru-RU"/>
        </w:rPr>
        <w:lastRenderedPageBreak/>
        <w:t>всех изменений законодательства Республики Казахстан путем их отображения в своих внутренних документах и использования на практике и, при необходимости, разрабатывает и принимает новые внутренние документы, отвечающие требованиям таких изменений.</w:t>
      </w:r>
    </w:p>
    <w:p w14:paraId="71BFCEE2" w14:textId="57573BA1"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кредитным риском</w:t>
      </w:r>
    </w:p>
    <w:p w14:paraId="7F147D86" w14:textId="5AB87726"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Любые риски, связанные с невыполнением контрпартнером своих обязательств по договору, а также эмитента, в случаях снижения стоимости ценной бумаги в связи с ухудшением качественных характеристик эмитента (например, изменение кредитного рейтинга эмитента) осуществляется путем постоянного мониторинга информации (включая проверку финансовой отчетности контрпартнера на ежегодной основе), которая имеет негативное влияние, а также установки системы лимитов на эмитента для каждого портфеля.</w:t>
      </w:r>
    </w:p>
    <w:p w14:paraId="0B6BD567" w14:textId="75C17563" w:rsidR="0030512F" w:rsidRPr="00A14063" w:rsidRDefault="0030512F" w:rsidP="00DD4A0B">
      <w:pPr>
        <w:spacing w:after="240"/>
        <w:jc w:val="both"/>
        <w:rPr>
          <w:rFonts w:ascii="Segoe UI Semibold" w:hAnsi="Segoe UI Semibold" w:cs="Segoe UI Semibold"/>
          <w:color w:val="0D0D0D" w:themeColor="text1" w:themeTint="F2"/>
          <w:sz w:val="20"/>
          <w:szCs w:val="20"/>
          <w:lang w:val="ru-RU"/>
        </w:rPr>
      </w:pPr>
      <w:r w:rsidRPr="00A14063">
        <w:rPr>
          <w:rFonts w:ascii="Segoe UI Semibold" w:hAnsi="Segoe UI Semibold" w:cs="Segoe UI Semibold"/>
          <w:color w:val="0D0D0D" w:themeColor="text1" w:themeTint="F2"/>
          <w:sz w:val="20"/>
          <w:szCs w:val="20"/>
          <w:lang w:val="ru-RU"/>
        </w:rPr>
        <w:t>Управление риском неплатежеспособности</w:t>
      </w:r>
    </w:p>
    <w:p w14:paraId="75D0B454" w14:textId="06F3E231" w:rsidR="0030512F" w:rsidRPr="00A14063" w:rsidRDefault="0030512F" w:rsidP="00DD4A0B">
      <w:pPr>
        <w:spacing w:after="240"/>
        <w:jc w:val="both"/>
        <w:rPr>
          <w:rFonts w:ascii="Segoe UI Semilight" w:hAnsi="Segoe UI Semilight" w:cs="Segoe UI Semilight"/>
          <w:color w:val="0D0D0D" w:themeColor="text1" w:themeTint="F2"/>
          <w:sz w:val="20"/>
          <w:szCs w:val="20"/>
          <w:lang w:val="ru-RU"/>
        </w:rPr>
      </w:pPr>
      <w:r w:rsidRPr="00A14063">
        <w:rPr>
          <w:rFonts w:ascii="Segoe UI Semilight" w:hAnsi="Segoe UI Semilight" w:cs="Segoe UI Semilight"/>
          <w:color w:val="0D0D0D" w:themeColor="text1" w:themeTint="F2"/>
          <w:sz w:val="20"/>
          <w:szCs w:val="20"/>
          <w:lang w:val="ru-RU"/>
        </w:rPr>
        <w:t>Компания не несет ответственности по обязательствам клиента, с которым заключен договор оказания услуг управления активами и договор на брокерское обслуживание. Клиент обеспечивает наличие ценных бумаг и денег на банковском и (или) лицевом счете компании, в размере не менее объема денег и (или) ценных бумаг, указанных в клиентском заказе.</w:t>
      </w:r>
    </w:p>
    <w:p w14:paraId="6895844C" w14:textId="339A9FDC" w:rsidR="00031CF3" w:rsidRPr="00336FD7" w:rsidRDefault="00031CF3" w:rsidP="00C0771F">
      <w:pPr>
        <w:pStyle w:val="Heading2"/>
        <w:numPr>
          <w:ilvl w:val="0"/>
          <w:numId w:val="0"/>
        </w:numPr>
        <w:tabs>
          <w:tab w:val="clear" w:pos="720"/>
          <w:tab w:val="left" w:pos="0"/>
        </w:tabs>
        <w:spacing w:after="240"/>
        <w:ind w:hanging="11"/>
        <w:rPr>
          <w:rFonts w:ascii="Segoe UI Semibold" w:hAnsi="Segoe UI Semibold" w:cs="Segoe UI Semibold"/>
          <w:b w:val="0"/>
          <w:color w:val="14508C"/>
          <w:sz w:val="24"/>
          <w:szCs w:val="24"/>
        </w:rPr>
      </w:pPr>
      <w:bookmarkStart w:id="12" w:name="_Toc64999979"/>
      <w:r w:rsidRPr="00336FD7">
        <w:rPr>
          <w:rFonts w:ascii="Segoe UI Semibold" w:hAnsi="Segoe UI Semibold" w:cs="Segoe UI Semibold"/>
          <w:b w:val="0"/>
          <w:color w:val="14508C"/>
          <w:sz w:val="24"/>
          <w:szCs w:val="24"/>
        </w:rPr>
        <w:t>Интеграция экологических, социальных и управленческих факторов при планировании и управлении инвестиционным портфелем</w:t>
      </w:r>
      <w:bookmarkEnd w:id="12"/>
    </w:p>
    <w:p w14:paraId="05319A04" w14:textId="5A52B873" w:rsidR="00F56479" w:rsidRPr="00F56479" w:rsidRDefault="00F56479" w:rsidP="00F56479">
      <w:p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Одним из самых перспективных в плане инвестирования направлений, по-нашему мнению</w:t>
      </w:r>
      <w:r w:rsidR="00747132">
        <w:rPr>
          <w:rFonts w:ascii="Segoe UI Semilight" w:hAnsi="Segoe UI Semilight" w:cs="Segoe UI Semilight"/>
          <w:color w:val="0D0D0D" w:themeColor="text1" w:themeTint="F2"/>
          <w:sz w:val="20"/>
          <w:szCs w:val="20"/>
          <w:lang w:val="ru-RU"/>
        </w:rPr>
        <w:t>,</w:t>
      </w:r>
      <w:r w:rsidRPr="00F56479">
        <w:rPr>
          <w:rFonts w:ascii="Segoe UI Semilight" w:hAnsi="Segoe UI Semilight" w:cs="Segoe UI Semilight"/>
          <w:color w:val="0D0D0D" w:themeColor="text1" w:themeTint="F2"/>
          <w:sz w:val="20"/>
          <w:szCs w:val="20"/>
          <w:lang w:val="ru-RU"/>
        </w:rPr>
        <w:t xml:space="preserve"> является направление ESG, ведь оно очень быстро набирает обороты на рынках развитых стран, где инвесторы предпочитают не иметь дело с компаниями, практикующих «неэтичный» бизнес. Также данная техника инвестирования имеет способность выявлять финансовые и репутационные риски, которые часто невозможно распознать в отчетности компании. </w:t>
      </w:r>
    </w:p>
    <w:p w14:paraId="5AEE39AF" w14:textId="77777777" w:rsidR="00F56479" w:rsidRPr="00F56479" w:rsidRDefault="00F56479" w:rsidP="00F56479">
      <w:p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 xml:space="preserve">ESG расшифровывается как Environmental (Экологический), Social (Социальный) and Governance (Правление) и наглядно указывает на свои основные ценности инвестирования, тем самым измеряя так называемую устойчивость бизнеса и воздействие его деятельности на окружающую среду. </w:t>
      </w:r>
    </w:p>
    <w:p w14:paraId="0027CB31" w14:textId="77777777" w:rsidR="00F56479" w:rsidRPr="00F56479" w:rsidRDefault="00F56479" w:rsidP="00F56479">
      <w:p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 xml:space="preserve">Таким образом, с недавних пор имеется множество различных индексов, оценок и параметров, которые пытаются отразить устойчивость бизнеса по этим трем главным сегментам. Например, для оценки экологической составляющей бизнеса имеется такой показатель, как уровень выбросов парникового газа CO2 в тоннах на выручку компании (GHG/Revenue). Примером оценки социального воздействия компании является коэффициент общего числа инцидентов, который высчитывается путем деления общего количества зарегистрированных инцидентов на 200 тысяч отработанных часов или же на 100 сотрудников. Напоследок одним из параметров, высчитываемых при оценке управленческой составляющей компании, является индикатор возрастного диапазона участников правления компании. </w:t>
      </w:r>
    </w:p>
    <w:p w14:paraId="11AAB766" w14:textId="77B69DE0" w:rsidR="00F56479" w:rsidRPr="00F56479" w:rsidRDefault="00F56479" w:rsidP="00F56479">
      <w:p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Многие представители инвестиционной индустрии считают, что учитывание ESG-факторов отныне неизбежн</w:t>
      </w:r>
      <w:r w:rsidR="00747132">
        <w:rPr>
          <w:rFonts w:ascii="Segoe UI Semilight" w:hAnsi="Segoe UI Semilight" w:cs="Segoe UI Semilight"/>
          <w:color w:val="0D0D0D" w:themeColor="text1" w:themeTint="F2"/>
          <w:sz w:val="20"/>
          <w:szCs w:val="20"/>
          <w:lang w:val="ru-RU"/>
        </w:rPr>
        <w:t>о</w:t>
      </w:r>
      <w:r w:rsidRPr="00F56479">
        <w:rPr>
          <w:rFonts w:ascii="Segoe UI Semilight" w:hAnsi="Segoe UI Semilight" w:cs="Segoe UI Semilight"/>
          <w:color w:val="0D0D0D" w:themeColor="text1" w:themeTint="F2"/>
          <w:sz w:val="20"/>
          <w:szCs w:val="20"/>
          <w:lang w:val="ru-RU"/>
        </w:rPr>
        <w:t xml:space="preserve"> при анализе инвестиций, так как свидетельств взаимосвязи между рассмотрением вопросов ESG и финансовыми показателями становится все больше. Так, согласно расчетам MIT Sloan School of Management, опубликованн</w:t>
      </w:r>
      <w:r w:rsidR="00747132">
        <w:rPr>
          <w:rFonts w:ascii="Segoe UI Semilight" w:hAnsi="Segoe UI Semilight" w:cs="Segoe UI Semilight"/>
          <w:color w:val="0D0D0D" w:themeColor="text1" w:themeTint="F2"/>
          <w:sz w:val="20"/>
          <w:szCs w:val="20"/>
          <w:lang w:val="ru-RU"/>
        </w:rPr>
        <w:t>ых</w:t>
      </w:r>
      <w:r w:rsidRPr="00F56479">
        <w:rPr>
          <w:rFonts w:ascii="Segoe UI Semilight" w:hAnsi="Segoe UI Semilight" w:cs="Segoe UI Semilight"/>
          <w:color w:val="0D0D0D" w:themeColor="text1" w:themeTint="F2"/>
          <w:sz w:val="20"/>
          <w:szCs w:val="20"/>
          <w:lang w:val="ru-RU"/>
        </w:rPr>
        <w:t xml:space="preserve"> в августе, инвестиции в активы на сумму около 30 триллионов долларов были произведены с учетом рейтингов ESG.</w:t>
      </w:r>
    </w:p>
    <w:p w14:paraId="2DB08971" w14:textId="55219A84" w:rsidR="00031CF3" w:rsidRPr="00031CF3" w:rsidRDefault="00031CF3" w:rsidP="00031CF3">
      <w:pPr>
        <w:spacing w:after="240"/>
        <w:jc w:val="both"/>
        <w:rPr>
          <w:rFonts w:ascii="Segoe UI Semilight" w:hAnsi="Segoe UI Semilight" w:cs="Segoe UI Semilight"/>
          <w:color w:val="0D0D0D" w:themeColor="text1" w:themeTint="F2"/>
          <w:sz w:val="20"/>
          <w:szCs w:val="20"/>
          <w:lang w:val="ru-RU"/>
        </w:rPr>
      </w:pPr>
    </w:p>
    <w:p w14:paraId="0DE4949F" w14:textId="4D7C1EA5" w:rsidR="003901F8" w:rsidRPr="00336FD7" w:rsidRDefault="003901F8" w:rsidP="00DD4A0B">
      <w:pPr>
        <w:pStyle w:val="Heading2"/>
        <w:numPr>
          <w:ilvl w:val="0"/>
          <w:numId w:val="0"/>
        </w:numPr>
        <w:spacing w:after="240"/>
        <w:ind w:left="720" w:hanging="720"/>
        <w:rPr>
          <w:rFonts w:ascii="Segoe UI Semibold" w:hAnsi="Segoe UI Semibold" w:cs="Segoe UI Semibold"/>
          <w:b w:val="0"/>
          <w:color w:val="14508C"/>
          <w:sz w:val="24"/>
          <w:szCs w:val="24"/>
        </w:rPr>
      </w:pPr>
      <w:bookmarkStart w:id="13" w:name="_Toc64999980"/>
      <w:r w:rsidRPr="00336FD7">
        <w:rPr>
          <w:rFonts w:ascii="Segoe UI Semibold" w:hAnsi="Segoe UI Semibold" w:cs="Segoe UI Semibold"/>
          <w:b w:val="0"/>
          <w:color w:val="14508C"/>
          <w:sz w:val="24"/>
          <w:szCs w:val="24"/>
        </w:rPr>
        <w:lastRenderedPageBreak/>
        <w:t>Отчетность</w:t>
      </w:r>
      <w:bookmarkEnd w:id="13"/>
    </w:p>
    <w:p w14:paraId="15265189" w14:textId="2B096251" w:rsidR="003901F8" w:rsidRPr="00A14063" w:rsidRDefault="003901F8" w:rsidP="00747132">
      <w:pPr>
        <w:spacing w:after="240"/>
        <w:jc w:val="both"/>
        <w:rPr>
          <w:rFonts w:ascii="Segoe UI Semilight" w:hAnsi="Segoe UI Semilight" w:cs="Segoe UI Semilight"/>
          <w:bCs/>
          <w:color w:val="0D0D0D" w:themeColor="text1" w:themeTint="F2"/>
          <w:sz w:val="20"/>
          <w:szCs w:val="20"/>
          <w:lang w:val="ru-RU"/>
        </w:rPr>
      </w:pPr>
      <w:r w:rsidRPr="00A14063">
        <w:rPr>
          <w:rFonts w:ascii="Segoe UI Semilight" w:hAnsi="Segoe UI Semilight" w:cs="Segoe UI Semilight"/>
          <w:bCs/>
          <w:color w:val="0D0D0D" w:themeColor="text1" w:themeTint="F2"/>
          <w:sz w:val="20"/>
          <w:szCs w:val="20"/>
          <w:lang w:val="ru-RU"/>
        </w:rPr>
        <w:t>На данный момент Jýsan Invest полностью соблюдает требования регулятора по предоставлению отчетности в рамках управления паевыми инвестиционными фондами (далее – ПИФ). При этом, придерживаясь философии открытости и прямой коммуникации с клиентами, Компания размещает более подробную информацию по фондам на своем корпоративном веб сайте. Тем самым, текущие и потенциальные клиенты получают информацию по параметрам фонда, по доходности за разные временные промежутки, структуре портфеля, а также по любым изменениям и дополнениям в правила ПИФ-ов, согласованны</w:t>
      </w:r>
      <w:r w:rsidR="00747132">
        <w:rPr>
          <w:rFonts w:ascii="Segoe UI Semilight" w:hAnsi="Segoe UI Semilight" w:cs="Segoe UI Semilight"/>
          <w:bCs/>
          <w:color w:val="0D0D0D" w:themeColor="text1" w:themeTint="F2"/>
          <w:sz w:val="20"/>
          <w:szCs w:val="20"/>
          <w:lang w:val="ru-RU"/>
        </w:rPr>
        <w:t>м</w:t>
      </w:r>
      <w:r w:rsidRPr="00A14063">
        <w:rPr>
          <w:rFonts w:ascii="Segoe UI Semilight" w:hAnsi="Segoe UI Semilight" w:cs="Segoe UI Semilight"/>
          <w:bCs/>
          <w:color w:val="0D0D0D" w:themeColor="text1" w:themeTint="F2"/>
          <w:sz w:val="20"/>
          <w:szCs w:val="20"/>
          <w:lang w:val="ru-RU"/>
        </w:rPr>
        <w:t xml:space="preserve"> регулятором.</w:t>
      </w:r>
    </w:p>
    <w:p w14:paraId="7A12A9F7" w14:textId="77777777" w:rsidR="003901F8" w:rsidRPr="00F56479" w:rsidRDefault="003901F8" w:rsidP="00747132">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В рамках управления пенсионными активами, Jýsan Invest планирует также придерживаться подходу максимальной открытости и соблюдать все законодательные требования по предоставлению отчетности регулятору и клиенту. Таким образом, на данный момент в рамках нового проекта по передаче управления пенсионными активами частным компаниям планируется предоставление следующей отчетности регулятору на ежемесячной основе:</w:t>
      </w:r>
    </w:p>
    <w:p w14:paraId="390F6796"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 стоимости пенсионных активов;</w:t>
      </w:r>
    </w:p>
    <w:p w14:paraId="1F05ACE7"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 структуре пенсионного портфеля;</w:t>
      </w:r>
    </w:p>
    <w:p w14:paraId="37C6D15E"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 движении пенсионных активов (перевод в/из доверительного управления);</w:t>
      </w:r>
    </w:p>
    <w:p w14:paraId="615AC682"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 соблюдении лимитов инвестирования;</w:t>
      </w:r>
    </w:p>
    <w:p w14:paraId="727E4E61"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 средней стоимости одной условной единицы пенсионных активов за отчетный период;</w:t>
      </w:r>
    </w:p>
    <w:p w14:paraId="7291C151" w14:textId="77777777" w:rsidR="003901F8" w:rsidRPr="00F56479" w:rsidRDefault="003901F8" w:rsidP="00747132">
      <w:pPr>
        <w:pStyle w:val="ListParagraph"/>
        <w:numPr>
          <w:ilvl w:val="0"/>
          <w:numId w:val="21"/>
        </w:num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Отчет об инвестиционной доходности за отчетный период.</w:t>
      </w:r>
    </w:p>
    <w:p w14:paraId="4EB37F51" w14:textId="0F1C33D8" w:rsidR="00F56479" w:rsidRPr="00F56479" w:rsidRDefault="00F56479" w:rsidP="00747132">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 xml:space="preserve">Информация, предоставляемая на официальном интернет-ресурсе </w:t>
      </w:r>
      <w:r w:rsidR="00747132">
        <w:rPr>
          <w:rFonts w:ascii="Segoe UI Semilight" w:hAnsi="Segoe UI Semilight" w:cs="Segoe UI Semilight"/>
          <w:bCs/>
          <w:color w:val="0D0D0D" w:themeColor="text1" w:themeTint="F2"/>
          <w:sz w:val="20"/>
          <w:szCs w:val="20"/>
          <w:lang w:val="ru-RU"/>
        </w:rPr>
        <w:t>к</w:t>
      </w:r>
      <w:r w:rsidRPr="00F56479">
        <w:rPr>
          <w:rFonts w:ascii="Segoe UI Semilight" w:hAnsi="Segoe UI Semilight" w:cs="Segoe UI Semilight"/>
          <w:bCs/>
          <w:color w:val="0D0D0D" w:themeColor="text1" w:themeTint="F2"/>
          <w:sz w:val="20"/>
          <w:szCs w:val="20"/>
          <w:lang w:val="ru-RU"/>
        </w:rPr>
        <w:t>омпании, включает в себя, но не ограничивается следующим:</w:t>
      </w:r>
    </w:p>
    <w:p w14:paraId="5728183F" w14:textId="77777777" w:rsidR="00F56479" w:rsidRPr="00F56479" w:rsidRDefault="00F56479" w:rsidP="00747132">
      <w:pPr>
        <w:pStyle w:val="ListParagraph"/>
        <w:numPr>
          <w:ilvl w:val="0"/>
          <w:numId w:val="39"/>
        </w:num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Состав пенсионного портфеля;</w:t>
      </w:r>
    </w:p>
    <w:p w14:paraId="38371037" w14:textId="77777777" w:rsidR="00F56479" w:rsidRPr="00F56479" w:rsidRDefault="00F56479" w:rsidP="00747132">
      <w:pPr>
        <w:pStyle w:val="ListParagraph"/>
        <w:numPr>
          <w:ilvl w:val="0"/>
          <w:numId w:val="39"/>
        </w:num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Доходность пенсионного портфеля за разные промежутки времени;</w:t>
      </w:r>
    </w:p>
    <w:p w14:paraId="3375D3F7" w14:textId="77777777" w:rsidR="00F56479" w:rsidRPr="00F56479" w:rsidRDefault="00F56479" w:rsidP="00747132">
      <w:pPr>
        <w:pStyle w:val="ListParagraph"/>
        <w:numPr>
          <w:ilvl w:val="0"/>
          <w:numId w:val="39"/>
        </w:num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Структуру пенсионного портфеля;</w:t>
      </w:r>
    </w:p>
    <w:p w14:paraId="4A51773B" w14:textId="77777777" w:rsidR="00F56479" w:rsidRPr="00F56479" w:rsidRDefault="00F56479" w:rsidP="00747132">
      <w:pPr>
        <w:pStyle w:val="ListParagraph"/>
        <w:numPr>
          <w:ilvl w:val="0"/>
          <w:numId w:val="39"/>
        </w:numPr>
        <w:spacing w:after="240"/>
        <w:jc w:val="both"/>
        <w:rPr>
          <w:rFonts w:ascii="Segoe UI Semilight" w:hAnsi="Segoe UI Semilight" w:cs="Segoe UI Semilight"/>
          <w:color w:val="0D0D0D" w:themeColor="text1" w:themeTint="F2"/>
          <w:sz w:val="20"/>
          <w:szCs w:val="20"/>
          <w:lang w:val="ru-RU"/>
        </w:rPr>
      </w:pPr>
      <w:r w:rsidRPr="00F56479">
        <w:rPr>
          <w:rFonts w:ascii="Segoe UI Semilight" w:hAnsi="Segoe UI Semilight" w:cs="Segoe UI Semilight"/>
          <w:color w:val="0D0D0D" w:themeColor="text1" w:themeTint="F2"/>
          <w:sz w:val="20"/>
          <w:szCs w:val="20"/>
          <w:lang w:val="ru-RU"/>
        </w:rPr>
        <w:t>Ежемесячные отчеты об инвестиционной деятельности в рамках управления пенсионным портфелем.</w:t>
      </w:r>
    </w:p>
    <w:p w14:paraId="5028572B" w14:textId="77777777" w:rsidR="00A14063" w:rsidRPr="00BD60AA" w:rsidRDefault="00A14063" w:rsidP="00BD60AA">
      <w:pPr>
        <w:spacing w:after="80"/>
        <w:jc w:val="both"/>
        <w:rPr>
          <w:rFonts w:ascii="Segoe UI Semilight" w:hAnsi="Segoe UI Semilight" w:cs="Segoe UI Semilight"/>
          <w:color w:val="404040" w:themeColor="text1" w:themeTint="BF"/>
          <w:sz w:val="20"/>
          <w:szCs w:val="20"/>
          <w:lang w:val="ru-RU"/>
        </w:rPr>
      </w:pPr>
    </w:p>
    <w:p w14:paraId="27290FF1" w14:textId="7DC9017F" w:rsidR="00157D83" w:rsidRPr="00336FD7" w:rsidRDefault="005579CB" w:rsidP="00853B73">
      <w:pPr>
        <w:pStyle w:val="ListParagraph"/>
        <w:numPr>
          <w:ilvl w:val="0"/>
          <w:numId w:val="1"/>
        </w:numPr>
        <w:spacing w:after="240"/>
        <w:ind w:left="284" w:hanging="284"/>
        <w:jc w:val="both"/>
        <w:outlineLvl w:val="0"/>
        <w:rPr>
          <w:rFonts w:ascii="Segoe UI Black" w:hAnsi="Segoe UI Black" w:cs="Segoe UI Semilight"/>
          <w:b/>
          <w:color w:val="14508C"/>
          <w:sz w:val="28"/>
          <w:szCs w:val="32"/>
        </w:rPr>
      </w:pPr>
      <w:bookmarkStart w:id="14" w:name="_Toc64999981"/>
      <w:r w:rsidRPr="00336FD7">
        <w:rPr>
          <w:rFonts w:ascii="Segoe UI Black" w:hAnsi="Segoe UI Black" w:cs="Segoe UI Semilight"/>
          <w:b/>
          <w:color w:val="14508C"/>
          <w:sz w:val="28"/>
          <w:szCs w:val="32"/>
          <w:lang w:val="ru-RU"/>
        </w:rPr>
        <w:t xml:space="preserve">Обзор </w:t>
      </w:r>
      <w:r w:rsidR="0025466B" w:rsidRPr="00336FD7">
        <w:rPr>
          <w:rFonts w:ascii="Segoe UI Black" w:hAnsi="Segoe UI Black" w:cs="Segoe UI Semilight"/>
          <w:b/>
          <w:color w:val="14508C"/>
          <w:sz w:val="28"/>
          <w:szCs w:val="32"/>
          <w:lang w:val="ru-RU"/>
        </w:rPr>
        <w:t>индустрии</w:t>
      </w:r>
      <w:r w:rsidR="00577BA5" w:rsidRPr="00336FD7">
        <w:rPr>
          <w:rFonts w:ascii="Segoe UI Black" w:hAnsi="Segoe UI Black" w:cs="Segoe UI Semilight"/>
          <w:b/>
          <w:color w:val="14508C"/>
          <w:sz w:val="28"/>
          <w:szCs w:val="32"/>
          <w:lang w:val="ru-RU"/>
        </w:rPr>
        <w:t xml:space="preserve"> пенсионного управления</w:t>
      </w:r>
      <w:bookmarkEnd w:id="14"/>
    </w:p>
    <w:p w14:paraId="6FA0B880" w14:textId="42354466" w:rsidR="00157D83" w:rsidRPr="00336FD7" w:rsidRDefault="00157D83" w:rsidP="00853B73">
      <w:pPr>
        <w:pStyle w:val="Heading2"/>
        <w:numPr>
          <w:ilvl w:val="0"/>
          <w:numId w:val="0"/>
        </w:numPr>
        <w:spacing w:after="240"/>
        <w:ind w:left="720" w:hanging="720"/>
        <w:rPr>
          <w:rFonts w:ascii="Segoe UI Semibold" w:hAnsi="Segoe UI Semibold" w:cs="Segoe UI Semibold"/>
          <w:b w:val="0"/>
          <w:color w:val="14508C"/>
          <w:sz w:val="24"/>
          <w:szCs w:val="24"/>
        </w:rPr>
      </w:pPr>
      <w:bookmarkStart w:id="15" w:name="_Toc64999982"/>
      <w:r w:rsidRPr="00336FD7">
        <w:rPr>
          <w:rFonts w:ascii="Segoe UI Semibold" w:hAnsi="Segoe UI Semibold" w:cs="Segoe UI Semibold"/>
          <w:b w:val="0"/>
          <w:color w:val="14508C"/>
          <w:sz w:val="24"/>
          <w:szCs w:val="24"/>
        </w:rPr>
        <w:t>Динамика глобального объема пенсионных активов под управлением</w:t>
      </w:r>
      <w:bookmarkEnd w:id="15"/>
    </w:p>
    <w:p w14:paraId="402CD3CA" w14:textId="77777777" w:rsidR="00335BB7" w:rsidRPr="00335BB7" w:rsidRDefault="00335BB7" w:rsidP="00747132">
      <w:pPr>
        <w:spacing w:after="240"/>
        <w:jc w:val="both"/>
        <w:rPr>
          <w:rFonts w:ascii="Segoe UI Semilight" w:hAnsi="Segoe UI Semilight" w:cs="Segoe UI Semilight"/>
          <w:bCs/>
          <w:color w:val="0D0D0D" w:themeColor="text1" w:themeTint="F2"/>
          <w:sz w:val="20"/>
          <w:szCs w:val="20"/>
          <w:lang w:val="ru-RU"/>
        </w:rPr>
      </w:pPr>
      <w:r w:rsidRPr="00335BB7">
        <w:rPr>
          <w:rFonts w:ascii="Segoe UI Semilight" w:hAnsi="Segoe UI Semilight" w:cs="Segoe UI Semilight"/>
          <w:bCs/>
          <w:color w:val="0D0D0D" w:themeColor="text1" w:themeTint="F2"/>
          <w:sz w:val="20"/>
          <w:szCs w:val="20"/>
          <w:lang w:val="ru-RU"/>
        </w:rPr>
        <w:t xml:space="preserve">На конец 2019 года пенсионные активы по всему миру впервые превысили отметку в 50 трлн долларов США. Из них, активы, аккумулированные в пенсионных фондах, составили более 32 трлн долларов США. </w:t>
      </w:r>
    </w:p>
    <w:p w14:paraId="222D5544" w14:textId="47FD8C48" w:rsidR="00335BB7" w:rsidRDefault="00335BB7" w:rsidP="00747132">
      <w:pPr>
        <w:spacing w:after="240"/>
        <w:jc w:val="both"/>
        <w:rPr>
          <w:rFonts w:ascii="Segoe UI Semilight" w:hAnsi="Segoe UI Semilight" w:cs="Segoe UI Semilight"/>
          <w:bCs/>
          <w:color w:val="0D0D0D" w:themeColor="text1" w:themeTint="F2"/>
          <w:sz w:val="20"/>
          <w:szCs w:val="20"/>
          <w:lang w:val="ru-RU"/>
        </w:rPr>
      </w:pPr>
      <w:r w:rsidRPr="00335BB7">
        <w:rPr>
          <w:rFonts w:ascii="Segoe UI Semilight" w:hAnsi="Segoe UI Semilight" w:cs="Segoe UI Semilight"/>
          <w:bCs/>
          <w:color w:val="0D0D0D" w:themeColor="text1" w:themeTint="F2"/>
          <w:sz w:val="20"/>
          <w:szCs w:val="20"/>
          <w:lang w:val="ru-RU"/>
        </w:rPr>
        <w:t xml:space="preserve">Наблюдается что размер активов пенсионных накопительных планов сильно различается в разных странах. В абсолютном выражении наибольшие суммы зафиксированы в развитых странах. В целом совокупные активы в пенсионных фондах стран Организации экономического сотрудничества и развития (ОЭСР) в 2019 году выросли на 13,9%, а в оставшихся странах на 11,3%, в сравнении со снижением в 2018. </w:t>
      </w:r>
    </w:p>
    <w:p w14:paraId="64FB8371" w14:textId="1FEE655D" w:rsidR="00747132" w:rsidRDefault="00747132" w:rsidP="00747132">
      <w:pPr>
        <w:spacing w:after="240"/>
        <w:jc w:val="both"/>
        <w:rPr>
          <w:rFonts w:ascii="Segoe UI Semilight" w:hAnsi="Segoe UI Semilight" w:cs="Segoe UI Semilight"/>
          <w:bCs/>
          <w:color w:val="0D0D0D" w:themeColor="text1" w:themeTint="F2"/>
          <w:sz w:val="20"/>
          <w:szCs w:val="20"/>
          <w:lang w:val="ru-RU"/>
        </w:rPr>
      </w:pPr>
    </w:p>
    <w:p w14:paraId="17B35610" w14:textId="77777777" w:rsidR="00747132" w:rsidRDefault="00747132" w:rsidP="00747132">
      <w:pPr>
        <w:spacing w:after="240"/>
        <w:jc w:val="both"/>
        <w:rPr>
          <w:rFonts w:ascii="Segoe UI Semilight" w:hAnsi="Segoe UI Semilight" w:cs="Segoe UI Semilight"/>
          <w:bCs/>
          <w:color w:val="0D0D0D" w:themeColor="text1" w:themeTint="F2"/>
          <w:sz w:val="20"/>
          <w:szCs w:val="20"/>
          <w:lang w:val="ru-RU"/>
        </w:rPr>
      </w:pPr>
    </w:p>
    <w:p w14:paraId="04ADE8FF" w14:textId="08B3F418" w:rsidR="00335BB7" w:rsidRDefault="00335BB7" w:rsidP="00747132">
      <w:pPr>
        <w:spacing w:after="240"/>
        <w:jc w:val="both"/>
        <w:rPr>
          <w:rFonts w:ascii="Segoe UI Semilight" w:hAnsi="Segoe UI Semilight" w:cs="Segoe UI Semilight"/>
          <w:bCs/>
          <w:color w:val="0D0D0D" w:themeColor="text1" w:themeTint="F2"/>
          <w:sz w:val="20"/>
          <w:szCs w:val="20"/>
          <w:lang w:val="ru-RU"/>
        </w:rPr>
      </w:pPr>
      <w:r w:rsidRPr="00335BB7">
        <w:rPr>
          <w:rFonts w:ascii="Segoe UI Semilight" w:hAnsi="Segoe UI Semilight" w:cs="Segoe UI Semilight"/>
          <w:bCs/>
          <w:color w:val="0D0D0D" w:themeColor="text1" w:themeTint="F2"/>
          <w:sz w:val="20"/>
          <w:szCs w:val="20"/>
          <w:lang w:val="ru-RU"/>
        </w:rPr>
        <w:lastRenderedPageBreak/>
        <w:t xml:space="preserve">Таблица: Динамика пенсионных активов </w:t>
      </w:r>
      <w:r w:rsidR="00192D55" w:rsidRPr="00335BB7">
        <w:rPr>
          <w:rFonts w:ascii="Segoe UI Semilight" w:hAnsi="Segoe UI Semilight" w:cs="Segoe UI Semilight"/>
          <w:bCs/>
          <w:color w:val="0D0D0D" w:themeColor="text1" w:themeTint="F2"/>
          <w:sz w:val="20"/>
          <w:szCs w:val="20"/>
          <w:lang w:val="ru-RU"/>
        </w:rPr>
        <w:t>в некоторых странах,</w:t>
      </w:r>
      <w:r w:rsidRPr="00335BB7">
        <w:rPr>
          <w:rFonts w:ascii="Segoe UI Semilight" w:hAnsi="Segoe UI Semilight" w:cs="Segoe UI Semilight"/>
          <w:bCs/>
          <w:color w:val="0D0D0D" w:themeColor="text1" w:themeTint="F2"/>
          <w:sz w:val="20"/>
          <w:szCs w:val="20"/>
          <w:lang w:val="ru-RU"/>
        </w:rPr>
        <w:t xml:space="preserve"> входящих в ОЭСР </w:t>
      </w:r>
      <w:r>
        <w:rPr>
          <w:rFonts w:ascii="Segoe UI Semilight" w:hAnsi="Segoe UI Semilight" w:cs="Segoe UI Semilight"/>
          <w:bCs/>
          <w:color w:val="0D0D0D" w:themeColor="text1" w:themeTint="F2"/>
          <w:sz w:val="20"/>
          <w:szCs w:val="20"/>
          <w:lang w:val="ru-RU"/>
        </w:rPr>
        <w:t>с 201</w:t>
      </w:r>
      <w:r w:rsidR="00853B73">
        <w:rPr>
          <w:rFonts w:ascii="Segoe UI Semilight" w:hAnsi="Segoe UI Semilight" w:cs="Segoe UI Semilight"/>
          <w:bCs/>
          <w:color w:val="0D0D0D" w:themeColor="text1" w:themeTint="F2"/>
          <w:sz w:val="20"/>
          <w:szCs w:val="20"/>
          <w:lang w:val="ru-RU"/>
        </w:rPr>
        <w:t>2</w:t>
      </w:r>
      <w:r>
        <w:rPr>
          <w:rFonts w:ascii="Segoe UI Semilight" w:hAnsi="Segoe UI Semilight" w:cs="Segoe UI Semilight"/>
          <w:bCs/>
          <w:color w:val="0D0D0D" w:themeColor="text1" w:themeTint="F2"/>
          <w:sz w:val="20"/>
          <w:szCs w:val="20"/>
          <w:lang w:val="ru-RU"/>
        </w:rPr>
        <w:t xml:space="preserve"> года </w:t>
      </w:r>
      <w:r w:rsidRPr="00335BB7">
        <w:rPr>
          <w:rFonts w:ascii="Segoe UI Semilight" w:hAnsi="Segoe UI Semilight" w:cs="Segoe UI Semilight"/>
          <w:bCs/>
          <w:color w:val="0D0D0D" w:themeColor="text1" w:themeTint="F2"/>
          <w:sz w:val="20"/>
          <w:szCs w:val="20"/>
          <w:lang w:val="ru-RU"/>
        </w:rPr>
        <w:t>(млн долларов США)</w:t>
      </w:r>
      <w:r w:rsidR="00192D55">
        <w:rPr>
          <w:rFonts w:ascii="Segoe UI Semilight" w:hAnsi="Segoe UI Semilight" w:cs="Segoe UI Semilight"/>
          <w:bCs/>
          <w:color w:val="0D0D0D" w:themeColor="text1" w:themeTint="F2"/>
          <w:sz w:val="20"/>
          <w:szCs w:val="20"/>
          <w:lang w:val="ru-RU"/>
        </w:rPr>
        <w:t>.</w:t>
      </w:r>
    </w:p>
    <w:tbl>
      <w:tblPr>
        <w:tblW w:w="8828" w:type="dxa"/>
        <w:tblLook w:val="04A0" w:firstRow="1" w:lastRow="0" w:firstColumn="1" w:lastColumn="0" w:noHBand="0" w:noVBand="1"/>
      </w:tblPr>
      <w:tblGrid>
        <w:gridCol w:w="1268"/>
        <w:gridCol w:w="900"/>
        <w:gridCol w:w="900"/>
        <w:gridCol w:w="900"/>
        <w:gridCol w:w="900"/>
        <w:gridCol w:w="900"/>
        <w:gridCol w:w="1080"/>
        <w:gridCol w:w="1080"/>
        <w:gridCol w:w="900"/>
      </w:tblGrid>
      <w:tr w:rsidR="00853B73" w:rsidRPr="00335BB7" w14:paraId="46C033B5" w14:textId="77777777" w:rsidTr="00F54CB4">
        <w:trPr>
          <w:trHeight w:val="310"/>
        </w:trPr>
        <w:tc>
          <w:tcPr>
            <w:tcW w:w="1268" w:type="dxa"/>
            <w:tcBorders>
              <w:top w:val="nil"/>
              <w:left w:val="nil"/>
              <w:bottom w:val="single" w:sz="4" w:space="0" w:color="auto"/>
              <w:right w:val="nil"/>
            </w:tcBorders>
            <w:shd w:val="clear" w:color="auto" w:fill="auto"/>
            <w:noWrap/>
            <w:vAlign w:val="bottom"/>
            <w:hideMark/>
          </w:tcPr>
          <w:p w14:paraId="648F979F"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 </w:t>
            </w:r>
          </w:p>
        </w:tc>
        <w:tc>
          <w:tcPr>
            <w:tcW w:w="900" w:type="dxa"/>
            <w:tcBorders>
              <w:top w:val="nil"/>
              <w:left w:val="nil"/>
              <w:bottom w:val="single" w:sz="4" w:space="0" w:color="auto"/>
              <w:right w:val="nil"/>
            </w:tcBorders>
            <w:shd w:val="clear" w:color="auto" w:fill="auto"/>
            <w:noWrap/>
            <w:vAlign w:val="bottom"/>
            <w:hideMark/>
          </w:tcPr>
          <w:p w14:paraId="0BB8F276"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2012</w:t>
            </w:r>
          </w:p>
        </w:tc>
        <w:tc>
          <w:tcPr>
            <w:tcW w:w="900" w:type="dxa"/>
            <w:tcBorders>
              <w:top w:val="nil"/>
              <w:left w:val="nil"/>
              <w:bottom w:val="single" w:sz="4" w:space="0" w:color="auto"/>
              <w:right w:val="nil"/>
            </w:tcBorders>
            <w:shd w:val="clear" w:color="auto" w:fill="auto"/>
            <w:noWrap/>
            <w:vAlign w:val="bottom"/>
            <w:hideMark/>
          </w:tcPr>
          <w:p w14:paraId="513A5CD4"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2013</w:t>
            </w:r>
          </w:p>
        </w:tc>
        <w:tc>
          <w:tcPr>
            <w:tcW w:w="900" w:type="dxa"/>
            <w:tcBorders>
              <w:top w:val="nil"/>
              <w:left w:val="nil"/>
              <w:bottom w:val="single" w:sz="4" w:space="0" w:color="auto"/>
              <w:right w:val="nil"/>
            </w:tcBorders>
            <w:shd w:val="clear" w:color="auto" w:fill="auto"/>
            <w:noWrap/>
            <w:vAlign w:val="bottom"/>
            <w:hideMark/>
          </w:tcPr>
          <w:p w14:paraId="47080130"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2014</w:t>
            </w:r>
          </w:p>
        </w:tc>
        <w:tc>
          <w:tcPr>
            <w:tcW w:w="900" w:type="dxa"/>
            <w:tcBorders>
              <w:top w:val="nil"/>
              <w:left w:val="nil"/>
              <w:bottom w:val="single" w:sz="4" w:space="0" w:color="auto"/>
              <w:right w:val="nil"/>
            </w:tcBorders>
            <w:shd w:val="clear" w:color="auto" w:fill="auto"/>
            <w:noWrap/>
            <w:vAlign w:val="bottom"/>
            <w:hideMark/>
          </w:tcPr>
          <w:p w14:paraId="192275EB"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2015</w:t>
            </w:r>
          </w:p>
        </w:tc>
        <w:tc>
          <w:tcPr>
            <w:tcW w:w="900" w:type="dxa"/>
            <w:tcBorders>
              <w:top w:val="nil"/>
              <w:left w:val="nil"/>
              <w:bottom w:val="single" w:sz="4" w:space="0" w:color="auto"/>
              <w:right w:val="nil"/>
            </w:tcBorders>
            <w:shd w:val="clear" w:color="auto" w:fill="auto"/>
            <w:noWrap/>
            <w:vAlign w:val="bottom"/>
            <w:hideMark/>
          </w:tcPr>
          <w:p w14:paraId="5A1265ED"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2016</w:t>
            </w:r>
          </w:p>
        </w:tc>
        <w:tc>
          <w:tcPr>
            <w:tcW w:w="1080" w:type="dxa"/>
            <w:tcBorders>
              <w:top w:val="nil"/>
              <w:left w:val="nil"/>
              <w:bottom w:val="single" w:sz="4" w:space="0" w:color="auto"/>
              <w:right w:val="nil"/>
            </w:tcBorders>
            <w:shd w:val="clear" w:color="auto" w:fill="auto"/>
            <w:noWrap/>
            <w:vAlign w:val="bottom"/>
            <w:hideMark/>
          </w:tcPr>
          <w:p w14:paraId="0EDD1FB9"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2017</w:t>
            </w:r>
          </w:p>
        </w:tc>
        <w:tc>
          <w:tcPr>
            <w:tcW w:w="1080" w:type="dxa"/>
            <w:tcBorders>
              <w:top w:val="nil"/>
              <w:left w:val="nil"/>
              <w:bottom w:val="single" w:sz="4" w:space="0" w:color="auto"/>
              <w:right w:val="nil"/>
            </w:tcBorders>
            <w:shd w:val="clear" w:color="auto" w:fill="auto"/>
            <w:noWrap/>
            <w:vAlign w:val="bottom"/>
            <w:hideMark/>
          </w:tcPr>
          <w:p w14:paraId="5416C1E4"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2018</w:t>
            </w:r>
          </w:p>
        </w:tc>
        <w:tc>
          <w:tcPr>
            <w:tcW w:w="900" w:type="dxa"/>
            <w:tcBorders>
              <w:top w:val="nil"/>
              <w:left w:val="nil"/>
              <w:bottom w:val="single" w:sz="4" w:space="0" w:color="auto"/>
              <w:right w:val="nil"/>
            </w:tcBorders>
            <w:shd w:val="clear" w:color="auto" w:fill="auto"/>
            <w:noWrap/>
            <w:vAlign w:val="bottom"/>
            <w:hideMark/>
          </w:tcPr>
          <w:p w14:paraId="08191ED3" w14:textId="77777777" w:rsidR="00853B73" w:rsidRPr="00335BB7" w:rsidRDefault="00853B73"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2019</w:t>
            </w:r>
          </w:p>
        </w:tc>
      </w:tr>
      <w:tr w:rsidR="00853B73" w:rsidRPr="00335BB7" w14:paraId="3FCCE0F1" w14:textId="77777777" w:rsidTr="00336FD7">
        <w:trPr>
          <w:trHeight w:val="310"/>
        </w:trPr>
        <w:tc>
          <w:tcPr>
            <w:tcW w:w="1268" w:type="dxa"/>
            <w:tcBorders>
              <w:top w:val="nil"/>
              <w:left w:val="nil"/>
              <w:bottom w:val="single" w:sz="4" w:space="0" w:color="auto"/>
              <w:right w:val="nil"/>
            </w:tcBorders>
            <w:shd w:val="clear" w:color="auto" w:fill="E6ECF2"/>
            <w:noWrap/>
            <w:vAlign w:val="bottom"/>
            <w:hideMark/>
          </w:tcPr>
          <w:p w14:paraId="568C834A"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Израиль</w:t>
            </w:r>
          </w:p>
        </w:tc>
        <w:tc>
          <w:tcPr>
            <w:tcW w:w="900" w:type="dxa"/>
            <w:tcBorders>
              <w:top w:val="nil"/>
              <w:left w:val="nil"/>
              <w:bottom w:val="single" w:sz="4" w:space="0" w:color="auto"/>
              <w:right w:val="nil"/>
            </w:tcBorders>
            <w:shd w:val="clear" w:color="auto" w:fill="E6ECF2"/>
            <w:noWrap/>
            <w:vAlign w:val="bottom"/>
            <w:hideMark/>
          </w:tcPr>
          <w:p w14:paraId="7064A04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130 095</w:t>
            </w:r>
          </w:p>
        </w:tc>
        <w:tc>
          <w:tcPr>
            <w:tcW w:w="900" w:type="dxa"/>
            <w:tcBorders>
              <w:top w:val="nil"/>
              <w:left w:val="nil"/>
              <w:bottom w:val="single" w:sz="4" w:space="0" w:color="auto"/>
              <w:right w:val="nil"/>
            </w:tcBorders>
            <w:shd w:val="clear" w:color="auto" w:fill="E6ECF2"/>
            <w:noWrap/>
            <w:vAlign w:val="bottom"/>
            <w:hideMark/>
          </w:tcPr>
          <w:p w14:paraId="5F65C5DE"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153 613</w:t>
            </w:r>
          </w:p>
        </w:tc>
        <w:tc>
          <w:tcPr>
            <w:tcW w:w="900" w:type="dxa"/>
            <w:tcBorders>
              <w:top w:val="nil"/>
              <w:left w:val="nil"/>
              <w:bottom w:val="single" w:sz="4" w:space="0" w:color="auto"/>
              <w:right w:val="nil"/>
            </w:tcBorders>
            <w:shd w:val="clear" w:color="auto" w:fill="E6ECF2"/>
            <w:noWrap/>
            <w:vAlign w:val="bottom"/>
            <w:hideMark/>
          </w:tcPr>
          <w:p w14:paraId="5E64BC1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154 305</w:t>
            </w:r>
          </w:p>
        </w:tc>
        <w:tc>
          <w:tcPr>
            <w:tcW w:w="900" w:type="dxa"/>
            <w:tcBorders>
              <w:top w:val="nil"/>
              <w:left w:val="nil"/>
              <w:bottom w:val="single" w:sz="4" w:space="0" w:color="auto"/>
              <w:right w:val="nil"/>
            </w:tcBorders>
            <w:shd w:val="clear" w:color="auto" w:fill="E6ECF2"/>
            <w:noWrap/>
            <w:vAlign w:val="bottom"/>
            <w:hideMark/>
          </w:tcPr>
          <w:p w14:paraId="59900A5B"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165 228</w:t>
            </w:r>
          </w:p>
        </w:tc>
        <w:tc>
          <w:tcPr>
            <w:tcW w:w="900" w:type="dxa"/>
            <w:tcBorders>
              <w:top w:val="nil"/>
              <w:left w:val="nil"/>
              <w:bottom w:val="single" w:sz="4" w:space="0" w:color="auto"/>
              <w:right w:val="nil"/>
            </w:tcBorders>
            <w:shd w:val="clear" w:color="auto" w:fill="E6ECF2"/>
            <w:noWrap/>
            <w:vAlign w:val="bottom"/>
            <w:hideMark/>
          </w:tcPr>
          <w:p w14:paraId="05EA1CA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177 293</w:t>
            </w:r>
          </w:p>
        </w:tc>
        <w:tc>
          <w:tcPr>
            <w:tcW w:w="1080" w:type="dxa"/>
            <w:tcBorders>
              <w:top w:val="nil"/>
              <w:left w:val="nil"/>
              <w:bottom w:val="single" w:sz="4" w:space="0" w:color="auto"/>
              <w:right w:val="nil"/>
            </w:tcBorders>
            <w:shd w:val="clear" w:color="auto" w:fill="E6ECF2"/>
            <w:noWrap/>
            <w:vAlign w:val="bottom"/>
            <w:hideMark/>
          </w:tcPr>
          <w:p w14:paraId="0159F31C"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215 030</w:t>
            </w:r>
          </w:p>
        </w:tc>
        <w:tc>
          <w:tcPr>
            <w:tcW w:w="1080" w:type="dxa"/>
            <w:tcBorders>
              <w:top w:val="nil"/>
              <w:left w:val="nil"/>
              <w:bottom w:val="single" w:sz="4" w:space="0" w:color="auto"/>
              <w:right w:val="nil"/>
            </w:tcBorders>
            <w:shd w:val="clear" w:color="auto" w:fill="E6ECF2"/>
            <w:noWrap/>
            <w:vAlign w:val="bottom"/>
            <w:hideMark/>
          </w:tcPr>
          <w:p w14:paraId="72D034BD"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203 224</w:t>
            </w:r>
          </w:p>
        </w:tc>
        <w:tc>
          <w:tcPr>
            <w:tcW w:w="900" w:type="dxa"/>
            <w:tcBorders>
              <w:top w:val="nil"/>
              <w:left w:val="nil"/>
              <w:bottom w:val="single" w:sz="4" w:space="0" w:color="auto"/>
              <w:right w:val="nil"/>
            </w:tcBorders>
            <w:shd w:val="clear" w:color="auto" w:fill="E6ECF2"/>
            <w:noWrap/>
            <w:vAlign w:val="bottom"/>
            <w:hideMark/>
          </w:tcPr>
          <w:p w14:paraId="3884200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259 912</w:t>
            </w:r>
          </w:p>
        </w:tc>
      </w:tr>
      <w:tr w:rsidR="00853B73" w:rsidRPr="00335BB7" w14:paraId="142A52D3" w14:textId="77777777" w:rsidTr="00F54CB4">
        <w:trPr>
          <w:trHeight w:val="310"/>
        </w:trPr>
        <w:tc>
          <w:tcPr>
            <w:tcW w:w="1268" w:type="dxa"/>
            <w:tcBorders>
              <w:top w:val="nil"/>
              <w:left w:val="nil"/>
              <w:bottom w:val="single" w:sz="4" w:space="0" w:color="auto"/>
              <w:right w:val="nil"/>
            </w:tcBorders>
            <w:shd w:val="clear" w:color="auto" w:fill="auto"/>
            <w:noWrap/>
            <w:vAlign w:val="bottom"/>
            <w:hideMark/>
          </w:tcPr>
          <w:p w14:paraId="31DE4CD3"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Латвия</w:t>
            </w:r>
          </w:p>
        </w:tc>
        <w:tc>
          <w:tcPr>
            <w:tcW w:w="900" w:type="dxa"/>
            <w:tcBorders>
              <w:top w:val="nil"/>
              <w:left w:val="nil"/>
              <w:bottom w:val="single" w:sz="4" w:space="0" w:color="auto"/>
              <w:right w:val="nil"/>
            </w:tcBorders>
            <w:shd w:val="clear" w:color="auto" w:fill="auto"/>
            <w:noWrap/>
            <w:vAlign w:val="bottom"/>
            <w:hideMark/>
          </w:tcPr>
          <w:p w14:paraId="0EBFABCF"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2 192</w:t>
            </w:r>
          </w:p>
        </w:tc>
        <w:tc>
          <w:tcPr>
            <w:tcW w:w="900" w:type="dxa"/>
            <w:tcBorders>
              <w:top w:val="nil"/>
              <w:left w:val="nil"/>
              <w:bottom w:val="single" w:sz="4" w:space="0" w:color="auto"/>
              <w:right w:val="nil"/>
            </w:tcBorders>
            <w:shd w:val="clear" w:color="auto" w:fill="auto"/>
            <w:noWrap/>
            <w:vAlign w:val="bottom"/>
            <w:hideMark/>
          </w:tcPr>
          <w:p w14:paraId="6A2EE3F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2 650</w:t>
            </w:r>
          </w:p>
        </w:tc>
        <w:tc>
          <w:tcPr>
            <w:tcW w:w="900" w:type="dxa"/>
            <w:tcBorders>
              <w:top w:val="nil"/>
              <w:left w:val="nil"/>
              <w:bottom w:val="single" w:sz="4" w:space="0" w:color="auto"/>
              <w:right w:val="nil"/>
            </w:tcBorders>
            <w:shd w:val="clear" w:color="auto" w:fill="auto"/>
            <w:noWrap/>
            <w:vAlign w:val="bottom"/>
            <w:hideMark/>
          </w:tcPr>
          <w:p w14:paraId="23EC4450"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2 813</w:t>
            </w:r>
          </w:p>
        </w:tc>
        <w:tc>
          <w:tcPr>
            <w:tcW w:w="900" w:type="dxa"/>
            <w:tcBorders>
              <w:top w:val="nil"/>
              <w:left w:val="nil"/>
              <w:bottom w:val="single" w:sz="4" w:space="0" w:color="auto"/>
              <w:right w:val="nil"/>
            </w:tcBorders>
            <w:shd w:val="clear" w:color="auto" w:fill="auto"/>
            <w:noWrap/>
            <w:vAlign w:val="bottom"/>
            <w:hideMark/>
          </w:tcPr>
          <w:p w14:paraId="3A0572C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2 917</w:t>
            </w:r>
          </w:p>
        </w:tc>
        <w:tc>
          <w:tcPr>
            <w:tcW w:w="900" w:type="dxa"/>
            <w:tcBorders>
              <w:top w:val="nil"/>
              <w:left w:val="nil"/>
              <w:bottom w:val="single" w:sz="4" w:space="0" w:color="auto"/>
              <w:right w:val="nil"/>
            </w:tcBorders>
            <w:shd w:val="clear" w:color="auto" w:fill="auto"/>
            <w:noWrap/>
            <w:vAlign w:val="bottom"/>
            <w:hideMark/>
          </w:tcPr>
          <w:p w14:paraId="7E10FB3B"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3 340</w:t>
            </w:r>
          </w:p>
        </w:tc>
        <w:tc>
          <w:tcPr>
            <w:tcW w:w="1080" w:type="dxa"/>
            <w:tcBorders>
              <w:top w:val="nil"/>
              <w:left w:val="nil"/>
              <w:bottom w:val="single" w:sz="4" w:space="0" w:color="auto"/>
              <w:right w:val="nil"/>
            </w:tcBorders>
            <w:shd w:val="clear" w:color="auto" w:fill="auto"/>
            <w:noWrap/>
            <w:vAlign w:val="bottom"/>
            <w:hideMark/>
          </w:tcPr>
          <w:p w14:paraId="6C82F67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4 448</w:t>
            </w:r>
          </w:p>
        </w:tc>
        <w:tc>
          <w:tcPr>
            <w:tcW w:w="1080" w:type="dxa"/>
            <w:tcBorders>
              <w:top w:val="nil"/>
              <w:left w:val="nil"/>
              <w:bottom w:val="single" w:sz="4" w:space="0" w:color="auto"/>
              <w:right w:val="nil"/>
            </w:tcBorders>
            <w:shd w:val="clear" w:color="auto" w:fill="auto"/>
            <w:noWrap/>
            <w:vAlign w:val="bottom"/>
            <w:hideMark/>
          </w:tcPr>
          <w:p w14:paraId="773588E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4 660</w:t>
            </w:r>
          </w:p>
        </w:tc>
        <w:tc>
          <w:tcPr>
            <w:tcW w:w="900" w:type="dxa"/>
            <w:tcBorders>
              <w:top w:val="nil"/>
              <w:left w:val="nil"/>
              <w:bottom w:val="single" w:sz="4" w:space="0" w:color="auto"/>
              <w:right w:val="nil"/>
            </w:tcBorders>
            <w:shd w:val="clear" w:color="auto" w:fill="auto"/>
            <w:noWrap/>
            <w:vAlign w:val="bottom"/>
            <w:hideMark/>
          </w:tcPr>
          <w:p w14:paraId="5BD1A16A"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5 701</w:t>
            </w:r>
          </w:p>
        </w:tc>
      </w:tr>
      <w:tr w:rsidR="00853B73" w:rsidRPr="00335BB7" w14:paraId="14682817" w14:textId="77777777" w:rsidTr="00336FD7">
        <w:trPr>
          <w:trHeight w:val="310"/>
        </w:trPr>
        <w:tc>
          <w:tcPr>
            <w:tcW w:w="1268" w:type="dxa"/>
            <w:tcBorders>
              <w:top w:val="nil"/>
              <w:left w:val="nil"/>
              <w:bottom w:val="single" w:sz="4" w:space="0" w:color="auto"/>
              <w:right w:val="nil"/>
            </w:tcBorders>
            <w:shd w:val="clear" w:color="auto" w:fill="E6ECF2"/>
            <w:noWrap/>
            <w:vAlign w:val="bottom"/>
            <w:hideMark/>
          </w:tcPr>
          <w:p w14:paraId="36B83109"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Литва</w:t>
            </w:r>
          </w:p>
        </w:tc>
        <w:tc>
          <w:tcPr>
            <w:tcW w:w="900" w:type="dxa"/>
            <w:tcBorders>
              <w:top w:val="nil"/>
              <w:left w:val="nil"/>
              <w:bottom w:val="single" w:sz="4" w:space="0" w:color="auto"/>
              <w:right w:val="nil"/>
            </w:tcBorders>
            <w:shd w:val="clear" w:color="auto" w:fill="E6ECF2"/>
            <w:noWrap/>
            <w:vAlign w:val="bottom"/>
            <w:hideMark/>
          </w:tcPr>
          <w:p w14:paraId="09836748"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1 887</w:t>
            </w:r>
          </w:p>
        </w:tc>
        <w:tc>
          <w:tcPr>
            <w:tcW w:w="900" w:type="dxa"/>
            <w:tcBorders>
              <w:top w:val="nil"/>
              <w:left w:val="nil"/>
              <w:bottom w:val="single" w:sz="4" w:space="0" w:color="auto"/>
              <w:right w:val="nil"/>
            </w:tcBorders>
            <w:shd w:val="clear" w:color="auto" w:fill="E6ECF2"/>
            <w:noWrap/>
            <w:vAlign w:val="bottom"/>
            <w:hideMark/>
          </w:tcPr>
          <w:p w14:paraId="111DF8D2"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2 221</w:t>
            </w:r>
          </w:p>
        </w:tc>
        <w:tc>
          <w:tcPr>
            <w:tcW w:w="900" w:type="dxa"/>
            <w:tcBorders>
              <w:top w:val="nil"/>
              <w:left w:val="nil"/>
              <w:bottom w:val="single" w:sz="4" w:space="0" w:color="auto"/>
              <w:right w:val="nil"/>
            </w:tcBorders>
            <w:shd w:val="clear" w:color="auto" w:fill="E6ECF2"/>
            <w:noWrap/>
            <w:vAlign w:val="bottom"/>
            <w:hideMark/>
          </w:tcPr>
          <w:p w14:paraId="45DF449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2 330</w:t>
            </w:r>
          </w:p>
        </w:tc>
        <w:tc>
          <w:tcPr>
            <w:tcW w:w="900" w:type="dxa"/>
            <w:tcBorders>
              <w:top w:val="nil"/>
              <w:left w:val="nil"/>
              <w:bottom w:val="single" w:sz="4" w:space="0" w:color="auto"/>
              <w:right w:val="nil"/>
            </w:tcBorders>
            <w:shd w:val="clear" w:color="auto" w:fill="E6ECF2"/>
            <w:noWrap/>
            <w:vAlign w:val="bottom"/>
            <w:hideMark/>
          </w:tcPr>
          <w:p w14:paraId="21572674"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2 376</w:t>
            </w:r>
          </w:p>
        </w:tc>
        <w:tc>
          <w:tcPr>
            <w:tcW w:w="900" w:type="dxa"/>
            <w:tcBorders>
              <w:top w:val="nil"/>
              <w:left w:val="nil"/>
              <w:bottom w:val="single" w:sz="4" w:space="0" w:color="auto"/>
              <w:right w:val="nil"/>
            </w:tcBorders>
            <w:shd w:val="clear" w:color="auto" w:fill="E6ECF2"/>
            <w:noWrap/>
            <w:vAlign w:val="bottom"/>
            <w:hideMark/>
          </w:tcPr>
          <w:p w14:paraId="276B0290"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2 713</w:t>
            </w:r>
          </w:p>
        </w:tc>
        <w:tc>
          <w:tcPr>
            <w:tcW w:w="1080" w:type="dxa"/>
            <w:tcBorders>
              <w:top w:val="nil"/>
              <w:left w:val="nil"/>
              <w:bottom w:val="single" w:sz="4" w:space="0" w:color="auto"/>
              <w:right w:val="nil"/>
            </w:tcBorders>
            <w:shd w:val="clear" w:color="auto" w:fill="E6ECF2"/>
            <w:noWrap/>
            <w:vAlign w:val="bottom"/>
            <w:hideMark/>
          </w:tcPr>
          <w:p w14:paraId="4F4E20A8"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3 613</w:t>
            </w:r>
          </w:p>
        </w:tc>
        <w:tc>
          <w:tcPr>
            <w:tcW w:w="1080" w:type="dxa"/>
            <w:tcBorders>
              <w:top w:val="nil"/>
              <w:left w:val="nil"/>
              <w:bottom w:val="single" w:sz="4" w:space="0" w:color="auto"/>
              <w:right w:val="nil"/>
            </w:tcBorders>
            <w:shd w:val="clear" w:color="auto" w:fill="E6ECF2"/>
            <w:noWrap/>
            <w:vAlign w:val="bottom"/>
            <w:hideMark/>
          </w:tcPr>
          <w:p w14:paraId="0347BEC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3 739</w:t>
            </w:r>
          </w:p>
        </w:tc>
        <w:tc>
          <w:tcPr>
            <w:tcW w:w="900" w:type="dxa"/>
            <w:tcBorders>
              <w:top w:val="nil"/>
              <w:left w:val="nil"/>
              <w:bottom w:val="single" w:sz="4" w:space="0" w:color="auto"/>
              <w:right w:val="nil"/>
            </w:tcBorders>
            <w:shd w:val="clear" w:color="auto" w:fill="E6ECF2"/>
            <w:noWrap/>
            <w:vAlign w:val="bottom"/>
            <w:hideMark/>
          </w:tcPr>
          <w:p w14:paraId="726E816D"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4 517</w:t>
            </w:r>
          </w:p>
        </w:tc>
      </w:tr>
      <w:tr w:rsidR="00853B73" w:rsidRPr="00335BB7" w14:paraId="59D8149C" w14:textId="77777777" w:rsidTr="00F54CB4">
        <w:trPr>
          <w:trHeight w:val="310"/>
        </w:trPr>
        <w:tc>
          <w:tcPr>
            <w:tcW w:w="1268" w:type="dxa"/>
            <w:tcBorders>
              <w:top w:val="nil"/>
              <w:left w:val="nil"/>
              <w:bottom w:val="single" w:sz="4" w:space="0" w:color="auto"/>
              <w:right w:val="nil"/>
            </w:tcBorders>
            <w:shd w:val="clear" w:color="auto" w:fill="auto"/>
            <w:noWrap/>
            <w:vAlign w:val="bottom"/>
            <w:hideMark/>
          </w:tcPr>
          <w:p w14:paraId="7AD6BDB6"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Мексика</w:t>
            </w:r>
          </w:p>
        </w:tc>
        <w:tc>
          <w:tcPr>
            <w:tcW w:w="900" w:type="dxa"/>
            <w:tcBorders>
              <w:top w:val="nil"/>
              <w:left w:val="nil"/>
              <w:bottom w:val="single" w:sz="4" w:space="0" w:color="auto"/>
              <w:right w:val="nil"/>
            </w:tcBorders>
            <w:shd w:val="clear" w:color="auto" w:fill="auto"/>
            <w:noWrap/>
            <w:vAlign w:val="bottom"/>
            <w:hideMark/>
          </w:tcPr>
          <w:p w14:paraId="73F3FB14"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181 574</w:t>
            </w:r>
          </w:p>
        </w:tc>
        <w:tc>
          <w:tcPr>
            <w:tcW w:w="900" w:type="dxa"/>
            <w:tcBorders>
              <w:top w:val="nil"/>
              <w:left w:val="nil"/>
              <w:bottom w:val="single" w:sz="4" w:space="0" w:color="auto"/>
              <w:right w:val="nil"/>
            </w:tcBorders>
            <w:shd w:val="clear" w:color="auto" w:fill="auto"/>
            <w:noWrap/>
            <w:vAlign w:val="bottom"/>
            <w:hideMark/>
          </w:tcPr>
          <w:p w14:paraId="71F4337C"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194 770</w:t>
            </w:r>
          </w:p>
        </w:tc>
        <w:tc>
          <w:tcPr>
            <w:tcW w:w="900" w:type="dxa"/>
            <w:tcBorders>
              <w:top w:val="nil"/>
              <w:left w:val="nil"/>
              <w:bottom w:val="single" w:sz="4" w:space="0" w:color="auto"/>
              <w:right w:val="nil"/>
            </w:tcBorders>
            <w:shd w:val="clear" w:color="auto" w:fill="auto"/>
            <w:noWrap/>
            <w:vAlign w:val="bottom"/>
            <w:hideMark/>
          </w:tcPr>
          <w:p w14:paraId="40681AC0"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195 521</w:t>
            </w:r>
          </w:p>
        </w:tc>
        <w:tc>
          <w:tcPr>
            <w:tcW w:w="900" w:type="dxa"/>
            <w:tcBorders>
              <w:top w:val="nil"/>
              <w:left w:val="nil"/>
              <w:bottom w:val="single" w:sz="4" w:space="0" w:color="auto"/>
              <w:right w:val="nil"/>
            </w:tcBorders>
            <w:shd w:val="clear" w:color="auto" w:fill="auto"/>
            <w:noWrap/>
            <w:vAlign w:val="bottom"/>
            <w:hideMark/>
          </w:tcPr>
          <w:p w14:paraId="74D7179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175 939</w:t>
            </w:r>
          </w:p>
        </w:tc>
        <w:tc>
          <w:tcPr>
            <w:tcW w:w="900" w:type="dxa"/>
            <w:tcBorders>
              <w:top w:val="nil"/>
              <w:left w:val="nil"/>
              <w:bottom w:val="single" w:sz="4" w:space="0" w:color="auto"/>
              <w:right w:val="nil"/>
            </w:tcBorders>
            <w:shd w:val="clear" w:color="auto" w:fill="auto"/>
            <w:noWrap/>
            <w:vAlign w:val="bottom"/>
            <w:hideMark/>
          </w:tcPr>
          <w:p w14:paraId="7AB0952E"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156 503</w:t>
            </w:r>
          </w:p>
        </w:tc>
        <w:tc>
          <w:tcPr>
            <w:tcW w:w="1080" w:type="dxa"/>
            <w:tcBorders>
              <w:top w:val="nil"/>
              <w:left w:val="nil"/>
              <w:bottom w:val="single" w:sz="4" w:space="0" w:color="auto"/>
              <w:right w:val="nil"/>
            </w:tcBorders>
            <w:shd w:val="clear" w:color="auto" w:fill="auto"/>
            <w:noWrap/>
            <w:vAlign w:val="bottom"/>
            <w:hideMark/>
          </w:tcPr>
          <w:p w14:paraId="6357EED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185 638</w:t>
            </w:r>
          </w:p>
        </w:tc>
        <w:tc>
          <w:tcPr>
            <w:tcW w:w="1080" w:type="dxa"/>
            <w:tcBorders>
              <w:top w:val="nil"/>
              <w:left w:val="nil"/>
              <w:bottom w:val="single" w:sz="4" w:space="0" w:color="auto"/>
              <w:right w:val="nil"/>
            </w:tcBorders>
            <w:shd w:val="clear" w:color="auto" w:fill="auto"/>
            <w:noWrap/>
            <w:vAlign w:val="bottom"/>
            <w:hideMark/>
          </w:tcPr>
          <w:p w14:paraId="3F725B9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194 031</w:t>
            </w:r>
          </w:p>
        </w:tc>
        <w:tc>
          <w:tcPr>
            <w:tcW w:w="900" w:type="dxa"/>
            <w:tcBorders>
              <w:top w:val="nil"/>
              <w:left w:val="nil"/>
              <w:bottom w:val="single" w:sz="4" w:space="0" w:color="auto"/>
              <w:right w:val="nil"/>
            </w:tcBorders>
            <w:shd w:val="clear" w:color="auto" w:fill="auto"/>
            <w:noWrap/>
            <w:vAlign w:val="bottom"/>
            <w:hideMark/>
          </w:tcPr>
          <w:p w14:paraId="21306D2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238 401</w:t>
            </w:r>
          </w:p>
        </w:tc>
      </w:tr>
      <w:tr w:rsidR="00853B73" w:rsidRPr="00335BB7" w14:paraId="09EEFE32" w14:textId="77777777" w:rsidTr="00336FD7">
        <w:trPr>
          <w:trHeight w:val="310"/>
        </w:trPr>
        <w:tc>
          <w:tcPr>
            <w:tcW w:w="1268" w:type="dxa"/>
            <w:tcBorders>
              <w:top w:val="nil"/>
              <w:left w:val="nil"/>
              <w:bottom w:val="single" w:sz="4" w:space="0" w:color="auto"/>
              <w:right w:val="nil"/>
            </w:tcBorders>
            <w:shd w:val="clear" w:color="auto" w:fill="E6ECF2"/>
            <w:noWrap/>
            <w:vAlign w:val="bottom"/>
            <w:hideMark/>
          </w:tcPr>
          <w:p w14:paraId="519B7B4A"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Норвегия</w:t>
            </w:r>
          </w:p>
        </w:tc>
        <w:tc>
          <w:tcPr>
            <w:tcW w:w="900" w:type="dxa"/>
            <w:tcBorders>
              <w:top w:val="nil"/>
              <w:left w:val="nil"/>
              <w:bottom w:val="single" w:sz="4" w:space="0" w:color="auto"/>
              <w:right w:val="nil"/>
            </w:tcBorders>
            <w:shd w:val="clear" w:color="auto" w:fill="E6ECF2"/>
            <w:noWrap/>
            <w:vAlign w:val="bottom"/>
            <w:hideMark/>
          </w:tcPr>
          <w:p w14:paraId="223ACF6F"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39 454</w:t>
            </w:r>
          </w:p>
        </w:tc>
        <w:tc>
          <w:tcPr>
            <w:tcW w:w="900" w:type="dxa"/>
            <w:tcBorders>
              <w:top w:val="nil"/>
              <w:left w:val="nil"/>
              <w:bottom w:val="single" w:sz="4" w:space="0" w:color="auto"/>
              <w:right w:val="nil"/>
            </w:tcBorders>
            <w:shd w:val="clear" w:color="auto" w:fill="E6ECF2"/>
            <w:noWrap/>
            <w:vAlign w:val="bottom"/>
            <w:hideMark/>
          </w:tcPr>
          <w:p w14:paraId="4534937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40 908</w:t>
            </w:r>
          </w:p>
        </w:tc>
        <w:tc>
          <w:tcPr>
            <w:tcW w:w="900" w:type="dxa"/>
            <w:tcBorders>
              <w:top w:val="nil"/>
              <w:left w:val="nil"/>
              <w:bottom w:val="single" w:sz="4" w:space="0" w:color="auto"/>
              <w:right w:val="nil"/>
            </w:tcBorders>
            <w:shd w:val="clear" w:color="auto" w:fill="E6ECF2"/>
            <w:noWrap/>
            <w:vAlign w:val="bottom"/>
            <w:hideMark/>
          </w:tcPr>
          <w:p w14:paraId="0D091FC9"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37 380</w:t>
            </w:r>
          </w:p>
        </w:tc>
        <w:tc>
          <w:tcPr>
            <w:tcW w:w="900" w:type="dxa"/>
            <w:tcBorders>
              <w:top w:val="nil"/>
              <w:left w:val="nil"/>
              <w:bottom w:val="single" w:sz="4" w:space="0" w:color="auto"/>
              <w:right w:val="nil"/>
            </w:tcBorders>
            <w:shd w:val="clear" w:color="auto" w:fill="E6ECF2"/>
            <w:noWrap/>
            <w:vAlign w:val="bottom"/>
            <w:hideMark/>
          </w:tcPr>
          <w:p w14:paraId="32150B4E"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34 210</w:t>
            </w:r>
          </w:p>
        </w:tc>
        <w:tc>
          <w:tcPr>
            <w:tcW w:w="900" w:type="dxa"/>
            <w:tcBorders>
              <w:top w:val="nil"/>
              <w:left w:val="nil"/>
              <w:bottom w:val="single" w:sz="4" w:space="0" w:color="auto"/>
              <w:right w:val="nil"/>
            </w:tcBorders>
            <w:shd w:val="clear" w:color="auto" w:fill="E6ECF2"/>
            <w:noWrap/>
            <w:vAlign w:val="bottom"/>
            <w:hideMark/>
          </w:tcPr>
          <w:p w14:paraId="6C5F8C6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36 899</w:t>
            </w:r>
          </w:p>
        </w:tc>
        <w:tc>
          <w:tcPr>
            <w:tcW w:w="1080" w:type="dxa"/>
            <w:tcBorders>
              <w:top w:val="nil"/>
              <w:left w:val="nil"/>
              <w:bottom w:val="single" w:sz="4" w:space="0" w:color="auto"/>
              <w:right w:val="nil"/>
            </w:tcBorders>
            <w:shd w:val="clear" w:color="auto" w:fill="E6ECF2"/>
            <w:noWrap/>
            <w:vAlign w:val="bottom"/>
            <w:hideMark/>
          </w:tcPr>
          <w:p w14:paraId="2899EF7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42 103</w:t>
            </w:r>
          </w:p>
        </w:tc>
        <w:tc>
          <w:tcPr>
            <w:tcW w:w="1080" w:type="dxa"/>
            <w:tcBorders>
              <w:top w:val="nil"/>
              <w:left w:val="nil"/>
              <w:bottom w:val="single" w:sz="4" w:space="0" w:color="auto"/>
              <w:right w:val="nil"/>
            </w:tcBorders>
            <w:shd w:val="clear" w:color="auto" w:fill="E6ECF2"/>
            <w:noWrap/>
            <w:vAlign w:val="bottom"/>
            <w:hideMark/>
          </w:tcPr>
          <w:p w14:paraId="3484439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40 013</w:t>
            </w:r>
          </w:p>
        </w:tc>
        <w:tc>
          <w:tcPr>
            <w:tcW w:w="900" w:type="dxa"/>
            <w:tcBorders>
              <w:top w:val="nil"/>
              <w:left w:val="nil"/>
              <w:bottom w:val="single" w:sz="4" w:space="0" w:color="auto"/>
              <w:right w:val="nil"/>
            </w:tcBorders>
            <w:shd w:val="clear" w:color="auto" w:fill="E6ECF2"/>
            <w:noWrap/>
            <w:vAlign w:val="bottom"/>
            <w:hideMark/>
          </w:tcPr>
          <w:p w14:paraId="51216A1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43 983</w:t>
            </w:r>
          </w:p>
        </w:tc>
      </w:tr>
      <w:tr w:rsidR="00853B73" w:rsidRPr="00335BB7" w14:paraId="0D534536" w14:textId="77777777" w:rsidTr="00F54CB4">
        <w:trPr>
          <w:trHeight w:val="310"/>
        </w:trPr>
        <w:tc>
          <w:tcPr>
            <w:tcW w:w="1268" w:type="dxa"/>
            <w:tcBorders>
              <w:top w:val="nil"/>
              <w:left w:val="nil"/>
              <w:bottom w:val="single" w:sz="4" w:space="0" w:color="auto"/>
              <w:right w:val="nil"/>
            </w:tcBorders>
            <w:shd w:val="clear" w:color="auto" w:fill="auto"/>
            <w:noWrap/>
            <w:vAlign w:val="bottom"/>
            <w:hideMark/>
          </w:tcPr>
          <w:p w14:paraId="309A8CD9"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Польша</w:t>
            </w:r>
          </w:p>
        </w:tc>
        <w:tc>
          <w:tcPr>
            <w:tcW w:w="900" w:type="dxa"/>
            <w:tcBorders>
              <w:top w:val="nil"/>
              <w:left w:val="nil"/>
              <w:bottom w:val="single" w:sz="4" w:space="0" w:color="auto"/>
              <w:right w:val="nil"/>
            </w:tcBorders>
            <w:shd w:val="clear" w:color="auto" w:fill="auto"/>
            <w:noWrap/>
            <w:vAlign w:val="bottom"/>
            <w:hideMark/>
          </w:tcPr>
          <w:p w14:paraId="68A39FB2"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89 244</w:t>
            </w:r>
          </w:p>
        </w:tc>
        <w:tc>
          <w:tcPr>
            <w:tcW w:w="900" w:type="dxa"/>
            <w:tcBorders>
              <w:top w:val="nil"/>
              <w:left w:val="nil"/>
              <w:bottom w:val="single" w:sz="4" w:space="0" w:color="auto"/>
              <w:right w:val="nil"/>
            </w:tcBorders>
            <w:shd w:val="clear" w:color="auto" w:fill="auto"/>
            <w:noWrap/>
            <w:vAlign w:val="bottom"/>
            <w:hideMark/>
          </w:tcPr>
          <w:p w14:paraId="68325B2F"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102 911</w:t>
            </w:r>
          </w:p>
        </w:tc>
        <w:tc>
          <w:tcPr>
            <w:tcW w:w="900" w:type="dxa"/>
            <w:tcBorders>
              <w:top w:val="nil"/>
              <w:left w:val="nil"/>
              <w:bottom w:val="single" w:sz="4" w:space="0" w:color="auto"/>
              <w:right w:val="nil"/>
            </w:tcBorders>
            <w:shd w:val="clear" w:color="auto" w:fill="auto"/>
            <w:noWrap/>
            <w:vAlign w:val="bottom"/>
            <w:hideMark/>
          </w:tcPr>
          <w:p w14:paraId="6EE10D0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47 052</w:t>
            </w:r>
          </w:p>
        </w:tc>
        <w:tc>
          <w:tcPr>
            <w:tcW w:w="900" w:type="dxa"/>
            <w:tcBorders>
              <w:top w:val="nil"/>
              <w:left w:val="nil"/>
              <w:bottom w:val="single" w:sz="4" w:space="0" w:color="auto"/>
              <w:right w:val="nil"/>
            </w:tcBorders>
            <w:shd w:val="clear" w:color="auto" w:fill="auto"/>
            <w:noWrap/>
            <w:vAlign w:val="bottom"/>
            <w:hideMark/>
          </w:tcPr>
          <w:p w14:paraId="4ABD1E5B"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40 470</w:t>
            </w:r>
          </w:p>
        </w:tc>
        <w:tc>
          <w:tcPr>
            <w:tcW w:w="900" w:type="dxa"/>
            <w:tcBorders>
              <w:top w:val="nil"/>
              <w:left w:val="nil"/>
              <w:bottom w:val="single" w:sz="4" w:space="0" w:color="auto"/>
              <w:right w:val="nil"/>
            </w:tcBorders>
            <w:shd w:val="clear" w:color="auto" w:fill="auto"/>
            <w:noWrap/>
            <w:vAlign w:val="bottom"/>
            <w:hideMark/>
          </w:tcPr>
          <w:p w14:paraId="5442630C"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41 038</w:t>
            </w:r>
          </w:p>
        </w:tc>
        <w:tc>
          <w:tcPr>
            <w:tcW w:w="1080" w:type="dxa"/>
            <w:tcBorders>
              <w:top w:val="nil"/>
              <w:left w:val="nil"/>
              <w:bottom w:val="single" w:sz="4" w:space="0" w:color="auto"/>
              <w:right w:val="nil"/>
            </w:tcBorders>
            <w:shd w:val="clear" w:color="auto" w:fill="auto"/>
            <w:noWrap/>
            <w:vAlign w:val="bottom"/>
            <w:hideMark/>
          </w:tcPr>
          <w:p w14:paraId="11DEA2F9"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57 642</w:t>
            </w:r>
          </w:p>
        </w:tc>
        <w:tc>
          <w:tcPr>
            <w:tcW w:w="1080" w:type="dxa"/>
            <w:tcBorders>
              <w:top w:val="nil"/>
              <w:left w:val="nil"/>
              <w:bottom w:val="single" w:sz="4" w:space="0" w:color="auto"/>
              <w:right w:val="nil"/>
            </w:tcBorders>
            <w:shd w:val="clear" w:color="auto" w:fill="auto"/>
            <w:noWrap/>
            <w:vAlign w:val="bottom"/>
            <w:hideMark/>
          </w:tcPr>
          <w:p w14:paraId="251ED53E"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47 987</w:t>
            </w:r>
          </w:p>
        </w:tc>
        <w:tc>
          <w:tcPr>
            <w:tcW w:w="900" w:type="dxa"/>
            <w:tcBorders>
              <w:top w:val="nil"/>
              <w:left w:val="nil"/>
              <w:bottom w:val="single" w:sz="4" w:space="0" w:color="auto"/>
              <w:right w:val="nil"/>
            </w:tcBorders>
            <w:shd w:val="clear" w:color="auto" w:fill="auto"/>
            <w:noWrap/>
            <w:vAlign w:val="bottom"/>
            <w:hideMark/>
          </w:tcPr>
          <w:p w14:paraId="2AE77A80"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47 761</w:t>
            </w:r>
          </w:p>
        </w:tc>
      </w:tr>
      <w:tr w:rsidR="00853B73" w:rsidRPr="00335BB7" w14:paraId="2B212D4E" w14:textId="77777777" w:rsidTr="00336FD7">
        <w:trPr>
          <w:trHeight w:val="310"/>
        </w:trPr>
        <w:tc>
          <w:tcPr>
            <w:tcW w:w="1268" w:type="dxa"/>
            <w:tcBorders>
              <w:top w:val="nil"/>
              <w:left w:val="nil"/>
              <w:bottom w:val="single" w:sz="4" w:space="0" w:color="auto"/>
              <w:right w:val="nil"/>
            </w:tcBorders>
            <w:shd w:val="clear" w:color="auto" w:fill="E6ECF2"/>
            <w:noWrap/>
            <w:vAlign w:val="bottom"/>
            <w:hideMark/>
          </w:tcPr>
          <w:p w14:paraId="4E92F1BF"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Турция</w:t>
            </w:r>
          </w:p>
        </w:tc>
        <w:tc>
          <w:tcPr>
            <w:tcW w:w="900" w:type="dxa"/>
            <w:tcBorders>
              <w:top w:val="nil"/>
              <w:left w:val="nil"/>
              <w:bottom w:val="single" w:sz="4" w:space="0" w:color="auto"/>
              <w:right w:val="nil"/>
            </w:tcBorders>
            <w:shd w:val="clear" w:color="auto" w:fill="E6ECF2"/>
            <w:noWrap/>
            <w:vAlign w:val="bottom"/>
            <w:hideMark/>
          </w:tcPr>
          <w:p w14:paraId="1F069E1F"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11 005</w:t>
            </w:r>
          </w:p>
        </w:tc>
        <w:tc>
          <w:tcPr>
            <w:tcW w:w="900" w:type="dxa"/>
            <w:tcBorders>
              <w:top w:val="nil"/>
              <w:left w:val="nil"/>
              <w:bottom w:val="single" w:sz="4" w:space="0" w:color="auto"/>
              <w:right w:val="nil"/>
            </w:tcBorders>
            <w:shd w:val="clear" w:color="auto" w:fill="E6ECF2"/>
            <w:noWrap/>
            <w:vAlign w:val="bottom"/>
            <w:hideMark/>
          </w:tcPr>
          <w:p w14:paraId="5BECD2D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11 877</w:t>
            </w:r>
          </w:p>
        </w:tc>
        <w:tc>
          <w:tcPr>
            <w:tcW w:w="900" w:type="dxa"/>
            <w:tcBorders>
              <w:top w:val="nil"/>
              <w:left w:val="nil"/>
              <w:bottom w:val="single" w:sz="4" w:space="0" w:color="auto"/>
              <w:right w:val="nil"/>
            </w:tcBorders>
            <w:shd w:val="clear" w:color="auto" w:fill="E6ECF2"/>
            <w:noWrap/>
            <w:vAlign w:val="bottom"/>
            <w:hideMark/>
          </w:tcPr>
          <w:p w14:paraId="276087AD"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15 694</w:t>
            </w:r>
          </w:p>
        </w:tc>
        <w:tc>
          <w:tcPr>
            <w:tcW w:w="900" w:type="dxa"/>
            <w:tcBorders>
              <w:top w:val="nil"/>
              <w:left w:val="nil"/>
              <w:bottom w:val="single" w:sz="4" w:space="0" w:color="auto"/>
              <w:right w:val="nil"/>
            </w:tcBorders>
            <w:shd w:val="clear" w:color="auto" w:fill="E6ECF2"/>
            <w:noWrap/>
            <w:vAlign w:val="bottom"/>
            <w:hideMark/>
          </w:tcPr>
          <w:p w14:paraId="3D41B2F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15 886</w:t>
            </w:r>
          </w:p>
        </w:tc>
        <w:tc>
          <w:tcPr>
            <w:tcW w:w="900" w:type="dxa"/>
            <w:tcBorders>
              <w:top w:val="nil"/>
              <w:left w:val="nil"/>
              <w:bottom w:val="single" w:sz="4" w:space="0" w:color="auto"/>
              <w:right w:val="nil"/>
            </w:tcBorders>
            <w:shd w:val="clear" w:color="auto" w:fill="E6ECF2"/>
            <w:noWrap/>
            <w:vAlign w:val="bottom"/>
            <w:hideMark/>
          </w:tcPr>
          <w:p w14:paraId="1C7B93A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16 547</w:t>
            </w:r>
          </w:p>
        </w:tc>
        <w:tc>
          <w:tcPr>
            <w:tcW w:w="1080" w:type="dxa"/>
            <w:tcBorders>
              <w:top w:val="nil"/>
              <w:left w:val="nil"/>
              <w:bottom w:val="single" w:sz="4" w:space="0" w:color="auto"/>
              <w:right w:val="nil"/>
            </w:tcBorders>
            <w:shd w:val="clear" w:color="auto" w:fill="E6ECF2"/>
            <w:noWrap/>
            <w:vAlign w:val="bottom"/>
            <w:hideMark/>
          </w:tcPr>
          <w:p w14:paraId="4BDB88E4"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21 073</w:t>
            </w:r>
          </w:p>
        </w:tc>
        <w:tc>
          <w:tcPr>
            <w:tcW w:w="1080" w:type="dxa"/>
            <w:tcBorders>
              <w:top w:val="nil"/>
              <w:left w:val="nil"/>
              <w:bottom w:val="single" w:sz="4" w:space="0" w:color="auto"/>
              <w:right w:val="nil"/>
            </w:tcBorders>
            <w:shd w:val="clear" w:color="auto" w:fill="E6ECF2"/>
            <w:noWrap/>
            <w:vAlign w:val="bottom"/>
            <w:hideMark/>
          </w:tcPr>
          <w:p w14:paraId="401F60E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17 541</w:t>
            </w:r>
          </w:p>
        </w:tc>
        <w:tc>
          <w:tcPr>
            <w:tcW w:w="900" w:type="dxa"/>
            <w:tcBorders>
              <w:top w:val="nil"/>
              <w:left w:val="nil"/>
              <w:bottom w:val="single" w:sz="4" w:space="0" w:color="auto"/>
              <w:right w:val="nil"/>
            </w:tcBorders>
            <w:shd w:val="clear" w:color="auto" w:fill="E6ECF2"/>
            <w:noWrap/>
            <w:vAlign w:val="bottom"/>
            <w:hideMark/>
          </w:tcPr>
          <w:p w14:paraId="0ED5621A"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21 325</w:t>
            </w:r>
          </w:p>
        </w:tc>
      </w:tr>
      <w:tr w:rsidR="00853B73" w:rsidRPr="00335BB7" w14:paraId="2A52E3EE" w14:textId="77777777" w:rsidTr="00F54CB4">
        <w:trPr>
          <w:trHeight w:val="310"/>
        </w:trPr>
        <w:tc>
          <w:tcPr>
            <w:tcW w:w="1268" w:type="dxa"/>
            <w:tcBorders>
              <w:top w:val="nil"/>
              <w:left w:val="nil"/>
              <w:bottom w:val="single" w:sz="4" w:space="0" w:color="auto"/>
              <w:right w:val="nil"/>
            </w:tcBorders>
            <w:shd w:val="clear" w:color="auto" w:fill="auto"/>
            <w:noWrap/>
            <w:vAlign w:val="bottom"/>
            <w:hideMark/>
          </w:tcPr>
          <w:p w14:paraId="32D3C31B"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Индонезия</w:t>
            </w:r>
          </w:p>
        </w:tc>
        <w:tc>
          <w:tcPr>
            <w:tcW w:w="900" w:type="dxa"/>
            <w:tcBorders>
              <w:top w:val="nil"/>
              <w:left w:val="nil"/>
              <w:bottom w:val="single" w:sz="4" w:space="0" w:color="auto"/>
              <w:right w:val="nil"/>
            </w:tcBorders>
            <w:shd w:val="clear" w:color="auto" w:fill="auto"/>
            <w:noWrap/>
            <w:vAlign w:val="bottom"/>
            <w:hideMark/>
          </w:tcPr>
          <w:p w14:paraId="2EC41B0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15 900</w:t>
            </w:r>
          </w:p>
        </w:tc>
        <w:tc>
          <w:tcPr>
            <w:tcW w:w="900" w:type="dxa"/>
            <w:tcBorders>
              <w:top w:val="nil"/>
              <w:left w:val="nil"/>
              <w:bottom w:val="single" w:sz="4" w:space="0" w:color="auto"/>
              <w:right w:val="nil"/>
            </w:tcBorders>
            <w:shd w:val="clear" w:color="auto" w:fill="auto"/>
            <w:noWrap/>
            <w:vAlign w:val="bottom"/>
            <w:hideMark/>
          </w:tcPr>
          <w:p w14:paraId="344CBCB2"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12 930</w:t>
            </w:r>
          </w:p>
        </w:tc>
        <w:tc>
          <w:tcPr>
            <w:tcW w:w="900" w:type="dxa"/>
            <w:tcBorders>
              <w:top w:val="nil"/>
              <w:left w:val="nil"/>
              <w:bottom w:val="single" w:sz="4" w:space="0" w:color="auto"/>
              <w:right w:val="nil"/>
            </w:tcBorders>
            <w:shd w:val="clear" w:color="auto" w:fill="auto"/>
            <w:noWrap/>
            <w:vAlign w:val="bottom"/>
            <w:hideMark/>
          </w:tcPr>
          <w:p w14:paraId="7EEFDB0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14 963</w:t>
            </w:r>
          </w:p>
        </w:tc>
        <w:tc>
          <w:tcPr>
            <w:tcW w:w="900" w:type="dxa"/>
            <w:tcBorders>
              <w:top w:val="nil"/>
              <w:left w:val="nil"/>
              <w:bottom w:val="single" w:sz="4" w:space="0" w:color="auto"/>
              <w:right w:val="nil"/>
            </w:tcBorders>
            <w:shd w:val="clear" w:color="auto" w:fill="auto"/>
            <w:noWrap/>
            <w:vAlign w:val="bottom"/>
            <w:hideMark/>
          </w:tcPr>
          <w:p w14:paraId="52B1B1DB"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14 506</w:t>
            </w:r>
          </w:p>
        </w:tc>
        <w:tc>
          <w:tcPr>
            <w:tcW w:w="900" w:type="dxa"/>
            <w:tcBorders>
              <w:top w:val="nil"/>
              <w:left w:val="nil"/>
              <w:bottom w:val="single" w:sz="4" w:space="0" w:color="auto"/>
              <w:right w:val="nil"/>
            </w:tcBorders>
            <w:shd w:val="clear" w:color="auto" w:fill="auto"/>
            <w:noWrap/>
            <w:vAlign w:val="bottom"/>
            <w:hideMark/>
          </w:tcPr>
          <w:p w14:paraId="060103CA"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17 035</w:t>
            </w:r>
          </w:p>
        </w:tc>
        <w:tc>
          <w:tcPr>
            <w:tcW w:w="1080" w:type="dxa"/>
            <w:tcBorders>
              <w:top w:val="nil"/>
              <w:left w:val="nil"/>
              <w:bottom w:val="single" w:sz="4" w:space="0" w:color="auto"/>
              <w:right w:val="nil"/>
            </w:tcBorders>
            <w:shd w:val="clear" w:color="auto" w:fill="auto"/>
            <w:noWrap/>
            <w:vAlign w:val="bottom"/>
            <w:hideMark/>
          </w:tcPr>
          <w:p w14:paraId="6FFB1F1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18 843</w:t>
            </w:r>
          </w:p>
        </w:tc>
        <w:tc>
          <w:tcPr>
            <w:tcW w:w="1080" w:type="dxa"/>
            <w:tcBorders>
              <w:top w:val="nil"/>
              <w:left w:val="nil"/>
              <w:bottom w:val="single" w:sz="4" w:space="0" w:color="auto"/>
              <w:right w:val="nil"/>
            </w:tcBorders>
            <w:shd w:val="clear" w:color="auto" w:fill="auto"/>
            <w:noWrap/>
            <w:vAlign w:val="bottom"/>
            <w:hideMark/>
          </w:tcPr>
          <w:p w14:paraId="0FE3C258"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18 029</w:t>
            </w:r>
          </w:p>
        </w:tc>
        <w:tc>
          <w:tcPr>
            <w:tcW w:w="900" w:type="dxa"/>
            <w:tcBorders>
              <w:top w:val="nil"/>
              <w:left w:val="nil"/>
              <w:bottom w:val="single" w:sz="4" w:space="0" w:color="auto"/>
              <w:right w:val="nil"/>
            </w:tcBorders>
            <w:shd w:val="clear" w:color="auto" w:fill="auto"/>
            <w:noWrap/>
            <w:vAlign w:val="bottom"/>
            <w:hideMark/>
          </w:tcPr>
          <w:p w14:paraId="2FA3647D"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20 332</w:t>
            </w:r>
          </w:p>
        </w:tc>
      </w:tr>
      <w:tr w:rsidR="00853B73" w:rsidRPr="00335BB7" w14:paraId="3C9512E4" w14:textId="77777777" w:rsidTr="00336FD7">
        <w:trPr>
          <w:trHeight w:val="310"/>
        </w:trPr>
        <w:tc>
          <w:tcPr>
            <w:tcW w:w="1268" w:type="dxa"/>
            <w:tcBorders>
              <w:top w:val="nil"/>
              <w:left w:val="nil"/>
              <w:bottom w:val="single" w:sz="4" w:space="0" w:color="auto"/>
              <w:right w:val="nil"/>
            </w:tcBorders>
            <w:shd w:val="clear" w:color="auto" w:fill="E6ECF2"/>
            <w:noWrap/>
            <w:vAlign w:val="bottom"/>
            <w:hideMark/>
          </w:tcPr>
          <w:p w14:paraId="48FEF71B"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Сингапур</w:t>
            </w:r>
          </w:p>
        </w:tc>
        <w:tc>
          <w:tcPr>
            <w:tcW w:w="900" w:type="dxa"/>
            <w:tcBorders>
              <w:top w:val="nil"/>
              <w:left w:val="nil"/>
              <w:bottom w:val="single" w:sz="4" w:space="0" w:color="auto"/>
              <w:right w:val="nil"/>
            </w:tcBorders>
            <w:shd w:val="clear" w:color="auto" w:fill="E6ECF2"/>
            <w:noWrap/>
            <w:vAlign w:val="bottom"/>
            <w:hideMark/>
          </w:tcPr>
          <w:p w14:paraId="459B8B74"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187 819</w:t>
            </w:r>
          </w:p>
        </w:tc>
        <w:tc>
          <w:tcPr>
            <w:tcW w:w="900" w:type="dxa"/>
            <w:tcBorders>
              <w:top w:val="nil"/>
              <w:left w:val="nil"/>
              <w:bottom w:val="single" w:sz="4" w:space="0" w:color="auto"/>
              <w:right w:val="nil"/>
            </w:tcBorders>
            <w:shd w:val="clear" w:color="auto" w:fill="E6ECF2"/>
            <w:noWrap/>
            <w:vAlign w:val="bottom"/>
            <w:hideMark/>
          </w:tcPr>
          <w:p w14:paraId="7B41C0D2"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199 671</w:t>
            </w:r>
          </w:p>
        </w:tc>
        <w:tc>
          <w:tcPr>
            <w:tcW w:w="900" w:type="dxa"/>
            <w:tcBorders>
              <w:top w:val="nil"/>
              <w:left w:val="nil"/>
              <w:bottom w:val="single" w:sz="4" w:space="0" w:color="auto"/>
              <w:right w:val="nil"/>
            </w:tcBorders>
            <w:shd w:val="clear" w:color="auto" w:fill="E6ECF2"/>
            <w:noWrap/>
            <w:vAlign w:val="bottom"/>
            <w:hideMark/>
          </w:tcPr>
          <w:p w14:paraId="248F36C5"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208 113</w:t>
            </w:r>
          </w:p>
        </w:tc>
        <w:tc>
          <w:tcPr>
            <w:tcW w:w="900" w:type="dxa"/>
            <w:tcBorders>
              <w:top w:val="nil"/>
              <w:left w:val="nil"/>
              <w:bottom w:val="single" w:sz="4" w:space="0" w:color="auto"/>
              <w:right w:val="nil"/>
            </w:tcBorders>
            <w:shd w:val="clear" w:color="auto" w:fill="E6ECF2"/>
            <w:noWrap/>
            <w:vAlign w:val="bottom"/>
            <w:hideMark/>
          </w:tcPr>
          <w:p w14:paraId="2534EE6C"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211 578</w:t>
            </w:r>
          </w:p>
        </w:tc>
        <w:tc>
          <w:tcPr>
            <w:tcW w:w="900" w:type="dxa"/>
            <w:tcBorders>
              <w:top w:val="nil"/>
              <w:left w:val="nil"/>
              <w:bottom w:val="single" w:sz="4" w:space="0" w:color="auto"/>
              <w:right w:val="nil"/>
            </w:tcBorders>
            <w:shd w:val="clear" w:color="auto" w:fill="E6ECF2"/>
            <w:noWrap/>
            <w:vAlign w:val="bottom"/>
            <w:hideMark/>
          </w:tcPr>
          <w:p w14:paraId="7AAB6A51"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226 914</w:t>
            </w:r>
          </w:p>
        </w:tc>
        <w:tc>
          <w:tcPr>
            <w:tcW w:w="1080" w:type="dxa"/>
            <w:tcBorders>
              <w:top w:val="nil"/>
              <w:left w:val="nil"/>
              <w:bottom w:val="single" w:sz="4" w:space="0" w:color="auto"/>
              <w:right w:val="nil"/>
            </w:tcBorders>
            <w:shd w:val="clear" w:color="auto" w:fill="E6ECF2"/>
            <w:noWrap/>
            <w:vAlign w:val="bottom"/>
            <w:hideMark/>
          </w:tcPr>
          <w:p w14:paraId="1D1A9166"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268 449</w:t>
            </w:r>
          </w:p>
        </w:tc>
        <w:tc>
          <w:tcPr>
            <w:tcW w:w="1080" w:type="dxa"/>
            <w:tcBorders>
              <w:top w:val="nil"/>
              <w:left w:val="nil"/>
              <w:bottom w:val="single" w:sz="4" w:space="0" w:color="auto"/>
              <w:right w:val="nil"/>
            </w:tcBorders>
            <w:shd w:val="clear" w:color="auto" w:fill="E6ECF2"/>
            <w:noWrap/>
            <w:vAlign w:val="bottom"/>
            <w:hideMark/>
          </w:tcPr>
          <w:p w14:paraId="1F48C628"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285 802</w:t>
            </w:r>
          </w:p>
        </w:tc>
        <w:tc>
          <w:tcPr>
            <w:tcW w:w="900" w:type="dxa"/>
            <w:tcBorders>
              <w:top w:val="nil"/>
              <w:left w:val="nil"/>
              <w:bottom w:val="single" w:sz="4" w:space="0" w:color="auto"/>
              <w:right w:val="nil"/>
            </w:tcBorders>
            <w:shd w:val="clear" w:color="auto" w:fill="E6ECF2"/>
            <w:noWrap/>
            <w:vAlign w:val="bottom"/>
            <w:hideMark/>
          </w:tcPr>
          <w:p w14:paraId="45E6A6AD"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314 528</w:t>
            </w:r>
          </w:p>
        </w:tc>
      </w:tr>
      <w:tr w:rsidR="00853B73" w:rsidRPr="00335BB7" w14:paraId="48F40154" w14:textId="77777777" w:rsidTr="00F54CB4">
        <w:trPr>
          <w:trHeight w:val="310"/>
        </w:trPr>
        <w:tc>
          <w:tcPr>
            <w:tcW w:w="1268" w:type="dxa"/>
            <w:tcBorders>
              <w:top w:val="nil"/>
              <w:left w:val="nil"/>
              <w:bottom w:val="nil"/>
              <w:right w:val="nil"/>
            </w:tcBorders>
            <w:shd w:val="clear" w:color="auto" w:fill="auto"/>
            <w:noWrap/>
            <w:vAlign w:val="bottom"/>
            <w:hideMark/>
          </w:tcPr>
          <w:p w14:paraId="3E0278B7" w14:textId="77777777" w:rsidR="00853B73" w:rsidRPr="00335BB7" w:rsidRDefault="00853B73"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Таиланд</w:t>
            </w:r>
          </w:p>
        </w:tc>
        <w:tc>
          <w:tcPr>
            <w:tcW w:w="900" w:type="dxa"/>
            <w:tcBorders>
              <w:top w:val="nil"/>
              <w:left w:val="nil"/>
              <w:bottom w:val="nil"/>
              <w:right w:val="nil"/>
            </w:tcBorders>
            <w:shd w:val="clear" w:color="auto" w:fill="auto"/>
            <w:noWrap/>
            <w:vAlign w:val="bottom"/>
            <w:hideMark/>
          </w:tcPr>
          <w:p w14:paraId="7B289E2B"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22 847</w:t>
            </w:r>
          </w:p>
        </w:tc>
        <w:tc>
          <w:tcPr>
            <w:tcW w:w="900" w:type="dxa"/>
            <w:tcBorders>
              <w:top w:val="nil"/>
              <w:left w:val="nil"/>
              <w:bottom w:val="nil"/>
              <w:right w:val="nil"/>
            </w:tcBorders>
            <w:shd w:val="clear" w:color="auto" w:fill="auto"/>
            <w:noWrap/>
            <w:vAlign w:val="bottom"/>
            <w:hideMark/>
          </w:tcPr>
          <w:p w14:paraId="6048D187"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22 965</w:t>
            </w:r>
          </w:p>
        </w:tc>
        <w:tc>
          <w:tcPr>
            <w:tcW w:w="900" w:type="dxa"/>
            <w:tcBorders>
              <w:top w:val="nil"/>
              <w:left w:val="nil"/>
              <w:bottom w:val="nil"/>
              <w:right w:val="nil"/>
            </w:tcBorders>
            <w:shd w:val="clear" w:color="auto" w:fill="auto"/>
            <w:noWrap/>
            <w:vAlign w:val="bottom"/>
            <w:hideMark/>
          </w:tcPr>
          <w:p w14:paraId="649B164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25 529</w:t>
            </w:r>
          </w:p>
        </w:tc>
        <w:tc>
          <w:tcPr>
            <w:tcW w:w="900" w:type="dxa"/>
            <w:tcBorders>
              <w:top w:val="nil"/>
              <w:left w:val="nil"/>
              <w:bottom w:val="nil"/>
              <w:right w:val="nil"/>
            </w:tcBorders>
            <w:shd w:val="clear" w:color="auto" w:fill="auto"/>
            <w:noWrap/>
            <w:vAlign w:val="bottom"/>
            <w:hideMark/>
          </w:tcPr>
          <w:p w14:paraId="2CB1E999"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24 667</w:t>
            </w:r>
          </w:p>
        </w:tc>
        <w:tc>
          <w:tcPr>
            <w:tcW w:w="900" w:type="dxa"/>
            <w:tcBorders>
              <w:top w:val="nil"/>
              <w:left w:val="nil"/>
              <w:bottom w:val="nil"/>
              <w:right w:val="nil"/>
            </w:tcBorders>
            <w:shd w:val="clear" w:color="auto" w:fill="auto"/>
            <w:noWrap/>
            <w:vAlign w:val="bottom"/>
            <w:hideMark/>
          </w:tcPr>
          <w:p w14:paraId="405B6394"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27 334</w:t>
            </w:r>
          </w:p>
        </w:tc>
        <w:tc>
          <w:tcPr>
            <w:tcW w:w="1080" w:type="dxa"/>
            <w:tcBorders>
              <w:top w:val="nil"/>
              <w:left w:val="nil"/>
              <w:bottom w:val="nil"/>
              <w:right w:val="nil"/>
            </w:tcBorders>
            <w:shd w:val="clear" w:color="auto" w:fill="auto"/>
            <w:noWrap/>
            <w:vAlign w:val="bottom"/>
            <w:hideMark/>
          </w:tcPr>
          <w:p w14:paraId="0D080C2C"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33 373</w:t>
            </w:r>
          </w:p>
        </w:tc>
        <w:tc>
          <w:tcPr>
            <w:tcW w:w="1080" w:type="dxa"/>
            <w:tcBorders>
              <w:top w:val="nil"/>
              <w:left w:val="nil"/>
              <w:bottom w:val="nil"/>
              <w:right w:val="nil"/>
            </w:tcBorders>
            <w:shd w:val="clear" w:color="auto" w:fill="auto"/>
            <w:noWrap/>
            <w:vAlign w:val="bottom"/>
            <w:hideMark/>
          </w:tcPr>
          <w:p w14:paraId="08C79A93"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35 094</w:t>
            </w:r>
          </w:p>
        </w:tc>
        <w:tc>
          <w:tcPr>
            <w:tcW w:w="900" w:type="dxa"/>
            <w:tcBorders>
              <w:top w:val="nil"/>
              <w:left w:val="nil"/>
              <w:bottom w:val="nil"/>
              <w:right w:val="nil"/>
            </w:tcBorders>
            <w:shd w:val="clear" w:color="auto" w:fill="auto"/>
            <w:noWrap/>
            <w:vAlign w:val="bottom"/>
            <w:hideMark/>
          </w:tcPr>
          <w:p w14:paraId="6C81C1C8" w14:textId="77777777" w:rsidR="00853B73" w:rsidRPr="00335BB7" w:rsidRDefault="00853B73"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40 794</w:t>
            </w:r>
          </w:p>
        </w:tc>
      </w:tr>
    </w:tbl>
    <w:p w14:paraId="219CFCA1" w14:textId="77777777" w:rsidR="007B508E" w:rsidRPr="005A4E1B" w:rsidRDefault="007B508E" w:rsidP="00335BB7">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7B508E">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OECD. </w:t>
      </w:r>
      <w:r w:rsidRPr="007B508E">
        <w:rPr>
          <w:rFonts w:ascii="Segoe UI Semilight" w:hAnsi="Segoe UI Semilight" w:cs="Segoe UI Semilight"/>
          <w:bCs/>
          <w:i/>
          <w:iCs/>
          <w:color w:val="0D0D0D" w:themeColor="text1" w:themeTint="F2"/>
          <w:sz w:val="16"/>
          <w:szCs w:val="16"/>
        </w:rPr>
        <w:t>Pension</w:t>
      </w:r>
      <w:r w:rsidRPr="005A4E1B">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Funds</w:t>
      </w:r>
      <w:r w:rsidRPr="005A4E1B">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in</w:t>
      </w:r>
      <w:r w:rsidRPr="005A4E1B">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Figures</w:t>
      </w:r>
      <w:r w:rsidRPr="005A4E1B">
        <w:rPr>
          <w:rFonts w:ascii="Segoe UI Semilight" w:hAnsi="Segoe UI Semilight" w:cs="Segoe UI Semilight"/>
          <w:bCs/>
          <w:i/>
          <w:iCs/>
          <w:color w:val="0D0D0D" w:themeColor="text1" w:themeTint="F2"/>
          <w:sz w:val="16"/>
          <w:szCs w:val="16"/>
        </w:rPr>
        <w:t xml:space="preserve"> 2020</w:t>
      </w:r>
    </w:p>
    <w:p w14:paraId="142ECEF6" w14:textId="674DFE36" w:rsidR="00335BB7" w:rsidRPr="007B508E" w:rsidRDefault="00335BB7" w:rsidP="00DD4A0B">
      <w:pPr>
        <w:spacing w:after="240"/>
        <w:rPr>
          <w:rFonts w:ascii="Segoe UI Semilight" w:hAnsi="Segoe UI Semilight" w:cs="Segoe UI Semilight"/>
          <w:bCs/>
          <w:i/>
          <w:iCs/>
          <w:color w:val="0D0D0D" w:themeColor="text1" w:themeTint="F2"/>
          <w:sz w:val="16"/>
          <w:szCs w:val="16"/>
          <w:lang w:val="ru-RU"/>
        </w:rPr>
      </w:pPr>
      <w:r w:rsidRPr="00335BB7">
        <w:rPr>
          <w:rFonts w:ascii="Segoe UI Semilight" w:hAnsi="Segoe UI Semilight" w:cs="Segoe UI Semilight"/>
          <w:bCs/>
          <w:color w:val="0D0D0D" w:themeColor="text1" w:themeTint="F2"/>
          <w:sz w:val="20"/>
          <w:szCs w:val="20"/>
          <w:lang w:val="ru-RU"/>
        </w:rPr>
        <w:t xml:space="preserve">Таблица: Динамика пенсионных активов </w:t>
      </w:r>
      <w:r w:rsidR="00192D55" w:rsidRPr="00335BB7">
        <w:rPr>
          <w:rFonts w:ascii="Segoe UI Semilight" w:hAnsi="Segoe UI Semilight" w:cs="Segoe UI Semilight"/>
          <w:bCs/>
          <w:color w:val="0D0D0D" w:themeColor="text1" w:themeTint="F2"/>
          <w:sz w:val="20"/>
          <w:szCs w:val="20"/>
          <w:lang w:val="ru-RU"/>
        </w:rPr>
        <w:t>в некоторых странах,</w:t>
      </w:r>
      <w:r w:rsidRPr="00335BB7">
        <w:rPr>
          <w:rFonts w:ascii="Segoe UI Semilight" w:hAnsi="Segoe UI Semilight" w:cs="Segoe UI Semilight"/>
          <w:bCs/>
          <w:color w:val="0D0D0D" w:themeColor="text1" w:themeTint="F2"/>
          <w:sz w:val="20"/>
          <w:szCs w:val="20"/>
          <w:lang w:val="ru-RU"/>
        </w:rPr>
        <w:t xml:space="preserve"> н</w:t>
      </w:r>
      <w:r w:rsidR="00192D55">
        <w:rPr>
          <w:rFonts w:ascii="Segoe UI Semilight" w:hAnsi="Segoe UI Semilight" w:cs="Segoe UI Semilight"/>
          <w:bCs/>
          <w:color w:val="0D0D0D" w:themeColor="text1" w:themeTint="F2"/>
          <w:sz w:val="20"/>
          <w:szCs w:val="20"/>
          <w:lang w:val="ru-RU"/>
        </w:rPr>
        <w:t>е</w:t>
      </w:r>
      <w:r w:rsidRPr="00335BB7">
        <w:rPr>
          <w:rFonts w:ascii="Segoe UI Semilight" w:hAnsi="Segoe UI Semilight" w:cs="Segoe UI Semilight"/>
          <w:bCs/>
          <w:color w:val="0D0D0D" w:themeColor="text1" w:themeTint="F2"/>
          <w:sz w:val="20"/>
          <w:szCs w:val="20"/>
          <w:lang w:val="ru-RU"/>
        </w:rPr>
        <w:t xml:space="preserve"> входящих в ОЭСР </w:t>
      </w:r>
      <w:r>
        <w:rPr>
          <w:rFonts w:ascii="Segoe UI Semilight" w:hAnsi="Segoe UI Semilight" w:cs="Segoe UI Semilight"/>
          <w:bCs/>
          <w:color w:val="0D0D0D" w:themeColor="text1" w:themeTint="F2"/>
          <w:sz w:val="20"/>
          <w:szCs w:val="20"/>
          <w:lang w:val="ru-RU"/>
        </w:rPr>
        <w:t>с</w:t>
      </w:r>
      <w:r w:rsidRPr="00335BB7">
        <w:rPr>
          <w:rFonts w:ascii="Segoe UI Semilight" w:hAnsi="Segoe UI Semilight" w:cs="Segoe UI Semilight"/>
          <w:bCs/>
          <w:color w:val="0D0D0D" w:themeColor="text1" w:themeTint="F2"/>
          <w:sz w:val="20"/>
          <w:szCs w:val="20"/>
          <w:lang w:val="ru-RU"/>
        </w:rPr>
        <w:t xml:space="preserve"> 2015 </w:t>
      </w:r>
      <w:r>
        <w:rPr>
          <w:rFonts w:ascii="Segoe UI Semilight" w:hAnsi="Segoe UI Semilight" w:cs="Segoe UI Semilight"/>
          <w:bCs/>
          <w:color w:val="0D0D0D" w:themeColor="text1" w:themeTint="F2"/>
          <w:sz w:val="20"/>
          <w:szCs w:val="20"/>
          <w:lang w:val="ru-RU"/>
        </w:rPr>
        <w:t>года</w:t>
      </w:r>
      <w:r w:rsidRPr="00335BB7">
        <w:rPr>
          <w:rFonts w:ascii="Segoe UI Semilight" w:hAnsi="Segoe UI Semilight" w:cs="Segoe UI Semilight"/>
          <w:bCs/>
          <w:color w:val="0D0D0D" w:themeColor="text1" w:themeTint="F2"/>
          <w:sz w:val="20"/>
          <w:szCs w:val="20"/>
          <w:lang w:val="ru-RU"/>
        </w:rPr>
        <w:t xml:space="preserve"> (млн долларов США)</w:t>
      </w:r>
      <w:r w:rsidR="00192D55">
        <w:rPr>
          <w:rFonts w:ascii="Segoe UI Semilight" w:hAnsi="Segoe UI Semilight" w:cs="Segoe UI Semilight"/>
          <w:bCs/>
          <w:color w:val="0D0D0D" w:themeColor="text1" w:themeTint="F2"/>
          <w:sz w:val="20"/>
          <w:szCs w:val="20"/>
          <w:lang w:val="ru-RU"/>
        </w:rPr>
        <w:t>.</w:t>
      </w:r>
    </w:p>
    <w:tbl>
      <w:tblPr>
        <w:tblW w:w="5680" w:type="dxa"/>
        <w:tblBorders>
          <w:insideH w:val="single" w:sz="4" w:space="0" w:color="auto"/>
        </w:tblBorders>
        <w:tblLook w:val="04A0" w:firstRow="1" w:lastRow="0" w:firstColumn="1" w:lastColumn="0" w:noHBand="0" w:noVBand="1"/>
      </w:tblPr>
      <w:tblGrid>
        <w:gridCol w:w="1180"/>
        <w:gridCol w:w="900"/>
        <w:gridCol w:w="900"/>
        <w:gridCol w:w="900"/>
        <w:gridCol w:w="900"/>
        <w:gridCol w:w="900"/>
      </w:tblGrid>
      <w:tr w:rsidR="00335BB7" w:rsidRPr="00335BB7" w14:paraId="5C34693D" w14:textId="77777777" w:rsidTr="00F54CB4">
        <w:trPr>
          <w:trHeight w:val="300"/>
        </w:trPr>
        <w:tc>
          <w:tcPr>
            <w:tcW w:w="1180" w:type="dxa"/>
            <w:shd w:val="clear" w:color="auto" w:fill="auto"/>
            <w:noWrap/>
            <w:vAlign w:val="bottom"/>
            <w:hideMark/>
          </w:tcPr>
          <w:p w14:paraId="7DC231A8"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 </w:t>
            </w:r>
          </w:p>
        </w:tc>
        <w:tc>
          <w:tcPr>
            <w:tcW w:w="900" w:type="dxa"/>
            <w:shd w:val="clear" w:color="auto" w:fill="auto"/>
            <w:noWrap/>
            <w:vAlign w:val="bottom"/>
            <w:hideMark/>
          </w:tcPr>
          <w:p w14:paraId="1DF7EA6D"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2015</w:t>
            </w:r>
          </w:p>
        </w:tc>
        <w:tc>
          <w:tcPr>
            <w:tcW w:w="900" w:type="dxa"/>
            <w:shd w:val="clear" w:color="auto" w:fill="auto"/>
            <w:noWrap/>
            <w:vAlign w:val="bottom"/>
            <w:hideMark/>
          </w:tcPr>
          <w:p w14:paraId="4AE91CC2"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2016</w:t>
            </w:r>
          </w:p>
        </w:tc>
        <w:tc>
          <w:tcPr>
            <w:tcW w:w="900" w:type="dxa"/>
            <w:shd w:val="clear" w:color="auto" w:fill="auto"/>
            <w:noWrap/>
            <w:vAlign w:val="bottom"/>
            <w:hideMark/>
          </w:tcPr>
          <w:p w14:paraId="6C010B0D"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2017</w:t>
            </w:r>
          </w:p>
        </w:tc>
        <w:tc>
          <w:tcPr>
            <w:tcW w:w="900" w:type="dxa"/>
            <w:shd w:val="clear" w:color="auto" w:fill="auto"/>
            <w:noWrap/>
            <w:vAlign w:val="bottom"/>
            <w:hideMark/>
          </w:tcPr>
          <w:p w14:paraId="7F11E3FC"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2018</w:t>
            </w:r>
          </w:p>
        </w:tc>
        <w:tc>
          <w:tcPr>
            <w:tcW w:w="900" w:type="dxa"/>
            <w:shd w:val="clear" w:color="auto" w:fill="auto"/>
            <w:noWrap/>
            <w:vAlign w:val="bottom"/>
            <w:hideMark/>
          </w:tcPr>
          <w:p w14:paraId="6C643AE6" w14:textId="77777777" w:rsidR="00335BB7" w:rsidRPr="00335BB7" w:rsidRDefault="00335BB7" w:rsidP="00335BB7">
            <w:pPr>
              <w:spacing w:after="0" w:line="240" w:lineRule="auto"/>
              <w:jc w:val="center"/>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2019</w:t>
            </w:r>
          </w:p>
        </w:tc>
      </w:tr>
      <w:tr w:rsidR="00335BB7" w:rsidRPr="00335BB7" w14:paraId="4E43EFD9" w14:textId="77777777" w:rsidTr="00336FD7">
        <w:trPr>
          <w:trHeight w:val="300"/>
        </w:trPr>
        <w:tc>
          <w:tcPr>
            <w:tcW w:w="1180" w:type="dxa"/>
            <w:shd w:val="clear" w:color="auto" w:fill="E6ECF2"/>
            <w:noWrap/>
            <w:vAlign w:val="bottom"/>
            <w:hideMark/>
          </w:tcPr>
          <w:p w14:paraId="61B62159"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Армения</w:t>
            </w:r>
          </w:p>
        </w:tc>
        <w:tc>
          <w:tcPr>
            <w:tcW w:w="900" w:type="dxa"/>
            <w:shd w:val="clear" w:color="auto" w:fill="E6ECF2"/>
            <w:noWrap/>
            <w:vAlign w:val="bottom"/>
            <w:hideMark/>
          </w:tcPr>
          <w:p w14:paraId="232A4B85"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65</w:t>
            </w:r>
          </w:p>
        </w:tc>
        <w:tc>
          <w:tcPr>
            <w:tcW w:w="900" w:type="dxa"/>
            <w:shd w:val="clear" w:color="auto" w:fill="E6ECF2"/>
            <w:noWrap/>
            <w:vAlign w:val="bottom"/>
            <w:hideMark/>
          </w:tcPr>
          <w:p w14:paraId="289FEE48"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131</w:t>
            </w:r>
          </w:p>
        </w:tc>
        <w:tc>
          <w:tcPr>
            <w:tcW w:w="900" w:type="dxa"/>
            <w:shd w:val="clear" w:color="auto" w:fill="E6ECF2"/>
            <w:noWrap/>
            <w:vAlign w:val="bottom"/>
            <w:hideMark/>
          </w:tcPr>
          <w:p w14:paraId="1A850624"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219</w:t>
            </w:r>
          </w:p>
        </w:tc>
        <w:tc>
          <w:tcPr>
            <w:tcW w:w="900" w:type="dxa"/>
            <w:shd w:val="clear" w:color="auto" w:fill="E6ECF2"/>
            <w:noWrap/>
            <w:vAlign w:val="bottom"/>
            <w:hideMark/>
          </w:tcPr>
          <w:p w14:paraId="7C495F94"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329</w:t>
            </w:r>
          </w:p>
        </w:tc>
        <w:tc>
          <w:tcPr>
            <w:tcW w:w="900" w:type="dxa"/>
            <w:shd w:val="clear" w:color="auto" w:fill="E6ECF2"/>
            <w:noWrap/>
            <w:vAlign w:val="bottom"/>
            <w:hideMark/>
          </w:tcPr>
          <w:p w14:paraId="25E49C11"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524</w:t>
            </w:r>
          </w:p>
        </w:tc>
      </w:tr>
      <w:tr w:rsidR="00335BB7" w:rsidRPr="00335BB7" w14:paraId="3928DECD" w14:textId="77777777" w:rsidTr="00F54CB4">
        <w:trPr>
          <w:trHeight w:val="300"/>
        </w:trPr>
        <w:tc>
          <w:tcPr>
            <w:tcW w:w="1180" w:type="dxa"/>
            <w:shd w:val="clear" w:color="auto" w:fill="auto"/>
            <w:noWrap/>
            <w:vAlign w:val="bottom"/>
            <w:hideMark/>
          </w:tcPr>
          <w:p w14:paraId="1F55301A"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Египет</w:t>
            </w:r>
          </w:p>
        </w:tc>
        <w:tc>
          <w:tcPr>
            <w:tcW w:w="900" w:type="dxa"/>
            <w:shd w:val="clear" w:color="auto" w:fill="auto"/>
            <w:noWrap/>
            <w:vAlign w:val="bottom"/>
            <w:hideMark/>
          </w:tcPr>
          <w:p w14:paraId="222307E0"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5 512</w:t>
            </w:r>
          </w:p>
        </w:tc>
        <w:tc>
          <w:tcPr>
            <w:tcW w:w="900" w:type="dxa"/>
            <w:shd w:val="clear" w:color="auto" w:fill="auto"/>
            <w:noWrap/>
            <w:vAlign w:val="bottom"/>
            <w:hideMark/>
          </w:tcPr>
          <w:p w14:paraId="34F1D938"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2 665</w:t>
            </w:r>
          </w:p>
        </w:tc>
        <w:tc>
          <w:tcPr>
            <w:tcW w:w="900" w:type="dxa"/>
            <w:shd w:val="clear" w:color="auto" w:fill="auto"/>
            <w:noWrap/>
            <w:vAlign w:val="bottom"/>
            <w:hideMark/>
          </w:tcPr>
          <w:p w14:paraId="3D26FFB4"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3 598</w:t>
            </w:r>
          </w:p>
        </w:tc>
        <w:tc>
          <w:tcPr>
            <w:tcW w:w="900" w:type="dxa"/>
            <w:shd w:val="clear" w:color="auto" w:fill="auto"/>
            <w:noWrap/>
            <w:vAlign w:val="bottom"/>
            <w:hideMark/>
          </w:tcPr>
          <w:p w14:paraId="1C2C6560"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3 965</w:t>
            </w:r>
          </w:p>
        </w:tc>
        <w:tc>
          <w:tcPr>
            <w:tcW w:w="900" w:type="dxa"/>
            <w:shd w:val="clear" w:color="auto" w:fill="auto"/>
            <w:noWrap/>
            <w:vAlign w:val="bottom"/>
            <w:hideMark/>
          </w:tcPr>
          <w:p w14:paraId="6E39C434"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4 873</w:t>
            </w:r>
          </w:p>
        </w:tc>
      </w:tr>
      <w:tr w:rsidR="00335BB7" w:rsidRPr="00335BB7" w14:paraId="42E30F41" w14:textId="77777777" w:rsidTr="00336FD7">
        <w:trPr>
          <w:trHeight w:val="300"/>
        </w:trPr>
        <w:tc>
          <w:tcPr>
            <w:tcW w:w="1180" w:type="dxa"/>
            <w:shd w:val="clear" w:color="auto" w:fill="E6ECF2"/>
            <w:noWrap/>
            <w:vAlign w:val="bottom"/>
            <w:hideMark/>
          </w:tcPr>
          <w:p w14:paraId="6FF82521"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Казахстан</w:t>
            </w:r>
          </w:p>
        </w:tc>
        <w:tc>
          <w:tcPr>
            <w:tcW w:w="900" w:type="dxa"/>
            <w:shd w:val="clear" w:color="auto" w:fill="E6ECF2"/>
            <w:noWrap/>
            <w:vAlign w:val="bottom"/>
            <w:hideMark/>
          </w:tcPr>
          <w:p w14:paraId="1DB547D8"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17 187</w:t>
            </w:r>
          </w:p>
        </w:tc>
        <w:tc>
          <w:tcPr>
            <w:tcW w:w="900" w:type="dxa"/>
            <w:shd w:val="clear" w:color="auto" w:fill="E6ECF2"/>
            <w:noWrap/>
            <w:vAlign w:val="bottom"/>
            <w:hideMark/>
          </w:tcPr>
          <w:p w14:paraId="4E91EFD3"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20 072</w:t>
            </w:r>
          </w:p>
        </w:tc>
        <w:tc>
          <w:tcPr>
            <w:tcW w:w="900" w:type="dxa"/>
            <w:shd w:val="clear" w:color="auto" w:fill="E6ECF2"/>
            <w:noWrap/>
            <w:vAlign w:val="bottom"/>
            <w:hideMark/>
          </w:tcPr>
          <w:p w14:paraId="4FAA60FF"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23 423</w:t>
            </w:r>
          </w:p>
        </w:tc>
        <w:tc>
          <w:tcPr>
            <w:tcW w:w="900" w:type="dxa"/>
            <w:shd w:val="clear" w:color="auto" w:fill="E6ECF2"/>
            <w:noWrap/>
            <w:vAlign w:val="bottom"/>
            <w:hideMark/>
          </w:tcPr>
          <w:p w14:paraId="5657ED54"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24 869</w:t>
            </w:r>
          </w:p>
        </w:tc>
        <w:tc>
          <w:tcPr>
            <w:tcW w:w="900" w:type="dxa"/>
            <w:shd w:val="clear" w:color="auto" w:fill="E6ECF2"/>
            <w:noWrap/>
            <w:vAlign w:val="bottom"/>
            <w:hideMark/>
          </w:tcPr>
          <w:p w14:paraId="06388F6D"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28 357</w:t>
            </w:r>
          </w:p>
        </w:tc>
      </w:tr>
      <w:tr w:rsidR="00335BB7" w:rsidRPr="00335BB7" w14:paraId="74CC0E2B" w14:textId="77777777" w:rsidTr="00F54CB4">
        <w:trPr>
          <w:trHeight w:val="300"/>
        </w:trPr>
        <w:tc>
          <w:tcPr>
            <w:tcW w:w="1180" w:type="dxa"/>
            <w:shd w:val="clear" w:color="auto" w:fill="auto"/>
            <w:noWrap/>
            <w:vAlign w:val="bottom"/>
            <w:hideMark/>
          </w:tcPr>
          <w:p w14:paraId="1BCD1578"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Малайзия</w:t>
            </w:r>
          </w:p>
        </w:tc>
        <w:tc>
          <w:tcPr>
            <w:tcW w:w="900" w:type="dxa"/>
            <w:shd w:val="clear" w:color="auto" w:fill="auto"/>
            <w:noWrap/>
            <w:vAlign w:val="bottom"/>
            <w:hideMark/>
          </w:tcPr>
          <w:p w14:paraId="25BD62CE"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273</w:t>
            </w:r>
          </w:p>
        </w:tc>
        <w:tc>
          <w:tcPr>
            <w:tcW w:w="900" w:type="dxa"/>
            <w:shd w:val="clear" w:color="auto" w:fill="auto"/>
            <w:noWrap/>
            <w:vAlign w:val="bottom"/>
            <w:hideMark/>
          </w:tcPr>
          <w:p w14:paraId="6D8433E1"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338</w:t>
            </w:r>
          </w:p>
        </w:tc>
        <w:tc>
          <w:tcPr>
            <w:tcW w:w="900" w:type="dxa"/>
            <w:shd w:val="clear" w:color="auto" w:fill="auto"/>
            <w:noWrap/>
            <w:vAlign w:val="bottom"/>
            <w:hideMark/>
          </w:tcPr>
          <w:p w14:paraId="03C71DAD"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549</w:t>
            </w:r>
          </w:p>
        </w:tc>
        <w:tc>
          <w:tcPr>
            <w:tcW w:w="900" w:type="dxa"/>
            <w:shd w:val="clear" w:color="auto" w:fill="auto"/>
            <w:noWrap/>
            <w:vAlign w:val="bottom"/>
            <w:hideMark/>
          </w:tcPr>
          <w:p w14:paraId="08CA2EB9"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648</w:t>
            </w:r>
          </w:p>
        </w:tc>
        <w:tc>
          <w:tcPr>
            <w:tcW w:w="900" w:type="dxa"/>
            <w:shd w:val="clear" w:color="auto" w:fill="auto"/>
            <w:noWrap/>
            <w:vAlign w:val="bottom"/>
            <w:hideMark/>
          </w:tcPr>
          <w:p w14:paraId="4F6F1D83"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855</w:t>
            </w:r>
          </w:p>
        </w:tc>
      </w:tr>
      <w:tr w:rsidR="00335BB7" w:rsidRPr="00335BB7" w14:paraId="4546CD51" w14:textId="77777777" w:rsidTr="00336FD7">
        <w:trPr>
          <w:trHeight w:val="300"/>
        </w:trPr>
        <w:tc>
          <w:tcPr>
            <w:tcW w:w="1180" w:type="dxa"/>
            <w:shd w:val="clear" w:color="auto" w:fill="E6ECF2"/>
            <w:noWrap/>
            <w:vAlign w:val="bottom"/>
            <w:hideMark/>
          </w:tcPr>
          <w:p w14:paraId="534870D2"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Пакистан</w:t>
            </w:r>
          </w:p>
        </w:tc>
        <w:tc>
          <w:tcPr>
            <w:tcW w:w="900" w:type="dxa"/>
            <w:shd w:val="clear" w:color="auto" w:fill="E6ECF2"/>
            <w:noWrap/>
            <w:vAlign w:val="bottom"/>
            <w:hideMark/>
          </w:tcPr>
          <w:p w14:paraId="1D1D0308"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150</w:t>
            </w:r>
          </w:p>
        </w:tc>
        <w:tc>
          <w:tcPr>
            <w:tcW w:w="900" w:type="dxa"/>
            <w:shd w:val="clear" w:color="auto" w:fill="E6ECF2"/>
            <w:noWrap/>
            <w:vAlign w:val="bottom"/>
            <w:hideMark/>
          </w:tcPr>
          <w:p w14:paraId="7D09FC1B"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w:t>
            </w:r>
          </w:p>
        </w:tc>
        <w:tc>
          <w:tcPr>
            <w:tcW w:w="900" w:type="dxa"/>
            <w:shd w:val="clear" w:color="auto" w:fill="E6ECF2"/>
            <w:noWrap/>
            <w:vAlign w:val="bottom"/>
            <w:hideMark/>
          </w:tcPr>
          <w:p w14:paraId="03198C7A"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222</w:t>
            </w:r>
          </w:p>
        </w:tc>
        <w:tc>
          <w:tcPr>
            <w:tcW w:w="900" w:type="dxa"/>
            <w:shd w:val="clear" w:color="auto" w:fill="E6ECF2"/>
            <w:noWrap/>
            <w:vAlign w:val="bottom"/>
            <w:hideMark/>
          </w:tcPr>
          <w:p w14:paraId="062ED0C2"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215</w:t>
            </w:r>
          </w:p>
        </w:tc>
        <w:tc>
          <w:tcPr>
            <w:tcW w:w="900" w:type="dxa"/>
            <w:shd w:val="clear" w:color="auto" w:fill="E6ECF2"/>
            <w:noWrap/>
            <w:vAlign w:val="bottom"/>
            <w:hideMark/>
          </w:tcPr>
          <w:p w14:paraId="4D0B4AF1"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185</w:t>
            </w:r>
          </w:p>
        </w:tc>
      </w:tr>
      <w:tr w:rsidR="00335BB7" w:rsidRPr="00335BB7" w14:paraId="7F73402F" w14:textId="77777777" w:rsidTr="00F54CB4">
        <w:trPr>
          <w:trHeight w:val="300"/>
        </w:trPr>
        <w:tc>
          <w:tcPr>
            <w:tcW w:w="1180" w:type="dxa"/>
            <w:shd w:val="clear" w:color="auto" w:fill="auto"/>
            <w:noWrap/>
            <w:vAlign w:val="bottom"/>
            <w:hideMark/>
          </w:tcPr>
          <w:p w14:paraId="483F7BCF" w14:textId="77777777" w:rsidR="00335BB7" w:rsidRPr="00335BB7" w:rsidRDefault="00335BB7" w:rsidP="00335BB7">
            <w:pPr>
              <w:spacing w:after="0" w:line="240" w:lineRule="auto"/>
              <w:rPr>
                <w:rFonts w:ascii="Segoe UI Semibold" w:eastAsia="Times New Roman" w:hAnsi="Segoe UI Semibold" w:cs="Segoe UI Semibold"/>
                <w:color w:val="000000"/>
                <w:sz w:val="20"/>
                <w:szCs w:val="20"/>
                <w:lang w:val="ru-RU" w:eastAsia="ru-RU"/>
              </w:rPr>
            </w:pPr>
            <w:r w:rsidRPr="00335BB7">
              <w:rPr>
                <w:rFonts w:ascii="Segoe UI Semibold" w:eastAsia="Times New Roman" w:hAnsi="Segoe UI Semibold" w:cs="Segoe UI Semibold"/>
                <w:color w:val="000000"/>
                <w:sz w:val="20"/>
                <w:szCs w:val="20"/>
                <w:lang w:val="ru-RU" w:eastAsia="ru-RU"/>
              </w:rPr>
              <w:t>Россия</w:t>
            </w:r>
          </w:p>
        </w:tc>
        <w:tc>
          <w:tcPr>
            <w:tcW w:w="900" w:type="dxa"/>
            <w:shd w:val="clear" w:color="auto" w:fill="auto"/>
            <w:noWrap/>
            <w:vAlign w:val="bottom"/>
            <w:hideMark/>
          </w:tcPr>
          <w:p w14:paraId="467D96CE"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65 767</w:t>
            </w:r>
          </w:p>
        </w:tc>
        <w:tc>
          <w:tcPr>
            <w:tcW w:w="900" w:type="dxa"/>
            <w:shd w:val="clear" w:color="auto" w:fill="auto"/>
            <w:noWrap/>
            <w:vAlign w:val="bottom"/>
            <w:hideMark/>
          </w:tcPr>
          <w:p w14:paraId="5B0F382C"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87 038</w:t>
            </w:r>
          </w:p>
        </w:tc>
        <w:tc>
          <w:tcPr>
            <w:tcW w:w="900" w:type="dxa"/>
            <w:shd w:val="clear" w:color="auto" w:fill="auto"/>
            <w:noWrap/>
            <w:vAlign w:val="bottom"/>
            <w:hideMark/>
          </w:tcPr>
          <w:p w14:paraId="71EAD9EE"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96 907</w:t>
            </w:r>
          </w:p>
        </w:tc>
        <w:tc>
          <w:tcPr>
            <w:tcW w:w="900" w:type="dxa"/>
            <w:shd w:val="clear" w:color="auto" w:fill="auto"/>
            <w:noWrap/>
            <w:vAlign w:val="bottom"/>
            <w:hideMark/>
          </w:tcPr>
          <w:p w14:paraId="59B77985"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81 456</w:t>
            </w:r>
          </w:p>
        </w:tc>
        <w:tc>
          <w:tcPr>
            <w:tcW w:w="900" w:type="dxa"/>
            <w:shd w:val="clear" w:color="auto" w:fill="auto"/>
            <w:noWrap/>
            <w:vAlign w:val="bottom"/>
            <w:hideMark/>
          </w:tcPr>
          <w:p w14:paraId="6EBDB91B" w14:textId="77777777" w:rsidR="00335BB7" w:rsidRPr="00335BB7" w:rsidRDefault="00335BB7" w:rsidP="00335BB7">
            <w:pPr>
              <w:spacing w:after="0" w:line="240" w:lineRule="auto"/>
              <w:jc w:val="right"/>
              <w:rPr>
                <w:rFonts w:ascii="Segoe UI Semilight" w:eastAsia="Times New Roman" w:hAnsi="Segoe UI Semilight" w:cs="Segoe UI Semilight"/>
                <w:color w:val="000000"/>
                <w:sz w:val="20"/>
                <w:szCs w:val="20"/>
                <w:lang w:val="ru-RU" w:eastAsia="ru-RU"/>
              </w:rPr>
            </w:pPr>
            <w:r w:rsidRPr="00335BB7">
              <w:rPr>
                <w:rFonts w:ascii="Segoe UI Semilight" w:eastAsia="Times New Roman" w:hAnsi="Segoe UI Semilight" w:cs="Segoe UI Semilight"/>
                <w:color w:val="000000"/>
                <w:sz w:val="20"/>
                <w:szCs w:val="20"/>
                <w:lang w:val="ru-RU" w:eastAsia="ru-RU"/>
              </w:rPr>
              <w:t>99 560</w:t>
            </w:r>
          </w:p>
        </w:tc>
      </w:tr>
    </w:tbl>
    <w:p w14:paraId="75F072B9" w14:textId="194A146C" w:rsidR="00335BB7" w:rsidRPr="007B508E" w:rsidRDefault="007B508E" w:rsidP="00335BB7">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7B508E">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OECD. </w:t>
      </w:r>
      <w:r w:rsidRPr="007B508E">
        <w:rPr>
          <w:rFonts w:ascii="Segoe UI Semilight" w:hAnsi="Segoe UI Semilight" w:cs="Segoe UI Semilight"/>
          <w:bCs/>
          <w:i/>
          <w:iCs/>
          <w:color w:val="0D0D0D" w:themeColor="text1" w:themeTint="F2"/>
          <w:sz w:val="16"/>
          <w:szCs w:val="16"/>
        </w:rPr>
        <w:t>Pension</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Funds</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in</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Figures</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2020</w:t>
      </w:r>
    </w:p>
    <w:p w14:paraId="0199F419" w14:textId="30BAD962" w:rsidR="00335BB7" w:rsidRDefault="00335BB7" w:rsidP="00295AB4">
      <w:pPr>
        <w:spacing w:after="240"/>
        <w:jc w:val="both"/>
        <w:rPr>
          <w:rFonts w:ascii="Segoe UI Semilight" w:hAnsi="Segoe UI Semilight" w:cs="Segoe UI Semilight"/>
          <w:bCs/>
          <w:color w:val="0D0D0D" w:themeColor="text1" w:themeTint="F2"/>
          <w:sz w:val="20"/>
          <w:szCs w:val="20"/>
          <w:lang w:val="ru-RU"/>
        </w:rPr>
      </w:pPr>
      <w:r w:rsidRPr="00335BB7">
        <w:rPr>
          <w:rFonts w:ascii="Segoe UI Semilight" w:hAnsi="Segoe UI Semilight" w:cs="Segoe UI Semilight"/>
          <w:bCs/>
          <w:color w:val="0D0D0D" w:themeColor="text1" w:themeTint="F2"/>
          <w:sz w:val="20"/>
          <w:szCs w:val="20"/>
          <w:lang w:val="ru-RU"/>
        </w:rPr>
        <w:t>Практически все отчитавшиеся страны, за исключением Польши</w:t>
      </w:r>
      <w:r w:rsidR="00F0444E">
        <w:rPr>
          <w:rFonts w:ascii="Segoe UI Semilight" w:hAnsi="Segoe UI Semilight" w:cs="Segoe UI Semilight"/>
          <w:bCs/>
          <w:color w:val="0D0D0D" w:themeColor="text1" w:themeTint="F2"/>
          <w:sz w:val="20"/>
          <w:szCs w:val="20"/>
          <w:lang w:val="ru-RU"/>
        </w:rPr>
        <w:t>,</w:t>
      </w:r>
      <w:r w:rsidRPr="00335BB7">
        <w:rPr>
          <w:rFonts w:ascii="Segoe UI Semilight" w:hAnsi="Segoe UI Semilight" w:cs="Segoe UI Semilight"/>
          <w:bCs/>
          <w:color w:val="0D0D0D" w:themeColor="text1" w:themeTint="F2"/>
          <w:sz w:val="20"/>
          <w:szCs w:val="20"/>
          <w:lang w:val="ru-RU"/>
        </w:rPr>
        <w:t xml:space="preserve"> продемонстрировали рост пенсионных активов. Особенно отличились Армения и Турция, продемонстрировав рост на 58,2% и 37,3% соответственно. Такому изменению поспособствовали нововведенные частные пенсионные схемы, включая программу автоматического зачисления</w:t>
      </w:r>
      <w:r w:rsidR="007B508E">
        <w:rPr>
          <w:rFonts w:ascii="Segoe UI Semilight" w:hAnsi="Segoe UI Semilight" w:cs="Segoe UI Semilight"/>
          <w:bCs/>
          <w:color w:val="0D0D0D" w:themeColor="text1" w:themeTint="F2"/>
          <w:sz w:val="20"/>
          <w:szCs w:val="20"/>
          <w:lang w:val="ru-RU"/>
        </w:rPr>
        <w:t>,</w:t>
      </w:r>
      <w:r w:rsidRPr="00335BB7">
        <w:rPr>
          <w:rFonts w:ascii="Segoe UI Semilight" w:hAnsi="Segoe UI Semilight" w:cs="Segoe UI Semilight"/>
          <w:bCs/>
          <w:color w:val="0D0D0D" w:themeColor="text1" w:themeTint="F2"/>
          <w:sz w:val="20"/>
          <w:szCs w:val="20"/>
          <w:lang w:val="ru-RU"/>
        </w:rPr>
        <w:t xml:space="preserve"> положения в бухгалтерских книгах работодателей</w:t>
      </w:r>
      <w:r w:rsidR="007B508E">
        <w:rPr>
          <w:rFonts w:ascii="Segoe UI Semilight" w:hAnsi="Segoe UI Semilight" w:cs="Segoe UI Semilight"/>
          <w:bCs/>
          <w:color w:val="0D0D0D" w:themeColor="text1" w:themeTint="F2"/>
          <w:sz w:val="20"/>
          <w:szCs w:val="20"/>
          <w:lang w:val="ru-RU"/>
        </w:rPr>
        <w:t xml:space="preserve">, </w:t>
      </w:r>
      <w:r w:rsidRPr="00335BB7">
        <w:rPr>
          <w:rFonts w:ascii="Segoe UI Semilight" w:hAnsi="Segoe UI Semilight" w:cs="Segoe UI Semilight"/>
          <w:bCs/>
          <w:color w:val="0D0D0D" w:themeColor="text1" w:themeTint="F2"/>
          <w:sz w:val="20"/>
          <w:szCs w:val="20"/>
          <w:lang w:val="ru-RU"/>
        </w:rPr>
        <w:t>договоры пенсионного страхования и другие механизмы, предлагаемые банками и инвест</w:t>
      </w:r>
      <w:r>
        <w:rPr>
          <w:rFonts w:ascii="Segoe UI Semilight" w:hAnsi="Segoe UI Semilight" w:cs="Segoe UI Semilight"/>
          <w:bCs/>
          <w:color w:val="0D0D0D" w:themeColor="text1" w:themeTint="F2"/>
          <w:sz w:val="20"/>
          <w:szCs w:val="20"/>
          <w:lang w:val="ru-RU"/>
        </w:rPr>
        <w:t>иционными</w:t>
      </w:r>
      <w:r w:rsidRPr="00335BB7">
        <w:rPr>
          <w:rFonts w:ascii="Segoe UI Semilight" w:hAnsi="Segoe UI Semilight" w:cs="Segoe UI Semilight"/>
          <w:bCs/>
          <w:color w:val="0D0D0D" w:themeColor="text1" w:themeTint="F2"/>
          <w:sz w:val="20"/>
          <w:szCs w:val="20"/>
          <w:lang w:val="ru-RU"/>
        </w:rPr>
        <w:t xml:space="preserve"> компаниями</w:t>
      </w:r>
      <w:r w:rsidR="007B508E">
        <w:rPr>
          <w:rFonts w:ascii="Segoe UI Semilight" w:hAnsi="Segoe UI Semilight" w:cs="Segoe UI Semilight"/>
          <w:bCs/>
          <w:color w:val="0D0D0D" w:themeColor="text1" w:themeTint="F2"/>
          <w:sz w:val="20"/>
          <w:szCs w:val="20"/>
          <w:lang w:val="ru-RU"/>
        </w:rPr>
        <w:t>.</w:t>
      </w:r>
    </w:p>
    <w:p w14:paraId="0E0D75E5" w14:textId="59FFE2B7" w:rsidR="00335BB7" w:rsidRDefault="00335BB7"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Далее, п</w:t>
      </w:r>
      <w:r w:rsidRPr="00335BB7">
        <w:rPr>
          <w:rFonts w:ascii="Segoe UI Semilight" w:hAnsi="Segoe UI Semilight" w:cs="Segoe UI Semilight"/>
          <w:bCs/>
          <w:color w:val="0D0D0D" w:themeColor="text1" w:themeTint="F2"/>
          <w:sz w:val="20"/>
          <w:szCs w:val="20"/>
          <w:lang w:val="ru-RU"/>
        </w:rPr>
        <w:t xml:space="preserve">оказатели инвестиционной деятельности пенсионных фондов в 2019 году продемонстрировали высокие </w:t>
      </w:r>
      <w:r w:rsidR="007B508E">
        <w:rPr>
          <w:rFonts w:ascii="Segoe UI Semilight" w:hAnsi="Segoe UI Semilight" w:cs="Segoe UI Semilight"/>
          <w:bCs/>
          <w:color w:val="0D0D0D" w:themeColor="text1" w:themeTint="F2"/>
          <w:sz w:val="20"/>
          <w:szCs w:val="20"/>
          <w:lang w:val="ru-RU"/>
        </w:rPr>
        <w:t>результаты</w:t>
      </w:r>
      <w:r w:rsidRPr="00335BB7">
        <w:rPr>
          <w:rFonts w:ascii="Segoe UI Semilight" w:hAnsi="Segoe UI Semilight" w:cs="Segoe UI Semilight"/>
          <w:bCs/>
          <w:color w:val="0D0D0D" w:themeColor="text1" w:themeTint="F2"/>
          <w:sz w:val="20"/>
          <w:szCs w:val="20"/>
          <w:lang w:val="ru-RU"/>
        </w:rPr>
        <w:t xml:space="preserve">. Реальная инвестиционная доходность пенсионных фондов превысила 5% </w:t>
      </w:r>
      <w:r w:rsidR="00192D55">
        <w:rPr>
          <w:rFonts w:ascii="Segoe UI Semilight" w:hAnsi="Segoe UI Semilight" w:cs="Segoe UI Semilight"/>
          <w:bCs/>
          <w:color w:val="0D0D0D" w:themeColor="text1" w:themeTint="F2"/>
          <w:sz w:val="20"/>
          <w:szCs w:val="20"/>
          <w:lang w:val="ru-RU"/>
        </w:rPr>
        <w:t>у 29 из 46 стран,</w:t>
      </w:r>
      <w:r w:rsidRPr="00335BB7">
        <w:rPr>
          <w:rFonts w:ascii="Segoe UI Semilight" w:hAnsi="Segoe UI Semilight" w:cs="Segoe UI Semilight"/>
          <w:bCs/>
          <w:color w:val="0D0D0D" w:themeColor="text1" w:themeTint="F2"/>
          <w:sz w:val="20"/>
          <w:szCs w:val="20"/>
          <w:lang w:val="ru-RU"/>
        </w:rPr>
        <w:t xml:space="preserve"> из которых более 10% </w:t>
      </w:r>
      <w:r w:rsidR="00192D55">
        <w:rPr>
          <w:rFonts w:ascii="Segoe UI Semilight" w:hAnsi="Segoe UI Semilight" w:cs="Segoe UI Semilight"/>
          <w:bCs/>
          <w:color w:val="0D0D0D" w:themeColor="text1" w:themeTint="F2"/>
          <w:sz w:val="20"/>
          <w:szCs w:val="20"/>
          <w:lang w:val="ru-RU"/>
        </w:rPr>
        <w:t xml:space="preserve">доходности </w:t>
      </w:r>
      <w:r w:rsidRPr="00335BB7">
        <w:rPr>
          <w:rFonts w:ascii="Segoe UI Semilight" w:hAnsi="Segoe UI Semilight" w:cs="Segoe UI Semilight"/>
          <w:bCs/>
          <w:color w:val="0D0D0D" w:themeColor="text1" w:themeTint="F2"/>
          <w:sz w:val="20"/>
          <w:szCs w:val="20"/>
          <w:lang w:val="ru-RU"/>
        </w:rPr>
        <w:t xml:space="preserve">продемонстрировали 13 из них, включая США. </w:t>
      </w:r>
    </w:p>
    <w:p w14:paraId="21C0766D" w14:textId="7C7CA282" w:rsidR="00192D55" w:rsidRDefault="00192D55"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А в 2020 году п</w:t>
      </w:r>
      <w:r w:rsidRPr="00AC473A">
        <w:rPr>
          <w:rFonts w:ascii="Segoe UI Semilight" w:hAnsi="Segoe UI Semilight" w:cs="Segoe UI Semilight"/>
          <w:bCs/>
          <w:color w:val="0D0D0D" w:themeColor="text1" w:themeTint="F2"/>
          <w:sz w:val="20"/>
          <w:szCs w:val="20"/>
          <w:lang w:val="ru-RU"/>
        </w:rPr>
        <w:t>оказатели пенсионных активов по всему миру были снижены в связи с влиянием пандемии COVID-19</w:t>
      </w:r>
      <w:r>
        <w:rPr>
          <w:rFonts w:ascii="Segoe UI Semilight" w:hAnsi="Segoe UI Semilight" w:cs="Segoe UI Semilight"/>
          <w:bCs/>
          <w:color w:val="0D0D0D" w:themeColor="text1" w:themeTint="F2"/>
          <w:sz w:val="20"/>
          <w:szCs w:val="20"/>
          <w:lang w:val="ru-RU"/>
        </w:rPr>
        <w:t xml:space="preserve">. В </w:t>
      </w:r>
      <w:r w:rsidRPr="005A4E1B">
        <w:rPr>
          <w:rFonts w:ascii="Segoe UI Semilight" w:hAnsi="Segoe UI Semilight" w:cs="Segoe UI Semilight"/>
          <w:bCs/>
          <w:color w:val="0D0D0D" w:themeColor="text1" w:themeTint="F2"/>
          <w:sz w:val="20"/>
          <w:szCs w:val="20"/>
          <w:lang w:val="ru-RU"/>
        </w:rPr>
        <w:t xml:space="preserve">начале года спад на фондовых рынках сказался и на снижении стоимости активов. Центральные Банки по всему миру, как и Федеральная Резервная Система США снижали процентные ставки, чтобы поддержать экономику. А снижение процентных ставок приводит к росту стоимости государственных облигаций в портфелях пенсионных фондов по миру, в связи с тем, что доходности только выпущенных </w:t>
      </w:r>
      <w:r w:rsidRPr="00AC473A">
        <w:rPr>
          <w:rFonts w:ascii="Segoe UI Semilight" w:hAnsi="Segoe UI Semilight" w:cs="Segoe UI Semilight"/>
          <w:bCs/>
          <w:color w:val="0D0D0D" w:themeColor="text1" w:themeTint="F2"/>
          <w:sz w:val="20"/>
          <w:szCs w:val="20"/>
          <w:lang w:val="ru-RU"/>
        </w:rPr>
        <w:t xml:space="preserve">облигаций </w:t>
      </w:r>
      <w:r>
        <w:rPr>
          <w:rFonts w:ascii="Segoe UI Semilight" w:hAnsi="Segoe UI Semilight" w:cs="Segoe UI Semilight"/>
          <w:bCs/>
          <w:color w:val="0D0D0D" w:themeColor="text1" w:themeTint="F2"/>
          <w:sz w:val="20"/>
          <w:szCs w:val="20"/>
          <w:lang w:val="ru-RU"/>
        </w:rPr>
        <w:t>падают</w:t>
      </w:r>
      <w:r w:rsidRPr="00AC473A">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Но</w:t>
      </w:r>
      <w:r w:rsidRPr="00AC473A">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н</w:t>
      </w:r>
      <w:r w:rsidRPr="00AC473A">
        <w:rPr>
          <w:rFonts w:ascii="Segoe UI Semilight" w:hAnsi="Segoe UI Semilight" w:cs="Segoe UI Semilight"/>
          <w:bCs/>
          <w:color w:val="0D0D0D" w:themeColor="text1" w:themeTint="F2"/>
          <w:sz w:val="20"/>
          <w:szCs w:val="20"/>
          <w:lang w:val="ru-RU"/>
        </w:rPr>
        <w:t xml:space="preserve">акопления на пенсию </w:t>
      </w:r>
      <w:r>
        <w:rPr>
          <w:rFonts w:ascii="Segoe UI Semilight" w:hAnsi="Segoe UI Semilight" w:cs="Segoe UI Semilight"/>
          <w:bCs/>
          <w:color w:val="0D0D0D" w:themeColor="text1" w:themeTint="F2"/>
          <w:sz w:val="20"/>
          <w:szCs w:val="20"/>
          <w:lang w:val="ru-RU"/>
        </w:rPr>
        <w:t xml:space="preserve">в целом </w:t>
      </w:r>
      <w:r w:rsidRPr="00AC473A">
        <w:rPr>
          <w:rFonts w:ascii="Segoe UI Semilight" w:hAnsi="Segoe UI Semilight" w:cs="Segoe UI Semilight"/>
          <w:bCs/>
          <w:color w:val="0D0D0D" w:themeColor="text1" w:themeTint="F2"/>
          <w:sz w:val="20"/>
          <w:szCs w:val="20"/>
          <w:lang w:val="ru-RU"/>
        </w:rPr>
        <w:t>рассчитаны на долгий срок, и финансовые потери можно возместить в долгосрочной перспективе</w:t>
      </w:r>
      <w:r>
        <w:rPr>
          <w:rFonts w:ascii="Segoe UI Semilight" w:hAnsi="Segoe UI Semilight" w:cs="Segoe UI Semilight"/>
          <w:bCs/>
          <w:color w:val="0D0D0D" w:themeColor="text1" w:themeTint="F2"/>
          <w:sz w:val="20"/>
          <w:szCs w:val="20"/>
          <w:lang w:val="ru-RU"/>
        </w:rPr>
        <w:t>.</w:t>
      </w:r>
    </w:p>
    <w:p w14:paraId="54735F3E" w14:textId="6919BDD7"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1B94C5A9" w14:textId="77777777" w:rsidR="00295AB4" w:rsidRPr="00335BB7" w:rsidRDefault="00295AB4" w:rsidP="00295AB4">
      <w:pPr>
        <w:spacing w:after="240"/>
        <w:jc w:val="both"/>
        <w:rPr>
          <w:rFonts w:ascii="Segoe UI Semilight" w:hAnsi="Segoe UI Semilight" w:cs="Segoe UI Semilight"/>
          <w:bCs/>
          <w:color w:val="0D0D0D" w:themeColor="text1" w:themeTint="F2"/>
          <w:sz w:val="20"/>
          <w:szCs w:val="20"/>
          <w:lang w:val="ru-RU"/>
        </w:rPr>
      </w:pPr>
    </w:p>
    <w:p w14:paraId="355FF405" w14:textId="53D804FD" w:rsidR="00335BB7" w:rsidRDefault="00335BB7" w:rsidP="00295AB4">
      <w:pPr>
        <w:spacing w:after="0"/>
        <w:jc w:val="both"/>
        <w:rPr>
          <w:rFonts w:ascii="Segoe UI Semilight" w:hAnsi="Segoe UI Semilight" w:cs="Segoe UI Semilight"/>
          <w:bCs/>
          <w:color w:val="0D0D0D" w:themeColor="text1" w:themeTint="F2"/>
          <w:sz w:val="20"/>
          <w:szCs w:val="20"/>
          <w:lang w:val="ru-RU"/>
        </w:rPr>
      </w:pPr>
      <w:r w:rsidRPr="00335BB7">
        <w:rPr>
          <w:rFonts w:ascii="Segoe UI Semilight" w:hAnsi="Segoe UI Semilight" w:cs="Segoe UI Semilight"/>
          <w:bCs/>
          <w:color w:val="0D0D0D" w:themeColor="text1" w:themeTint="F2"/>
          <w:sz w:val="20"/>
          <w:szCs w:val="20"/>
          <w:lang w:val="ru-RU"/>
        </w:rPr>
        <w:lastRenderedPageBreak/>
        <w:t>Таблица: Динамика реальной доходности пенсионных фондов в некоторых странах</w:t>
      </w:r>
      <w:r w:rsidR="00192D55">
        <w:rPr>
          <w:rFonts w:ascii="Segoe UI Semilight" w:hAnsi="Segoe UI Semilight" w:cs="Segoe UI Semilight"/>
          <w:bCs/>
          <w:color w:val="0D0D0D" w:themeColor="text1" w:themeTint="F2"/>
          <w:sz w:val="20"/>
          <w:szCs w:val="20"/>
          <w:lang w:val="ru-RU"/>
        </w:rPr>
        <w:t xml:space="preserve"> за 2019 год </w:t>
      </w:r>
      <w:r w:rsidR="00192D55" w:rsidRPr="00335BB7">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w:t>
      </w:r>
    </w:p>
    <w:tbl>
      <w:tblPr>
        <w:tblW w:w="6860" w:type="dxa"/>
        <w:tblLook w:val="04A0" w:firstRow="1" w:lastRow="0" w:firstColumn="1" w:lastColumn="0" w:noHBand="0" w:noVBand="1"/>
      </w:tblPr>
      <w:tblGrid>
        <w:gridCol w:w="2060"/>
        <w:gridCol w:w="960"/>
        <w:gridCol w:w="960"/>
        <w:gridCol w:w="960"/>
        <w:gridCol w:w="960"/>
        <w:gridCol w:w="960"/>
      </w:tblGrid>
      <w:tr w:rsidR="00AC473A" w:rsidRPr="00AC473A" w14:paraId="2ACB2EE4" w14:textId="77777777" w:rsidTr="00F54CB4">
        <w:trPr>
          <w:trHeight w:val="300"/>
        </w:trPr>
        <w:tc>
          <w:tcPr>
            <w:tcW w:w="2060" w:type="dxa"/>
            <w:tcBorders>
              <w:top w:val="nil"/>
              <w:left w:val="nil"/>
              <w:bottom w:val="single" w:sz="4" w:space="0" w:color="auto"/>
              <w:right w:val="nil"/>
            </w:tcBorders>
            <w:shd w:val="clear" w:color="auto" w:fill="auto"/>
            <w:noWrap/>
            <w:vAlign w:val="bottom"/>
            <w:hideMark/>
          </w:tcPr>
          <w:p w14:paraId="212EA060" w14:textId="77777777" w:rsidR="00AC473A" w:rsidRPr="00AC473A" w:rsidRDefault="00AC473A" w:rsidP="00AC473A">
            <w:pPr>
              <w:spacing w:after="0" w:line="240" w:lineRule="auto"/>
              <w:rPr>
                <w:rFonts w:ascii="Calibri" w:eastAsia="Times New Roman" w:hAnsi="Calibri" w:cs="Calibri"/>
                <w:color w:val="000000"/>
                <w:sz w:val="24"/>
                <w:szCs w:val="24"/>
                <w:lang w:val="ru-RU" w:eastAsia="ru-RU"/>
              </w:rPr>
            </w:pPr>
            <w:r w:rsidRPr="00AC473A">
              <w:rPr>
                <w:rFonts w:ascii="Calibri" w:eastAsia="Times New Roman" w:hAnsi="Calibri" w:cs="Calibri"/>
                <w:color w:val="000000"/>
                <w:sz w:val="24"/>
                <w:szCs w:val="24"/>
                <w:lang w:val="ru-RU" w:eastAsia="ru-RU"/>
              </w:rPr>
              <w:t> </w:t>
            </w:r>
          </w:p>
        </w:tc>
        <w:tc>
          <w:tcPr>
            <w:tcW w:w="960" w:type="dxa"/>
            <w:tcBorders>
              <w:top w:val="nil"/>
              <w:left w:val="nil"/>
              <w:bottom w:val="single" w:sz="4" w:space="0" w:color="auto"/>
              <w:right w:val="nil"/>
            </w:tcBorders>
            <w:shd w:val="clear" w:color="auto" w:fill="auto"/>
            <w:noWrap/>
            <w:vAlign w:val="bottom"/>
            <w:hideMark/>
          </w:tcPr>
          <w:p w14:paraId="14CB4F88" w14:textId="77777777" w:rsidR="00AC473A" w:rsidRPr="00AC473A" w:rsidRDefault="00AC473A" w:rsidP="00AC473A">
            <w:pPr>
              <w:spacing w:after="0" w:line="240" w:lineRule="auto"/>
              <w:jc w:val="center"/>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2015</w:t>
            </w:r>
          </w:p>
        </w:tc>
        <w:tc>
          <w:tcPr>
            <w:tcW w:w="960" w:type="dxa"/>
            <w:tcBorders>
              <w:top w:val="nil"/>
              <w:left w:val="nil"/>
              <w:bottom w:val="single" w:sz="4" w:space="0" w:color="auto"/>
              <w:right w:val="nil"/>
            </w:tcBorders>
            <w:shd w:val="clear" w:color="auto" w:fill="auto"/>
            <w:noWrap/>
            <w:vAlign w:val="bottom"/>
            <w:hideMark/>
          </w:tcPr>
          <w:p w14:paraId="56B6C0EA" w14:textId="77777777" w:rsidR="00AC473A" w:rsidRPr="00AC473A" w:rsidRDefault="00AC473A" w:rsidP="00AC473A">
            <w:pPr>
              <w:spacing w:after="0" w:line="240" w:lineRule="auto"/>
              <w:jc w:val="center"/>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2016</w:t>
            </w:r>
          </w:p>
        </w:tc>
        <w:tc>
          <w:tcPr>
            <w:tcW w:w="960" w:type="dxa"/>
            <w:tcBorders>
              <w:top w:val="nil"/>
              <w:left w:val="nil"/>
              <w:bottom w:val="single" w:sz="4" w:space="0" w:color="auto"/>
              <w:right w:val="nil"/>
            </w:tcBorders>
            <w:shd w:val="clear" w:color="auto" w:fill="auto"/>
            <w:noWrap/>
            <w:vAlign w:val="bottom"/>
            <w:hideMark/>
          </w:tcPr>
          <w:p w14:paraId="3C13A6CD" w14:textId="77777777" w:rsidR="00AC473A" w:rsidRPr="00AC473A" w:rsidRDefault="00AC473A" w:rsidP="00AC473A">
            <w:pPr>
              <w:spacing w:after="0" w:line="240" w:lineRule="auto"/>
              <w:jc w:val="center"/>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2017</w:t>
            </w:r>
          </w:p>
        </w:tc>
        <w:tc>
          <w:tcPr>
            <w:tcW w:w="960" w:type="dxa"/>
            <w:tcBorders>
              <w:top w:val="nil"/>
              <w:left w:val="nil"/>
              <w:bottom w:val="single" w:sz="4" w:space="0" w:color="auto"/>
              <w:right w:val="nil"/>
            </w:tcBorders>
            <w:shd w:val="clear" w:color="auto" w:fill="auto"/>
            <w:noWrap/>
            <w:vAlign w:val="bottom"/>
            <w:hideMark/>
          </w:tcPr>
          <w:p w14:paraId="58F2DF7C" w14:textId="77777777" w:rsidR="00AC473A" w:rsidRPr="00AC473A" w:rsidRDefault="00AC473A" w:rsidP="00AC473A">
            <w:pPr>
              <w:spacing w:after="0" w:line="240" w:lineRule="auto"/>
              <w:jc w:val="center"/>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2018</w:t>
            </w:r>
          </w:p>
        </w:tc>
        <w:tc>
          <w:tcPr>
            <w:tcW w:w="960" w:type="dxa"/>
            <w:tcBorders>
              <w:top w:val="nil"/>
              <w:left w:val="nil"/>
              <w:bottom w:val="single" w:sz="4" w:space="0" w:color="auto"/>
              <w:right w:val="nil"/>
            </w:tcBorders>
            <w:shd w:val="clear" w:color="auto" w:fill="auto"/>
            <w:noWrap/>
            <w:vAlign w:val="bottom"/>
            <w:hideMark/>
          </w:tcPr>
          <w:p w14:paraId="78749027" w14:textId="77777777" w:rsidR="00AC473A" w:rsidRPr="00AC473A" w:rsidRDefault="00AC473A" w:rsidP="00AC473A">
            <w:pPr>
              <w:spacing w:after="0" w:line="240" w:lineRule="auto"/>
              <w:jc w:val="center"/>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2019</w:t>
            </w:r>
          </w:p>
        </w:tc>
      </w:tr>
      <w:tr w:rsidR="00AC473A" w:rsidRPr="00AC473A" w14:paraId="6D0D12D1"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4FD2AB15"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Израиль</w:t>
            </w:r>
          </w:p>
        </w:tc>
        <w:tc>
          <w:tcPr>
            <w:tcW w:w="960" w:type="dxa"/>
            <w:tcBorders>
              <w:top w:val="nil"/>
              <w:left w:val="nil"/>
              <w:bottom w:val="single" w:sz="4" w:space="0" w:color="auto"/>
              <w:right w:val="nil"/>
            </w:tcBorders>
            <w:shd w:val="clear" w:color="auto" w:fill="E6ECF2"/>
            <w:noWrap/>
            <w:vAlign w:val="bottom"/>
            <w:hideMark/>
          </w:tcPr>
          <w:p w14:paraId="5FFA1EB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4,3</w:t>
            </w:r>
          </w:p>
        </w:tc>
        <w:tc>
          <w:tcPr>
            <w:tcW w:w="960" w:type="dxa"/>
            <w:tcBorders>
              <w:top w:val="nil"/>
              <w:left w:val="nil"/>
              <w:bottom w:val="single" w:sz="4" w:space="0" w:color="auto"/>
              <w:right w:val="nil"/>
            </w:tcBorders>
            <w:shd w:val="clear" w:color="auto" w:fill="E6ECF2"/>
            <w:noWrap/>
            <w:vAlign w:val="bottom"/>
            <w:hideMark/>
          </w:tcPr>
          <w:p w14:paraId="197852E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3,8</w:t>
            </w:r>
          </w:p>
        </w:tc>
        <w:tc>
          <w:tcPr>
            <w:tcW w:w="960" w:type="dxa"/>
            <w:tcBorders>
              <w:top w:val="nil"/>
              <w:left w:val="nil"/>
              <w:bottom w:val="single" w:sz="4" w:space="0" w:color="auto"/>
              <w:right w:val="nil"/>
            </w:tcBorders>
            <w:shd w:val="clear" w:color="auto" w:fill="E6ECF2"/>
            <w:noWrap/>
            <w:vAlign w:val="bottom"/>
            <w:hideMark/>
          </w:tcPr>
          <w:p w14:paraId="38104EC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7,2</w:t>
            </w:r>
          </w:p>
        </w:tc>
        <w:tc>
          <w:tcPr>
            <w:tcW w:w="960" w:type="dxa"/>
            <w:tcBorders>
              <w:top w:val="nil"/>
              <w:left w:val="nil"/>
              <w:bottom w:val="single" w:sz="4" w:space="0" w:color="auto"/>
              <w:right w:val="nil"/>
            </w:tcBorders>
            <w:shd w:val="clear" w:color="auto" w:fill="E6ECF2"/>
            <w:noWrap/>
            <w:vAlign w:val="bottom"/>
            <w:hideMark/>
          </w:tcPr>
          <w:p w14:paraId="64AA848D"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-0,4</w:t>
            </w:r>
          </w:p>
        </w:tc>
        <w:tc>
          <w:tcPr>
            <w:tcW w:w="960" w:type="dxa"/>
            <w:tcBorders>
              <w:top w:val="nil"/>
              <w:left w:val="nil"/>
              <w:bottom w:val="single" w:sz="4" w:space="0" w:color="auto"/>
              <w:right w:val="nil"/>
            </w:tcBorders>
            <w:shd w:val="clear" w:color="auto" w:fill="E6ECF2"/>
            <w:noWrap/>
            <w:vAlign w:val="bottom"/>
            <w:hideMark/>
          </w:tcPr>
          <w:p w14:paraId="7CABFCC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10,8</w:t>
            </w:r>
          </w:p>
        </w:tc>
      </w:tr>
      <w:tr w:rsidR="00AC473A" w:rsidRPr="00AC473A" w14:paraId="2254E58D"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2997C281"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Латвия</w:t>
            </w:r>
          </w:p>
        </w:tc>
        <w:tc>
          <w:tcPr>
            <w:tcW w:w="960" w:type="dxa"/>
            <w:tcBorders>
              <w:top w:val="nil"/>
              <w:left w:val="nil"/>
              <w:bottom w:val="single" w:sz="4" w:space="0" w:color="auto"/>
              <w:right w:val="nil"/>
            </w:tcBorders>
            <w:shd w:val="clear" w:color="auto" w:fill="auto"/>
            <w:noWrap/>
            <w:vAlign w:val="bottom"/>
            <w:hideMark/>
          </w:tcPr>
          <w:p w14:paraId="3E0D9BF7"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1,4</w:t>
            </w:r>
          </w:p>
        </w:tc>
        <w:tc>
          <w:tcPr>
            <w:tcW w:w="960" w:type="dxa"/>
            <w:tcBorders>
              <w:top w:val="nil"/>
              <w:left w:val="nil"/>
              <w:bottom w:val="single" w:sz="4" w:space="0" w:color="auto"/>
              <w:right w:val="nil"/>
            </w:tcBorders>
            <w:shd w:val="clear" w:color="auto" w:fill="auto"/>
            <w:noWrap/>
            <w:vAlign w:val="bottom"/>
            <w:hideMark/>
          </w:tcPr>
          <w:p w14:paraId="2B25290D"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0,0</w:t>
            </w:r>
          </w:p>
        </w:tc>
        <w:tc>
          <w:tcPr>
            <w:tcW w:w="960" w:type="dxa"/>
            <w:tcBorders>
              <w:top w:val="nil"/>
              <w:left w:val="nil"/>
              <w:bottom w:val="single" w:sz="4" w:space="0" w:color="auto"/>
              <w:right w:val="nil"/>
            </w:tcBorders>
            <w:shd w:val="clear" w:color="auto" w:fill="auto"/>
            <w:noWrap/>
            <w:vAlign w:val="bottom"/>
            <w:hideMark/>
          </w:tcPr>
          <w:p w14:paraId="4BA494CA"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0,8</w:t>
            </w:r>
          </w:p>
        </w:tc>
        <w:tc>
          <w:tcPr>
            <w:tcW w:w="960" w:type="dxa"/>
            <w:tcBorders>
              <w:top w:val="nil"/>
              <w:left w:val="nil"/>
              <w:bottom w:val="single" w:sz="4" w:space="0" w:color="auto"/>
              <w:right w:val="nil"/>
            </w:tcBorders>
            <w:shd w:val="clear" w:color="auto" w:fill="auto"/>
            <w:noWrap/>
            <w:vAlign w:val="bottom"/>
            <w:hideMark/>
          </w:tcPr>
          <w:p w14:paraId="03ECE4A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-6,7</w:t>
            </w:r>
          </w:p>
        </w:tc>
        <w:tc>
          <w:tcPr>
            <w:tcW w:w="960" w:type="dxa"/>
            <w:tcBorders>
              <w:top w:val="nil"/>
              <w:left w:val="nil"/>
              <w:bottom w:val="single" w:sz="4" w:space="0" w:color="auto"/>
              <w:right w:val="nil"/>
            </w:tcBorders>
            <w:shd w:val="clear" w:color="auto" w:fill="auto"/>
            <w:noWrap/>
            <w:vAlign w:val="bottom"/>
            <w:hideMark/>
          </w:tcPr>
          <w:p w14:paraId="320C70EC"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7,4</w:t>
            </w:r>
          </w:p>
        </w:tc>
      </w:tr>
      <w:tr w:rsidR="00AC473A" w:rsidRPr="00AC473A" w14:paraId="4B829CBE"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2DF72791"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Литва</w:t>
            </w:r>
          </w:p>
        </w:tc>
        <w:tc>
          <w:tcPr>
            <w:tcW w:w="960" w:type="dxa"/>
            <w:tcBorders>
              <w:top w:val="nil"/>
              <w:left w:val="nil"/>
              <w:bottom w:val="single" w:sz="4" w:space="0" w:color="auto"/>
              <w:right w:val="nil"/>
            </w:tcBorders>
            <w:shd w:val="clear" w:color="auto" w:fill="E6ECF2"/>
            <w:noWrap/>
            <w:vAlign w:val="bottom"/>
            <w:hideMark/>
          </w:tcPr>
          <w:p w14:paraId="7DB5BB3E"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4,6</w:t>
            </w:r>
          </w:p>
        </w:tc>
        <w:tc>
          <w:tcPr>
            <w:tcW w:w="960" w:type="dxa"/>
            <w:tcBorders>
              <w:top w:val="nil"/>
              <w:left w:val="nil"/>
              <w:bottom w:val="single" w:sz="4" w:space="0" w:color="auto"/>
              <w:right w:val="nil"/>
            </w:tcBorders>
            <w:shd w:val="clear" w:color="auto" w:fill="E6ECF2"/>
            <w:noWrap/>
            <w:vAlign w:val="bottom"/>
            <w:hideMark/>
          </w:tcPr>
          <w:p w14:paraId="3FDD23F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2,6</w:t>
            </w:r>
          </w:p>
        </w:tc>
        <w:tc>
          <w:tcPr>
            <w:tcW w:w="960" w:type="dxa"/>
            <w:tcBorders>
              <w:top w:val="nil"/>
              <w:left w:val="nil"/>
              <w:bottom w:val="single" w:sz="4" w:space="0" w:color="auto"/>
              <w:right w:val="nil"/>
            </w:tcBorders>
            <w:shd w:val="clear" w:color="auto" w:fill="E6ECF2"/>
            <w:noWrap/>
            <w:vAlign w:val="bottom"/>
            <w:hideMark/>
          </w:tcPr>
          <w:p w14:paraId="21BACBD3"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0,3</w:t>
            </w:r>
          </w:p>
        </w:tc>
        <w:tc>
          <w:tcPr>
            <w:tcW w:w="960" w:type="dxa"/>
            <w:tcBorders>
              <w:top w:val="nil"/>
              <w:left w:val="nil"/>
              <w:bottom w:val="single" w:sz="4" w:space="0" w:color="auto"/>
              <w:right w:val="nil"/>
            </w:tcBorders>
            <w:shd w:val="clear" w:color="auto" w:fill="E6ECF2"/>
            <w:noWrap/>
            <w:vAlign w:val="bottom"/>
            <w:hideMark/>
          </w:tcPr>
          <w:p w14:paraId="162A1D7E"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-6,0</w:t>
            </w:r>
          </w:p>
        </w:tc>
        <w:tc>
          <w:tcPr>
            <w:tcW w:w="960" w:type="dxa"/>
            <w:tcBorders>
              <w:top w:val="nil"/>
              <w:left w:val="nil"/>
              <w:bottom w:val="single" w:sz="4" w:space="0" w:color="auto"/>
              <w:right w:val="nil"/>
            </w:tcBorders>
            <w:shd w:val="clear" w:color="auto" w:fill="E6ECF2"/>
            <w:noWrap/>
            <w:vAlign w:val="bottom"/>
            <w:hideMark/>
          </w:tcPr>
          <w:p w14:paraId="68BA3B5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7,1</w:t>
            </w:r>
          </w:p>
        </w:tc>
      </w:tr>
      <w:tr w:rsidR="00AC473A" w:rsidRPr="00AC473A" w14:paraId="6236E803"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6CC40AB3"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Мексика</w:t>
            </w:r>
          </w:p>
        </w:tc>
        <w:tc>
          <w:tcPr>
            <w:tcW w:w="960" w:type="dxa"/>
            <w:tcBorders>
              <w:top w:val="nil"/>
              <w:left w:val="nil"/>
              <w:bottom w:val="single" w:sz="4" w:space="0" w:color="auto"/>
              <w:right w:val="nil"/>
            </w:tcBorders>
            <w:shd w:val="clear" w:color="auto" w:fill="auto"/>
            <w:noWrap/>
            <w:vAlign w:val="bottom"/>
            <w:hideMark/>
          </w:tcPr>
          <w:p w14:paraId="37DB618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-0,8</w:t>
            </w:r>
          </w:p>
        </w:tc>
        <w:tc>
          <w:tcPr>
            <w:tcW w:w="960" w:type="dxa"/>
            <w:tcBorders>
              <w:top w:val="nil"/>
              <w:left w:val="nil"/>
              <w:bottom w:val="single" w:sz="4" w:space="0" w:color="auto"/>
              <w:right w:val="nil"/>
            </w:tcBorders>
            <w:shd w:val="clear" w:color="auto" w:fill="auto"/>
            <w:noWrap/>
            <w:vAlign w:val="bottom"/>
            <w:hideMark/>
          </w:tcPr>
          <w:p w14:paraId="76392C1D"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-0,4</w:t>
            </w:r>
          </w:p>
        </w:tc>
        <w:tc>
          <w:tcPr>
            <w:tcW w:w="960" w:type="dxa"/>
            <w:tcBorders>
              <w:top w:val="nil"/>
              <w:left w:val="nil"/>
              <w:bottom w:val="single" w:sz="4" w:space="0" w:color="auto"/>
              <w:right w:val="nil"/>
            </w:tcBorders>
            <w:shd w:val="clear" w:color="auto" w:fill="auto"/>
            <w:noWrap/>
            <w:vAlign w:val="bottom"/>
            <w:hideMark/>
          </w:tcPr>
          <w:p w14:paraId="0A5E5DF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1,5</w:t>
            </w:r>
          </w:p>
        </w:tc>
        <w:tc>
          <w:tcPr>
            <w:tcW w:w="960" w:type="dxa"/>
            <w:tcBorders>
              <w:top w:val="nil"/>
              <w:left w:val="nil"/>
              <w:bottom w:val="single" w:sz="4" w:space="0" w:color="auto"/>
              <w:right w:val="nil"/>
            </w:tcBorders>
            <w:shd w:val="clear" w:color="auto" w:fill="auto"/>
            <w:noWrap/>
            <w:vAlign w:val="bottom"/>
            <w:hideMark/>
          </w:tcPr>
          <w:p w14:paraId="61473893"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-4,9</w:t>
            </w:r>
          </w:p>
        </w:tc>
        <w:tc>
          <w:tcPr>
            <w:tcW w:w="960" w:type="dxa"/>
            <w:tcBorders>
              <w:top w:val="nil"/>
              <w:left w:val="nil"/>
              <w:bottom w:val="single" w:sz="4" w:space="0" w:color="auto"/>
              <w:right w:val="nil"/>
            </w:tcBorders>
            <w:shd w:val="clear" w:color="auto" w:fill="auto"/>
            <w:noWrap/>
            <w:vAlign w:val="bottom"/>
            <w:hideMark/>
          </w:tcPr>
          <w:p w14:paraId="04523E9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10,2</w:t>
            </w:r>
          </w:p>
        </w:tc>
      </w:tr>
      <w:tr w:rsidR="00AC473A" w:rsidRPr="00AC473A" w14:paraId="3702874E"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6F6FA2CA"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Норвегия</w:t>
            </w:r>
          </w:p>
        </w:tc>
        <w:tc>
          <w:tcPr>
            <w:tcW w:w="960" w:type="dxa"/>
            <w:tcBorders>
              <w:top w:val="nil"/>
              <w:left w:val="nil"/>
              <w:bottom w:val="single" w:sz="4" w:space="0" w:color="auto"/>
              <w:right w:val="nil"/>
            </w:tcBorders>
            <w:shd w:val="clear" w:color="auto" w:fill="E6ECF2"/>
            <w:noWrap/>
            <w:vAlign w:val="bottom"/>
            <w:hideMark/>
          </w:tcPr>
          <w:p w14:paraId="28C5083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1,9</w:t>
            </w:r>
          </w:p>
        </w:tc>
        <w:tc>
          <w:tcPr>
            <w:tcW w:w="960" w:type="dxa"/>
            <w:tcBorders>
              <w:top w:val="nil"/>
              <w:left w:val="nil"/>
              <w:bottom w:val="single" w:sz="4" w:space="0" w:color="auto"/>
              <w:right w:val="nil"/>
            </w:tcBorders>
            <w:shd w:val="clear" w:color="auto" w:fill="E6ECF2"/>
            <w:noWrap/>
            <w:vAlign w:val="bottom"/>
            <w:hideMark/>
          </w:tcPr>
          <w:p w14:paraId="29D8B797"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2,0</w:t>
            </w:r>
          </w:p>
        </w:tc>
        <w:tc>
          <w:tcPr>
            <w:tcW w:w="960" w:type="dxa"/>
            <w:tcBorders>
              <w:top w:val="nil"/>
              <w:left w:val="nil"/>
              <w:bottom w:val="single" w:sz="4" w:space="0" w:color="auto"/>
              <w:right w:val="nil"/>
            </w:tcBorders>
            <w:shd w:val="clear" w:color="auto" w:fill="E6ECF2"/>
            <w:noWrap/>
            <w:vAlign w:val="bottom"/>
            <w:hideMark/>
          </w:tcPr>
          <w:p w14:paraId="7A07E9A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6,1</w:t>
            </w:r>
          </w:p>
        </w:tc>
        <w:tc>
          <w:tcPr>
            <w:tcW w:w="960" w:type="dxa"/>
            <w:tcBorders>
              <w:top w:val="nil"/>
              <w:left w:val="nil"/>
              <w:bottom w:val="single" w:sz="4" w:space="0" w:color="auto"/>
              <w:right w:val="nil"/>
            </w:tcBorders>
            <w:shd w:val="clear" w:color="auto" w:fill="E6ECF2"/>
            <w:noWrap/>
            <w:vAlign w:val="bottom"/>
            <w:hideMark/>
          </w:tcPr>
          <w:p w14:paraId="1C9AB429"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-3,4</w:t>
            </w:r>
          </w:p>
        </w:tc>
        <w:tc>
          <w:tcPr>
            <w:tcW w:w="960" w:type="dxa"/>
            <w:tcBorders>
              <w:top w:val="nil"/>
              <w:left w:val="nil"/>
              <w:bottom w:val="single" w:sz="4" w:space="0" w:color="auto"/>
              <w:right w:val="nil"/>
            </w:tcBorders>
            <w:shd w:val="clear" w:color="auto" w:fill="E6ECF2"/>
            <w:noWrap/>
            <w:vAlign w:val="bottom"/>
            <w:hideMark/>
          </w:tcPr>
          <w:p w14:paraId="75FE474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8,1</w:t>
            </w:r>
          </w:p>
        </w:tc>
      </w:tr>
      <w:tr w:rsidR="00AC473A" w:rsidRPr="00AC473A" w14:paraId="1622A165"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770D7A7F"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Польша</w:t>
            </w:r>
          </w:p>
        </w:tc>
        <w:tc>
          <w:tcPr>
            <w:tcW w:w="960" w:type="dxa"/>
            <w:tcBorders>
              <w:top w:val="nil"/>
              <w:left w:val="nil"/>
              <w:bottom w:val="single" w:sz="4" w:space="0" w:color="auto"/>
              <w:right w:val="nil"/>
            </w:tcBorders>
            <w:shd w:val="clear" w:color="auto" w:fill="auto"/>
            <w:noWrap/>
            <w:vAlign w:val="bottom"/>
            <w:hideMark/>
          </w:tcPr>
          <w:p w14:paraId="5B215F0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-6,1</w:t>
            </w:r>
          </w:p>
        </w:tc>
        <w:tc>
          <w:tcPr>
            <w:tcW w:w="960" w:type="dxa"/>
            <w:tcBorders>
              <w:top w:val="nil"/>
              <w:left w:val="nil"/>
              <w:bottom w:val="single" w:sz="4" w:space="0" w:color="auto"/>
              <w:right w:val="nil"/>
            </w:tcBorders>
            <w:shd w:val="clear" w:color="auto" w:fill="auto"/>
            <w:noWrap/>
            <w:vAlign w:val="bottom"/>
            <w:hideMark/>
          </w:tcPr>
          <w:p w14:paraId="2A48A548"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8,3</w:t>
            </w:r>
          </w:p>
        </w:tc>
        <w:tc>
          <w:tcPr>
            <w:tcW w:w="960" w:type="dxa"/>
            <w:tcBorders>
              <w:top w:val="nil"/>
              <w:left w:val="nil"/>
              <w:bottom w:val="single" w:sz="4" w:space="0" w:color="auto"/>
              <w:right w:val="nil"/>
            </w:tcBorders>
            <w:shd w:val="clear" w:color="auto" w:fill="auto"/>
            <w:noWrap/>
            <w:vAlign w:val="bottom"/>
            <w:hideMark/>
          </w:tcPr>
          <w:p w14:paraId="3FF98509"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14,5</w:t>
            </w:r>
          </w:p>
        </w:tc>
        <w:tc>
          <w:tcPr>
            <w:tcW w:w="960" w:type="dxa"/>
            <w:tcBorders>
              <w:top w:val="nil"/>
              <w:left w:val="nil"/>
              <w:bottom w:val="single" w:sz="4" w:space="0" w:color="auto"/>
              <w:right w:val="nil"/>
            </w:tcBorders>
            <w:shd w:val="clear" w:color="auto" w:fill="auto"/>
            <w:noWrap/>
            <w:vAlign w:val="bottom"/>
            <w:hideMark/>
          </w:tcPr>
          <w:p w14:paraId="627187DA"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-11,1</w:t>
            </w:r>
          </w:p>
        </w:tc>
        <w:tc>
          <w:tcPr>
            <w:tcW w:w="960" w:type="dxa"/>
            <w:tcBorders>
              <w:top w:val="nil"/>
              <w:left w:val="nil"/>
              <w:bottom w:val="single" w:sz="4" w:space="0" w:color="auto"/>
              <w:right w:val="nil"/>
            </w:tcBorders>
            <w:shd w:val="clear" w:color="auto" w:fill="auto"/>
            <w:noWrap/>
            <w:vAlign w:val="bottom"/>
            <w:hideMark/>
          </w:tcPr>
          <w:p w14:paraId="3875B16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-2,2</w:t>
            </w:r>
          </w:p>
        </w:tc>
      </w:tr>
      <w:tr w:rsidR="00AC473A" w:rsidRPr="00AC473A" w14:paraId="251E719F"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49965A49"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Турция</w:t>
            </w:r>
          </w:p>
        </w:tc>
        <w:tc>
          <w:tcPr>
            <w:tcW w:w="960" w:type="dxa"/>
            <w:tcBorders>
              <w:top w:val="nil"/>
              <w:left w:val="nil"/>
              <w:bottom w:val="single" w:sz="4" w:space="0" w:color="auto"/>
              <w:right w:val="nil"/>
            </w:tcBorders>
            <w:shd w:val="clear" w:color="auto" w:fill="E6ECF2"/>
            <w:noWrap/>
            <w:vAlign w:val="bottom"/>
            <w:hideMark/>
          </w:tcPr>
          <w:p w14:paraId="28127E0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-6,1</w:t>
            </w:r>
          </w:p>
        </w:tc>
        <w:tc>
          <w:tcPr>
            <w:tcW w:w="960" w:type="dxa"/>
            <w:tcBorders>
              <w:top w:val="nil"/>
              <w:left w:val="nil"/>
              <w:bottom w:val="single" w:sz="4" w:space="0" w:color="auto"/>
              <w:right w:val="nil"/>
            </w:tcBorders>
            <w:shd w:val="clear" w:color="auto" w:fill="E6ECF2"/>
            <w:noWrap/>
            <w:vAlign w:val="bottom"/>
            <w:hideMark/>
          </w:tcPr>
          <w:p w14:paraId="6878E43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2,1</w:t>
            </w:r>
          </w:p>
        </w:tc>
        <w:tc>
          <w:tcPr>
            <w:tcW w:w="960" w:type="dxa"/>
            <w:tcBorders>
              <w:top w:val="nil"/>
              <w:left w:val="nil"/>
              <w:bottom w:val="single" w:sz="4" w:space="0" w:color="auto"/>
              <w:right w:val="nil"/>
            </w:tcBorders>
            <w:shd w:val="clear" w:color="auto" w:fill="E6ECF2"/>
            <w:noWrap/>
            <w:vAlign w:val="bottom"/>
            <w:hideMark/>
          </w:tcPr>
          <w:p w14:paraId="00D936B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1,2</w:t>
            </w:r>
          </w:p>
        </w:tc>
        <w:tc>
          <w:tcPr>
            <w:tcW w:w="960" w:type="dxa"/>
            <w:tcBorders>
              <w:top w:val="nil"/>
              <w:left w:val="nil"/>
              <w:bottom w:val="single" w:sz="4" w:space="0" w:color="auto"/>
              <w:right w:val="nil"/>
            </w:tcBorders>
            <w:shd w:val="clear" w:color="auto" w:fill="E6ECF2"/>
            <w:noWrap/>
            <w:vAlign w:val="bottom"/>
            <w:hideMark/>
          </w:tcPr>
          <w:p w14:paraId="28146DDC"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-9,4</w:t>
            </w:r>
          </w:p>
        </w:tc>
        <w:tc>
          <w:tcPr>
            <w:tcW w:w="960" w:type="dxa"/>
            <w:tcBorders>
              <w:top w:val="nil"/>
              <w:left w:val="nil"/>
              <w:bottom w:val="single" w:sz="4" w:space="0" w:color="auto"/>
              <w:right w:val="nil"/>
            </w:tcBorders>
            <w:shd w:val="clear" w:color="auto" w:fill="E6ECF2"/>
            <w:noWrap/>
            <w:vAlign w:val="bottom"/>
            <w:hideMark/>
          </w:tcPr>
          <w:p w14:paraId="32C75BED"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7,4</w:t>
            </w:r>
          </w:p>
        </w:tc>
      </w:tr>
      <w:tr w:rsidR="00AC473A" w:rsidRPr="00AC473A" w14:paraId="6293E0AB"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1BF9ACC7"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Великобритания</w:t>
            </w:r>
          </w:p>
        </w:tc>
        <w:tc>
          <w:tcPr>
            <w:tcW w:w="960" w:type="dxa"/>
            <w:tcBorders>
              <w:top w:val="nil"/>
              <w:left w:val="nil"/>
              <w:bottom w:val="single" w:sz="4" w:space="0" w:color="auto"/>
              <w:right w:val="nil"/>
            </w:tcBorders>
            <w:shd w:val="clear" w:color="auto" w:fill="auto"/>
            <w:noWrap/>
            <w:vAlign w:val="bottom"/>
            <w:hideMark/>
          </w:tcPr>
          <w:p w14:paraId="54661F7A"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4,4</w:t>
            </w:r>
          </w:p>
        </w:tc>
        <w:tc>
          <w:tcPr>
            <w:tcW w:w="960" w:type="dxa"/>
            <w:tcBorders>
              <w:top w:val="nil"/>
              <w:left w:val="nil"/>
              <w:bottom w:val="single" w:sz="4" w:space="0" w:color="auto"/>
              <w:right w:val="nil"/>
            </w:tcBorders>
            <w:shd w:val="clear" w:color="auto" w:fill="auto"/>
            <w:noWrap/>
            <w:vAlign w:val="bottom"/>
            <w:hideMark/>
          </w:tcPr>
          <w:p w14:paraId="6CD270F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12,7</w:t>
            </w:r>
          </w:p>
        </w:tc>
        <w:tc>
          <w:tcPr>
            <w:tcW w:w="960" w:type="dxa"/>
            <w:tcBorders>
              <w:top w:val="nil"/>
              <w:left w:val="nil"/>
              <w:bottom w:val="single" w:sz="4" w:space="0" w:color="auto"/>
              <w:right w:val="nil"/>
            </w:tcBorders>
            <w:shd w:val="clear" w:color="auto" w:fill="auto"/>
            <w:noWrap/>
            <w:vAlign w:val="bottom"/>
            <w:hideMark/>
          </w:tcPr>
          <w:p w14:paraId="6044633C"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2,8</w:t>
            </w:r>
          </w:p>
        </w:tc>
        <w:tc>
          <w:tcPr>
            <w:tcW w:w="960" w:type="dxa"/>
            <w:tcBorders>
              <w:top w:val="nil"/>
              <w:left w:val="nil"/>
              <w:bottom w:val="single" w:sz="4" w:space="0" w:color="auto"/>
              <w:right w:val="nil"/>
            </w:tcBorders>
            <w:shd w:val="clear" w:color="auto" w:fill="auto"/>
            <w:noWrap/>
            <w:vAlign w:val="bottom"/>
            <w:hideMark/>
          </w:tcPr>
          <w:p w14:paraId="3A9FD4EE"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c>
          <w:tcPr>
            <w:tcW w:w="960" w:type="dxa"/>
            <w:tcBorders>
              <w:top w:val="nil"/>
              <w:left w:val="nil"/>
              <w:bottom w:val="single" w:sz="4" w:space="0" w:color="auto"/>
              <w:right w:val="nil"/>
            </w:tcBorders>
            <w:shd w:val="clear" w:color="auto" w:fill="auto"/>
            <w:noWrap/>
            <w:vAlign w:val="bottom"/>
            <w:hideMark/>
          </w:tcPr>
          <w:p w14:paraId="20B88A07"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r>
      <w:tr w:rsidR="00AC473A" w:rsidRPr="00AC473A" w14:paraId="1B371A34"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5E1EEDD1"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США</w:t>
            </w:r>
          </w:p>
        </w:tc>
        <w:tc>
          <w:tcPr>
            <w:tcW w:w="960" w:type="dxa"/>
            <w:tcBorders>
              <w:top w:val="nil"/>
              <w:left w:val="nil"/>
              <w:bottom w:val="single" w:sz="4" w:space="0" w:color="auto"/>
              <w:right w:val="nil"/>
            </w:tcBorders>
            <w:shd w:val="clear" w:color="auto" w:fill="E6ECF2"/>
            <w:noWrap/>
            <w:vAlign w:val="bottom"/>
            <w:hideMark/>
          </w:tcPr>
          <w:p w14:paraId="639641C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-2,2</w:t>
            </w:r>
          </w:p>
        </w:tc>
        <w:tc>
          <w:tcPr>
            <w:tcW w:w="960" w:type="dxa"/>
            <w:tcBorders>
              <w:top w:val="nil"/>
              <w:left w:val="nil"/>
              <w:bottom w:val="single" w:sz="4" w:space="0" w:color="auto"/>
              <w:right w:val="nil"/>
            </w:tcBorders>
            <w:shd w:val="clear" w:color="auto" w:fill="E6ECF2"/>
            <w:noWrap/>
            <w:vAlign w:val="bottom"/>
            <w:hideMark/>
          </w:tcPr>
          <w:p w14:paraId="1665EA0D"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2,6</w:t>
            </w:r>
          </w:p>
        </w:tc>
        <w:tc>
          <w:tcPr>
            <w:tcW w:w="960" w:type="dxa"/>
            <w:tcBorders>
              <w:top w:val="nil"/>
              <w:left w:val="nil"/>
              <w:bottom w:val="single" w:sz="4" w:space="0" w:color="auto"/>
              <w:right w:val="nil"/>
            </w:tcBorders>
            <w:shd w:val="clear" w:color="auto" w:fill="E6ECF2"/>
            <w:noWrap/>
            <w:vAlign w:val="bottom"/>
            <w:hideMark/>
          </w:tcPr>
          <w:p w14:paraId="5ED0B323"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7,4</w:t>
            </w:r>
          </w:p>
        </w:tc>
        <w:tc>
          <w:tcPr>
            <w:tcW w:w="960" w:type="dxa"/>
            <w:tcBorders>
              <w:top w:val="nil"/>
              <w:left w:val="nil"/>
              <w:bottom w:val="single" w:sz="4" w:space="0" w:color="auto"/>
              <w:right w:val="nil"/>
            </w:tcBorders>
            <w:shd w:val="clear" w:color="auto" w:fill="E6ECF2"/>
            <w:noWrap/>
            <w:vAlign w:val="bottom"/>
            <w:hideMark/>
          </w:tcPr>
          <w:p w14:paraId="07752B5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-6,2</w:t>
            </w:r>
          </w:p>
        </w:tc>
        <w:tc>
          <w:tcPr>
            <w:tcW w:w="960" w:type="dxa"/>
            <w:tcBorders>
              <w:top w:val="nil"/>
              <w:left w:val="nil"/>
              <w:bottom w:val="single" w:sz="4" w:space="0" w:color="auto"/>
              <w:right w:val="nil"/>
            </w:tcBorders>
            <w:shd w:val="clear" w:color="auto" w:fill="E6ECF2"/>
            <w:noWrap/>
            <w:vAlign w:val="bottom"/>
            <w:hideMark/>
          </w:tcPr>
          <w:p w14:paraId="350BA7F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10,1</w:t>
            </w:r>
          </w:p>
        </w:tc>
      </w:tr>
      <w:tr w:rsidR="00AC473A" w:rsidRPr="00AC473A" w14:paraId="01BDC3DC"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2BF4F936"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Армения</w:t>
            </w:r>
          </w:p>
        </w:tc>
        <w:tc>
          <w:tcPr>
            <w:tcW w:w="960" w:type="dxa"/>
            <w:tcBorders>
              <w:top w:val="nil"/>
              <w:left w:val="nil"/>
              <w:bottom w:val="single" w:sz="4" w:space="0" w:color="auto"/>
              <w:right w:val="nil"/>
            </w:tcBorders>
            <w:shd w:val="clear" w:color="auto" w:fill="auto"/>
            <w:noWrap/>
            <w:vAlign w:val="bottom"/>
            <w:hideMark/>
          </w:tcPr>
          <w:p w14:paraId="7009488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6,4</w:t>
            </w:r>
          </w:p>
        </w:tc>
        <w:tc>
          <w:tcPr>
            <w:tcW w:w="960" w:type="dxa"/>
            <w:tcBorders>
              <w:top w:val="nil"/>
              <w:left w:val="nil"/>
              <w:bottom w:val="single" w:sz="4" w:space="0" w:color="auto"/>
              <w:right w:val="nil"/>
            </w:tcBorders>
            <w:shd w:val="clear" w:color="auto" w:fill="auto"/>
            <w:noWrap/>
            <w:vAlign w:val="bottom"/>
            <w:hideMark/>
          </w:tcPr>
          <w:p w14:paraId="2F317BC7"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10,4</w:t>
            </w:r>
          </w:p>
        </w:tc>
        <w:tc>
          <w:tcPr>
            <w:tcW w:w="960" w:type="dxa"/>
            <w:tcBorders>
              <w:top w:val="nil"/>
              <w:left w:val="nil"/>
              <w:bottom w:val="single" w:sz="4" w:space="0" w:color="auto"/>
              <w:right w:val="nil"/>
            </w:tcBorders>
            <w:shd w:val="clear" w:color="auto" w:fill="auto"/>
            <w:noWrap/>
            <w:vAlign w:val="bottom"/>
            <w:hideMark/>
          </w:tcPr>
          <w:p w14:paraId="1866557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6,7</w:t>
            </w:r>
          </w:p>
        </w:tc>
        <w:tc>
          <w:tcPr>
            <w:tcW w:w="960" w:type="dxa"/>
            <w:tcBorders>
              <w:top w:val="nil"/>
              <w:left w:val="nil"/>
              <w:bottom w:val="single" w:sz="4" w:space="0" w:color="auto"/>
              <w:right w:val="nil"/>
            </w:tcBorders>
            <w:shd w:val="clear" w:color="auto" w:fill="auto"/>
            <w:noWrap/>
            <w:vAlign w:val="bottom"/>
            <w:hideMark/>
          </w:tcPr>
          <w:p w14:paraId="28E882DB"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2,2</w:t>
            </w:r>
          </w:p>
        </w:tc>
        <w:tc>
          <w:tcPr>
            <w:tcW w:w="960" w:type="dxa"/>
            <w:tcBorders>
              <w:top w:val="nil"/>
              <w:left w:val="nil"/>
              <w:bottom w:val="single" w:sz="4" w:space="0" w:color="auto"/>
              <w:right w:val="nil"/>
            </w:tcBorders>
            <w:shd w:val="clear" w:color="auto" w:fill="auto"/>
            <w:noWrap/>
            <w:vAlign w:val="bottom"/>
            <w:hideMark/>
          </w:tcPr>
          <w:p w14:paraId="7AF0C4E0"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8,7</w:t>
            </w:r>
          </w:p>
        </w:tc>
      </w:tr>
      <w:tr w:rsidR="00AC473A" w:rsidRPr="00AC473A" w14:paraId="40F3CBAC"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680F7369"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Индонезия</w:t>
            </w:r>
          </w:p>
        </w:tc>
        <w:tc>
          <w:tcPr>
            <w:tcW w:w="960" w:type="dxa"/>
            <w:tcBorders>
              <w:top w:val="nil"/>
              <w:left w:val="nil"/>
              <w:bottom w:val="single" w:sz="4" w:space="0" w:color="auto"/>
              <w:right w:val="nil"/>
            </w:tcBorders>
            <w:shd w:val="clear" w:color="auto" w:fill="E6ECF2"/>
            <w:noWrap/>
            <w:vAlign w:val="bottom"/>
            <w:hideMark/>
          </w:tcPr>
          <w:p w14:paraId="33CB6E98"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2,8</w:t>
            </w:r>
          </w:p>
        </w:tc>
        <w:tc>
          <w:tcPr>
            <w:tcW w:w="960" w:type="dxa"/>
            <w:tcBorders>
              <w:top w:val="nil"/>
              <w:left w:val="nil"/>
              <w:bottom w:val="single" w:sz="4" w:space="0" w:color="auto"/>
              <w:right w:val="nil"/>
            </w:tcBorders>
            <w:shd w:val="clear" w:color="auto" w:fill="E6ECF2"/>
            <w:noWrap/>
            <w:vAlign w:val="bottom"/>
            <w:hideMark/>
          </w:tcPr>
          <w:p w14:paraId="1E5E99D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7,8</w:t>
            </w:r>
          </w:p>
        </w:tc>
        <w:tc>
          <w:tcPr>
            <w:tcW w:w="960" w:type="dxa"/>
            <w:tcBorders>
              <w:top w:val="nil"/>
              <w:left w:val="nil"/>
              <w:bottom w:val="single" w:sz="4" w:space="0" w:color="auto"/>
              <w:right w:val="nil"/>
            </w:tcBorders>
            <w:shd w:val="clear" w:color="auto" w:fill="E6ECF2"/>
            <w:noWrap/>
            <w:vAlign w:val="bottom"/>
            <w:hideMark/>
          </w:tcPr>
          <w:p w14:paraId="2E40475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7,4</w:t>
            </w:r>
          </w:p>
        </w:tc>
        <w:tc>
          <w:tcPr>
            <w:tcW w:w="960" w:type="dxa"/>
            <w:tcBorders>
              <w:top w:val="nil"/>
              <w:left w:val="nil"/>
              <w:bottom w:val="single" w:sz="4" w:space="0" w:color="auto"/>
              <w:right w:val="nil"/>
            </w:tcBorders>
            <w:shd w:val="clear" w:color="auto" w:fill="E6ECF2"/>
            <w:noWrap/>
            <w:vAlign w:val="bottom"/>
            <w:hideMark/>
          </w:tcPr>
          <w:p w14:paraId="72FD889A"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0,6</w:t>
            </w:r>
          </w:p>
        </w:tc>
        <w:tc>
          <w:tcPr>
            <w:tcW w:w="960" w:type="dxa"/>
            <w:tcBorders>
              <w:top w:val="nil"/>
              <w:left w:val="nil"/>
              <w:bottom w:val="single" w:sz="4" w:space="0" w:color="auto"/>
              <w:right w:val="nil"/>
            </w:tcBorders>
            <w:shd w:val="clear" w:color="auto" w:fill="E6ECF2"/>
            <w:noWrap/>
            <w:vAlign w:val="bottom"/>
            <w:hideMark/>
          </w:tcPr>
          <w:p w14:paraId="036E7E6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4,8</w:t>
            </w:r>
          </w:p>
        </w:tc>
      </w:tr>
      <w:tr w:rsidR="00AC473A" w:rsidRPr="00AC473A" w14:paraId="386F832E"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63D95D4C"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Казахстан</w:t>
            </w:r>
          </w:p>
        </w:tc>
        <w:tc>
          <w:tcPr>
            <w:tcW w:w="960" w:type="dxa"/>
            <w:tcBorders>
              <w:top w:val="nil"/>
              <w:left w:val="nil"/>
              <w:bottom w:val="single" w:sz="4" w:space="0" w:color="auto"/>
              <w:right w:val="nil"/>
            </w:tcBorders>
            <w:shd w:val="clear" w:color="auto" w:fill="auto"/>
            <w:noWrap/>
            <w:vAlign w:val="bottom"/>
            <w:hideMark/>
          </w:tcPr>
          <w:p w14:paraId="24DD285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2,05</w:t>
            </w:r>
          </w:p>
        </w:tc>
        <w:tc>
          <w:tcPr>
            <w:tcW w:w="960" w:type="dxa"/>
            <w:tcBorders>
              <w:top w:val="nil"/>
              <w:left w:val="nil"/>
              <w:bottom w:val="single" w:sz="4" w:space="0" w:color="auto"/>
              <w:right w:val="nil"/>
            </w:tcBorders>
            <w:shd w:val="clear" w:color="auto" w:fill="auto"/>
            <w:noWrap/>
            <w:vAlign w:val="bottom"/>
            <w:hideMark/>
          </w:tcPr>
          <w:p w14:paraId="536080FE"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-0,55</w:t>
            </w:r>
          </w:p>
        </w:tc>
        <w:tc>
          <w:tcPr>
            <w:tcW w:w="960" w:type="dxa"/>
            <w:tcBorders>
              <w:top w:val="nil"/>
              <w:left w:val="nil"/>
              <w:bottom w:val="single" w:sz="4" w:space="0" w:color="auto"/>
              <w:right w:val="nil"/>
            </w:tcBorders>
            <w:shd w:val="clear" w:color="auto" w:fill="auto"/>
            <w:noWrap/>
            <w:vAlign w:val="bottom"/>
            <w:hideMark/>
          </w:tcPr>
          <w:p w14:paraId="38417AB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0,82</w:t>
            </w:r>
          </w:p>
        </w:tc>
        <w:tc>
          <w:tcPr>
            <w:tcW w:w="960" w:type="dxa"/>
            <w:tcBorders>
              <w:top w:val="nil"/>
              <w:left w:val="nil"/>
              <w:bottom w:val="single" w:sz="4" w:space="0" w:color="auto"/>
              <w:right w:val="nil"/>
            </w:tcBorders>
            <w:shd w:val="clear" w:color="auto" w:fill="auto"/>
            <w:noWrap/>
            <w:vAlign w:val="bottom"/>
            <w:hideMark/>
          </w:tcPr>
          <w:p w14:paraId="430ECF7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5,97</w:t>
            </w:r>
          </w:p>
        </w:tc>
        <w:tc>
          <w:tcPr>
            <w:tcW w:w="960" w:type="dxa"/>
            <w:tcBorders>
              <w:top w:val="nil"/>
              <w:left w:val="nil"/>
              <w:bottom w:val="single" w:sz="4" w:space="0" w:color="auto"/>
              <w:right w:val="nil"/>
            </w:tcBorders>
            <w:shd w:val="clear" w:color="auto" w:fill="auto"/>
            <w:noWrap/>
            <w:vAlign w:val="bottom"/>
            <w:hideMark/>
          </w:tcPr>
          <w:p w14:paraId="2A3B1A5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1,17</w:t>
            </w:r>
          </w:p>
        </w:tc>
      </w:tr>
      <w:tr w:rsidR="00AC473A" w:rsidRPr="00AC473A" w14:paraId="41F366F7"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29085F4B"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Россия</w:t>
            </w:r>
          </w:p>
        </w:tc>
        <w:tc>
          <w:tcPr>
            <w:tcW w:w="960" w:type="dxa"/>
            <w:tcBorders>
              <w:top w:val="nil"/>
              <w:left w:val="nil"/>
              <w:bottom w:val="single" w:sz="4" w:space="0" w:color="auto"/>
              <w:right w:val="nil"/>
            </w:tcBorders>
            <w:shd w:val="clear" w:color="auto" w:fill="E6ECF2"/>
            <w:noWrap/>
            <w:vAlign w:val="bottom"/>
            <w:hideMark/>
          </w:tcPr>
          <w:p w14:paraId="413C8315"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-2,0</w:t>
            </w:r>
          </w:p>
        </w:tc>
        <w:tc>
          <w:tcPr>
            <w:tcW w:w="960" w:type="dxa"/>
            <w:tcBorders>
              <w:top w:val="nil"/>
              <w:left w:val="nil"/>
              <w:bottom w:val="single" w:sz="4" w:space="0" w:color="auto"/>
              <w:right w:val="nil"/>
            </w:tcBorders>
            <w:shd w:val="clear" w:color="auto" w:fill="E6ECF2"/>
            <w:noWrap/>
            <w:vAlign w:val="bottom"/>
            <w:hideMark/>
          </w:tcPr>
          <w:p w14:paraId="497D975E"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5,3</w:t>
            </w:r>
          </w:p>
        </w:tc>
        <w:tc>
          <w:tcPr>
            <w:tcW w:w="960" w:type="dxa"/>
            <w:tcBorders>
              <w:top w:val="nil"/>
              <w:left w:val="nil"/>
              <w:bottom w:val="single" w:sz="4" w:space="0" w:color="auto"/>
              <w:right w:val="nil"/>
            </w:tcBorders>
            <w:shd w:val="clear" w:color="auto" w:fill="E6ECF2"/>
            <w:noWrap/>
            <w:vAlign w:val="bottom"/>
            <w:hideMark/>
          </w:tcPr>
          <w:p w14:paraId="7224C9B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2,4</w:t>
            </w:r>
          </w:p>
        </w:tc>
        <w:tc>
          <w:tcPr>
            <w:tcW w:w="960" w:type="dxa"/>
            <w:tcBorders>
              <w:top w:val="nil"/>
              <w:left w:val="nil"/>
              <w:bottom w:val="single" w:sz="4" w:space="0" w:color="auto"/>
              <w:right w:val="nil"/>
            </w:tcBorders>
            <w:shd w:val="clear" w:color="auto" w:fill="E6ECF2"/>
            <w:noWrap/>
            <w:vAlign w:val="bottom"/>
            <w:hideMark/>
          </w:tcPr>
          <w:p w14:paraId="085B3FC9"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-1,4</w:t>
            </w:r>
          </w:p>
        </w:tc>
        <w:tc>
          <w:tcPr>
            <w:tcW w:w="960" w:type="dxa"/>
            <w:tcBorders>
              <w:top w:val="nil"/>
              <w:left w:val="nil"/>
              <w:bottom w:val="single" w:sz="4" w:space="0" w:color="auto"/>
              <w:right w:val="nil"/>
            </w:tcBorders>
            <w:shd w:val="clear" w:color="auto" w:fill="E6ECF2"/>
            <w:noWrap/>
            <w:vAlign w:val="bottom"/>
            <w:hideMark/>
          </w:tcPr>
          <w:p w14:paraId="2FAAAE7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4,9</w:t>
            </w:r>
          </w:p>
        </w:tc>
      </w:tr>
      <w:tr w:rsidR="00AC473A" w:rsidRPr="00AC473A" w14:paraId="7CE10080"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31C1EEDE"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Сингапур</w:t>
            </w:r>
          </w:p>
        </w:tc>
        <w:tc>
          <w:tcPr>
            <w:tcW w:w="960" w:type="dxa"/>
            <w:tcBorders>
              <w:top w:val="nil"/>
              <w:left w:val="nil"/>
              <w:bottom w:val="single" w:sz="4" w:space="0" w:color="auto"/>
              <w:right w:val="nil"/>
            </w:tcBorders>
            <w:shd w:val="clear" w:color="auto" w:fill="auto"/>
            <w:noWrap/>
            <w:vAlign w:val="bottom"/>
            <w:hideMark/>
          </w:tcPr>
          <w:p w14:paraId="77F58C0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c>
          <w:tcPr>
            <w:tcW w:w="960" w:type="dxa"/>
            <w:tcBorders>
              <w:top w:val="nil"/>
              <w:left w:val="nil"/>
              <w:bottom w:val="single" w:sz="4" w:space="0" w:color="auto"/>
              <w:right w:val="nil"/>
            </w:tcBorders>
            <w:shd w:val="clear" w:color="auto" w:fill="auto"/>
            <w:noWrap/>
            <w:vAlign w:val="bottom"/>
            <w:hideMark/>
          </w:tcPr>
          <w:p w14:paraId="22097FB3"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c>
          <w:tcPr>
            <w:tcW w:w="960" w:type="dxa"/>
            <w:tcBorders>
              <w:top w:val="nil"/>
              <w:left w:val="nil"/>
              <w:bottom w:val="single" w:sz="4" w:space="0" w:color="auto"/>
              <w:right w:val="nil"/>
            </w:tcBorders>
            <w:shd w:val="clear" w:color="auto" w:fill="auto"/>
            <w:noWrap/>
            <w:vAlign w:val="bottom"/>
            <w:hideMark/>
          </w:tcPr>
          <w:p w14:paraId="6174AE7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3,5</w:t>
            </w:r>
          </w:p>
        </w:tc>
        <w:tc>
          <w:tcPr>
            <w:tcW w:w="960" w:type="dxa"/>
            <w:tcBorders>
              <w:top w:val="nil"/>
              <w:left w:val="nil"/>
              <w:bottom w:val="single" w:sz="4" w:space="0" w:color="auto"/>
              <w:right w:val="nil"/>
            </w:tcBorders>
            <w:shd w:val="clear" w:color="auto" w:fill="auto"/>
            <w:noWrap/>
            <w:vAlign w:val="bottom"/>
            <w:hideMark/>
          </w:tcPr>
          <w:p w14:paraId="54554300"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3,4</w:t>
            </w:r>
          </w:p>
        </w:tc>
        <w:tc>
          <w:tcPr>
            <w:tcW w:w="960" w:type="dxa"/>
            <w:tcBorders>
              <w:top w:val="nil"/>
              <w:left w:val="nil"/>
              <w:bottom w:val="single" w:sz="4" w:space="0" w:color="auto"/>
              <w:right w:val="nil"/>
            </w:tcBorders>
            <w:shd w:val="clear" w:color="auto" w:fill="auto"/>
            <w:noWrap/>
            <w:vAlign w:val="bottom"/>
            <w:hideMark/>
          </w:tcPr>
          <w:p w14:paraId="65F82CF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r>
      <w:tr w:rsidR="00AC473A" w:rsidRPr="00AC473A" w14:paraId="519D7922" w14:textId="77777777" w:rsidTr="00336FD7">
        <w:trPr>
          <w:trHeight w:val="285"/>
        </w:trPr>
        <w:tc>
          <w:tcPr>
            <w:tcW w:w="2060" w:type="dxa"/>
            <w:tcBorders>
              <w:top w:val="nil"/>
              <w:left w:val="nil"/>
              <w:bottom w:val="single" w:sz="4" w:space="0" w:color="auto"/>
              <w:right w:val="nil"/>
            </w:tcBorders>
            <w:shd w:val="clear" w:color="auto" w:fill="E6ECF2"/>
            <w:noWrap/>
            <w:vAlign w:val="bottom"/>
            <w:hideMark/>
          </w:tcPr>
          <w:p w14:paraId="5EDD1E5E"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Тайланд</w:t>
            </w:r>
          </w:p>
        </w:tc>
        <w:tc>
          <w:tcPr>
            <w:tcW w:w="960" w:type="dxa"/>
            <w:tcBorders>
              <w:top w:val="nil"/>
              <w:left w:val="nil"/>
              <w:bottom w:val="single" w:sz="4" w:space="0" w:color="auto"/>
              <w:right w:val="nil"/>
            </w:tcBorders>
            <w:shd w:val="clear" w:color="auto" w:fill="E6ECF2"/>
            <w:noWrap/>
            <w:vAlign w:val="bottom"/>
            <w:hideMark/>
          </w:tcPr>
          <w:p w14:paraId="63E2DD5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1,7</w:t>
            </w:r>
          </w:p>
        </w:tc>
        <w:tc>
          <w:tcPr>
            <w:tcW w:w="960" w:type="dxa"/>
            <w:tcBorders>
              <w:top w:val="nil"/>
              <w:left w:val="nil"/>
              <w:bottom w:val="single" w:sz="4" w:space="0" w:color="auto"/>
              <w:right w:val="nil"/>
            </w:tcBorders>
            <w:shd w:val="clear" w:color="auto" w:fill="E6ECF2"/>
            <w:noWrap/>
            <w:vAlign w:val="bottom"/>
            <w:hideMark/>
          </w:tcPr>
          <w:p w14:paraId="1151CFE9"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3,4</w:t>
            </w:r>
          </w:p>
        </w:tc>
        <w:tc>
          <w:tcPr>
            <w:tcW w:w="960" w:type="dxa"/>
            <w:tcBorders>
              <w:top w:val="nil"/>
              <w:left w:val="nil"/>
              <w:bottom w:val="single" w:sz="4" w:space="0" w:color="auto"/>
              <w:right w:val="nil"/>
            </w:tcBorders>
            <w:shd w:val="clear" w:color="auto" w:fill="E6ECF2"/>
            <w:noWrap/>
            <w:vAlign w:val="bottom"/>
            <w:hideMark/>
          </w:tcPr>
          <w:p w14:paraId="0AA1E2C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4,5</w:t>
            </w:r>
          </w:p>
        </w:tc>
        <w:tc>
          <w:tcPr>
            <w:tcW w:w="960" w:type="dxa"/>
            <w:tcBorders>
              <w:top w:val="nil"/>
              <w:left w:val="nil"/>
              <w:bottom w:val="single" w:sz="4" w:space="0" w:color="auto"/>
              <w:right w:val="nil"/>
            </w:tcBorders>
            <w:shd w:val="clear" w:color="auto" w:fill="E6ECF2"/>
            <w:noWrap/>
            <w:vAlign w:val="bottom"/>
            <w:hideMark/>
          </w:tcPr>
          <w:p w14:paraId="7F86C569"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-1,7</w:t>
            </w:r>
          </w:p>
        </w:tc>
        <w:tc>
          <w:tcPr>
            <w:tcW w:w="960" w:type="dxa"/>
            <w:tcBorders>
              <w:top w:val="nil"/>
              <w:left w:val="nil"/>
              <w:bottom w:val="single" w:sz="4" w:space="0" w:color="auto"/>
              <w:right w:val="nil"/>
            </w:tcBorders>
            <w:shd w:val="clear" w:color="auto" w:fill="E6ECF2"/>
            <w:noWrap/>
            <w:vAlign w:val="bottom"/>
            <w:hideMark/>
          </w:tcPr>
          <w:p w14:paraId="70503F68"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2,2</w:t>
            </w:r>
          </w:p>
        </w:tc>
      </w:tr>
      <w:tr w:rsidR="00AC473A" w:rsidRPr="00AC473A" w14:paraId="6BF4ABBA" w14:textId="77777777" w:rsidTr="00F54CB4">
        <w:trPr>
          <w:trHeight w:val="285"/>
        </w:trPr>
        <w:tc>
          <w:tcPr>
            <w:tcW w:w="2060" w:type="dxa"/>
            <w:tcBorders>
              <w:top w:val="nil"/>
              <w:left w:val="nil"/>
              <w:bottom w:val="single" w:sz="4" w:space="0" w:color="auto"/>
              <w:right w:val="nil"/>
            </w:tcBorders>
            <w:shd w:val="clear" w:color="auto" w:fill="auto"/>
            <w:noWrap/>
            <w:vAlign w:val="bottom"/>
            <w:hideMark/>
          </w:tcPr>
          <w:p w14:paraId="213CED0A"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Египет</w:t>
            </w:r>
          </w:p>
        </w:tc>
        <w:tc>
          <w:tcPr>
            <w:tcW w:w="960" w:type="dxa"/>
            <w:tcBorders>
              <w:top w:val="nil"/>
              <w:left w:val="nil"/>
              <w:bottom w:val="single" w:sz="4" w:space="0" w:color="auto"/>
              <w:right w:val="nil"/>
            </w:tcBorders>
            <w:shd w:val="clear" w:color="auto" w:fill="auto"/>
            <w:noWrap/>
            <w:vAlign w:val="bottom"/>
            <w:hideMark/>
          </w:tcPr>
          <w:p w14:paraId="395E4A63"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c>
          <w:tcPr>
            <w:tcW w:w="960" w:type="dxa"/>
            <w:tcBorders>
              <w:top w:val="nil"/>
              <w:left w:val="nil"/>
              <w:bottom w:val="single" w:sz="4" w:space="0" w:color="auto"/>
              <w:right w:val="nil"/>
            </w:tcBorders>
            <w:shd w:val="clear" w:color="auto" w:fill="auto"/>
            <w:noWrap/>
            <w:vAlign w:val="bottom"/>
            <w:hideMark/>
          </w:tcPr>
          <w:p w14:paraId="715882D1"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-10,1</w:t>
            </w:r>
          </w:p>
        </w:tc>
        <w:tc>
          <w:tcPr>
            <w:tcW w:w="960" w:type="dxa"/>
            <w:tcBorders>
              <w:top w:val="nil"/>
              <w:left w:val="nil"/>
              <w:bottom w:val="single" w:sz="4" w:space="0" w:color="auto"/>
              <w:right w:val="nil"/>
            </w:tcBorders>
            <w:shd w:val="clear" w:color="auto" w:fill="auto"/>
            <w:noWrap/>
            <w:vAlign w:val="bottom"/>
            <w:hideMark/>
          </w:tcPr>
          <w:p w14:paraId="6B9F775F"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-8,0</w:t>
            </w:r>
          </w:p>
        </w:tc>
        <w:tc>
          <w:tcPr>
            <w:tcW w:w="960" w:type="dxa"/>
            <w:tcBorders>
              <w:top w:val="nil"/>
              <w:left w:val="nil"/>
              <w:bottom w:val="single" w:sz="4" w:space="0" w:color="auto"/>
              <w:right w:val="nil"/>
            </w:tcBorders>
            <w:shd w:val="clear" w:color="auto" w:fill="auto"/>
            <w:noWrap/>
            <w:vAlign w:val="bottom"/>
            <w:hideMark/>
          </w:tcPr>
          <w:p w14:paraId="5FB363A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0,5</w:t>
            </w:r>
          </w:p>
        </w:tc>
        <w:tc>
          <w:tcPr>
            <w:tcW w:w="960" w:type="dxa"/>
            <w:tcBorders>
              <w:top w:val="nil"/>
              <w:left w:val="nil"/>
              <w:bottom w:val="single" w:sz="4" w:space="0" w:color="auto"/>
              <w:right w:val="nil"/>
            </w:tcBorders>
            <w:shd w:val="clear" w:color="auto" w:fill="auto"/>
            <w:noWrap/>
            <w:vAlign w:val="bottom"/>
            <w:hideMark/>
          </w:tcPr>
          <w:p w14:paraId="00021BE4"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4,8</w:t>
            </w:r>
          </w:p>
        </w:tc>
      </w:tr>
      <w:tr w:rsidR="00AC473A" w:rsidRPr="00AC473A" w14:paraId="052060DB" w14:textId="77777777" w:rsidTr="00336FD7">
        <w:trPr>
          <w:trHeight w:val="285"/>
        </w:trPr>
        <w:tc>
          <w:tcPr>
            <w:tcW w:w="2060" w:type="dxa"/>
            <w:tcBorders>
              <w:top w:val="nil"/>
              <w:left w:val="nil"/>
              <w:bottom w:val="nil"/>
              <w:right w:val="nil"/>
            </w:tcBorders>
            <w:shd w:val="clear" w:color="auto" w:fill="E6ECF2"/>
            <w:noWrap/>
            <w:vAlign w:val="bottom"/>
            <w:hideMark/>
          </w:tcPr>
          <w:p w14:paraId="246CFDBA" w14:textId="77777777" w:rsidR="00AC473A" w:rsidRPr="00AC473A" w:rsidRDefault="00AC473A" w:rsidP="00AC473A">
            <w:pPr>
              <w:spacing w:after="0" w:line="240" w:lineRule="auto"/>
              <w:rPr>
                <w:rFonts w:ascii="Segoe UI Semibold" w:eastAsia="Times New Roman" w:hAnsi="Segoe UI Semibold" w:cs="Segoe UI Semibold"/>
                <w:color w:val="000000"/>
                <w:sz w:val="20"/>
                <w:szCs w:val="20"/>
                <w:lang w:val="ru-RU" w:eastAsia="ru-RU"/>
              </w:rPr>
            </w:pPr>
            <w:r w:rsidRPr="00AC473A">
              <w:rPr>
                <w:rFonts w:ascii="Segoe UI Semibold" w:eastAsia="Times New Roman" w:hAnsi="Segoe UI Semibold" w:cs="Segoe UI Semibold"/>
                <w:color w:val="000000"/>
                <w:sz w:val="20"/>
                <w:szCs w:val="20"/>
                <w:lang w:val="ru-RU" w:eastAsia="ru-RU"/>
              </w:rPr>
              <w:t>Пакистан</w:t>
            </w:r>
          </w:p>
        </w:tc>
        <w:tc>
          <w:tcPr>
            <w:tcW w:w="960" w:type="dxa"/>
            <w:tcBorders>
              <w:top w:val="nil"/>
              <w:left w:val="nil"/>
              <w:bottom w:val="nil"/>
              <w:right w:val="nil"/>
            </w:tcBorders>
            <w:shd w:val="clear" w:color="auto" w:fill="E6ECF2"/>
            <w:noWrap/>
            <w:vAlign w:val="bottom"/>
            <w:hideMark/>
          </w:tcPr>
          <w:p w14:paraId="044E9347"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9,3</w:t>
            </w:r>
          </w:p>
        </w:tc>
        <w:tc>
          <w:tcPr>
            <w:tcW w:w="960" w:type="dxa"/>
            <w:tcBorders>
              <w:top w:val="nil"/>
              <w:left w:val="nil"/>
              <w:bottom w:val="nil"/>
              <w:right w:val="nil"/>
            </w:tcBorders>
            <w:shd w:val="clear" w:color="auto" w:fill="E6ECF2"/>
            <w:noWrap/>
            <w:vAlign w:val="bottom"/>
            <w:hideMark/>
          </w:tcPr>
          <w:p w14:paraId="5574C1F0"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w:t>
            </w:r>
          </w:p>
        </w:tc>
        <w:tc>
          <w:tcPr>
            <w:tcW w:w="960" w:type="dxa"/>
            <w:tcBorders>
              <w:top w:val="nil"/>
              <w:left w:val="nil"/>
              <w:bottom w:val="nil"/>
              <w:right w:val="nil"/>
            </w:tcBorders>
            <w:shd w:val="clear" w:color="auto" w:fill="E6ECF2"/>
            <w:noWrap/>
            <w:vAlign w:val="bottom"/>
            <w:hideMark/>
          </w:tcPr>
          <w:p w14:paraId="7B410866"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-9,7</w:t>
            </w:r>
          </w:p>
        </w:tc>
        <w:tc>
          <w:tcPr>
            <w:tcW w:w="960" w:type="dxa"/>
            <w:tcBorders>
              <w:top w:val="nil"/>
              <w:left w:val="nil"/>
              <w:bottom w:val="nil"/>
              <w:right w:val="nil"/>
            </w:tcBorders>
            <w:shd w:val="clear" w:color="auto" w:fill="E6ECF2"/>
            <w:noWrap/>
            <w:vAlign w:val="bottom"/>
            <w:hideMark/>
          </w:tcPr>
          <w:p w14:paraId="08EC26B2"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-5,6</w:t>
            </w:r>
          </w:p>
        </w:tc>
        <w:tc>
          <w:tcPr>
            <w:tcW w:w="960" w:type="dxa"/>
            <w:tcBorders>
              <w:top w:val="nil"/>
              <w:left w:val="nil"/>
              <w:bottom w:val="nil"/>
              <w:right w:val="nil"/>
            </w:tcBorders>
            <w:shd w:val="clear" w:color="auto" w:fill="E6ECF2"/>
            <w:noWrap/>
            <w:vAlign w:val="bottom"/>
            <w:hideMark/>
          </w:tcPr>
          <w:p w14:paraId="66953508" w14:textId="77777777" w:rsidR="00AC473A" w:rsidRPr="00AC473A" w:rsidRDefault="00AC473A" w:rsidP="00AC473A">
            <w:pPr>
              <w:spacing w:after="0" w:line="240" w:lineRule="auto"/>
              <w:jc w:val="right"/>
              <w:rPr>
                <w:rFonts w:ascii="Segoe UI Semilight" w:eastAsia="Times New Roman" w:hAnsi="Segoe UI Semilight" w:cs="Segoe UI Semilight"/>
                <w:color w:val="000000"/>
                <w:sz w:val="20"/>
                <w:szCs w:val="20"/>
                <w:lang w:val="ru-RU" w:eastAsia="ru-RU"/>
              </w:rPr>
            </w:pPr>
            <w:r w:rsidRPr="00AC473A">
              <w:rPr>
                <w:rFonts w:ascii="Segoe UI Semilight" w:eastAsia="Times New Roman" w:hAnsi="Segoe UI Semilight" w:cs="Segoe UI Semilight"/>
                <w:color w:val="000000"/>
                <w:sz w:val="20"/>
                <w:szCs w:val="20"/>
                <w:lang w:val="ru-RU" w:eastAsia="ru-RU"/>
              </w:rPr>
              <w:t>0,9</w:t>
            </w:r>
          </w:p>
        </w:tc>
      </w:tr>
    </w:tbl>
    <w:p w14:paraId="7E665746" w14:textId="391F6343" w:rsidR="00335BB7" w:rsidRPr="007B508E" w:rsidRDefault="007B508E" w:rsidP="00335BB7">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7B508E">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OECD. </w:t>
      </w:r>
      <w:r w:rsidRPr="007B508E">
        <w:rPr>
          <w:rFonts w:ascii="Segoe UI Semilight" w:hAnsi="Segoe UI Semilight" w:cs="Segoe UI Semilight"/>
          <w:bCs/>
          <w:i/>
          <w:iCs/>
          <w:color w:val="0D0D0D" w:themeColor="text1" w:themeTint="F2"/>
          <w:sz w:val="16"/>
          <w:szCs w:val="16"/>
        </w:rPr>
        <w:t>Pension</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Funds</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in</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Figures</w:t>
      </w:r>
      <w:r>
        <w:rPr>
          <w:rFonts w:ascii="Segoe UI Semilight" w:hAnsi="Segoe UI Semilight" w:cs="Segoe UI Semilight"/>
          <w:bCs/>
          <w:i/>
          <w:iCs/>
          <w:color w:val="0D0D0D" w:themeColor="text1" w:themeTint="F2"/>
          <w:sz w:val="16"/>
          <w:szCs w:val="16"/>
        </w:rPr>
        <w:t xml:space="preserve"> </w:t>
      </w:r>
      <w:r w:rsidRPr="007B508E">
        <w:rPr>
          <w:rFonts w:ascii="Segoe UI Semilight" w:hAnsi="Segoe UI Semilight" w:cs="Segoe UI Semilight"/>
          <w:bCs/>
          <w:i/>
          <w:iCs/>
          <w:color w:val="0D0D0D" w:themeColor="text1" w:themeTint="F2"/>
          <w:sz w:val="16"/>
          <w:szCs w:val="16"/>
        </w:rPr>
        <w:t>2020</w:t>
      </w:r>
    </w:p>
    <w:p w14:paraId="78CCFF26" w14:textId="356FB518" w:rsidR="00DD4A0B" w:rsidRDefault="008F4CA4"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Выбранная стратегия управления активами имеет значение для структуры портфелей пенсионных фондов</w:t>
      </w:r>
      <w:r w:rsidR="00AC473A">
        <w:rPr>
          <w:rFonts w:ascii="Segoe UI Semilight" w:hAnsi="Segoe UI Semilight" w:cs="Segoe UI Semilight"/>
          <w:bCs/>
          <w:color w:val="0D0D0D" w:themeColor="text1" w:themeTint="F2"/>
          <w:sz w:val="20"/>
          <w:szCs w:val="20"/>
          <w:lang w:val="ru-RU"/>
        </w:rPr>
        <w:t xml:space="preserve">. </w:t>
      </w:r>
      <w:r w:rsidR="00AC473A" w:rsidRPr="00AC473A">
        <w:rPr>
          <w:rFonts w:ascii="Segoe UI Semilight" w:hAnsi="Segoe UI Semilight" w:cs="Segoe UI Semilight"/>
          <w:bCs/>
          <w:color w:val="0D0D0D" w:themeColor="text1" w:themeTint="F2"/>
          <w:sz w:val="20"/>
          <w:szCs w:val="20"/>
          <w:lang w:val="ru-RU"/>
        </w:rPr>
        <w:t>В 2019 году основными</w:t>
      </w:r>
      <w:r w:rsidR="00AC473A">
        <w:rPr>
          <w:rFonts w:ascii="Segoe UI Semilight" w:hAnsi="Segoe UI Semilight" w:cs="Segoe UI Semilight"/>
          <w:bCs/>
          <w:color w:val="0D0D0D" w:themeColor="text1" w:themeTint="F2"/>
          <w:sz w:val="20"/>
          <w:szCs w:val="20"/>
          <w:lang w:val="ru-RU"/>
        </w:rPr>
        <w:t xml:space="preserve"> </w:t>
      </w:r>
      <w:r w:rsidR="00AC473A" w:rsidRPr="00AC473A">
        <w:rPr>
          <w:rFonts w:ascii="Segoe UI Semilight" w:hAnsi="Segoe UI Semilight" w:cs="Segoe UI Semilight"/>
          <w:bCs/>
          <w:color w:val="0D0D0D" w:themeColor="text1" w:themeTint="F2"/>
          <w:sz w:val="20"/>
          <w:szCs w:val="20"/>
          <w:lang w:val="ru-RU"/>
        </w:rPr>
        <w:t xml:space="preserve">инструментами для инвестирования были акции и облигации. </w:t>
      </w:r>
      <w:r w:rsidR="00192D55">
        <w:rPr>
          <w:rFonts w:ascii="Segoe UI Semilight" w:hAnsi="Segoe UI Semilight" w:cs="Segoe UI Semilight"/>
          <w:bCs/>
          <w:color w:val="0D0D0D" w:themeColor="text1" w:themeTint="F2"/>
          <w:sz w:val="20"/>
          <w:szCs w:val="20"/>
          <w:lang w:val="ru-RU"/>
        </w:rPr>
        <w:t xml:space="preserve">У половины отчитавшихся </w:t>
      </w:r>
      <w:r w:rsidR="00AC473A" w:rsidRPr="00AC473A">
        <w:rPr>
          <w:rFonts w:ascii="Segoe UI Semilight" w:hAnsi="Segoe UI Semilight" w:cs="Segoe UI Semilight"/>
          <w:bCs/>
          <w:color w:val="0D0D0D" w:themeColor="text1" w:themeTint="F2"/>
          <w:sz w:val="20"/>
          <w:szCs w:val="20"/>
          <w:lang w:val="ru-RU"/>
        </w:rPr>
        <w:t>стран</w:t>
      </w:r>
      <w:r w:rsidR="00192D55">
        <w:rPr>
          <w:rFonts w:ascii="Segoe UI Semilight" w:hAnsi="Segoe UI Semilight" w:cs="Segoe UI Semilight"/>
          <w:bCs/>
          <w:color w:val="0D0D0D" w:themeColor="text1" w:themeTint="F2"/>
          <w:sz w:val="20"/>
          <w:szCs w:val="20"/>
          <w:lang w:val="ru-RU"/>
        </w:rPr>
        <w:t xml:space="preserve"> </w:t>
      </w:r>
      <w:r w:rsidR="00AC473A" w:rsidRPr="00AC473A">
        <w:rPr>
          <w:rFonts w:ascii="Segoe UI Semilight" w:hAnsi="Segoe UI Semilight" w:cs="Segoe UI Semilight"/>
          <w:bCs/>
          <w:color w:val="0D0D0D" w:themeColor="text1" w:themeTint="F2"/>
          <w:sz w:val="20"/>
          <w:szCs w:val="20"/>
          <w:lang w:val="ru-RU"/>
        </w:rPr>
        <w:t>более 75% портфел</w:t>
      </w:r>
      <w:r w:rsidR="00192D55">
        <w:rPr>
          <w:rFonts w:ascii="Segoe UI Semilight" w:hAnsi="Segoe UI Semilight" w:cs="Segoe UI Semilight"/>
          <w:bCs/>
          <w:color w:val="0D0D0D" w:themeColor="text1" w:themeTint="F2"/>
          <w:sz w:val="20"/>
          <w:szCs w:val="20"/>
          <w:lang w:val="ru-RU"/>
        </w:rPr>
        <w:t>я</w:t>
      </w:r>
      <w:r w:rsidR="00AC473A" w:rsidRPr="00AC473A">
        <w:rPr>
          <w:rFonts w:ascii="Segoe UI Semilight" w:hAnsi="Segoe UI Semilight" w:cs="Segoe UI Semilight"/>
          <w:bCs/>
          <w:color w:val="0D0D0D" w:themeColor="text1" w:themeTint="F2"/>
          <w:sz w:val="20"/>
          <w:szCs w:val="20"/>
          <w:lang w:val="ru-RU"/>
        </w:rPr>
        <w:t xml:space="preserve"> пенсионных фондов составляют акции и облигации. Казахстан, в свою очередь</w:t>
      </w:r>
      <w:r w:rsidR="00295AB4">
        <w:rPr>
          <w:rFonts w:ascii="Segoe UI Semilight" w:hAnsi="Segoe UI Semilight" w:cs="Segoe UI Semilight"/>
          <w:bCs/>
          <w:color w:val="0D0D0D" w:themeColor="text1" w:themeTint="F2"/>
          <w:sz w:val="20"/>
          <w:szCs w:val="20"/>
          <w:lang w:val="ru-RU"/>
        </w:rPr>
        <w:t>,</w:t>
      </w:r>
      <w:r w:rsidR="00AC473A" w:rsidRPr="00AC473A">
        <w:rPr>
          <w:rFonts w:ascii="Segoe UI Semilight" w:hAnsi="Segoe UI Semilight" w:cs="Segoe UI Semilight"/>
          <w:bCs/>
          <w:color w:val="0D0D0D" w:themeColor="text1" w:themeTint="F2"/>
          <w:sz w:val="20"/>
          <w:szCs w:val="20"/>
          <w:lang w:val="ru-RU"/>
        </w:rPr>
        <w:t xml:space="preserve"> является той страной, в портфеле которой преобладают облигации.</w:t>
      </w:r>
    </w:p>
    <w:p w14:paraId="62D859A8" w14:textId="2F50CEAE" w:rsidR="00AC473A" w:rsidRDefault="00AC473A" w:rsidP="00295AB4">
      <w:pPr>
        <w:jc w:val="both"/>
        <w:rPr>
          <w:rFonts w:ascii="Segoe UI Semilight" w:hAnsi="Segoe UI Semilight" w:cs="Segoe UI Semilight"/>
          <w:bCs/>
          <w:color w:val="0D0D0D" w:themeColor="text1" w:themeTint="F2"/>
          <w:sz w:val="20"/>
          <w:szCs w:val="20"/>
          <w:lang w:val="ru-RU"/>
        </w:rPr>
      </w:pPr>
      <w:r w:rsidRPr="00AC473A">
        <w:rPr>
          <w:rFonts w:ascii="Segoe UI Semilight" w:hAnsi="Segoe UI Semilight" w:cs="Segoe UI Semilight"/>
          <w:bCs/>
          <w:color w:val="0D0D0D" w:themeColor="text1" w:themeTint="F2"/>
          <w:sz w:val="20"/>
          <w:szCs w:val="20"/>
          <w:lang w:val="ru-RU"/>
        </w:rPr>
        <w:t>График: Распределение структуры портфелей пенсионных фондов в некоторых странах</w:t>
      </w:r>
      <w:r>
        <w:rPr>
          <w:rFonts w:ascii="Segoe UI Semilight" w:hAnsi="Segoe UI Semilight" w:cs="Segoe UI Semilight"/>
          <w:bCs/>
          <w:color w:val="0D0D0D" w:themeColor="text1" w:themeTint="F2"/>
          <w:sz w:val="20"/>
          <w:szCs w:val="20"/>
          <w:lang w:val="ru-RU"/>
        </w:rPr>
        <w:t xml:space="preserve"> за 2019 год</w:t>
      </w:r>
      <w:r w:rsidR="00192D55">
        <w:rPr>
          <w:rFonts w:ascii="Segoe UI Semilight" w:hAnsi="Segoe UI Semilight" w:cs="Segoe UI Semilight"/>
          <w:bCs/>
          <w:color w:val="0D0D0D" w:themeColor="text1" w:themeTint="F2"/>
          <w:sz w:val="20"/>
          <w:szCs w:val="20"/>
          <w:lang w:val="ru-RU"/>
        </w:rPr>
        <w:t>.</w:t>
      </w:r>
    </w:p>
    <w:p w14:paraId="7CF5C3E0" w14:textId="27B3FAF3" w:rsidR="00335BB7" w:rsidRDefault="00C943BF" w:rsidP="00853B73">
      <w:pPr>
        <w:spacing w:after="240"/>
        <w:rPr>
          <w:rFonts w:ascii="Segoe UI Semilight" w:hAnsi="Segoe UI Semilight" w:cs="Segoe UI Semilight"/>
          <w:bCs/>
          <w:color w:val="0D0D0D" w:themeColor="text1" w:themeTint="F2"/>
          <w:sz w:val="20"/>
          <w:szCs w:val="20"/>
          <w:lang w:val="ru-RU"/>
        </w:rPr>
      </w:pPr>
      <w:r>
        <w:rPr>
          <w:noProof/>
          <w:lang w:val="en-GB" w:eastAsia="en-GB"/>
        </w:rPr>
        <mc:AlternateContent>
          <mc:Choice Requires="wpg">
            <w:drawing>
              <wp:anchor distT="0" distB="0" distL="114300" distR="114300" simplePos="0" relativeHeight="251631616" behindDoc="0" locked="0" layoutInCell="1" allowOverlap="1" wp14:anchorId="52BD90D7" wp14:editId="528DD1AF">
                <wp:simplePos x="0" y="0"/>
                <wp:positionH relativeFrom="column">
                  <wp:posOffset>4902200</wp:posOffset>
                </wp:positionH>
                <wp:positionV relativeFrom="paragraph">
                  <wp:posOffset>16974</wp:posOffset>
                </wp:positionV>
                <wp:extent cx="1915010" cy="1420091"/>
                <wp:effectExtent l="0" t="0" r="9525" b="8890"/>
                <wp:wrapNone/>
                <wp:docPr id="7" name="Group 7"/>
                <wp:cNvGraphicFramePr/>
                <a:graphic xmlns:a="http://schemas.openxmlformats.org/drawingml/2006/main">
                  <a:graphicData uri="http://schemas.microsoft.com/office/word/2010/wordprocessingGroup">
                    <wpg:wgp>
                      <wpg:cNvGrpSpPr/>
                      <wpg:grpSpPr>
                        <a:xfrm>
                          <a:off x="0" y="0"/>
                          <a:ext cx="1915010" cy="1420091"/>
                          <a:chOff x="0" y="0"/>
                          <a:chExt cx="1915010" cy="1420091"/>
                        </a:xfrm>
                      </wpg:grpSpPr>
                      <wps:wsp>
                        <wps:cNvPr id="28" name="xlamLegend0"/>
                        <wps:cNvSpPr/>
                        <wps:spPr>
                          <a:xfrm>
                            <a:off x="0" y="0"/>
                            <a:ext cx="1101725" cy="1420091"/>
                          </a:xfrm>
                          <a:prstGeom prst="rect">
                            <a:avLst/>
                          </a:prstGeom>
                          <a:noFill/>
                          <a:ln w="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0" name="xlamLegendSymbol10"/>
                        <wps:cNvSpPr/>
                        <wps:spPr>
                          <a:xfrm>
                            <a:off x="61415" y="122830"/>
                            <a:ext cx="216000" cy="108000"/>
                          </a:xfrm>
                          <a:prstGeom prst="rect">
                            <a:avLst/>
                          </a:prstGeom>
                          <a:solidFill>
                            <a:srgbClr val="F7EBE8"/>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1" name="xlamLegendText10"/>
                        <wps:cNvSpPr txBox="1"/>
                        <wps:spPr>
                          <a:xfrm>
                            <a:off x="334371" y="47767"/>
                            <a:ext cx="1580639" cy="1283228"/>
                          </a:xfrm>
                          <a:prstGeom prst="rect">
                            <a:avLst/>
                          </a:prstGeom>
                          <a:noFill/>
                          <a:ln w="9525" cmpd="sng">
                            <a:noFill/>
                          </a:ln>
                          <a:effectLst/>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9525" cmpd="sng">
                                <a:solidFill>
                                  <a:schemeClr val="lt1">
                                    <a:shade val="50000"/>
                                  </a:schemeClr>
                                </a:solidFill>
                              </a14:hiddenLine>
                            </a:ext>
                          </a:extLst>
                        </wps:spPr>
                        <wps:style>
                          <a:lnRef idx="0">
                            <a:scrgbClr r="0" g="0" b="0"/>
                          </a:lnRef>
                          <a:fillRef idx="0">
                            <a:scrgbClr r="0" g="0" b="0"/>
                          </a:fillRef>
                          <a:effectRef idx="0">
                            <a:scrgbClr r="0" g="0" b="0"/>
                          </a:effectRef>
                          <a:fontRef idx="minor">
                            <a:schemeClr val="dk1"/>
                          </a:fontRef>
                        </wps:style>
                        <wps:txbx>
                          <w:txbxContent>
                            <w:p w14:paraId="46F3E2FE" w14:textId="2E24B0A2" w:rsidR="00725853" w:rsidRPr="00D4550C" w:rsidRDefault="00725853" w:rsidP="00AC473A">
                              <w:pPr>
                                <w:rPr>
                                  <w:rFonts w:ascii="Segoe UI Semilight" w:hAnsi="Segoe UI Semilight" w:cs="Segoe UI Semilight"/>
                                  <w:color w:val="000000"/>
                                  <w:sz w:val="20"/>
                                  <w:szCs w:val="20"/>
                                  <w:lang w:val="ru-RU"/>
                                </w:rPr>
                              </w:pPr>
                              <w:r w:rsidRPr="00D4550C">
                                <w:rPr>
                                  <w:rFonts w:ascii="Segoe UI Semilight" w:hAnsi="Segoe UI Semilight" w:cs="Segoe UI Semilight"/>
                                  <w:color w:val="000000"/>
                                  <w:sz w:val="20"/>
                                  <w:szCs w:val="20"/>
                                  <w:lang w:val="ru-RU"/>
                                </w:rPr>
                                <w:t>Акции</w:t>
                              </w:r>
                            </w:p>
                            <w:p w14:paraId="6A8DF558" w14:textId="59C58B97" w:rsidR="00725853" w:rsidRDefault="00725853" w:rsidP="00C943BF">
                              <w:pPr>
                                <w:rPr>
                                  <w:rFonts w:ascii="Segoe UI Semilight" w:hAnsi="Segoe UI Semilight" w:cs="Segoe UI Semilight"/>
                                  <w:color w:val="000000"/>
                                  <w:sz w:val="20"/>
                                  <w:szCs w:val="20"/>
                                  <w:lang w:val="ru-RU"/>
                                </w:rPr>
                              </w:pPr>
                              <w:r w:rsidRPr="00C64FEA">
                                <w:rPr>
                                  <w:rFonts w:ascii="Segoe UI Semilight" w:hAnsi="Segoe UI Semilight" w:cs="Segoe UI Semilight"/>
                                  <w:color w:val="000000"/>
                                  <w:sz w:val="20"/>
                                  <w:szCs w:val="20"/>
                                  <w:lang w:val="ru-RU"/>
                                </w:rPr>
                                <w:t>Долговые ЦБ</w:t>
                              </w:r>
                            </w:p>
                            <w:p w14:paraId="3C66423B" w14:textId="77777777" w:rsidR="00725853" w:rsidRPr="00C943BF" w:rsidRDefault="00725853" w:rsidP="00C943BF">
                              <w:pPr>
                                <w:rPr>
                                  <w:sz w:val="20"/>
                                  <w:szCs w:val="20"/>
                                  <w:lang w:val="ru-RU"/>
                                </w:rPr>
                              </w:pPr>
                              <w:r w:rsidRPr="00C943BF">
                                <w:rPr>
                                  <w:rFonts w:ascii="Segoe UI Semilight" w:hAnsi="Segoe UI Semilight" w:cs="Segoe UI Semilight"/>
                                  <w:color w:val="000000"/>
                                  <w:sz w:val="20"/>
                                  <w:szCs w:val="20"/>
                                  <w:lang w:val="ru-RU"/>
                                </w:rPr>
                                <w:t>Деньги на счетах и депозиты</w:t>
                              </w:r>
                            </w:p>
                            <w:p w14:paraId="4D5A0C56" w14:textId="5F8FE81E" w:rsidR="00725853" w:rsidRPr="00C943BF" w:rsidRDefault="00725853" w:rsidP="00AC473A">
                              <w:pPr>
                                <w:rPr>
                                  <w:sz w:val="20"/>
                                  <w:szCs w:val="20"/>
                                  <w:lang w:val="ru-RU"/>
                                </w:rPr>
                              </w:pPr>
                              <w:r w:rsidRPr="00C943BF">
                                <w:rPr>
                                  <w:rFonts w:ascii="Segoe UI Semilight" w:hAnsi="Segoe UI Semilight" w:cs="Segoe UI Semilight"/>
                                  <w:color w:val="000000"/>
                                  <w:sz w:val="20"/>
                                  <w:szCs w:val="20"/>
                                  <w:lang w:val="ru-RU"/>
                                </w:rPr>
                                <w:t>Прочее</w:t>
                              </w:r>
                            </w:p>
                          </w:txbxContent>
                        </wps:txbx>
                        <wps:bodyPr vert="horz" wrap="square" lIns="0" tIns="0" rIns="0" bIns="0" rtlCol="0" anchor="t">
                          <a:noAutofit/>
                        </wps:bodyPr>
                      </wps:wsp>
                      <wps:wsp>
                        <wps:cNvPr id="34" name="xlamLegendSymbol20"/>
                        <wps:cNvSpPr/>
                        <wps:spPr>
                          <a:xfrm>
                            <a:off x="61415" y="388961"/>
                            <a:ext cx="216000" cy="108000"/>
                          </a:xfrm>
                          <a:prstGeom prst="rect">
                            <a:avLst/>
                          </a:prstGeom>
                          <a:solidFill>
                            <a:srgbClr val="FFD0BD"/>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37" name="xlamLegendSymbol30"/>
                        <wps:cNvSpPr/>
                        <wps:spPr>
                          <a:xfrm>
                            <a:off x="61415" y="757451"/>
                            <a:ext cx="216000" cy="108000"/>
                          </a:xfrm>
                          <a:prstGeom prst="rect">
                            <a:avLst/>
                          </a:prstGeom>
                          <a:solidFill>
                            <a:srgbClr val="FFA987"/>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s:wsp>
                        <wps:cNvPr id="48" name="xlamLegendSymbol50"/>
                        <wps:cNvSpPr/>
                        <wps:spPr>
                          <a:xfrm>
                            <a:off x="61415" y="1146412"/>
                            <a:ext cx="216000" cy="108000"/>
                          </a:xfrm>
                          <a:prstGeom prst="rect">
                            <a:avLst/>
                          </a:prstGeom>
                          <a:solidFill>
                            <a:srgbClr val="FF8757"/>
                          </a:solidFill>
                          <a:ln w="6350">
                            <a:noFill/>
                          </a:ln>
                        </wps:spPr>
                        <wps:style>
                          <a:lnRef idx="2">
                            <a:schemeClr val="accent1">
                              <a:shade val="50000"/>
                            </a:schemeClr>
                          </a:lnRef>
                          <a:fillRef idx="1">
                            <a:schemeClr val="accent1"/>
                          </a:fillRef>
                          <a:effectRef idx="0">
                            <a:schemeClr val="accent1"/>
                          </a:effectRef>
                          <a:fontRef idx="minor">
                            <a:schemeClr val="lt1"/>
                          </a:fontRef>
                        </wps:style>
                        <wps:bodyPr rtlCol="0" anchor="t"/>
                      </wps:wsp>
                    </wpg:wgp>
                  </a:graphicData>
                </a:graphic>
              </wp:anchor>
            </w:drawing>
          </mc:Choice>
          <mc:Fallback>
            <w:pict>
              <v:group w14:anchorId="52BD90D7" id="Group 7" o:spid="_x0000_s1027" style="position:absolute;margin-left:386pt;margin-top:1.35pt;width:150.8pt;height:111.8pt;z-index:251631616" coordsize="19150,142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">
                <v:rect id="xlamLegend0" o:spid="_x0000_s1028" style="position:absolute;width:11017;height:142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" filled="f" stroked="f" strokeweight="0"/>
                <v:rect id="xlamLegendSymbol10" o:spid="_x0000_s1029" style="position:absolute;left:614;top:1228;width:216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" fillcolor="#f7ebe8" stroked="f" strokeweight=".5pt"/>
                <v:shape id="xlamLegendText10" o:spid="_x0000_s1030" type="#_x0000_t202" style="position:absolute;left:3343;top:477;width:15807;height:128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" filled="f" fillcolor="white [3201]" stroked="f" strokecolor="#7f7f7f [1601]">
                  <v:textbox inset="0,0,0,0">
                    <w:txbxContent>
                      <w:p w14:paraId="46F3E2FE" w14:textId="2E24B0A2" w:rsidR="00725853" w:rsidRPr="00D4550C" w:rsidRDefault="00725853" w:rsidP="00AC473A">
                        <w:pPr>
                          <w:rPr>
                            <w:rFonts w:ascii="Segoe UI Semilight" w:hAnsi="Segoe UI Semilight" w:cs="Segoe UI Semilight"/>
                            <w:color w:val="000000"/>
                            <w:sz w:val="20"/>
                            <w:szCs w:val="20"/>
                            <w:lang w:val="ru-RU"/>
                          </w:rPr>
                        </w:pPr>
                        <w:r w:rsidRPr="00D4550C">
                          <w:rPr>
                            <w:rFonts w:ascii="Segoe UI Semilight" w:hAnsi="Segoe UI Semilight" w:cs="Segoe UI Semilight"/>
                            <w:color w:val="000000"/>
                            <w:sz w:val="20"/>
                            <w:szCs w:val="20"/>
                            <w:lang w:val="ru-RU"/>
                          </w:rPr>
                          <w:t>Акции</w:t>
                        </w:r>
                      </w:p>
                      <w:p w14:paraId="6A8DF558" w14:textId="59C58B97" w:rsidR="00725853" w:rsidRDefault="00725853" w:rsidP="00C943BF">
                        <w:pPr>
                          <w:rPr>
                            <w:rFonts w:ascii="Segoe UI Semilight" w:hAnsi="Segoe UI Semilight" w:cs="Segoe UI Semilight"/>
                            <w:color w:val="000000"/>
                            <w:sz w:val="20"/>
                            <w:szCs w:val="20"/>
                            <w:lang w:val="ru-RU"/>
                          </w:rPr>
                        </w:pPr>
                        <w:r w:rsidRPr="00C64FEA">
                          <w:rPr>
                            <w:rFonts w:ascii="Segoe UI Semilight" w:hAnsi="Segoe UI Semilight" w:cs="Segoe UI Semilight"/>
                            <w:color w:val="000000"/>
                            <w:sz w:val="20"/>
                            <w:szCs w:val="20"/>
                            <w:lang w:val="ru-RU"/>
                          </w:rPr>
                          <w:t>Долговые ЦБ</w:t>
                        </w:r>
                      </w:p>
                      <w:p w14:paraId="3C66423B" w14:textId="77777777" w:rsidR="00725853" w:rsidRPr="00C943BF" w:rsidRDefault="00725853" w:rsidP="00C943BF">
                        <w:pPr>
                          <w:rPr>
                            <w:sz w:val="20"/>
                            <w:szCs w:val="20"/>
                            <w:lang w:val="ru-RU"/>
                          </w:rPr>
                        </w:pPr>
                        <w:r w:rsidRPr="00C943BF">
                          <w:rPr>
                            <w:rFonts w:ascii="Segoe UI Semilight" w:hAnsi="Segoe UI Semilight" w:cs="Segoe UI Semilight"/>
                            <w:color w:val="000000"/>
                            <w:sz w:val="20"/>
                            <w:szCs w:val="20"/>
                            <w:lang w:val="ru-RU"/>
                          </w:rPr>
                          <w:t>Деньги на счетах и депозиты</w:t>
                        </w:r>
                      </w:p>
                      <w:p w14:paraId="4D5A0C56" w14:textId="5F8FE81E" w:rsidR="00725853" w:rsidRPr="00C943BF" w:rsidRDefault="00725853" w:rsidP="00AC473A">
                        <w:pPr>
                          <w:rPr>
                            <w:sz w:val="20"/>
                            <w:szCs w:val="20"/>
                            <w:lang w:val="ru-RU"/>
                          </w:rPr>
                        </w:pPr>
                        <w:r w:rsidRPr="00C943BF">
                          <w:rPr>
                            <w:rFonts w:ascii="Segoe UI Semilight" w:hAnsi="Segoe UI Semilight" w:cs="Segoe UI Semilight"/>
                            <w:color w:val="000000"/>
                            <w:sz w:val="20"/>
                            <w:szCs w:val="20"/>
                            <w:lang w:val="ru-RU"/>
                          </w:rPr>
                          <w:t>Прочее</w:t>
                        </w:r>
                      </w:p>
                    </w:txbxContent>
                  </v:textbox>
                </v:shape>
                <v:rect id="xlamLegendSymbol20" o:spid="_x0000_s1031" style="position:absolute;left:614;top:3889;width:216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" fillcolor="#ffd0bd" stroked="f" strokeweight=".5pt"/>
                <v:rect id="xlamLegendSymbol30" o:spid="_x0000_s1032" style="position:absolute;left:614;top:7574;width:216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" fillcolor="#ffa987" stroked="f" strokeweight=".5pt"/>
                <v:rect id="xlamLegendSymbol50" o:spid="_x0000_s1033" style="position:absolute;left:614;top:11464;width:2160;height:1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" fillcolor="#ff8757" stroked="f" strokeweight=".5pt"/>
              </v:group>
            </w:pict>
          </mc:Fallback>
        </mc:AlternateContent>
      </w:r>
      <w:r>
        <w:rPr>
          <w:noProof/>
          <w:lang w:val="en-GB" w:eastAsia="en-GB"/>
        </w:rPr>
        <mc:AlternateContent>
          <mc:Choice Requires="wps">
            <w:drawing>
              <wp:anchor distT="0" distB="0" distL="114300" distR="114300" simplePos="0" relativeHeight="251630592" behindDoc="0" locked="0" layoutInCell="1" allowOverlap="1" wp14:anchorId="3FA1E904" wp14:editId="25B1FEC4">
                <wp:simplePos x="0" y="0"/>
                <wp:positionH relativeFrom="column">
                  <wp:posOffset>5245182</wp:posOffset>
                </wp:positionH>
                <wp:positionV relativeFrom="paragraph">
                  <wp:posOffset>1016297</wp:posOffset>
                </wp:positionV>
                <wp:extent cx="443229" cy="281304"/>
                <wp:effectExtent l="0" t="0" r="0" b="5080"/>
                <wp:wrapNone/>
                <wp:docPr id="49" name="xlamLegendText50"/>
                <wp:cNvGraphicFramePr/>
                <a:graphic xmlns:a="http://schemas.openxmlformats.org/drawingml/2006/main">
                  <a:graphicData uri="http://schemas.microsoft.com/office/word/2010/wordprocessingShape">
                    <wps:wsp>
                      <wps:cNvSpPr txBox="1"/>
                      <wps:spPr>
                        <a:xfrm>
                          <a:off x="0" y="0"/>
                          <a:ext cx="443229" cy="281304"/>
                        </a:xfrm>
                        <a:prstGeom prst="rect">
                          <a:avLst/>
                        </a:prstGeom>
                        <a:noFill/>
                        <a:ln w="9525" cmpd="sng">
                          <a:noFill/>
                        </a:ln>
                        <a:effectLst/>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9525" cmpd="sng">
                              <a:solidFill>
                                <a:schemeClr val="lt1">
                                  <a:shade val="50000"/>
                                </a:schemeClr>
                              </a:solidFill>
                            </a14:hiddenLine>
                          </a:ext>
                        </a:extLst>
                      </wps:spPr>
                      <wps:style>
                        <a:lnRef idx="0">
                          <a:scrgbClr r="0" g="0" b="0"/>
                        </a:lnRef>
                        <a:fillRef idx="0">
                          <a:scrgbClr r="0" g="0" b="0"/>
                        </a:fillRef>
                        <a:effectRef idx="0">
                          <a:scrgbClr r="0" g="0" b="0"/>
                        </a:effectRef>
                        <a:fontRef idx="minor">
                          <a:schemeClr val="dk1"/>
                        </a:fontRef>
                      </wps:style>
                      <wps:txbx>
                        <w:txbxContent>
                          <w:p w14:paraId="21CB9C64" w14:textId="28728546" w:rsidR="00725853" w:rsidRPr="00C64FEA" w:rsidRDefault="00725853" w:rsidP="00AC473A">
                            <w:pPr>
                              <w:rPr>
                                <w:sz w:val="20"/>
                                <w:szCs w:val="20"/>
                              </w:rPr>
                            </w:pPr>
                          </w:p>
                        </w:txbxContent>
                      </wps:txbx>
                      <wps:bodyPr vert="horz" wrap="none" lIns="0" tIns="0" rIns="0" bIns="0" rtlCol="0" anchor="t">
                        <a:noAutofit/>
                      </wps:bodyPr>
                    </wps:wsp>
                  </a:graphicData>
                </a:graphic>
              </wp:anchor>
            </w:drawing>
          </mc:Choice>
          <mc:Fallback>
            <w:pict>
              <v:shape w14:anchorId="3FA1E904" id="xlamLegendText50" o:spid="_x0000_s1034" type="#_x0000_t202" style="position:absolute;margin-left:413pt;margin-top:80pt;width:34.9pt;height:22.15pt;z-index:2516305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" filled="f" fillcolor="white [3201]" stroked="f" strokecolor="#7f7f7f [1601]">
                <v:textbox inset="0,0,0,0">
                  <w:txbxContent>
                    <w:p w14:paraId="21CB9C64" w14:textId="28728546" w:rsidR="00725853" w:rsidRPr="00C64FEA" w:rsidRDefault="00725853" w:rsidP="00AC473A">
                      <w:pPr>
                        <w:rPr>
                          <w:sz w:val="20"/>
                          <w:szCs w:val="20"/>
                        </w:rPr>
                      </w:pPr>
                    </w:p>
                  </w:txbxContent>
                </v:textbox>
              </v:shape>
            </w:pict>
          </mc:Fallback>
        </mc:AlternateContent>
      </w:r>
      <w:r w:rsidR="00AC473A">
        <w:rPr>
          <w:noProof/>
          <w:lang w:val="en-GB" w:eastAsia="en-GB"/>
        </w:rPr>
        <w:drawing>
          <wp:inline distT="0" distB="0" distL="0" distR="0" wp14:anchorId="07998D63" wp14:editId="38877707">
            <wp:extent cx="4856671" cy="3390181"/>
            <wp:effectExtent l="0" t="0" r="0" b="0"/>
            <wp:docPr id="47" name="Диаграмма 47">
              <a:extLst xmlns:a="http://schemas.openxmlformats.org/drawingml/2006/main">
                <a:ext uri="{FF2B5EF4-FFF2-40B4-BE49-F238E27FC236}">
                  <a16:creationId xmlns:a16="http://schemas.microsoft.com/office/drawing/2014/main" id="{00000000-0008-0000-0E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65EC4DF" w14:textId="197FE533" w:rsidR="00F54CB4" w:rsidRPr="00F54CB4" w:rsidRDefault="00F54CB4" w:rsidP="00F54CB4">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F54CB4">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OECD</w:t>
      </w:r>
    </w:p>
    <w:p w14:paraId="79C5C433" w14:textId="5F5C995C" w:rsidR="004226A0" w:rsidRPr="00336FD7" w:rsidRDefault="0025466B" w:rsidP="00853B73">
      <w:pPr>
        <w:pStyle w:val="Heading2"/>
        <w:numPr>
          <w:ilvl w:val="0"/>
          <w:numId w:val="0"/>
        </w:numPr>
        <w:spacing w:before="120" w:after="240"/>
        <w:ind w:left="720" w:hanging="720"/>
        <w:rPr>
          <w:rFonts w:ascii="Segoe UI Semibold" w:hAnsi="Segoe UI Semibold" w:cs="Segoe UI Semibold"/>
          <w:b w:val="0"/>
          <w:color w:val="14508C"/>
          <w:sz w:val="24"/>
          <w:szCs w:val="24"/>
        </w:rPr>
      </w:pPr>
      <w:bookmarkStart w:id="16" w:name="_Toc64999983"/>
      <w:r w:rsidRPr="00336FD7">
        <w:rPr>
          <w:rFonts w:ascii="Segoe UI Semibold" w:hAnsi="Segoe UI Semibold" w:cs="Segoe UI Semibold"/>
          <w:b w:val="0"/>
          <w:color w:val="14508C"/>
          <w:sz w:val="24"/>
          <w:szCs w:val="24"/>
        </w:rPr>
        <w:lastRenderedPageBreak/>
        <w:t>Обзор пенсионной системы сравнимых стран</w:t>
      </w:r>
      <w:bookmarkEnd w:id="16"/>
    </w:p>
    <w:p w14:paraId="07D6DCD5" w14:textId="14894761" w:rsidR="0025466B" w:rsidRDefault="008F4CA4"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По всему миру есть много стран, которые предлагают возможность инвестирования пенсионных активов. </w:t>
      </w:r>
      <w:r w:rsidR="00C64FEA">
        <w:rPr>
          <w:rFonts w:ascii="Segoe UI Semilight" w:hAnsi="Segoe UI Semilight" w:cs="Segoe UI Semilight"/>
          <w:bCs/>
          <w:color w:val="0D0D0D" w:themeColor="text1" w:themeTint="F2"/>
          <w:sz w:val="20"/>
          <w:szCs w:val="20"/>
          <w:lang w:val="ru-RU"/>
        </w:rPr>
        <w:t>В</w:t>
      </w:r>
      <w:r>
        <w:rPr>
          <w:rFonts w:ascii="Segoe UI Semilight" w:hAnsi="Segoe UI Semilight" w:cs="Segoe UI Semilight"/>
          <w:bCs/>
          <w:color w:val="0D0D0D" w:themeColor="text1" w:themeTint="F2"/>
          <w:sz w:val="20"/>
          <w:szCs w:val="20"/>
          <w:lang w:val="ru-RU"/>
        </w:rPr>
        <w:t xml:space="preserve"> таких странах как США, Сингапур и Россия </w:t>
      </w:r>
      <w:r w:rsidR="00C64FEA">
        <w:rPr>
          <w:rFonts w:ascii="Segoe UI Semilight" w:hAnsi="Segoe UI Semilight" w:cs="Segoe UI Semilight"/>
          <w:bCs/>
          <w:color w:val="0D0D0D" w:themeColor="text1" w:themeTint="F2"/>
          <w:sz w:val="20"/>
          <w:szCs w:val="20"/>
          <w:lang w:val="ru-RU"/>
        </w:rPr>
        <w:t xml:space="preserve">существуют специальные схемы, по которым вкладчики могут решать куда их инвестировать. </w:t>
      </w:r>
      <w:r w:rsidR="0025466B">
        <w:rPr>
          <w:rFonts w:ascii="Segoe UI Semilight" w:hAnsi="Segoe UI Semilight" w:cs="Segoe UI Semilight"/>
          <w:bCs/>
          <w:color w:val="0D0D0D" w:themeColor="text1" w:themeTint="F2"/>
          <w:sz w:val="20"/>
          <w:szCs w:val="20"/>
          <w:lang w:val="ru-RU"/>
        </w:rPr>
        <w:t xml:space="preserve">На примере </w:t>
      </w:r>
      <w:r>
        <w:rPr>
          <w:rFonts w:ascii="Segoe UI Semilight" w:hAnsi="Segoe UI Semilight" w:cs="Segoe UI Semilight"/>
          <w:bCs/>
          <w:color w:val="0D0D0D" w:themeColor="text1" w:themeTint="F2"/>
          <w:sz w:val="20"/>
          <w:szCs w:val="20"/>
          <w:lang w:val="ru-RU"/>
        </w:rPr>
        <w:t xml:space="preserve">пенсионного фонда </w:t>
      </w:r>
      <w:r w:rsidR="0025466B">
        <w:rPr>
          <w:rFonts w:ascii="Segoe UI Semilight" w:hAnsi="Segoe UI Semilight" w:cs="Segoe UI Semilight"/>
          <w:bCs/>
          <w:color w:val="0D0D0D" w:themeColor="text1" w:themeTint="F2"/>
          <w:sz w:val="20"/>
          <w:szCs w:val="20"/>
          <w:lang w:val="ru-RU"/>
        </w:rPr>
        <w:t xml:space="preserve">Малайзии, как </w:t>
      </w:r>
      <w:r>
        <w:rPr>
          <w:rFonts w:ascii="Segoe UI Semilight" w:hAnsi="Segoe UI Semilight" w:cs="Segoe UI Semilight"/>
          <w:bCs/>
          <w:color w:val="0D0D0D" w:themeColor="text1" w:themeTint="F2"/>
          <w:sz w:val="20"/>
          <w:szCs w:val="20"/>
          <w:lang w:val="ru-RU"/>
        </w:rPr>
        <w:t>одного из старейших</w:t>
      </w:r>
      <w:r w:rsidR="0025466B">
        <w:rPr>
          <w:rFonts w:ascii="Segoe UI Semilight" w:hAnsi="Segoe UI Semilight" w:cs="Segoe UI Semilight"/>
          <w:bCs/>
          <w:color w:val="0D0D0D" w:themeColor="text1" w:themeTint="F2"/>
          <w:sz w:val="20"/>
          <w:szCs w:val="20"/>
          <w:lang w:val="ru-RU"/>
        </w:rPr>
        <w:t>, а также Норве</w:t>
      </w:r>
      <w:r>
        <w:rPr>
          <w:rFonts w:ascii="Segoe UI Semilight" w:hAnsi="Segoe UI Semilight" w:cs="Segoe UI Semilight"/>
          <w:bCs/>
          <w:color w:val="0D0D0D" w:themeColor="text1" w:themeTint="F2"/>
          <w:sz w:val="20"/>
          <w:szCs w:val="20"/>
          <w:lang w:val="ru-RU"/>
        </w:rPr>
        <w:t>жского</w:t>
      </w:r>
      <w:r w:rsidR="0025466B">
        <w:rPr>
          <w:rFonts w:ascii="Segoe UI Semilight" w:hAnsi="Segoe UI Semilight" w:cs="Segoe UI Semilight"/>
          <w:bCs/>
          <w:color w:val="0D0D0D" w:themeColor="text1" w:themeTint="F2"/>
          <w:sz w:val="20"/>
          <w:szCs w:val="20"/>
          <w:lang w:val="ru-RU"/>
        </w:rPr>
        <w:t>, как одного из самых крупных</w:t>
      </w:r>
      <w:r w:rsidR="00042C6D">
        <w:rPr>
          <w:rFonts w:ascii="Segoe UI Semilight" w:hAnsi="Segoe UI Semilight" w:cs="Segoe UI Semilight"/>
          <w:bCs/>
          <w:color w:val="0D0D0D" w:themeColor="text1" w:themeTint="F2"/>
          <w:sz w:val="20"/>
          <w:szCs w:val="20"/>
          <w:lang w:val="ru-RU"/>
        </w:rPr>
        <w:t>,</w:t>
      </w:r>
      <w:r w:rsidR="0025466B">
        <w:rPr>
          <w:rFonts w:ascii="Segoe UI Semilight" w:hAnsi="Segoe UI Semilight" w:cs="Segoe UI Semilight"/>
          <w:bCs/>
          <w:color w:val="0D0D0D" w:themeColor="text1" w:themeTint="F2"/>
          <w:sz w:val="20"/>
          <w:szCs w:val="20"/>
          <w:lang w:val="ru-RU"/>
        </w:rPr>
        <w:t xml:space="preserve"> можно проследить интересные особенности.</w:t>
      </w:r>
      <w:r w:rsidR="00921144">
        <w:rPr>
          <w:rFonts w:ascii="Segoe UI Semilight" w:hAnsi="Segoe UI Semilight" w:cs="Segoe UI Semilight"/>
          <w:bCs/>
          <w:color w:val="0D0D0D" w:themeColor="text1" w:themeTint="F2"/>
          <w:sz w:val="20"/>
          <w:szCs w:val="20"/>
          <w:lang w:val="ru-RU"/>
        </w:rPr>
        <w:t xml:space="preserve"> </w:t>
      </w:r>
    </w:p>
    <w:p w14:paraId="719E7F7E" w14:textId="4E4AA437" w:rsidR="00B51A30" w:rsidRDefault="0025466B" w:rsidP="00295AB4">
      <w:pPr>
        <w:spacing w:after="240"/>
        <w:jc w:val="both"/>
        <w:rPr>
          <w:rFonts w:ascii="Segoe UI Semilight" w:hAnsi="Segoe UI Semilight" w:cs="Segoe UI Semilight"/>
          <w:bCs/>
          <w:color w:val="0D0D0D" w:themeColor="text1" w:themeTint="F2"/>
          <w:sz w:val="20"/>
          <w:szCs w:val="20"/>
          <w:lang w:val="ru-RU"/>
        </w:rPr>
      </w:pPr>
      <w:r w:rsidRPr="0025466B">
        <w:rPr>
          <w:rFonts w:ascii="Segoe UI Semilight" w:hAnsi="Segoe UI Semilight" w:cs="Segoe UI Semilight"/>
          <w:bCs/>
          <w:color w:val="0D0D0D" w:themeColor="text1" w:themeTint="F2"/>
          <w:sz w:val="20"/>
          <w:szCs w:val="20"/>
          <w:lang w:val="ru-RU"/>
        </w:rPr>
        <w:t>Малазийская пенсионная система предусматривает под собой деятельность Профессионального накопительного фонда (Employee Provident Fund</w:t>
      </w:r>
      <w:r w:rsidR="00A15E69">
        <w:rPr>
          <w:rFonts w:ascii="Segoe UI Semilight" w:hAnsi="Segoe UI Semilight" w:cs="Segoe UI Semilight"/>
          <w:bCs/>
          <w:color w:val="0D0D0D" w:themeColor="text1" w:themeTint="F2"/>
          <w:sz w:val="20"/>
          <w:szCs w:val="20"/>
          <w:lang w:val="ru-RU"/>
        </w:rPr>
        <w:t xml:space="preserve"> или </w:t>
      </w:r>
      <w:r w:rsidR="00A15E69">
        <w:rPr>
          <w:rFonts w:ascii="Segoe UI Semilight" w:hAnsi="Segoe UI Semilight" w:cs="Segoe UI Semilight"/>
          <w:bCs/>
          <w:color w:val="0D0D0D" w:themeColor="text1" w:themeTint="F2"/>
          <w:sz w:val="20"/>
          <w:szCs w:val="20"/>
        </w:rPr>
        <w:t>EPF</w:t>
      </w:r>
      <w:r w:rsidRPr="0025466B">
        <w:rPr>
          <w:rFonts w:ascii="Segoe UI Semilight" w:hAnsi="Segoe UI Semilight" w:cs="Segoe UI Semilight"/>
          <w:bCs/>
          <w:color w:val="0D0D0D" w:themeColor="text1" w:themeTint="F2"/>
          <w:sz w:val="20"/>
          <w:szCs w:val="20"/>
          <w:lang w:val="ru-RU"/>
        </w:rPr>
        <w:t xml:space="preserve">) при </w:t>
      </w:r>
      <w:r>
        <w:rPr>
          <w:rFonts w:ascii="Segoe UI Semilight" w:hAnsi="Segoe UI Semilight" w:cs="Segoe UI Semilight"/>
          <w:bCs/>
          <w:color w:val="0D0D0D" w:themeColor="text1" w:themeTint="F2"/>
          <w:sz w:val="20"/>
          <w:szCs w:val="20"/>
          <w:lang w:val="ru-RU"/>
        </w:rPr>
        <w:t>М</w:t>
      </w:r>
      <w:r w:rsidRPr="0025466B">
        <w:rPr>
          <w:rFonts w:ascii="Segoe UI Semilight" w:hAnsi="Segoe UI Semilight" w:cs="Segoe UI Semilight"/>
          <w:bCs/>
          <w:color w:val="0D0D0D" w:themeColor="text1" w:themeTint="F2"/>
          <w:sz w:val="20"/>
          <w:szCs w:val="20"/>
          <w:lang w:val="ru-RU"/>
        </w:rPr>
        <w:t xml:space="preserve">инистерстве </w:t>
      </w:r>
      <w:r>
        <w:rPr>
          <w:rFonts w:ascii="Segoe UI Semilight" w:hAnsi="Segoe UI Semilight" w:cs="Segoe UI Semilight"/>
          <w:bCs/>
          <w:color w:val="0D0D0D" w:themeColor="text1" w:themeTint="F2"/>
          <w:sz w:val="20"/>
          <w:szCs w:val="20"/>
          <w:lang w:val="ru-RU"/>
        </w:rPr>
        <w:t>Ф</w:t>
      </w:r>
      <w:r w:rsidRPr="0025466B">
        <w:rPr>
          <w:rFonts w:ascii="Segoe UI Semilight" w:hAnsi="Segoe UI Semilight" w:cs="Segoe UI Semilight"/>
          <w:bCs/>
          <w:color w:val="0D0D0D" w:themeColor="text1" w:themeTint="F2"/>
          <w:sz w:val="20"/>
          <w:szCs w:val="20"/>
          <w:lang w:val="ru-RU"/>
        </w:rPr>
        <w:t xml:space="preserve">инансов Малайзии. </w:t>
      </w:r>
      <w:r w:rsidR="00C64FEA">
        <w:rPr>
          <w:rFonts w:ascii="Segoe UI Semilight" w:hAnsi="Segoe UI Semilight" w:cs="Segoe UI Semilight"/>
          <w:bCs/>
          <w:color w:val="0D0D0D" w:themeColor="text1" w:themeTint="F2"/>
          <w:sz w:val="20"/>
          <w:szCs w:val="20"/>
          <w:lang w:val="ru-RU"/>
        </w:rPr>
        <w:t>П</w:t>
      </w:r>
      <w:r w:rsidRPr="0025466B">
        <w:rPr>
          <w:rFonts w:ascii="Segoe UI Semilight" w:hAnsi="Segoe UI Semilight" w:cs="Segoe UI Semilight"/>
          <w:bCs/>
          <w:color w:val="0D0D0D" w:themeColor="text1" w:themeTint="F2"/>
          <w:sz w:val="20"/>
          <w:szCs w:val="20"/>
          <w:lang w:val="ru-RU"/>
        </w:rPr>
        <w:t xml:space="preserve">енсионные взносы делятся на два счета, и распределение средств в них 70/30. </w:t>
      </w:r>
      <w:r w:rsidR="00C64FEA">
        <w:rPr>
          <w:rFonts w:ascii="Segoe UI Semilight" w:hAnsi="Segoe UI Semilight" w:cs="Segoe UI Semilight"/>
          <w:bCs/>
          <w:color w:val="0D0D0D" w:themeColor="text1" w:themeTint="F2"/>
          <w:sz w:val="20"/>
          <w:szCs w:val="20"/>
          <w:lang w:val="ru-RU"/>
        </w:rPr>
        <w:t>В целях</w:t>
      </w:r>
      <w:r w:rsidR="00C64FEA" w:rsidRPr="0025466B">
        <w:rPr>
          <w:rFonts w:ascii="Segoe UI Semilight" w:hAnsi="Segoe UI Semilight" w:cs="Segoe UI Semilight"/>
          <w:bCs/>
          <w:color w:val="0D0D0D" w:themeColor="text1" w:themeTint="F2"/>
          <w:sz w:val="20"/>
          <w:szCs w:val="20"/>
          <w:lang w:val="ru-RU"/>
        </w:rPr>
        <w:t xml:space="preserve"> инвестирования</w:t>
      </w:r>
      <w:r w:rsidRPr="0025466B">
        <w:rPr>
          <w:rFonts w:ascii="Segoe UI Semilight" w:hAnsi="Segoe UI Semilight" w:cs="Segoe UI Semilight"/>
          <w:bCs/>
          <w:color w:val="0D0D0D" w:themeColor="text1" w:themeTint="F2"/>
          <w:sz w:val="20"/>
          <w:szCs w:val="20"/>
          <w:lang w:val="ru-RU"/>
        </w:rPr>
        <w:t xml:space="preserve"> накопления могут вз</w:t>
      </w:r>
      <w:r w:rsidR="00042C6D">
        <w:rPr>
          <w:rFonts w:ascii="Segoe UI Semilight" w:hAnsi="Segoe UI Semilight" w:cs="Segoe UI Semilight"/>
          <w:bCs/>
          <w:color w:val="0D0D0D" w:themeColor="text1" w:themeTint="F2"/>
          <w:sz w:val="20"/>
          <w:szCs w:val="20"/>
          <w:lang w:val="ru-RU"/>
        </w:rPr>
        <w:t>и</w:t>
      </w:r>
      <w:r w:rsidRPr="0025466B">
        <w:rPr>
          <w:rFonts w:ascii="Segoe UI Semilight" w:hAnsi="Segoe UI Semilight" w:cs="Segoe UI Semilight"/>
          <w:bCs/>
          <w:color w:val="0D0D0D" w:themeColor="text1" w:themeTint="F2"/>
          <w:sz w:val="20"/>
          <w:szCs w:val="20"/>
          <w:lang w:val="ru-RU"/>
        </w:rPr>
        <w:t xml:space="preserve">маться только по достижению пенсионного возраста, а именно в 60 лет. После чего, при желании вкладчика только управляющие компании, прошедшие </w:t>
      </w:r>
      <w:r w:rsidR="00C3401A" w:rsidRPr="0025466B">
        <w:rPr>
          <w:rFonts w:ascii="Segoe UI Semilight" w:hAnsi="Segoe UI Semilight" w:cs="Segoe UI Semilight"/>
          <w:bCs/>
          <w:color w:val="0D0D0D" w:themeColor="text1" w:themeTint="F2"/>
          <w:sz w:val="20"/>
          <w:szCs w:val="20"/>
          <w:lang w:val="ru-RU"/>
        </w:rPr>
        <w:t>одобрение Министерства Финансов Малайзии,</w:t>
      </w:r>
      <w:r w:rsidRPr="0025466B">
        <w:rPr>
          <w:rFonts w:ascii="Segoe UI Semilight" w:hAnsi="Segoe UI Semilight" w:cs="Segoe UI Semilight"/>
          <w:bCs/>
          <w:color w:val="0D0D0D" w:themeColor="text1" w:themeTint="F2"/>
          <w:sz w:val="20"/>
          <w:szCs w:val="20"/>
          <w:lang w:val="ru-RU"/>
        </w:rPr>
        <w:t xml:space="preserve"> могут иметь доступ к пенсионным активам. </w:t>
      </w:r>
      <w:r>
        <w:rPr>
          <w:rFonts w:ascii="Segoe UI Semilight" w:hAnsi="Segoe UI Semilight" w:cs="Segoe UI Semilight"/>
          <w:bCs/>
          <w:color w:val="0D0D0D" w:themeColor="text1" w:themeTint="F2"/>
          <w:sz w:val="20"/>
          <w:szCs w:val="20"/>
          <w:lang w:val="ru-RU"/>
        </w:rPr>
        <w:t xml:space="preserve">Так как </w:t>
      </w:r>
      <w:r w:rsidRPr="0025466B">
        <w:rPr>
          <w:rFonts w:ascii="Segoe UI Semilight" w:hAnsi="Segoe UI Semilight" w:cs="Segoe UI Semilight"/>
          <w:bCs/>
          <w:color w:val="0D0D0D" w:themeColor="text1" w:themeTint="F2"/>
          <w:sz w:val="20"/>
          <w:szCs w:val="20"/>
          <w:lang w:val="ru-RU"/>
        </w:rPr>
        <w:t xml:space="preserve">Малайзийский пенсионный фонд </w:t>
      </w:r>
      <w:r>
        <w:rPr>
          <w:rFonts w:ascii="Segoe UI Semilight" w:hAnsi="Segoe UI Semilight" w:cs="Segoe UI Semilight"/>
          <w:bCs/>
          <w:color w:val="0D0D0D" w:themeColor="text1" w:themeTint="F2"/>
          <w:sz w:val="20"/>
          <w:szCs w:val="20"/>
          <w:lang w:val="ru-RU"/>
        </w:rPr>
        <w:t>имеет большой опыт в инвестировании</w:t>
      </w:r>
      <w:r w:rsidRPr="0025466B">
        <w:rPr>
          <w:rFonts w:ascii="Segoe UI Semilight" w:hAnsi="Segoe UI Semilight" w:cs="Segoe UI Semilight"/>
          <w:bCs/>
          <w:color w:val="0D0D0D" w:themeColor="text1" w:themeTint="F2"/>
          <w:sz w:val="20"/>
          <w:szCs w:val="20"/>
          <w:lang w:val="ru-RU"/>
        </w:rPr>
        <w:t>, вот</w:t>
      </w:r>
      <w:r w:rsidR="00C64FEA">
        <w:rPr>
          <w:rFonts w:ascii="Segoe UI Semilight" w:hAnsi="Segoe UI Semilight" w:cs="Segoe UI Semilight"/>
          <w:bCs/>
          <w:color w:val="0D0D0D" w:themeColor="text1" w:themeTint="F2"/>
          <w:sz w:val="20"/>
          <w:szCs w:val="20"/>
          <w:lang w:val="ru-RU"/>
        </w:rPr>
        <w:t xml:space="preserve"> уже</w:t>
      </w:r>
      <w:r w:rsidRPr="0025466B">
        <w:rPr>
          <w:rFonts w:ascii="Segoe UI Semilight" w:hAnsi="Segoe UI Semilight" w:cs="Segoe UI Semilight"/>
          <w:bCs/>
          <w:color w:val="0D0D0D" w:themeColor="text1" w:themeTint="F2"/>
          <w:sz w:val="20"/>
          <w:szCs w:val="20"/>
          <w:lang w:val="ru-RU"/>
        </w:rPr>
        <w:t xml:space="preserve"> на протяжении нескольких лет</w:t>
      </w:r>
      <w:r w:rsidR="00C64FEA">
        <w:rPr>
          <w:rFonts w:ascii="Segoe UI Semilight" w:hAnsi="Segoe UI Semilight" w:cs="Segoe UI Semilight"/>
          <w:bCs/>
          <w:color w:val="0D0D0D" w:themeColor="text1" w:themeTint="F2"/>
          <w:sz w:val="20"/>
          <w:szCs w:val="20"/>
          <w:lang w:val="ru-RU"/>
        </w:rPr>
        <w:t xml:space="preserve"> он</w:t>
      </w:r>
      <w:r w:rsidRPr="0025466B">
        <w:rPr>
          <w:rFonts w:ascii="Segoe UI Semilight" w:hAnsi="Segoe UI Semilight" w:cs="Segoe UI Semilight"/>
          <w:bCs/>
          <w:color w:val="0D0D0D" w:themeColor="text1" w:themeTint="F2"/>
          <w:sz w:val="20"/>
          <w:szCs w:val="20"/>
          <w:lang w:val="ru-RU"/>
        </w:rPr>
        <w:t xml:space="preserve"> демонстрирует стабильные результаты. </w:t>
      </w:r>
      <w:r w:rsidR="00C64FEA">
        <w:rPr>
          <w:rFonts w:ascii="Segoe UI Semilight" w:hAnsi="Segoe UI Semilight" w:cs="Segoe UI Semilight"/>
          <w:bCs/>
          <w:color w:val="0D0D0D" w:themeColor="text1" w:themeTint="F2"/>
          <w:sz w:val="20"/>
          <w:szCs w:val="20"/>
          <w:lang w:val="ru-RU"/>
        </w:rPr>
        <w:t>На конец 2019 года р</w:t>
      </w:r>
      <w:r w:rsidRPr="0025466B">
        <w:rPr>
          <w:rFonts w:ascii="Segoe UI Semilight" w:hAnsi="Segoe UI Semilight" w:cs="Segoe UI Semilight"/>
          <w:bCs/>
          <w:color w:val="0D0D0D" w:themeColor="text1" w:themeTint="F2"/>
          <w:sz w:val="20"/>
          <w:szCs w:val="20"/>
          <w:lang w:val="ru-RU"/>
        </w:rPr>
        <w:t>азмер</w:t>
      </w:r>
      <w:r w:rsidR="00C64FEA">
        <w:rPr>
          <w:rFonts w:ascii="Segoe UI Semilight" w:hAnsi="Segoe UI Semilight" w:cs="Segoe UI Semilight"/>
          <w:bCs/>
          <w:color w:val="0D0D0D" w:themeColor="text1" w:themeTint="F2"/>
          <w:sz w:val="20"/>
          <w:szCs w:val="20"/>
          <w:lang w:val="ru-RU"/>
        </w:rPr>
        <w:t>ы</w:t>
      </w:r>
      <w:r w:rsidRPr="0025466B">
        <w:rPr>
          <w:rFonts w:ascii="Segoe UI Semilight" w:hAnsi="Segoe UI Semilight" w:cs="Segoe UI Semilight"/>
          <w:bCs/>
          <w:color w:val="0D0D0D" w:themeColor="text1" w:themeTint="F2"/>
          <w:sz w:val="20"/>
          <w:szCs w:val="20"/>
          <w:lang w:val="ru-RU"/>
        </w:rPr>
        <w:t xml:space="preserve"> пенсионных активов в </w:t>
      </w:r>
      <w:r w:rsidR="00C64FEA">
        <w:rPr>
          <w:rFonts w:ascii="Segoe UI Semilight" w:hAnsi="Segoe UI Semilight" w:cs="Segoe UI Semilight"/>
          <w:bCs/>
          <w:color w:val="0D0D0D" w:themeColor="text1" w:themeTint="F2"/>
          <w:sz w:val="20"/>
          <w:szCs w:val="20"/>
          <w:lang w:val="ru-RU"/>
        </w:rPr>
        <w:t>пенсионном фонде</w:t>
      </w:r>
      <w:r w:rsidRPr="0025466B">
        <w:rPr>
          <w:rFonts w:ascii="Segoe UI Semilight" w:hAnsi="Segoe UI Semilight" w:cs="Segoe UI Semilight"/>
          <w:bCs/>
          <w:color w:val="0D0D0D" w:themeColor="text1" w:themeTint="F2"/>
          <w:sz w:val="20"/>
          <w:szCs w:val="20"/>
          <w:lang w:val="ru-RU"/>
        </w:rPr>
        <w:t xml:space="preserve"> Малайзии </w:t>
      </w:r>
      <w:r w:rsidR="00C64FEA" w:rsidRPr="0025466B">
        <w:rPr>
          <w:rFonts w:ascii="Segoe UI Semilight" w:hAnsi="Segoe UI Semilight" w:cs="Segoe UI Semilight"/>
          <w:bCs/>
          <w:color w:val="0D0D0D" w:themeColor="text1" w:themeTint="F2"/>
          <w:sz w:val="20"/>
          <w:szCs w:val="20"/>
          <w:lang w:val="ru-RU"/>
        </w:rPr>
        <w:t>состав</w:t>
      </w:r>
      <w:r w:rsidR="00C64FEA">
        <w:rPr>
          <w:rFonts w:ascii="Segoe UI Semilight" w:hAnsi="Segoe UI Semilight" w:cs="Segoe UI Semilight"/>
          <w:bCs/>
          <w:color w:val="0D0D0D" w:themeColor="text1" w:themeTint="F2"/>
          <w:sz w:val="20"/>
          <w:szCs w:val="20"/>
          <w:lang w:val="ru-RU"/>
        </w:rPr>
        <w:t>или</w:t>
      </w:r>
      <w:r w:rsidRPr="0025466B">
        <w:rPr>
          <w:rFonts w:ascii="Segoe UI Semilight" w:hAnsi="Segoe UI Semilight" w:cs="Segoe UI Semilight"/>
          <w:bCs/>
          <w:color w:val="0D0D0D" w:themeColor="text1" w:themeTint="F2"/>
          <w:sz w:val="20"/>
          <w:szCs w:val="20"/>
          <w:lang w:val="ru-RU"/>
        </w:rPr>
        <w:t xml:space="preserve"> 206,61 млрд долларов США.</w:t>
      </w:r>
    </w:p>
    <w:p w14:paraId="39271384" w14:textId="4D653D8A" w:rsidR="0025466B" w:rsidRDefault="0025466B"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А п</w:t>
      </w:r>
      <w:r w:rsidRPr="0025466B">
        <w:rPr>
          <w:rFonts w:ascii="Segoe UI Semilight" w:hAnsi="Segoe UI Semilight" w:cs="Segoe UI Semilight"/>
          <w:bCs/>
          <w:color w:val="0D0D0D" w:themeColor="text1" w:themeTint="F2"/>
          <w:sz w:val="20"/>
          <w:szCs w:val="20"/>
          <w:lang w:val="ru-RU"/>
        </w:rPr>
        <w:t xml:space="preserve">енсионный фонд Норвегии </w:t>
      </w:r>
      <w:r w:rsidR="00C64FEA">
        <w:rPr>
          <w:rFonts w:ascii="Segoe UI Semilight" w:hAnsi="Segoe UI Semilight" w:cs="Segoe UI Semilight"/>
          <w:bCs/>
          <w:color w:val="0D0D0D" w:themeColor="text1" w:themeTint="F2"/>
          <w:sz w:val="20"/>
          <w:szCs w:val="20"/>
          <w:lang w:val="ru-RU"/>
        </w:rPr>
        <w:t>- од</w:t>
      </w:r>
      <w:r w:rsidRPr="0025466B">
        <w:rPr>
          <w:rFonts w:ascii="Segoe UI Semilight" w:hAnsi="Segoe UI Semilight" w:cs="Segoe UI Semilight"/>
          <w:bCs/>
          <w:color w:val="0D0D0D" w:themeColor="text1" w:themeTint="F2"/>
          <w:sz w:val="20"/>
          <w:szCs w:val="20"/>
          <w:lang w:val="ru-RU"/>
        </w:rPr>
        <w:t>и</w:t>
      </w:r>
      <w:r w:rsidR="00C64FEA">
        <w:rPr>
          <w:rFonts w:ascii="Segoe UI Semilight" w:hAnsi="Segoe UI Semilight" w:cs="Segoe UI Semilight"/>
          <w:bCs/>
          <w:color w:val="0D0D0D" w:themeColor="text1" w:themeTint="F2"/>
          <w:sz w:val="20"/>
          <w:szCs w:val="20"/>
          <w:lang w:val="ru-RU"/>
        </w:rPr>
        <w:t>н</w:t>
      </w:r>
      <w:r w:rsidRPr="0025466B">
        <w:rPr>
          <w:rFonts w:ascii="Segoe UI Semilight" w:hAnsi="Segoe UI Semilight" w:cs="Segoe UI Semilight"/>
          <w:bCs/>
          <w:color w:val="0D0D0D" w:themeColor="text1" w:themeTint="F2"/>
          <w:sz w:val="20"/>
          <w:szCs w:val="20"/>
          <w:lang w:val="ru-RU"/>
        </w:rPr>
        <w:t xml:space="preserve"> из крупнейших во всем мире. В Норвегии портфель пенсионных активов Государственного Пенсионного Фонда поделен на два в зависимости </w:t>
      </w:r>
      <w:r w:rsidR="00C3401A" w:rsidRPr="0025466B">
        <w:rPr>
          <w:rFonts w:ascii="Segoe UI Semilight" w:hAnsi="Segoe UI Semilight" w:cs="Segoe UI Semilight"/>
          <w:bCs/>
          <w:color w:val="0D0D0D" w:themeColor="text1" w:themeTint="F2"/>
          <w:sz w:val="20"/>
          <w:szCs w:val="20"/>
          <w:lang w:val="ru-RU"/>
        </w:rPr>
        <w:t>от направления</w:t>
      </w:r>
      <w:r w:rsidRPr="0025466B">
        <w:rPr>
          <w:rFonts w:ascii="Segoe UI Semilight" w:hAnsi="Segoe UI Semilight" w:cs="Segoe UI Semilight"/>
          <w:bCs/>
          <w:color w:val="0D0D0D" w:themeColor="text1" w:themeTint="F2"/>
          <w:sz w:val="20"/>
          <w:szCs w:val="20"/>
          <w:lang w:val="ru-RU"/>
        </w:rPr>
        <w:t xml:space="preserve"> инвестирования и передан в управление Норвежского Банка (Norges Bank) и управляющей компании «Folketrygdfondet». Параметры инвестиционной стратегии, как и управляющие компании утверждаются Министерством Финансов Норвегии. Размер пенсионных активов в Государственном пенсионном фонде Норвегии </w:t>
      </w:r>
      <w:r w:rsidR="00C64FEA">
        <w:rPr>
          <w:rFonts w:ascii="Segoe UI Semilight" w:hAnsi="Segoe UI Semilight" w:cs="Segoe UI Semilight"/>
          <w:bCs/>
          <w:color w:val="0D0D0D" w:themeColor="text1" w:themeTint="F2"/>
          <w:sz w:val="20"/>
          <w:szCs w:val="20"/>
          <w:lang w:val="ru-RU"/>
        </w:rPr>
        <w:t>за 2019 год сложились на уровне</w:t>
      </w:r>
      <w:r w:rsidRPr="0025466B">
        <w:rPr>
          <w:rFonts w:ascii="Segoe UI Semilight" w:hAnsi="Segoe UI Semilight" w:cs="Segoe UI Semilight"/>
          <w:bCs/>
          <w:color w:val="0D0D0D" w:themeColor="text1" w:themeTint="F2"/>
          <w:sz w:val="20"/>
          <w:szCs w:val="20"/>
          <w:lang w:val="ru-RU"/>
        </w:rPr>
        <w:t xml:space="preserve"> 1 181,2 млрд долларов США.</w:t>
      </w:r>
    </w:p>
    <w:p w14:paraId="17E0FBF3" w14:textId="5EB74038" w:rsidR="0025466B" w:rsidRDefault="0025466B"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График: </w:t>
      </w:r>
      <w:r w:rsidR="00C64FEA">
        <w:rPr>
          <w:rFonts w:ascii="Segoe UI Semilight" w:hAnsi="Segoe UI Semilight" w:cs="Segoe UI Semilight"/>
          <w:bCs/>
          <w:color w:val="0D0D0D" w:themeColor="text1" w:themeTint="F2"/>
          <w:sz w:val="20"/>
          <w:szCs w:val="20"/>
          <w:lang w:val="ru-RU"/>
        </w:rPr>
        <w:t>Текущие размеры</w:t>
      </w:r>
      <w:r>
        <w:rPr>
          <w:rFonts w:ascii="Segoe UI Semilight" w:hAnsi="Segoe UI Semilight" w:cs="Segoe UI Semilight"/>
          <w:bCs/>
          <w:color w:val="0D0D0D" w:themeColor="text1" w:themeTint="F2"/>
          <w:sz w:val="20"/>
          <w:szCs w:val="20"/>
          <w:lang w:val="ru-RU"/>
        </w:rPr>
        <w:t xml:space="preserve"> активов Казахстанского, Норвежского и Малазийского пенсионных фондов в</w:t>
      </w:r>
      <w:r w:rsidR="00C64FEA">
        <w:rPr>
          <w:rFonts w:ascii="Segoe UI Semilight" w:hAnsi="Segoe UI Semilight" w:cs="Segoe UI Semilight"/>
          <w:bCs/>
          <w:color w:val="0D0D0D" w:themeColor="text1" w:themeTint="F2"/>
          <w:sz w:val="20"/>
          <w:szCs w:val="20"/>
          <w:lang w:val="ru-RU"/>
        </w:rPr>
        <w:t xml:space="preserve"> млрд.</w:t>
      </w:r>
      <w:r>
        <w:rPr>
          <w:rFonts w:ascii="Segoe UI Semilight" w:hAnsi="Segoe UI Semilight" w:cs="Segoe UI Semilight"/>
          <w:bCs/>
          <w:color w:val="0D0D0D" w:themeColor="text1" w:themeTint="F2"/>
          <w:sz w:val="20"/>
          <w:szCs w:val="20"/>
          <w:lang w:val="ru-RU"/>
        </w:rPr>
        <w:t xml:space="preserve"> доллар</w:t>
      </w:r>
      <w:r w:rsidR="00C64FEA">
        <w:rPr>
          <w:rFonts w:ascii="Segoe UI Semilight" w:hAnsi="Segoe UI Semilight" w:cs="Segoe UI Semilight"/>
          <w:bCs/>
          <w:color w:val="0D0D0D" w:themeColor="text1" w:themeTint="F2"/>
          <w:sz w:val="20"/>
          <w:szCs w:val="20"/>
          <w:lang w:val="ru-RU"/>
        </w:rPr>
        <w:t>ов</w:t>
      </w:r>
      <w:r>
        <w:rPr>
          <w:rFonts w:ascii="Segoe UI Semilight" w:hAnsi="Segoe UI Semilight" w:cs="Segoe UI Semilight"/>
          <w:bCs/>
          <w:color w:val="0D0D0D" w:themeColor="text1" w:themeTint="F2"/>
          <w:sz w:val="20"/>
          <w:szCs w:val="20"/>
          <w:lang w:val="ru-RU"/>
        </w:rPr>
        <w:t xml:space="preserve"> США.</w:t>
      </w:r>
    </w:p>
    <w:p w14:paraId="6E1AEC0A" w14:textId="7BDE6794" w:rsidR="0025466B" w:rsidRDefault="00D17E1E">
      <w:pPr>
        <w:rPr>
          <w:rFonts w:ascii="Segoe UI Semilight" w:hAnsi="Segoe UI Semilight" w:cs="Segoe UI Semilight"/>
          <w:bCs/>
          <w:color w:val="0D0D0D" w:themeColor="text1" w:themeTint="F2"/>
          <w:sz w:val="20"/>
          <w:szCs w:val="20"/>
          <w:lang w:val="ru-RU"/>
        </w:rPr>
      </w:pPr>
      <w:r w:rsidRPr="00336FD7">
        <w:rPr>
          <w:noProof/>
          <w:shd w:val="clear" w:color="auto" w:fill="E6ECF2"/>
          <w:lang w:val="en-GB" w:eastAsia="en-GB"/>
        </w:rPr>
        <w:drawing>
          <wp:inline distT="0" distB="0" distL="0" distR="0" wp14:anchorId="2ADE656E" wp14:editId="3FEE0882">
            <wp:extent cx="5903595" cy="2681605"/>
            <wp:effectExtent l="0" t="0" r="1905" b="4445"/>
            <wp:docPr id="45" name="Диаграмма 45">
              <a:extLst xmlns:a="http://schemas.openxmlformats.org/drawingml/2006/main">
                <a:ext uri="{FF2B5EF4-FFF2-40B4-BE49-F238E27FC236}">
                  <a16:creationId xmlns:a16="http://schemas.microsoft.com/office/drawing/2014/main" id="{124FE660-1A5A-45DF-8858-361ABF07BE0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77C8C4E3" w14:textId="5F18278D" w:rsidR="00C64FEA" w:rsidRPr="00C64FEA" w:rsidRDefault="00C64FEA">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EPF</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Malaysia, </w:t>
      </w:r>
      <w:proofErr w:type="spellStart"/>
      <w:r>
        <w:rPr>
          <w:rFonts w:ascii="Segoe UI Semilight" w:hAnsi="Segoe UI Semilight" w:cs="Segoe UI Semilight"/>
          <w:bCs/>
          <w:i/>
          <w:iCs/>
          <w:color w:val="0D0D0D" w:themeColor="text1" w:themeTint="F2"/>
          <w:sz w:val="16"/>
          <w:szCs w:val="16"/>
        </w:rPr>
        <w:t>Norges</w:t>
      </w:r>
      <w:proofErr w:type="spellEnd"/>
      <w:r>
        <w:rPr>
          <w:rFonts w:ascii="Segoe UI Semilight" w:hAnsi="Segoe UI Semilight" w:cs="Segoe UI Semilight"/>
          <w:bCs/>
          <w:i/>
          <w:iCs/>
          <w:color w:val="0D0D0D" w:themeColor="text1" w:themeTint="F2"/>
          <w:sz w:val="16"/>
          <w:szCs w:val="16"/>
        </w:rPr>
        <w:t xml:space="preserve"> Bank</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и</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ЕНПФ</w:t>
      </w:r>
    </w:p>
    <w:p w14:paraId="553DB7F8" w14:textId="77777777" w:rsidR="00295AB4" w:rsidRPr="00725853" w:rsidRDefault="00295AB4" w:rsidP="00295AB4">
      <w:pPr>
        <w:jc w:val="both"/>
        <w:rPr>
          <w:rFonts w:ascii="Segoe UI Semilight" w:hAnsi="Segoe UI Semilight" w:cs="Segoe UI Semilight"/>
          <w:bCs/>
          <w:color w:val="0D0D0D" w:themeColor="text1" w:themeTint="F2"/>
          <w:sz w:val="20"/>
          <w:szCs w:val="20"/>
        </w:rPr>
      </w:pPr>
      <w:bookmarkStart w:id="17" w:name="_Hlk62820498"/>
    </w:p>
    <w:p w14:paraId="27FD6E27" w14:textId="77777777" w:rsidR="00295AB4" w:rsidRPr="00725853" w:rsidRDefault="00295AB4" w:rsidP="00295AB4">
      <w:pPr>
        <w:jc w:val="both"/>
        <w:rPr>
          <w:rFonts w:ascii="Segoe UI Semilight" w:hAnsi="Segoe UI Semilight" w:cs="Segoe UI Semilight"/>
          <w:bCs/>
          <w:color w:val="0D0D0D" w:themeColor="text1" w:themeTint="F2"/>
          <w:sz w:val="20"/>
          <w:szCs w:val="20"/>
        </w:rPr>
      </w:pPr>
    </w:p>
    <w:p w14:paraId="44E8FAC7" w14:textId="77777777" w:rsidR="00295AB4" w:rsidRPr="00725853" w:rsidRDefault="00295AB4" w:rsidP="00295AB4">
      <w:pPr>
        <w:jc w:val="both"/>
        <w:rPr>
          <w:rFonts w:ascii="Segoe UI Semilight" w:hAnsi="Segoe UI Semilight" w:cs="Segoe UI Semilight"/>
          <w:bCs/>
          <w:color w:val="0D0D0D" w:themeColor="text1" w:themeTint="F2"/>
          <w:sz w:val="20"/>
          <w:szCs w:val="20"/>
        </w:rPr>
      </w:pPr>
    </w:p>
    <w:p w14:paraId="6DB03184" w14:textId="77777777" w:rsidR="00295AB4" w:rsidRPr="00725853" w:rsidRDefault="00295AB4" w:rsidP="00295AB4">
      <w:pPr>
        <w:jc w:val="both"/>
        <w:rPr>
          <w:rFonts w:ascii="Segoe UI Semilight" w:hAnsi="Segoe UI Semilight" w:cs="Segoe UI Semilight"/>
          <w:bCs/>
          <w:color w:val="0D0D0D" w:themeColor="text1" w:themeTint="F2"/>
          <w:sz w:val="20"/>
          <w:szCs w:val="20"/>
        </w:rPr>
      </w:pPr>
    </w:p>
    <w:p w14:paraId="13A51D27" w14:textId="38E96ABA" w:rsidR="00A15E69" w:rsidRPr="00B95C5B" w:rsidRDefault="00A15E69" w:rsidP="00295AB4">
      <w:pPr>
        <w:jc w:val="both"/>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lastRenderedPageBreak/>
        <w:t>График: Динамика изменений доходностей пенсионных фондов, в сравнении с ЕНПФ.</w:t>
      </w:r>
    </w:p>
    <w:bookmarkEnd w:id="17"/>
    <w:p w14:paraId="5714F54A" w14:textId="211A27FD" w:rsidR="0025466B" w:rsidRDefault="00A15E69" w:rsidP="0025466B">
      <w:pPr>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5EB972CC" wp14:editId="29C92936">
            <wp:extent cx="5903595" cy="3467100"/>
            <wp:effectExtent l="0" t="0" r="0" b="0"/>
            <wp:docPr id="8" name="Диаграмма 8">
              <a:extLst xmlns:a="http://schemas.openxmlformats.org/drawingml/2006/main">
                <a:ext uri="{FF2B5EF4-FFF2-40B4-BE49-F238E27FC236}">
                  <a16:creationId xmlns:a16="http://schemas.microsoft.com/office/drawing/2014/main" id="{E9E14CC4-DD80-4EFF-BCC2-E90AB94D58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37CD6C7" w14:textId="586B649C" w:rsidR="00847140" w:rsidRPr="00847140" w:rsidRDefault="00847140" w:rsidP="0025466B">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EPF</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Malaysia, </w:t>
      </w:r>
      <w:proofErr w:type="spellStart"/>
      <w:r>
        <w:rPr>
          <w:rFonts w:ascii="Segoe UI Semilight" w:hAnsi="Segoe UI Semilight" w:cs="Segoe UI Semilight"/>
          <w:bCs/>
          <w:i/>
          <w:iCs/>
          <w:color w:val="0D0D0D" w:themeColor="text1" w:themeTint="F2"/>
          <w:sz w:val="16"/>
          <w:szCs w:val="16"/>
        </w:rPr>
        <w:t>Norges</w:t>
      </w:r>
      <w:proofErr w:type="spellEnd"/>
      <w:r>
        <w:rPr>
          <w:rFonts w:ascii="Segoe UI Semilight" w:hAnsi="Segoe UI Semilight" w:cs="Segoe UI Semilight"/>
          <w:bCs/>
          <w:i/>
          <w:iCs/>
          <w:color w:val="0D0D0D" w:themeColor="text1" w:themeTint="F2"/>
          <w:sz w:val="16"/>
          <w:szCs w:val="16"/>
        </w:rPr>
        <w:t xml:space="preserve"> Bank</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и</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ЕНПФ</w:t>
      </w:r>
    </w:p>
    <w:p w14:paraId="5A12F41E" w14:textId="1B688DE4" w:rsidR="0025466B" w:rsidRDefault="008A608D" w:rsidP="00295AB4">
      <w:pPr>
        <w:spacing w:after="240"/>
        <w:jc w:val="both"/>
        <w:rPr>
          <w:rFonts w:ascii="Segoe UI Semilight" w:hAnsi="Segoe UI Semilight" w:cs="Segoe UI Semilight"/>
          <w:bCs/>
          <w:color w:val="0D0D0D" w:themeColor="text1" w:themeTint="F2"/>
          <w:sz w:val="20"/>
          <w:szCs w:val="20"/>
          <w:lang w:val="ru-RU"/>
        </w:rPr>
      </w:pPr>
      <w:r w:rsidRPr="005A4E1B">
        <w:rPr>
          <w:rFonts w:ascii="Segoe UI Semilight" w:hAnsi="Segoe UI Semilight" w:cs="Segoe UI Semilight"/>
          <w:bCs/>
          <w:color w:val="0D0D0D" w:themeColor="text1" w:themeTint="F2"/>
          <w:sz w:val="20"/>
          <w:szCs w:val="20"/>
          <w:lang w:val="ru-RU"/>
        </w:rPr>
        <w:t xml:space="preserve">Пенсионный фонд Малайзии </w:t>
      </w:r>
      <w:r w:rsidR="0025466B" w:rsidRPr="005A4E1B">
        <w:rPr>
          <w:rFonts w:ascii="Segoe UI Semilight" w:hAnsi="Segoe UI Semilight" w:cs="Segoe UI Semilight"/>
          <w:bCs/>
          <w:color w:val="0D0D0D" w:themeColor="text1" w:themeTint="F2"/>
          <w:sz w:val="20"/>
          <w:szCs w:val="20"/>
          <w:lang w:val="ru-RU"/>
        </w:rPr>
        <w:t>придержива</w:t>
      </w:r>
      <w:r w:rsidRPr="005A4E1B">
        <w:rPr>
          <w:rFonts w:ascii="Segoe UI Semilight" w:hAnsi="Segoe UI Semilight" w:cs="Segoe UI Semilight"/>
          <w:bCs/>
          <w:color w:val="0D0D0D" w:themeColor="text1" w:themeTint="F2"/>
          <w:sz w:val="20"/>
          <w:szCs w:val="20"/>
          <w:lang w:val="ru-RU"/>
        </w:rPr>
        <w:t>е</w:t>
      </w:r>
      <w:r w:rsidR="0025466B" w:rsidRPr="005A4E1B">
        <w:rPr>
          <w:rFonts w:ascii="Segoe UI Semilight" w:hAnsi="Segoe UI Semilight" w:cs="Segoe UI Semilight"/>
          <w:bCs/>
          <w:color w:val="0D0D0D" w:themeColor="text1" w:themeTint="F2"/>
          <w:sz w:val="20"/>
          <w:szCs w:val="20"/>
          <w:lang w:val="ru-RU"/>
        </w:rPr>
        <w:t>тся стратегического распределения активов, основной идеей которо</w:t>
      </w:r>
      <w:r w:rsidR="005A4E1B" w:rsidRPr="005A4E1B">
        <w:rPr>
          <w:rFonts w:ascii="Segoe UI Semilight" w:hAnsi="Segoe UI Semilight" w:cs="Segoe UI Semilight"/>
          <w:bCs/>
          <w:color w:val="0D0D0D" w:themeColor="text1" w:themeTint="F2"/>
          <w:sz w:val="20"/>
          <w:szCs w:val="20"/>
          <w:lang w:val="ru-RU"/>
        </w:rPr>
        <w:t>го</w:t>
      </w:r>
      <w:r w:rsidR="0025466B" w:rsidRPr="005A4E1B">
        <w:rPr>
          <w:rFonts w:ascii="Segoe UI Semilight" w:hAnsi="Segoe UI Semilight" w:cs="Segoe UI Semilight"/>
          <w:bCs/>
          <w:color w:val="0D0D0D" w:themeColor="text1" w:themeTint="F2"/>
          <w:sz w:val="20"/>
          <w:szCs w:val="20"/>
          <w:lang w:val="ru-RU"/>
        </w:rPr>
        <w:t xml:space="preserve"> является обеспечение стабильного дохода. Доход портфеля увеличивается за счет акций, так как их доходность превосходит уровень инфляции. Инвестиции в недвижимость</w:t>
      </w:r>
      <w:r w:rsidRPr="005A4E1B">
        <w:rPr>
          <w:rFonts w:ascii="Segoe UI Semilight" w:hAnsi="Segoe UI Semilight" w:cs="Segoe UI Semilight"/>
          <w:bCs/>
          <w:color w:val="0D0D0D" w:themeColor="text1" w:themeTint="F2"/>
          <w:sz w:val="20"/>
          <w:szCs w:val="20"/>
          <w:lang w:val="ru-RU"/>
        </w:rPr>
        <w:t xml:space="preserve"> </w:t>
      </w:r>
      <w:r w:rsidR="0025466B" w:rsidRPr="005A4E1B">
        <w:rPr>
          <w:rFonts w:ascii="Segoe UI Semilight" w:hAnsi="Segoe UI Semilight" w:cs="Segoe UI Semilight"/>
          <w:bCs/>
          <w:color w:val="0D0D0D" w:themeColor="text1" w:themeTint="F2"/>
          <w:sz w:val="20"/>
          <w:szCs w:val="20"/>
          <w:lang w:val="ru-RU"/>
        </w:rPr>
        <w:t xml:space="preserve">служат хеджированием против инфляции через доход от аренды и рост капитала. </w:t>
      </w:r>
      <w:r w:rsidR="00A15E69" w:rsidRPr="005A4E1B">
        <w:rPr>
          <w:rFonts w:ascii="Segoe UI Semilight" w:hAnsi="Segoe UI Semilight" w:cs="Segoe UI Semilight"/>
          <w:bCs/>
          <w:color w:val="0D0D0D" w:themeColor="text1" w:themeTint="F2"/>
          <w:sz w:val="20"/>
          <w:szCs w:val="20"/>
          <w:lang w:val="ru-RU"/>
        </w:rPr>
        <w:t>А ча</w:t>
      </w:r>
      <w:r w:rsidR="0025466B" w:rsidRPr="005A4E1B">
        <w:rPr>
          <w:rFonts w:ascii="Segoe UI Semilight" w:hAnsi="Segoe UI Semilight" w:cs="Segoe UI Semilight"/>
          <w:bCs/>
          <w:color w:val="0D0D0D" w:themeColor="text1" w:themeTint="F2"/>
          <w:sz w:val="20"/>
          <w:szCs w:val="20"/>
          <w:lang w:val="ru-RU"/>
        </w:rPr>
        <w:t xml:space="preserve">сть портфеля, которая вложенна в </w:t>
      </w:r>
      <w:r w:rsidRPr="005A4E1B">
        <w:rPr>
          <w:rFonts w:ascii="Segoe UI Semilight" w:hAnsi="Segoe UI Semilight" w:cs="Segoe UI Semilight"/>
          <w:bCs/>
          <w:color w:val="0D0D0D" w:themeColor="text1" w:themeTint="F2"/>
          <w:sz w:val="20"/>
          <w:szCs w:val="20"/>
          <w:lang w:val="ru-RU"/>
        </w:rPr>
        <w:t>д</w:t>
      </w:r>
      <w:r w:rsidR="0025466B" w:rsidRPr="005A4E1B">
        <w:rPr>
          <w:rFonts w:ascii="Segoe UI Semilight" w:hAnsi="Segoe UI Semilight" w:cs="Segoe UI Semilight"/>
          <w:bCs/>
          <w:color w:val="0D0D0D" w:themeColor="text1" w:themeTint="F2"/>
          <w:sz w:val="20"/>
          <w:szCs w:val="20"/>
          <w:lang w:val="ru-RU"/>
        </w:rPr>
        <w:t xml:space="preserve">енежный рынок обеспечивает фонд ликвидностью для повседневной деятельности и операционных расходов. Такая стратегия действует с 2016 по 2019 года, и на 2020-21 года ожидается ее пересмотр. </w:t>
      </w:r>
      <w:r w:rsidR="005A4E1B" w:rsidRPr="005A4E1B">
        <w:rPr>
          <w:rFonts w:ascii="Segoe UI Semilight" w:hAnsi="Segoe UI Semilight" w:cs="Segoe UI Semilight"/>
          <w:bCs/>
          <w:color w:val="0D0D0D" w:themeColor="text1" w:themeTint="F2"/>
          <w:sz w:val="20"/>
          <w:szCs w:val="20"/>
          <w:lang w:val="ru-RU"/>
        </w:rPr>
        <w:t>Среди</w:t>
      </w:r>
      <w:r w:rsidR="0025466B" w:rsidRPr="005A4E1B">
        <w:rPr>
          <w:rFonts w:ascii="Segoe UI Semilight" w:hAnsi="Segoe UI Semilight" w:cs="Segoe UI Semilight"/>
          <w:bCs/>
          <w:color w:val="0D0D0D" w:themeColor="text1" w:themeTint="F2"/>
          <w:sz w:val="20"/>
          <w:szCs w:val="20"/>
          <w:lang w:val="ru-RU"/>
        </w:rPr>
        <w:t xml:space="preserve"> долговых инструментов </w:t>
      </w:r>
      <w:r w:rsidRPr="005A4E1B">
        <w:rPr>
          <w:rFonts w:ascii="Segoe UI Semilight" w:hAnsi="Segoe UI Semilight" w:cs="Segoe UI Semilight"/>
          <w:bCs/>
          <w:color w:val="0D0D0D" w:themeColor="text1" w:themeTint="F2"/>
          <w:sz w:val="20"/>
          <w:szCs w:val="20"/>
          <w:lang w:val="ru-RU"/>
        </w:rPr>
        <w:t>Пенсионный фонд Малайзии</w:t>
      </w:r>
      <w:r w:rsidR="0025466B" w:rsidRPr="005A4E1B">
        <w:rPr>
          <w:rFonts w:ascii="Segoe UI Semilight" w:hAnsi="Segoe UI Semilight" w:cs="Segoe UI Semilight"/>
          <w:bCs/>
          <w:color w:val="0D0D0D" w:themeColor="text1" w:themeTint="F2"/>
          <w:sz w:val="20"/>
          <w:szCs w:val="20"/>
          <w:lang w:val="ru-RU"/>
        </w:rPr>
        <w:t xml:space="preserve"> использует</w:t>
      </w:r>
      <w:r w:rsidRPr="005A4E1B">
        <w:rPr>
          <w:rFonts w:ascii="Segoe UI Semilight" w:hAnsi="Segoe UI Semilight" w:cs="Segoe UI Semilight"/>
          <w:bCs/>
          <w:color w:val="0D0D0D" w:themeColor="text1" w:themeTint="F2"/>
          <w:sz w:val="20"/>
          <w:szCs w:val="20"/>
          <w:lang w:val="ru-RU"/>
        </w:rPr>
        <w:t xml:space="preserve"> для инвестирования </w:t>
      </w:r>
      <w:r w:rsidR="0025466B" w:rsidRPr="005A4E1B">
        <w:rPr>
          <w:rFonts w:ascii="Segoe UI Semilight" w:hAnsi="Segoe UI Semilight" w:cs="Segoe UI Semilight"/>
          <w:bCs/>
          <w:color w:val="0D0D0D" w:themeColor="text1" w:themeTint="F2"/>
          <w:sz w:val="20"/>
          <w:szCs w:val="20"/>
          <w:lang w:val="ru-RU"/>
        </w:rPr>
        <w:t>как долгосрочные, так и краткосрочные облигации</w:t>
      </w:r>
      <w:r w:rsidR="00A15E69" w:rsidRPr="005A4E1B">
        <w:rPr>
          <w:rFonts w:ascii="Segoe UI Semilight" w:hAnsi="Segoe UI Semilight" w:cs="Segoe UI Semilight"/>
          <w:bCs/>
          <w:color w:val="0D0D0D" w:themeColor="text1" w:themeTint="F2"/>
          <w:sz w:val="20"/>
          <w:szCs w:val="20"/>
          <w:lang w:val="ru-RU"/>
        </w:rPr>
        <w:t xml:space="preserve"> и </w:t>
      </w:r>
      <w:r w:rsidR="0025466B" w:rsidRPr="005A4E1B">
        <w:rPr>
          <w:rFonts w:ascii="Segoe UI Semilight" w:hAnsi="Segoe UI Semilight" w:cs="Segoe UI Semilight"/>
          <w:bCs/>
          <w:color w:val="0D0D0D" w:themeColor="text1" w:themeTint="F2"/>
          <w:sz w:val="20"/>
          <w:szCs w:val="20"/>
          <w:lang w:val="ru-RU"/>
        </w:rPr>
        <w:t>сукуки.</w:t>
      </w:r>
      <w:r w:rsidR="00A15E69" w:rsidRPr="005A4E1B">
        <w:rPr>
          <w:rFonts w:ascii="Segoe UI Semilight" w:hAnsi="Segoe UI Semilight" w:cs="Segoe UI Semilight"/>
          <w:bCs/>
          <w:color w:val="0D0D0D" w:themeColor="text1" w:themeTint="F2"/>
          <w:sz w:val="20"/>
          <w:szCs w:val="20"/>
          <w:lang w:val="ru-RU"/>
        </w:rPr>
        <w:t xml:space="preserve"> </w:t>
      </w:r>
      <w:r w:rsidR="0025466B" w:rsidRPr="005A4E1B">
        <w:rPr>
          <w:rFonts w:ascii="Segoe UI Semilight" w:hAnsi="Segoe UI Semilight" w:cs="Segoe UI Semilight"/>
          <w:bCs/>
          <w:color w:val="0D0D0D" w:themeColor="text1" w:themeTint="F2"/>
          <w:sz w:val="20"/>
          <w:szCs w:val="20"/>
          <w:lang w:val="ru-RU"/>
        </w:rPr>
        <w:t xml:space="preserve">Мониторинг денежных потоков и прогнозирование производится на регулярной основе. В целях контроля ликвидности </w:t>
      </w:r>
      <w:r w:rsidR="00A15E69" w:rsidRPr="005A4E1B">
        <w:rPr>
          <w:rFonts w:ascii="Segoe UI Semilight" w:hAnsi="Segoe UI Semilight" w:cs="Segoe UI Semilight"/>
          <w:bCs/>
          <w:color w:val="0D0D0D" w:themeColor="text1" w:themeTint="F2"/>
          <w:sz w:val="20"/>
          <w:szCs w:val="20"/>
          <w:lang w:val="ru-RU"/>
        </w:rPr>
        <w:t xml:space="preserve">на данный момент </w:t>
      </w:r>
      <w:r w:rsidR="0025466B" w:rsidRPr="005A4E1B">
        <w:rPr>
          <w:rFonts w:ascii="Segoe UI Semilight" w:hAnsi="Segoe UI Semilight" w:cs="Segoe UI Semilight"/>
          <w:bCs/>
          <w:color w:val="0D0D0D" w:themeColor="text1" w:themeTint="F2"/>
          <w:sz w:val="20"/>
          <w:szCs w:val="20"/>
          <w:lang w:val="ru-RU"/>
        </w:rPr>
        <w:t xml:space="preserve">3% </w:t>
      </w:r>
      <w:r w:rsidRPr="005A4E1B">
        <w:rPr>
          <w:rFonts w:ascii="Segoe UI Semilight" w:hAnsi="Segoe UI Semilight" w:cs="Segoe UI Semilight"/>
          <w:bCs/>
          <w:color w:val="0D0D0D" w:themeColor="text1" w:themeTint="F2"/>
          <w:sz w:val="20"/>
          <w:szCs w:val="20"/>
          <w:lang w:val="ru-RU"/>
        </w:rPr>
        <w:t>портфеля</w:t>
      </w:r>
      <w:r w:rsidR="0025466B" w:rsidRPr="005A4E1B">
        <w:rPr>
          <w:rFonts w:ascii="Segoe UI Semilight" w:hAnsi="Segoe UI Semilight" w:cs="Segoe UI Semilight"/>
          <w:bCs/>
          <w:color w:val="0D0D0D" w:themeColor="text1" w:themeTint="F2"/>
          <w:sz w:val="20"/>
          <w:szCs w:val="20"/>
          <w:lang w:val="ru-RU"/>
        </w:rPr>
        <w:t xml:space="preserve"> составляют краткосрочные инструменты в виде наличных денег и размещений в финансовые учреждения. Такие меры принимаются для того, чтобы было возможно </w:t>
      </w:r>
      <w:r w:rsidRPr="005A4E1B">
        <w:rPr>
          <w:rFonts w:ascii="Segoe UI Semilight" w:hAnsi="Segoe UI Semilight" w:cs="Segoe UI Semilight"/>
          <w:bCs/>
          <w:color w:val="0D0D0D" w:themeColor="text1" w:themeTint="F2"/>
          <w:sz w:val="20"/>
          <w:szCs w:val="20"/>
          <w:lang w:val="ru-RU"/>
        </w:rPr>
        <w:t>совершить выплаты по</w:t>
      </w:r>
      <w:r w:rsidR="0025466B" w:rsidRPr="005A4E1B">
        <w:rPr>
          <w:rFonts w:ascii="Segoe UI Semilight" w:hAnsi="Segoe UI Semilight" w:cs="Segoe UI Semilight"/>
          <w:bCs/>
          <w:color w:val="0D0D0D" w:themeColor="text1" w:themeTint="F2"/>
          <w:sz w:val="20"/>
          <w:szCs w:val="20"/>
          <w:lang w:val="ru-RU"/>
        </w:rPr>
        <w:t xml:space="preserve"> краткосрочны</w:t>
      </w:r>
      <w:r w:rsidRPr="005A4E1B">
        <w:rPr>
          <w:rFonts w:ascii="Segoe UI Semilight" w:hAnsi="Segoe UI Semilight" w:cs="Segoe UI Semilight"/>
          <w:bCs/>
          <w:color w:val="0D0D0D" w:themeColor="text1" w:themeTint="F2"/>
          <w:sz w:val="20"/>
          <w:szCs w:val="20"/>
          <w:lang w:val="ru-RU"/>
        </w:rPr>
        <w:t>м</w:t>
      </w:r>
      <w:r w:rsidR="0025466B" w:rsidRPr="005A4E1B">
        <w:rPr>
          <w:rFonts w:ascii="Segoe UI Semilight" w:hAnsi="Segoe UI Semilight" w:cs="Segoe UI Semilight"/>
          <w:bCs/>
          <w:color w:val="0D0D0D" w:themeColor="text1" w:themeTint="F2"/>
          <w:sz w:val="20"/>
          <w:szCs w:val="20"/>
          <w:lang w:val="ru-RU"/>
        </w:rPr>
        <w:t xml:space="preserve"> обязательства</w:t>
      </w:r>
      <w:r w:rsidRPr="005A4E1B">
        <w:rPr>
          <w:rFonts w:ascii="Segoe UI Semilight" w:hAnsi="Segoe UI Semilight" w:cs="Segoe UI Semilight"/>
          <w:bCs/>
          <w:color w:val="0D0D0D" w:themeColor="text1" w:themeTint="F2"/>
          <w:sz w:val="20"/>
          <w:szCs w:val="20"/>
          <w:lang w:val="ru-RU"/>
        </w:rPr>
        <w:t>м</w:t>
      </w:r>
      <w:r w:rsidR="0025466B" w:rsidRPr="005A4E1B">
        <w:rPr>
          <w:rFonts w:ascii="Segoe UI Semilight" w:hAnsi="Segoe UI Semilight" w:cs="Segoe UI Semilight"/>
          <w:bCs/>
          <w:color w:val="0D0D0D" w:themeColor="text1" w:themeTint="F2"/>
          <w:sz w:val="20"/>
          <w:szCs w:val="20"/>
          <w:lang w:val="ru-RU"/>
        </w:rPr>
        <w:t xml:space="preserve">. </w:t>
      </w:r>
      <w:r w:rsidRPr="005A4E1B">
        <w:rPr>
          <w:rFonts w:ascii="Segoe UI Semilight" w:hAnsi="Segoe UI Semilight" w:cs="Segoe UI Semilight"/>
          <w:bCs/>
          <w:color w:val="0D0D0D" w:themeColor="text1" w:themeTint="F2"/>
          <w:sz w:val="20"/>
          <w:szCs w:val="20"/>
          <w:lang w:val="ru-RU"/>
        </w:rPr>
        <w:t>Для минимизации кредитного риска фонд</w:t>
      </w:r>
      <w:r w:rsidR="0025466B" w:rsidRPr="005A4E1B">
        <w:rPr>
          <w:rFonts w:ascii="Segoe UI Semilight" w:hAnsi="Segoe UI Semilight" w:cs="Segoe UI Semilight"/>
          <w:bCs/>
          <w:color w:val="0D0D0D" w:themeColor="text1" w:themeTint="F2"/>
          <w:sz w:val="20"/>
          <w:szCs w:val="20"/>
          <w:lang w:val="ru-RU"/>
        </w:rPr>
        <w:t xml:space="preserve"> разработал систему управления кредитным портфелем, которая позволяет высчитать Credit Value</w:t>
      </w:r>
      <w:r w:rsidR="005A4E1B">
        <w:rPr>
          <w:rFonts w:ascii="Segoe UI Semilight" w:hAnsi="Segoe UI Semilight" w:cs="Segoe UI Semilight"/>
          <w:bCs/>
          <w:color w:val="0D0D0D" w:themeColor="text1" w:themeTint="F2"/>
          <w:sz w:val="20"/>
          <w:szCs w:val="20"/>
          <w:lang w:val="ru-RU"/>
        </w:rPr>
        <w:t>-</w:t>
      </w:r>
      <w:r w:rsidR="0025466B" w:rsidRPr="005A4E1B">
        <w:rPr>
          <w:rFonts w:ascii="Segoe UI Semilight" w:hAnsi="Segoe UI Semilight" w:cs="Segoe UI Semilight"/>
          <w:bCs/>
          <w:color w:val="0D0D0D" w:themeColor="text1" w:themeTint="F2"/>
          <w:sz w:val="20"/>
          <w:szCs w:val="20"/>
          <w:lang w:val="ru-RU"/>
        </w:rPr>
        <w:t>at</w:t>
      </w:r>
      <w:r w:rsidR="005A4E1B">
        <w:rPr>
          <w:rFonts w:ascii="Segoe UI Semilight" w:hAnsi="Segoe UI Semilight" w:cs="Segoe UI Semilight"/>
          <w:bCs/>
          <w:color w:val="0D0D0D" w:themeColor="text1" w:themeTint="F2"/>
          <w:sz w:val="20"/>
          <w:szCs w:val="20"/>
          <w:lang w:val="ru-RU"/>
        </w:rPr>
        <w:t>-</w:t>
      </w:r>
      <w:r w:rsidR="0025466B" w:rsidRPr="005A4E1B">
        <w:rPr>
          <w:rFonts w:ascii="Segoe UI Semilight" w:hAnsi="Segoe UI Semilight" w:cs="Segoe UI Semilight"/>
          <w:bCs/>
          <w:color w:val="0D0D0D" w:themeColor="text1" w:themeTint="F2"/>
          <w:sz w:val="20"/>
          <w:szCs w:val="20"/>
          <w:lang w:val="ru-RU"/>
        </w:rPr>
        <w:t>Risk, для оценки кредитоспособности корпоративных эмитентов.</w:t>
      </w:r>
      <w:r w:rsidR="00FB2A36">
        <w:rPr>
          <w:rFonts w:ascii="Segoe UI Semilight" w:hAnsi="Segoe UI Semilight" w:cs="Segoe UI Semilight"/>
          <w:bCs/>
          <w:color w:val="0D0D0D" w:themeColor="text1" w:themeTint="F2"/>
          <w:sz w:val="20"/>
          <w:szCs w:val="20"/>
          <w:lang w:val="ru-RU"/>
        </w:rPr>
        <w:t xml:space="preserve"> Стоит </w:t>
      </w:r>
      <w:r w:rsidR="00D80CFB">
        <w:rPr>
          <w:rFonts w:ascii="Segoe UI Semilight" w:hAnsi="Segoe UI Semilight" w:cs="Segoe UI Semilight"/>
          <w:bCs/>
          <w:color w:val="0D0D0D" w:themeColor="text1" w:themeTint="F2"/>
          <w:sz w:val="20"/>
          <w:szCs w:val="20"/>
          <w:lang w:val="ru-RU"/>
        </w:rPr>
        <w:t>отметить,</w:t>
      </w:r>
      <w:r w:rsidR="00FB2A36">
        <w:rPr>
          <w:rFonts w:ascii="Segoe UI Semilight" w:hAnsi="Segoe UI Semilight" w:cs="Segoe UI Semilight"/>
          <w:bCs/>
          <w:color w:val="0D0D0D" w:themeColor="text1" w:themeTint="F2"/>
          <w:sz w:val="20"/>
          <w:szCs w:val="20"/>
          <w:lang w:val="ru-RU"/>
        </w:rPr>
        <w:t xml:space="preserve"> что доходность пенсионного фонда лишь один раз с </w:t>
      </w:r>
      <w:r>
        <w:rPr>
          <w:rFonts w:ascii="Segoe UI Semilight" w:hAnsi="Segoe UI Semilight" w:cs="Segoe UI Semilight"/>
          <w:bCs/>
          <w:color w:val="0D0D0D" w:themeColor="text1" w:themeTint="F2"/>
          <w:sz w:val="20"/>
          <w:szCs w:val="20"/>
          <w:lang w:val="ru-RU"/>
        </w:rPr>
        <w:t>2000</w:t>
      </w:r>
      <w:r w:rsidR="00FB2A36">
        <w:rPr>
          <w:rFonts w:ascii="Segoe UI Semilight" w:hAnsi="Segoe UI Semilight" w:cs="Segoe UI Semilight"/>
          <w:bCs/>
          <w:color w:val="0D0D0D" w:themeColor="text1" w:themeTint="F2"/>
          <w:sz w:val="20"/>
          <w:szCs w:val="20"/>
          <w:lang w:val="ru-RU"/>
        </w:rPr>
        <w:t xml:space="preserve"> года сложилась ниже уровня инфляции.</w:t>
      </w:r>
    </w:p>
    <w:p w14:paraId="6C761AF9" w14:textId="0059D580" w:rsidR="00D80CFB" w:rsidRDefault="00D80CFB" w:rsidP="00295AB4">
      <w:pPr>
        <w:spacing w:after="240"/>
        <w:jc w:val="both"/>
        <w:rPr>
          <w:rFonts w:ascii="Segoe UI Semilight" w:hAnsi="Segoe UI Semilight" w:cs="Segoe UI Semilight"/>
          <w:bCs/>
          <w:color w:val="0D0D0D" w:themeColor="text1" w:themeTint="F2"/>
          <w:sz w:val="20"/>
          <w:szCs w:val="20"/>
          <w:lang w:val="ru-RU"/>
        </w:rPr>
      </w:pPr>
      <w:r w:rsidRPr="005A4E1B">
        <w:rPr>
          <w:rFonts w:ascii="Segoe UI Semilight" w:hAnsi="Segoe UI Semilight" w:cs="Segoe UI Semilight"/>
          <w:bCs/>
          <w:color w:val="0D0D0D" w:themeColor="text1" w:themeTint="F2"/>
          <w:sz w:val="20"/>
          <w:szCs w:val="20"/>
          <w:lang w:val="ru-RU"/>
        </w:rPr>
        <w:t xml:space="preserve">Оба фонда применяют такие меры как регулярный пересмотр лимитов инвестирования для всех инструментов, расчет Value-at-Risk для оценки потенциальных убытков, исторический и сценарный тесты, а также </w:t>
      </w:r>
      <w:r w:rsidR="008A608D" w:rsidRPr="005A4E1B">
        <w:rPr>
          <w:rFonts w:ascii="Segoe UI Semilight" w:hAnsi="Segoe UI Semilight" w:cs="Segoe UI Semilight"/>
          <w:bCs/>
          <w:color w:val="0D0D0D" w:themeColor="text1" w:themeTint="F2"/>
          <w:sz w:val="20"/>
          <w:szCs w:val="20"/>
          <w:lang w:val="ru-RU"/>
        </w:rPr>
        <w:t xml:space="preserve">устанавливает лимиты для </w:t>
      </w:r>
      <w:r w:rsidRPr="005A4E1B">
        <w:rPr>
          <w:rFonts w:ascii="Segoe UI Semilight" w:hAnsi="Segoe UI Semilight" w:cs="Segoe UI Semilight"/>
          <w:bCs/>
          <w:color w:val="0D0D0D" w:themeColor="text1" w:themeTint="F2"/>
          <w:sz w:val="20"/>
          <w:szCs w:val="20"/>
        </w:rPr>
        <w:t>T</w:t>
      </w:r>
      <w:r w:rsidRPr="005A4E1B">
        <w:rPr>
          <w:rFonts w:ascii="Segoe UI Semilight" w:hAnsi="Segoe UI Semilight" w:cs="Segoe UI Semilight"/>
          <w:bCs/>
          <w:color w:val="0D0D0D" w:themeColor="text1" w:themeTint="F2"/>
          <w:sz w:val="20"/>
          <w:szCs w:val="20"/>
          <w:lang w:val="ru-RU"/>
        </w:rPr>
        <w:t>racking error. Наблюдается</w:t>
      </w:r>
      <w:r w:rsidR="005A4E1B" w:rsidRPr="005A4E1B">
        <w:rPr>
          <w:rFonts w:ascii="Segoe UI Semilight" w:hAnsi="Segoe UI Semilight" w:cs="Segoe UI Semilight"/>
          <w:bCs/>
          <w:color w:val="0D0D0D" w:themeColor="text1" w:themeTint="F2"/>
          <w:sz w:val="20"/>
          <w:szCs w:val="20"/>
          <w:lang w:val="ru-RU"/>
        </w:rPr>
        <w:t>,</w:t>
      </w:r>
      <w:r w:rsidRPr="005A4E1B">
        <w:rPr>
          <w:rFonts w:ascii="Segoe UI Semilight" w:hAnsi="Segoe UI Semilight" w:cs="Segoe UI Semilight"/>
          <w:bCs/>
          <w:color w:val="0D0D0D" w:themeColor="text1" w:themeTint="F2"/>
          <w:sz w:val="20"/>
          <w:szCs w:val="20"/>
          <w:lang w:val="ru-RU"/>
        </w:rPr>
        <w:t xml:space="preserve"> что за время существования фондов, этот показатель не превышал установленных лимитов ни разу. </w:t>
      </w:r>
      <w:r w:rsidR="008A608D" w:rsidRPr="005A4E1B">
        <w:rPr>
          <w:rFonts w:ascii="Segoe UI Semilight" w:hAnsi="Segoe UI Semilight" w:cs="Segoe UI Semilight"/>
          <w:bCs/>
          <w:color w:val="0D0D0D" w:themeColor="text1" w:themeTint="F2"/>
          <w:sz w:val="20"/>
          <w:szCs w:val="20"/>
          <w:lang w:val="ru-RU"/>
        </w:rPr>
        <w:t>П</w:t>
      </w:r>
      <w:r w:rsidRPr="005A4E1B">
        <w:rPr>
          <w:rFonts w:ascii="Segoe UI Semilight" w:hAnsi="Segoe UI Semilight" w:cs="Segoe UI Semilight"/>
          <w:bCs/>
          <w:color w:val="0D0D0D" w:themeColor="text1" w:themeTint="F2"/>
          <w:sz w:val="20"/>
          <w:szCs w:val="20"/>
          <w:lang w:val="ru-RU"/>
        </w:rPr>
        <w:t xml:space="preserve">ри </w:t>
      </w:r>
      <w:r w:rsidRPr="0025466B">
        <w:rPr>
          <w:rFonts w:ascii="Segoe UI Semilight" w:hAnsi="Segoe UI Semilight" w:cs="Segoe UI Semilight"/>
          <w:bCs/>
          <w:color w:val="0D0D0D" w:themeColor="text1" w:themeTint="F2"/>
          <w:sz w:val="20"/>
          <w:szCs w:val="20"/>
          <w:lang w:val="ru-RU"/>
        </w:rPr>
        <w:t>подборе облигаций учитываются кредитные рейтинги, и подбираются высоконадежные облигации. Для эмитентов облигаций регулярно проводится оценка кредитного качества, а также отслеживаются все изменения рейтингов. По таблице ниже, можно отследить</w:t>
      </w:r>
      <w:r w:rsidR="005A4E1B">
        <w:rPr>
          <w:rFonts w:ascii="Segoe UI Semilight" w:hAnsi="Segoe UI Semilight" w:cs="Segoe UI Semilight"/>
          <w:bCs/>
          <w:color w:val="0D0D0D" w:themeColor="text1" w:themeTint="F2"/>
          <w:sz w:val="20"/>
          <w:szCs w:val="20"/>
          <w:lang w:val="ru-RU"/>
        </w:rPr>
        <w:t>,</w:t>
      </w:r>
      <w:r w:rsidRPr="0025466B">
        <w:rPr>
          <w:rFonts w:ascii="Segoe UI Semilight" w:hAnsi="Segoe UI Semilight" w:cs="Segoe UI Semilight"/>
          <w:bCs/>
          <w:color w:val="0D0D0D" w:themeColor="text1" w:themeTint="F2"/>
          <w:sz w:val="20"/>
          <w:szCs w:val="20"/>
          <w:lang w:val="ru-RU"/>
        </w:rPr>
        <w:t xml:space="preserve"> что активы в портфеле</w:t>
      </w:r>
      <w:r w:rsidR="008A608D">
        <w:rPr>
          <w:rFonts w:ascii="Segoe UI Semilight" w:hAnsi="Segoe UI Semilight" w:cs="Segoe UI Semilight"/>
          <w:bCs/>
          <w:color w:val="0D0D0D" w:themeColor="text1" w:themeTint="F2"/>
          <w:sz w:val="20"/>
          <w:szCs w:val="20"/>
          <w:lang w:val="ru-RU"/>
        </w:rPr>
        <w:t xml:space="preserve"> обоих фондов</w:t>
      </w:r>
      <w:r w:rsidRPr="0025466B">
        <w:rPr>
          <w:rFonts w:ascii="Segoe UI Semilight" w:hAnsi="Segoe UI Semilight" w:cs="Segoe UI Semilight"/>
          <w:bCs/>
          <w:color w:val="0D0D0D" w:themeColor="text1" w:themeTint="F2"/>
          <w:sz w:val="20"/>
          <w:szCs w:val="20"/>
          <w:lang w:val="ru-RU"/>
        </w:rPr>
        <w:t xml:space="preserve"> имеют высокие рейтинги.</w:t>
      </w:r>
    </w:p>
    <w:p w14:paraId="116031F8" w14:textId="3269BFDA"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1DF1DE5A" w14:textId="77777777"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205315D9" w14:textId="593FD1A0" w:rsidR="00D80CFB" w:rsidRPr="00B95C5B" w:rsidRDefault="00D80CFB" w:rsidP="00336FD7">
      <w:pPr>
        <w:spacing w:after="0"/>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lastRenderedPageBreak/>
        <w:t>Таблица: Структура портфеля пенсионных фондов по рейтингам двух стран за 2019 год</w:t>
      </w:r>
      <w:r w:rsidR="00295AB4">
        <w:rPr>
          <w:rFonts w:ascii="Segoe UI Semilight" w:hAnsi="Segoe UI Semilight" w:cs="Segoe UI Semilight"/>
          <w:bCs/>
          <w:color w:val="0D0D0D" w:themeColor="text1" w:themeTint="F2"/>
          <w:sz w:val="20"/>
          <w:szCs w:val="20"/>
          <w:lang w:val="ru-RU"/>
        </w:rPr>
        <w:t>.</w:t>
      </w:r>
      <w:r w:rsidRPr="00B95C5B">
        <w:rPr>
          <w:rFonts w:ascii="Segoe UI Semilight" w:hAnsi="Segoe UI Semilight" w:cs="Segoe UI Semilight"/>
          <w:bCs/>
          <w:color w:val="0D0D0D" w:themeColor="text1" w:themeTint="F2"/>
          <w:sz w:val="20"/>
          <w:szCs w:val="20"/>
          <w:lang w:val="ru-RU"/>
        </w:rPr>
        <w:t xml:space="preserve"> </w:t>
      </w:r>
    </w:p>
    <w:tbl>
      <w:tblPr>
        <w:tblW w:w="9084" w:type="dxa"/>
        <w:tblLook w:val="04A0" w:firstRow="1" w:lastRow="0" w:firstColumn="1" w:lastColumn="0" w:noHBand="0" w:noVBand="1"/>
      </w:tblPr>
      <w:tblGrid>
        <w:gridCol w:w="1883"/>
        <w:gridCol w:w="1221"/>
        <w:gridCol w:w="1221"/>
        <w:gridCol w:w="1222"/>
        <w:gridCol w:w="2112"/>
        <w:gridCol w:w="1425"/>
      </w:tblGrid>
      <w:tr w:rsidR="00D80CFB" w:rsidRPr="00D73820" w14:paraId="6E383E16" w14:textId="77777777" w:rsidTr="00F54CB4">
        <w:trPr>
          <w:trHeight w:val="295"/>
        </w:trPr>
        <w:tc>
          <w:tcPr>
            <w:tcW w:w="1883" w:type="dxa"/>
            <w:tcBorders>
              <w:top w:val="nil"/>
              <w:left w:val="nil"/>
              <w:bottom w:val="single" w:sz="4" w:space="0" w:color="auto"/>
            </w:tcBorders>
            <w:shd w:val="clear" w:color="auto" w:fill="auto"/>
            <w:noWrap/>
            <w:vAlign w:val="center"/>
            <w:hideMark/>
          </w:tcPr>
          <w:p w14:paraId="2E79DFAE"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val="ru-RU" w:eastAsia="ru-RU"/>
              </w:rPr>
            </w:pPr>
            <w:r w:rsidRPr="00BC0CBC">
              <w:rPr>
                <w:rFonts w:ascii="Segoe UI Semibold" w:eastAsia="Times New Roman" w:hAnsi="Segoe UI Semibold" w:cs="Segoe UI Semibold"/>
                <w:color w:val="000000" w:themeColor="text1"/>
                <w:sz w:val="20"/>
                <w:szCs w:val="20"/>
                <w:lang w:eastAsia="ru-RU"/>
              </w:rPr>
              <w:t> </w:t>
            </w:r>
          </w:p>
        </w:tc>
        <w:tc>
          <w:tcPr>
            <w:tcW w:w="1221" w:type="dxa"/>
            <w:tcBorders>
              <w:top w:val="nil"/>
              <w:bottom w:val="single" w:sz="4" w:space="0" w:color="auto"/>
            </w:tcBorders>
            <w:shd w:val="clear" w:color="auto" w:fill="auto"/>
            <w:noWrap/>
            <w:vAlign w:val="center"/>
            <w:hideMark/>
          </w:tcPr>
          <w:p w14:paraId="1486D262"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eastAsia="ru-RU"/>
              </w:rPr>
            </w:pPr>
            <w:r w:rsidRPr="00BC0CBC">
              <w:rPr>
                <w:rFonts w:ascii="Segoe UI Semibold" w:eastAsia="Times New Roman" w:hAnsi="Segoe UI Semibold" w:cs="Segoe UI Semibold"/>
                <w:color w:val="000000" w:themeColor="text1"/>
                <w:sz w:val="20"/>
                <w:szCs w:val="20"/>
                <w:lang w:eastAsia="ru-RU"/>
              </w:rPr>
              <w:t>AAA</w:t>
            </w:r>
          </w:p>
        </w:tc>
        <w:tc>
          <w:tcPr>
            <w:tcW w:w="1221" w:type="dxa"/>
            <w:tcBorders>
              <w:top w:val="nil"/>
              <w:bottom w:val="single" w:sz="4" w:space="0" w:color="auto"/>
            </w:tcBorders>
            <w:shd w:val="clear" w:color="auto" w:fill="auto"/>
            <w:noWrap/>
            <w:vAlign w:val="center"/>
            <w:hideMark/>
          </w:tcPr>
          <w:p w14:paraId="1341A79C"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eastAsia="ru-RU"/>
              </w:rPr>
            </w:pPr>
            <w:r w:rsidRPr="00BC0CBC">
              <w:rPr>
                <w:rFonts w:ascii="Segoe UI Semibold" w:eastAsia="Times New Roman" w:hAnsi="Segoe UI Semibold" w:cs="Segoe UI Semibold"/>
                <w:color w:val="000000" w:themeColor="text1"/>
                <w:sz w:val="20"/>
                <w:szCs w:val="20"/>
                <w:lang w:eastAsia="ru-RU"/>
              </w:rPr>
              <w:t>AA</w:t>
            </w:r>
          </w:p>
        </w:tc>
        <w:tc>
          <w:tcPr>
            <w:tcW w:w="1222" w:type="dxa"/>
            <w:tcBorders>
              <w:top w:val="nil"/>
              <w:bottom w:val="single" w:sz="4" w:space="0" w:color="auto"/>
            </w:tcBorders>
            <w:shd w:val="clear" w:color="auto" w:fill="auto"/>
            <w:noWrap/>
            <w:vAlign w:val="center"/>
            <w:hideMark/>
          </w:tcPr>
          <w:p w14:paraId="58C7D361"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eastAsia="ru-RU"/>
              </w:rPr>
            </w:pPr>
            <w:r w:rsidRPr="00BC0CBC">
              <w:rPr>
                <w:rFonts w:ascii="Segoe UI Semibold" w:eastAsia="Times New Roman" w:hAnsi="Segoe UI Semibold" w:cs="Segoe UI Semibold"/>
                <w:color w:val="000000" w:themeColor="text1"/>
                <w:sz w:val="20"/>
                <w:szCs w:val="20"/>
                <w:lang w:eastAsia="ru-RU"/>
              </w:rPr>
              <w:t>A</w:t>
            </w:r>
          </w:p>
        </w:tc>
        <w:tc>
          <w:tcPr>
            <w:tcW w:w="2112" w:type="dxa"/>
            <w:tcBorders>
              <w:top w:val="nil"/>
              <w:bottom w:val="single" w:sz="4" w:space="0" w:color="auto"/>
            </w:tcBorders>
            <w:shd w:val="clear" w:color="auto" w:fill="auto"/>
            <w:noWrap/>
            <w:vAlign w:val="center"/>
            <w:hideMark/>
          </w:tcPr>
          <w:p w14:paraId="05050390"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eastAsia="ru-RU"/>
              </w:rPr>
            </w:pPr>
            <w:proofErr w:type="spellStart"/>
            <w:r w:rsidRPr="00BC0CBC">
              <w:rPr>
                <w:rFonts w:ascii="Segoe UI Semibold" w:eastAsia="Times New Roman" w:hAnsi="Segoe UI Semibold" w:cs="Segoe UI Semibold"/>
                <w:color w:val="000000" w:themeColor="text1"/>
                <w:sz w:val="20"/>
                <w:szCs w:val="20"/>
                <w:lang w:eastAsia="ru-RU"/>
              </w:rPr>
              <w:t>от</w:t>
            </w:r>
            <w:proofErr w:type="spellEnd"/>
            <w:r w:rsidRPr="00BC0CBC">
              <w:rPr>
                <w:rFonts w:ascii="Segoe UI Semibold" w:eastAsia="Times New Roman" w:hAnsi="Segoe UI Semibold" w:cs="Segoe UI Semibold"/>
                <w:color w:val="000000" w:themeColor="text1"/>
                <w:sz w:val="20"/>
                <w:szCs w:val="20"/>
                <w:lang w:eastAsia="ru-RU"/>
              </w:rPr>
              <w:t xml:space="preserve"> BBB+ </w:t>
            </w:r>
            <w:proofErr w:type="spellStart"/>
            <w:r w:rsidRPr="00BC0CBC">
              <w:rPr>
                <w:rFonts w:ascii="Segoe UI Semibold" w:eastAsia="Times New Roman" w:hAnsi="Segoe UI Semibold" w:cs="Segoe UI Semibold"/>
                <w:color w:val="000000" w:themeColor="text1"/>
                <w:sz w:val="20"/>
                <w:szCs w:val="20"/>
                <w:lang w:eastAsia="ru-RU"/>
              </w:rPr>
              <w:t>до</w:t>
            </w:r>
            <w:proofErr w:type="spellEnd"/>
            <w:r w:rsidRPr="00BC0CBC">
              <w:rPr>
                <w:rFonts w:ascii="Segoe UI Semibold" w:eastAsia="Times New Roman" w:hAnsi="Segoe UI Semibold" w:cs="Segoe UI Semibold"/>
                <w:color w:val="000000" w:themeColor="text1"/>
                <w:sz w:val="20"/>
                <w:szCs w:val="20"/>
                <w:lang w:eastAsia="ru-RU"/>
              </w:rPr>
              <w:t xml:space="preserve"> BB+</w:t>
            </w:r>
          </w:p>
        </w:tc>
        <w:tc>
          <w:tcPr>
            <w:tcW w:w="1425" w:type="dxa"/>
            <w:tcBorders>
              <w:top w:val="nil"/>
              <w:bottom w:val="single" w:sz="4" w:space="0" w:color="auto"/>
              <w:right w:val="nil"/>
            </w:tcBorders>
            <w:shd w:val="clear" w:color="auto" w:fill="auto"/>
            <w:noWrap/>
            <w:vAlign w:val="center"/>
            <w:hideMark/>
          </w:tcPr>
          <w:p w14:paraId="2C665E31" w14:textId="77777777" w:rsidR="00D80CFB" w:rsidRPr="00BC0CBC" w:rsidRDefault="00D80CFB" w:rsidP="00335BB7">
            <w:pPr>
              <w:spacing w:after="0" w:line="240" w:lineRule="auto"/>
              <w:jc w:val="center"/>
              <w:rPr>
                <w:rFonts w:ascii="Segoe UI Semibold" w:eastAsia="Times New Roman" w:hAnsi="Segoe UI Semibold" w:cs="Segoe UI Semibold"/>
                <w:color w:val="000000" w:themeColor="text1"/>
                <w:sz w:val="20"/>
                <w:szCs w:val="20"/>
                <w:lang w:eastAsia="ru-RU"/>
              </w:rPr>
            </w:pPr>
            <w:r w:rsidRPr="00BC0CBC">
              <w:rPr>
                <w:rFonts w:ascii="Segoe UI Semibold" w:eastAsia="Times New Roman" w:hAnsi="Segoe UI Semibold" w:cs="Segoe UI Semibold"/>
                <w:color w:val="000000" w:themeColor="text1"/>
                <w:sz w:val="20"/>
                <w:szCs w:val="20"/>
                <w:lang w:eastAsia="ru-RU"/>
              </w:rPr>
              <w:t xml:space="preserve">BB и </w:t>
            </w:r>
            <w:proofErr w:type="spellStart"/>
            <w:r w:rsidRPr="00BC0CBC">
              <w:rPr>
                <w:rFonts w:ascii="Segoe UI Semibold" w:eastAsia="Times New Roman" w:hAnsi="Segoe UI Semibold" w:cs="Segoe UI Semibold"/>
                <w:color w:val="000000" w:themeColor="text1"/>
                <w:sz w:val="20"/>
                <w:szCs w:val="20"/>
                <w:lang w:eastAsia="ru-RU"/>
              </w:rPr>
              <w:t>ниже</w:t>
            </w:r>
            <w:proofErr w:type="spellEnd"/>
          </w:p>
        </w:tc>
      </w:tr>
      <w:tr w:rsidR="00D80CFB" w:rsidRPr="00D73820" w14:paraId="30C0BD82" w14:textId="77777777" w:rsidTr="00336FD7">
        <w:trPr>
          <w:trHeight w:val="335"/>
        </w:trPr>
        <w:tc>
          <w:tcPr>
            <w:tcW w:w="1883" w:type="dxa"/>
            <w:tcBorders>
              <w:top w:val="single" w:sz="4" w:space="0" w:color="auto"/>
              <w:left w:val="nil"/>
              <w:bottom w:val="single" w:sz="4" w:space="0" w:color="auto"/>
              <w:right w:val="single" w:sz="4" w:space="0" w:color="auto"/>
            </w:tcBorders>
            <w:shd w:val="clear" w:color="auto" w:fill="E6ECF2"/>
            <w:vAlign w:val="center"/>
            <w:hideMark/>
          </w:tcPr>
          <w:p w14:paraId="7EB2CC59" w14:textId="77777777" w:rsidR="00D80CFB" w:rsidRPr="00F0444E" w:rsidRDefault="00D80CFB" w:rsidP="00335BB7">
            <w:pPr>
              <w:spacing w:after="0" w:line="240" w:lineRule="auto"/>
              <w:rPr>
                <w:rFonts w:ascii="Segoe UI Semilight" w:eastAsia="Times New Roman" w:hAnsi="Segoe UI Semilight" w:cs="Segoe UI Semilight"/>
                <w:color w:val="000000"/>
                <w:sz w:val="20"/>
                <w:szCs w:val="20"/>
                <w:lang w:eastAsia="ru-RU"/>
              </w:rPr>
            </w:pPr>
            <w:proofErr w:type="spellStart"/>
            <w:r w:rsidRPr="00F0444E">
              <w:rPr>
                <w:rFonts w:ascii="Segoe UI Semilight" w:eastAsia="Times New Roman" w:hAnsi="Segoe UI Semilight" w:cs="Segoe UI Semilight"/>
                <w:color w:val="000000"/>
                <w:sz w:val="20"/>
                <w:szCs w:val="20"/>
                <w:lang w:eastAsia="ru-RU"/>
              </w:rPr>
              <w:t>Норвегия</w:t>
            </w:r>
            <w:proofErr w:type="spellEnd"/>
          </w:p>
        </w:tc>
        <w:tc>
          <w:tcPr>
            <w:tcW w:w="1221" w:type="dxa"/>
            <w:tcBorders>
              <w:top w:val="single" w:sz="4" w:space="0" w:color="auto"/>
              <w:left w:val="single" w:sz="4" w:space="0" w:color="auto"/>
              <w:bottom w:val="single" w:sz="4" w:space="0" w:color="auto"/>
              <w:right w:val="single" w:sz="4" w:space="0" w:color="auto"/>
            </w:tcBorders>
            <w:shd w:val="clear" w:color="auto" w:fill="E6ECF2"/>
            <w:noWrap/>
            <w:vAlign w:val="center"/>
            <w:hideMark/>
          </w:tcPr>
          <w:p w14:paraId="2C566400"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41,70%</w:t>
            </w:r>
          </w:p>
        </w:tc>
        <w:tc>
          <w:tcPr>
            <w:tcW w:w="1221" w:type="dxa"/>
            <w:tcBorders>
              <w:top w:val="single" w:sz="4" w:space="0" w:color="auto"/>
              <w:left w:val="single" w:sz="4" w:space="0" w:color="auto"/>
              <w:bottom w:val="single" w:sz="4" w:space="0" w:color="auto"/>
              <w:right w:val="single" w:sz="4" w:space="0" w:color="auto"/>
            </w:tcBorders>
            <w:shd w:val="clear" w:color="auto" w:fill="E6ECF2"/>
            <w:noWrap/>
            <w:vAlign w:val="center"/>
            <w:hideMark/>
          </w:tcPr>
          <w:p w14:paraId="09471C9C"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15,90%</w:t>
            </w:r>
          </w:p>
        </w:tc>
        <w:tc>
          <w:tcPr>
            <w:tcW w:w="1222" w:type="dxa"/>
            <w:tcBorders>
              <w:top w:val="single" w:sz="4" w:space="0" w:color="auto"/>
              <w:left w:val="single" w:sz="4" w:space="0" w:color="auto"/>
              <w:bottom w:val="single" w:sz="4" w:space="0" w:color="auto"/>
              <w:right w:val="single" w:sz="4" w:space="0" w:color="auto"/>
            </w:tcBorders>
            <w:shd w:val="clear" w:color="auto" w:fill="E6ECF2"/>
            <w:noWrap/>
            <w:vAlign w:val="center"/>
            <w:hideMark/>
          </w:tcPr>
          <w:p w14:paraId="08214087"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24,30%</w:t>
            </w:r>
          </w:p>
        </w:tc>
        <w:tc>
          <w:tcPr>
            <w:tcW w:w="2112" w:type="dxa"/>
            <w:tcBorders>
              <w:top w:val="single" w:sz="4" w:space="0" w:color="auto"/>
              <w:left w:val="single" w:sz="4" w:space="0" w:color="auto"/>
              <w:bottom w:val="single" w:sz="4" w:space="0" w:color="auto"/>
              <w:right w:val="single" w:sz="4" w:space="0" w:color="auto"/>
            </w:tcBorders>
            <w:shd w:val="clear" w:color="auto" w:fill="E6ECF2"/>
            <w:noWrap/>
            <w:vAlign w:val="center"/>
            <w:hideMark/>
          </w:tcPr>
          <w:p w14:paraId="7EB522D4"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16,30%</w:t>
            </w:r>
          </w:p>
        </w:tc>
        <w:tc>
          <w:tcPr>
            <w:tcW w:w="1425" w:type="dxa"/>
            <w:tcBorders>
              <w:top w:val="single" w:sz="4" w:space="0" w:color="auto"/>
              <w:left w:val="single" w:sz="4" w:space="0" w:color="auto"/>
              <w:bottom w:val="single" w:sz="4" w:space="0" w:color="auto"/>
              <w:right w:val="nil"/>
            </w:tcBorders>
            <w:shd w:val="clear" w:color="auto" w:fill="E6ECF2"/>
            <w:noWrap/>
            <w:vAlign w:val="center"/>
            <w:hideMark/>
          </w:tcPr>
          <w:p w14:paraId="06060A2B"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1,80%</w:t>
            </w:r>
          </w:p>
        </w:tc>
      </w:tr>
      <w:tr w:rsidR="00D80CFB" w:rsidRPr="00D73820" w14:paraId="792D9903" w14:textId="77777777" w:rsidTr="00F54CB4">
        <w:trPr>
          <w:trHeight w:val="295"/>
        </w:trPr>
        <w:tc>
          <w:tcPr>
            <w:tcW w:w="1883" w:type="dxa"/>
            <w:tcBorders>
              <w:top w:val="single" w:sz="4" w:space="0" w:color="auto"/>
              <w:left w:val="nil"/>
              <w:right w:val="single" w:sz="4" w:space="0" w:color="auto"/>
            </w:tcBorders>
            <w:shd w:val="clear" w:color="auto" w:fill="auto"/>
            <w:noWrap/>
            <w:vAlign w:val="center"/>
            <w:hideMark/>
          </w:tcPr>
          <w:p w14:paraId="6D32EC4E" w14:textId="77777777" w:rsidR="00D80CFB" w:rsidRPr="00F0444E" w:rsidRDefault="00D80CFB" w:rsidP="00335BB7">
            <w:pPr>
              <w:spacing w:after="0" w:line="240" w:lineRule="auto"/>
              <w:rPr>
                <w:rFonts w:ascii="Segoe UI Semilight" w:eastAsia="Times New Roman" w:hAnsi="Segoe UI Semilight" w:cs="Segoe UI Semilight"/>
                <w:color w:val="000000"/>
                <w:sz w:val="20"/>
                <w:szCs w:val="20"/>
                <w:lang w:eastAsia="ru-RU"/>
              </w:rPr>
            </w:pPr>
            <w:proofErr w:type="spellStart"/>
            <w:r w:rsidRPr="00F0444E">
              <w:rPr>
                <w:rFonts w:ascii="Segoe UI Semilight" w:eastAsia="Times New Roman" w:hAnsi="Segoe UI Semilight" w:cs="Segoe UI Semilight"/>
                <w:color w:val="000000"/>
                <w:sz w:val="20"/>
                <w:szCs w:val="20"/>
                <w:lang w:eastAsia="ru-RU"/>
              </w:rPr>
              <w:t>Малайзия</w:t>
            </w:r>
            <w:proofErr w:type="spellEnd"/>
          </w:p>
        </w:tc>
        <w:tc>
          <w:tcPr>
            <w:tcW w:w="3664" w:type="dxa"/>
            <w:gridSpan w:val="3"/>
            <w:tcBorders>
              <w:top w:val="single" w:sz="4" w:space="0" w:color="auto"/>
              <w:left w:val="single" w:sz="4" w:space="0" w:color="auto"/>
              <w:right w:val="single" w:sz="4" w:space="0" w:color="auto"/>
            </w:tcBorders>
            <w:shd w:val="clear" w:color="auto" w:fill="auto"/>
            <w:noWrap/>
            <w:vAlign w:val="center"/>
            <w:hideMark/>
          </w:tcPr>
          <w:p w14:paraId="55A0627F"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47,50%</w:t>
            </w:r>
          </w:p>
        </w:tc>
        <w:tc>
          <w:tcPr>
            <w:tcW w:w="2112" w:type="dxa"/>
            <w:tcBorders>
              <w:top w:val="single" w:sz="4" w:space="0" w:color="auto"/>
              <w:left w:val="single" w:sz="4" w:space="0" w:color="auto"/>
              <w:right w:val="single" w:sz="4" w:space="0" w:color="auto"/>
            </w:tcBorders>
            <w:shd w:val="clear" w:color="auto" w:fill="auto"/>
            <w:noWrap/>
            <w:vAlign w:val="center"/>
            <w:hideMark/>
          </w:tcPr>
          <w:p w14:paraId="04EF8D37"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52,30%</w:t>
            </w:r>
          </w:p>
        </w:tc>
        <w:tc>
          <w:tcPr>
            <w:tcW w:w="1425" w:type="dxa"/>
            <w:tcBorders>
              <w:top w:val="single" w:sz="4" w:space="0" w:color="auto"/>
              <w:left w:val="single" w:sz="4" w:space="0" w:color="auto"/>
              <w:right w:val="nil"/>
            </w:tcBorders>
            <w:shd w:val="clear" w:color="auto" w:fill="auto"/>
            <w:noWrap/>
            <w:vAlign w:val="center"/>
            <w:hideMark/>
          </w:tcPr>
          <w:p w14:paraId="750919BF" w14:textId="77777777" w:rsidR="00D80CFB" w:rsidRPr="00F0444E" w:rsidRDefault="00D80CFB" w:rsidP="00335BB7">
            <w:pPr>
              <w:spacing w:after="0" w:line="240" w:lineRule="auto"/>
              <w:jc w:val="center"/>
              <w:rPr>
                <w:rFonts w:ascii="Segoe UI Semilight" w:eastAsia="Times New Roman" w:hAnsi="Segoe UI Semilight" w:cs="Segoe UI Semilight"/>
                <w:color w:val="000000"/>
                <w:sz w:val="20"/>
                <w:szCs w:val="20"/>
                <w:lang w:eastAsia="ru-RU"/>
              </w:rPr>
            </w:pPr>
            <w:r w:rsidRPr="00F0444E">
              <w:rPr>
                <w:rFonts w:ascii="Segoe UI Semilight" w:eastAsia="Times New Roman" w:hAnsi="Segoe UI Semilight" w:cs="Segoe UI Semilight"/>
                <w:color w:val="000000"/>
                <w:sz w:val="20"/>
                <w:szCs w:val="20"/>
                <w:lang w:eastAsia="ru-RU"/>
              </w:rPr>
              <w:t>0,20%</w:t>
            </w:r>
          </w:p>
        </w:tc>
      </w:tr>
    </w:tbl>
    <w:p w14:paraId="4213B3F9" w14:textId="77777777" w:rsidR="00847140" w:rsidRDefault="00F0444E" w:rsidP="00A15E69">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 xml:space="preserve">EPF </w:t>
      </w:r>
      <w:r>
        <w:rPr>
          <w:rFonts w:ascii="Segoe UI Semilight" w:hAnsi="Segoe UI Semilight" w:cs="Segoe UI Semilight"/>
          <w:bCs/>
          <w:i/>
          <w:iCs/>
          <w:color w:val="0D0D0D" w:themeColor="text1" w:themeTint="F2"/>
          <w:sz w:val="16"/>
          <w:szCs w:val="16"/>
          <w:lang w:val="ru-RU"/>
        </w:rPr>
        <w:t xml:space="preserve">и </w:t>
      </w:r>
      <w:proofErr w:type="spellStart"/>
      <w:r>
        <w:rPr>
          <w:rFonts w:ascii="Segoe UI Semilight" w:hAnsi="Segoe UI Semilight" w:cs="Segoe UI Semilight"/>
          <w:bCs/>
          <w:i/>
          <w:iCs/>
          <w:color w:val="0D0D0D" w:themeColor="text1" w:themeTint="F2"/>
          <w:sz w:val="16"/>
          <w:szCs w:val="16"/>
        </w:rPr>
        <w:t>Norges</w:t>
      </w:r>
      <w:proofErr w:type="spellEnd"/>
      <w:r>
        <w:rPr>
          <w:rFonts w:ascii="Segoe UI Semilight" w:hAnsi="Segoe UI Semilight" w:cs="Segoe UI Semilight"/>
          <w:bCs/>
          <w:i/>
          <w:iCs/>
          <w:color w:val="0D0D0D" w:themeColor="text1" w:themeTint="F2"/>
          <w:sz w:val="16"/>
          <w:szCs w:val="16"/>
        </w:rPr>
        <w:t xml:space="preserve"> Bank</w:t>
      </w:r>
    </w:p>
    <w:p w14:paraId="553F2273" w14:textId="77777777" w:rsidR="00DD4A0B" w:rsidRDefault="00DD4A0B" w:rsidP="00A15E69">
      <w:pPr>
        <w:rPr>
          <w:rFonts w:ascii="Segoe UI Semilight" w:hAnsi="Segoe UI Semilight" w:cs="Segoe UI Semilight"/>
          <w:bCs/>
          <w:color w:val="0D0D0D" w:themeColor="text1" w:themeTint="F2"/>
          <w:sz w:val="20"/>
          <w:szCs w:val="20"/>
          <w:lang w:val="ru-RU"/>
        </w:rPr>
      </w:pPr>
    </w:p>
    <w:p w14:paraId="5935260E" w14:textId="3682DC03" w:rsidR="00A15E69" w:rsidRPr="00B95C5B" w:rsidRDefault="00A15E69" w:rsidP="00A15E69">
      <w:pPr>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t xml:space="preserve">График: Структура портфеля активов </w:t>
      </w:r>
      <w:r w:rsidR="006D0E1B">
        <w:rPr>
          <w:rFonts w:ascii="Segoe UI Semilight" w:hAnsi="Segoe UI Semilight" w:cs="Segoe UI Semilight"/>
          <w:bCs/>
          <w:color w:val="0D0D0D" w:themeColor="text1" w:themeTint="F2"/>
          <w:sz w:val="20"/>
          <w:szCs w:val="20"/>
          <w:lang w:val="ru-RU"/>
        </w:rPr>
        <w:t>Пенсионного Фонда Малайзии</w:t>
      </w:r>
      <w:r w:rsidRPr="00B95C5B">
        <w:rPr>
          <w:rFonts w:ascii="Segoe UI Semilight" w:hAnsi="Segoe UI Semilight" w:cs="Segoe UI Semilight"/>
          <w:bCs/>
          <w:color w:val="0D0D0D" w:themeColor="text1" w:themeTint="F2"/>
          <w:sz w:val="20"/>
          <w:szCs w:val="20"/>
          <w:lang w:val="ru-RU"/>
        </w:rPr>
        <w:t xml:space="preserve"> с 2000 года.</w:t>
      </w:r>
    </w:p>
    <w:p w14:paraId="4CC268A3" w14:textId="524B5E30" w:rsidR="00A15E69" w:rsidRDefault="00A15E69" w:rsidP="00A15E69">
      <w:pPr>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4C7DB14D" wp14:editId="253EC91F">
            <wp:extent cx="6162040" cy="2806700"/>
            <wp:effectExtent l="0" t="0" r="0" b="0"/>
            <wp:docPr id="11" name="Диаграмма 11">
              <a:extLst xmlns:a="http://schemas.openxmlformats.org/drawingml/2006/main">
                <a:ext uri="{FF2B5EF4-FFF2-40B4-BE49-F238E27FC236}">
                  <a16:creationId xmlns:a16="http://schemas.microsoft.com/office/drawing/2014/main" id="{3F22A159-6AD6-499D-9D13-D7765DD35E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E5CFDFA" w14:textId="0EEA5674" w:rsidR="00DC30E7" w:rsidRDefault="00DC30E7" w:rsidP="00336FD7">
      <w:pPr>
        <w:spacing w:after="240"/>
        <w:rPr>
          <w:rFonts w:ascii="Segoe UI Semilight" w:hAnsi="Segoe UI Semilight" w:cs="Segoe UI Semilight"/>
          <w:bCs/>
          <w:color w:val="0D0D0D" w:themeColor="text1" w:themeTint="F2"/>
          <w:sz w:val="20"/>
          <w:szCs w:val="20"/>
          <w:lang w:val="ru-RU"/>
        </w:rPr>
      </w:pPr>
      <w:r w:rsidRPr="00F0444E">
        <w:rPr>
          <w:rFonts w:ascii="Segoe UI Semilight" w:hAnsi="Segoe UI Semilight" w:cs="Segoe UI Semilight"/>
          <w:bCs/>
          <w:i/>
          <w:iCs/>
          <w:color w:val="0D0D0D" w:themeColor="text1" w:themeTint="F2"/>
          <w:sz w:val="16"/>
          <w:szCs w:val="16"/>
          <w:lang w:val="ru-RU"/>
        </w:rPr>
        <w:t>Источник</w:t>
      </w:r>
      <w:r w:rsidRPr="00DC30E7">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EPF</w:t>
      </w:r>
      <w:r w:rsidRPr="00DC30E7">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Malaysia</w:t>
      </w:r>
      <w:r w:rsidRPr="00B95C5B">
        <w:rPr>
          <w:rFonts w:ascii="Segoe UI Semilight" w:hAnsi="Segoe UI Semilight" w:cs="Segoe UI Semilight"/>
          <w:bCs/>
          <w:color w:val="0D0D0D" w:themeColor="text1" w:themeTint="F2"/>
          <w:sz w:val="20"/>
          <w:szCs w:val="20"/>
          <w:lang w:val="ru-RU"/>
        </w:rPr>
        <w:t xml:space="preserve"> </w:t>
      </w:r>
    </w:p>
    <w:p w14:paraId="50ADCA48" w14:textId="5A4E60A2" w:rsidR="00D80CFB" w:rsidRPr="00D80CFB" w:rsidRDefault="00D80CFB" w:rsidP="00D80CFB">
      <w:pPr>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t xml:space="preserve">График: Историческая доходность </w:t>
      </w:r>
      <w:r w:rsidR="00852620">
        <w:rPr>
          <w:rFonts w:ascii="Segoe UI Semilight" w:hAnsi="Segoe UI Semilight" w:cs="Segoe UI Semilight"/>
          <w:bCs/>
          <w:color w:val="0D0D0D" w:themeColor="text1" w:themeTint="F2"/>
          <w:sz w:val="20"/>
          <w:szCs w:val="20"/>
          <w:lang w:val="ru-RU"/>
        </w:rPr>
        <w:t>Пенсионн</w:t>
      </w:r>
      <w:r w:rsidR="006D0E1B">
        <w:rPr>
          <w:rFonts w:ascii="Segoe UI Semilight" w:hAnsi="Segoe UI Semilight" w:cs="Segoe UI Semilight"/>
          <w:bCs/>
          <w:color w:val="0D0D0D" w:themeColor="text1" w:themeTint="F2"/>
          <w:sz w:val="20"/>
          <w:szCs w:val="20"/>
          <w:lang w:val="ru-RU"/>
        </w:rPr>
        <w:t>ого</w:t>
      </w:r>
      <w:r w:rsidR="00852620">
        <w:rPr>
          <w:rFonts w:ascii="Segoe UI Semilight" w:hAnsi="Segoe UI Semilight" w:cs="Segoe UI Semilight"/>
          <w:bCs/>
          <w:color w:val="0D0D0D" w:themeColor="text1" w:themeTint="F2"/>
          <w:sz w:val="20"/>
          <w:szCs w:val="20"/>
          <w:lang w:val="ru-RU"/>
        </w:rPr>
        <w:t xml:space="preserve"> Фонд</w:t>
      </w:r>
      <w:r w:rsidR="006D0E1B">
        <w:rPr>
          <w:rFonts w:ascii="Segoe UI Semilight" w:hAnsi="Segoe UI Semilight" w:cs="Segoe UI Semilight"/>
          <w:bCs/>
          <w:color w:val="0D0D0D" w:themeColor="text1" w:themeTint="F2"/>
          <w:sz w:val="20"/>
          <w:szCs w:val="20"/>
          <w:lang w:val="ru-RU"/>
        </w:rPr>
        <w:t>а</w:t>
      </w:r>
      <w:r w:rsidR="00F54CB4">
        <w:rPr>
          <w:rFonts w:ascii="Segoe UI Semilight" w:hAnsi="Segoe UI Semilight" w:cs="Segoe UI Semilight"/>
          <w:bCs/>
          <w:color w:val="0D0D0D" w:themeColor="text1" w:themeTint="F2"/>
          <w:sz w:val="20"/>
          <w:szCs w:val="20"/>
          <w:lang w:val="ru-RU"/>
        </w:rPr>
        <w:t xml:space="preserve"> Малайзии</w:t>
      </w:r>
      <w:r w:rsidRPr="00D80CFB">
        <w:rPr>
          <w:rFonts w:ascii="Segoe UI Semilight" w:hAnsi="Segoe UI Semilight" w:cs="Segoe UI Semilight"/>
          <w:bCs/>
          <w:color w:val="0D0D0D" w:themeColor="text1" w:themeTint="F2"/>
          <w:sz w:val="20"/>
          <w:szCs w:val="20"/>
          <w:lang w:val="ru-RU"/>
        </w:rPr>
        <w:t xml:space="preserve"> c </w:t>
      </w:r>
      <w:r w:rsidR="006D0E1B">
        <w:rPr>
          <w:rFonts w:ascii="Segoe UI Semilight" w:hAnsi="Segoe UI Semilight" w:cs="Segoe UI Semilight"/>
          <w:bCs/>
          <w:color w:val="0D0D0D" w:themeColor="text1" w:themeTint="F2"/>
          <w:sz w:val="20"/>
          <w:szCs w:val="20"/>
          <w:lang w:val="ru-RU"/>
        </w:rPr>
        <w:t>2000</w:t>
      </w:r>
      <w:r w:rsidRPr="00D80CFB">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года</w:t>
      </w:r>
      <w:r w:rsidR="006D0E1B">
        <w:rPr>
          <w:rFonts w:ascii="Segoe UI Semilight" w:hAnsi="Segoe UI Semilight" w:cs="Segoe UI Semilight"/>
          <w:bCs/>
          <w:color w:val="0D0D0D" w:themeColor="text1" w:themeTint="F2"/>
          <w:sz w:val="20"/>
          <w:szCs w:val="20"/>
          <w:lang w:val="ru-RU"/>
        </w:rPr>
        <w:t xml:space="preserve"> </w:t>
      </w:r>
      <w:r w:rsidR="006D0E1B" w:rsidRPr="00B95C5B">
        <w:rPr>
          <w:rFonts w:ascii="Segoe UI Semilight" w:hAnsi="Segoe UI Semilight" w:cs="Segoe UI Semilight"/>
          <w:bCs/>
          <w:color w:val="0D0D0D" w:themeColor="text1" w:themeTint="F2"/>
          <w:sz w:val="20"/>
          <w:szCs w:val="20"/>
          <w:lang w:val="ru-RU"/>
        </w:rPr>
        <w:t>(%)</w:t>
      </w:r>
      <w:r w:rsidR="006D0E1B">
        <w:rPr>
          <w:rFonts w:ascii="Segoe UI Semilight" w:hAnsi="Segoe UI Semilight" w:cs="Segoe UI Semilight"/>
          <w:bCs/>
          <w:color w:val="0D0D0D" w:themeColor="text1" w:themeTint="F2"/>
          <w:sz w:val="20"/>
          <w:szCs w:val="20"/>
          <w:lang w:val="ru-RU"/>
        </w:rPr>
        <w:t>.</w:t>
      </w:r>
    </w:p>
    <w:p w14:paraId="3128719E" w14:textId="4A774044" w:rsidR="00FB2A36" w:rsidRDefault="006D0E1B" w:rsidP="00A15E69">
      <w:pPr>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5BE949B7" wp14:editId="74B66F31">
            <wp:extent cx="6076950" cy="3338195"/>
            <wp:effectExtent l="0" t="0" r="0" b="0"/>
            <wp:docPr id="9" name="Диаграмма 9">
              <a:extLst xmlns:a="http://schemas.openxmlformats.org/drawingml/2006/main">
                <a:ext uri="{FF2B5EF4-FFF2-40B4-BE49-F238E27FC236}">
                  <a16:creationId xmlns:a16="http://schemas.microsoft.com/office/drawing/2014/main" id="{30A7E4BC-3263-4393-855E-A1F444B262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1EF1A0F0" w14:textId="74599639" w:rsidR="00DC30E7" w:rsidRPr="0025466B" w:rsidRDefault="00DC30E7" w:rsidP="00A15E69">
      <w:pPr>
        <w:rPr>
          <w:rFonts w:ascii="Segoe UI Semilight" w:hAnsi="Segoe UI Semilight" w:cs="Segoe UI Semilight"/>
          <w:bCs/>
          <w:color w:val="0D0D0D" w:themeColor="text1" w:themeTint="F2"/>
          <w:sz w:val="20"/>
          <w:szCs w:val="20"/>
          <w:lang w:val="ru-RU"/>
        </w:rPr>
      </w:pPr>
      <w:r w:rsidRPr="00F0444E">
        <w:rPr>
          <w:rFonts w:ascii="Segoe UI Semilight" w:hAnsi="Segoe UI Semilight" w:cs="Segoe UI Semilight"/>
          <w:bCs/>
          <w:i/>
          <w:iCs/>
          <w:color w:val="0D0D0D" w:themeColor="text1" w:themeTint="F2"/>
          <w:sz w:val="16"/>
          <w:szCs w:val="16"/>
          <w:lang w:val="ru-RU"/>
        </w:rPr>
        <w:t>Источник</w:t>
      </w:r>
      <w:r w:rsidRPr="005A4E1B">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EPF</w:t>
      </w:r>
      <w:r w:rsidRPr="005A4E1B">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Malaysia</w:t>
      </w:r>
    </w:p>
    <w:p w14:paraId="0FBD228B" w14:textId="77777777" w:rsidR="00295AB4" w:rsidRDefault="00295AB4" w:rsidP="00DD4A0B">
      <w:pPr>
        <w:spacing w:after="240"/>
        <w:rPr>
          <w:rFonts w:ascii="Segoe UI Semilight" w:hAnsi="Segoe UI Semilight" w:cs="Segoe UI Semilight"/>
          <w:bCs/>
          <w:color w:val="0D0D0D" w:themeColor="text1" w:themeTint="F2"/>
          <w:sz w:val="20"/>
          <w:szCs w:val="20"/>
          <w:lang w:val="ru-RU"/>
        </w:rPr>
      </w:pPr>
    </w:p>
    <w:p w14:paraId="659AC518" w14:textId="62EBEBAC" w:rsidR="00847140" w:rsidRDefault="0025466B" w:rsidP="00295AB4">
      <w:pPr>
        <w:spacing w:after="240"/>
        <w:jc w:val="both"/>
        <w:rPr>
          <w:rFonts w:ascii="Segoe UI Semilight" w:hAnsi="Segoe UI Semilight" w:cs="Segoe UI Semilight"/>
          <w:bCs/>
          <w:color w:val="0D0D0D" w:themeColor="text1" w:themeTint="F2"/>
          <w:sz w:val="20"/>
          <w:szCs w:val="20"/>
          <w:lang w:val="ru-RU"/>
        </w:rPr>
      </w:pPr>
      <w:r w:rsidRPr="0025466B">
        <w:rPr>
          <w:rFonts w:ascii="Segoe UI Semilight" w:hAnsi="Segoe UI Semilight" w:cs="Segoe UI Semilight"/>
          <w:bCs/>
          <w:color w:val="0D0D0D" w:themeColor="text1" w:themeTint="F2"/>
          <w:sz w:val="20"/>
          <w:szCs w:val="20"/>
          <w:lang w:val="ru-RU"/>
        </w:rPr>
        <w:lastRenderedPageBreak/>
        <w:t xml:space="preserve">Стратегия управления активами Норвежского пенсионного фонда за время своего существования менялась несколько раз. В 1997 в портфель фонда входили только облигации. Затем в соответствии с бенчмарком, было установлено, что долевые инструменты могут составлять 30-50% от портфеля, а долговые 50-70% от портфеля. В портфель должны входить ликвидные инструменты, торгуемые на крупных биржах. Более того, были распределены допустимые доли инвестирования по регионам: 50% </w:t>
      </w:r>
      <w:r w:rsidR="00DC30E7">
        <w:rPr>
          <w:rFonts w:ascii="Segoe UI Semilight" w:hAnsi="Segoe UI Semilight" w:cs="Segoe UI Semilight"/>
          <w:bCs/>
          <w:color w:val="0D0D0D" w:themeColor="text1" w:themeTint="F2"/>
          <w:sz w:val="20"/>
          <w:szCs w:val="20"/>
          <w:lang w:val="ru-RU"/>
        </w:rPr>
        <w:t xml:space="preserve">- </w:t>
      </w:r>
      <w:r w:rsidRPr="0025466B">
        <w:rPr>
          <w:rFonts w:ascii="Segoe UI Semilight" w:hAnsi="Segoe UI Semilight" w:cs="Segoe UI Semilight"/>
          <w:bCs/>
          <w:color w:val="0D0D0D" w:themeColor="text1" w:themeTint="F2"/>
          <w:sz w:val="20"/>
          <w:szCs w:val="20"/>
          <w:lang w:val="ru-RU"/>
        </w:rPr>
        <w:t>Европа, 20%</w:t>
      </w:r>
      <w:r w:rsidR="00DC30E7">
        <w:rPr>
          <w:rFonts w:ascii="Segoe UI Semilight" w:hAnsi="Segoe UI Semilight" w:cs="Segoe UI Semilight"/>
          <w:bCs/>
          <w:color w:val="0D0D0D" w:themeColor="text1" w:themeTint="F2"/>
          <w:sz w:val="20"/>
          <w:szCs w:val="20"/>
          <w:lang w:val="ru-RU"/>
        </w:rPr>
        <w:t xml:space="preserve"> -</w:t>
      </w:r>
      <w:r w:rsidRPr="0025466B">
        <w:rPr>
          <w:rFonts w:ascii="Segoe UI Semilight" w:hAnsi="Segoe UI Semilight" w:cs="Segoe UI Semilight"/>
          <w:bCs/>
          <w:color w:val="0D0D0D" w:themeColor="text1" w:themeTint="F2"/>
          <w:sz w:val="20"/>
          <w:szCs w:val="20"/>
          <w:lang w:val="ru-RU"/>
        </w:rPr>
        <w:t xml:space="preserve"> Азия и Океания, 30% </w:t>
      </w:r>
      <w:r w:rsidR="00DC30E7">
        <w:rPr>
          <w:rFonts w:ascii="Segoe UI Semilight" w:hAnsi="Segoe UI Semilight" w:cs="Segoe UI Semilight"/>
          <w:bCs/>
          <w:color w:val="0D0D0D" w:themeColor="text1" w:themeTint="F2"/>
          <w:sz w:val="20"/>
          <w:szCs w:val="20"/>
          <w:lang w:val="ru-RU"/>
        </w:rPr>
        <w:t xml:space="preserve">- </w:t>
      </w:r>
      <w:r w:rsidRPr="0025466B">
        <w:rPr>
          <w:rFonts w:ascii="Segoe UI Semilight" w:hAnsi="Segoe UI Semilight" w:cs="Segoe UI Semilight"/>
          <w:bCs/>
          <w:color w:val="0D0D0D" w:themeColor="text1" w:themeTint="F2"/>
          <w:sz w:val="20"/>
          <w:szCs w:val="20"/>
          <w:lang w:val="ru-RU"/>
        </w:rPr>
        <w:t>Северная Америка. В соответствии с такой стратегией фонд оперировал до 2008 года. А министерст</w:t>
      </w:r>
      <w:r w:rsidR="00DC30E7">
        <w:rPr>
          <w:rFonts w:ascii="Segoe UI Semilight" w:hAnsi="Segoe UI Semilight" w:cs="Segoe UI Semilight"/>
          <w:bCs/>
          <w:color w:val="0D0D0D" w:themeColor="text1" w:themeTint="F2"/>
          <w:sz w:val="20"/>
          <w:szCs w:val="20"/>
          <w:lang w:val="ru-RU"/>
        </w:rPr>
        <w:t xml:space="preserve">во Норвегии </w:t>
      </w:r>
      <w:r w:rsidRPr="0025466B">
        <w:rPr>
          <w:rFonts w:ascii="Segoe UI Semilight" w:hAnsi="Segoe UI Semilight" w:cs="Segoe UI Semilight"/>
          <w:bCs/>
          <w:color w:val="0D0D0D" w:themeColor="text1" w:themeTint="F2"/>
          <w:sz w:val="20"/>
          <w:szCs w:val="20"/>
          <w:lang w:val="ru-RU"/>
        </w:rPr>
        <w:t xml:space="preserve">в свою очередь регулярно пересматривало бенчмарк-портфель. В 2008 году было решено увеличить допустимую долю акций </w:t>
      </w:r>
      <w:r w:rsidR="00DC30E7">
        <w:rPr>
          <w:rFonts w:ascii="Segoe UI Semilight" w:hAnsi="Segoe UI Semilight" w:cs="Segoe UI Semilight"/>
          <w:bCs/>
          <w:color w:val="0D0D0D" w:themeColor="text1" w:themeTint="F2"/>
          <w:sz w:val="20"/>
          <w:szCs w:val="20"/>
          <w:lang w:val="ru-RU"/>
        </w:rPr>
        <w:t>до</w:t>
      </w:r>
      <w:r w:rsidRPr="0025466B">
        <w:rPr>
          <w:rFonts w:ascii="Segoe UI Semilight" w:hAnsi="Segoe UI Semilight" w:cs="Segoe UI Semilight"/>
          <w:bCs/>
          <w:color w:val="0D0D0D" w:themeColor="text1" w:themeTint="F2"/>
          <w:sz w:val="20"/>
          <w:szCs w:val="20"/>
          <w:lang w:val="ru-RU"/>
        </w:rPr>
        <w:t xml:space="preserve"> 60%. И с того времени, фондом были достигнуты самые максимальные</w:t>
      </w:r>
      <w:r w:rsidR="00DC30E7">
        <w:rPr>
          <w:rFonts w:ascii="Segoe UI Semilight" w:hAnsi="Segoe UI Semilight" w:cs="Segoe UI Semilight"/>
          <w:bCs/>
          <w:color w:val="0D0D0D" w:themeColor="text1" w:themeTint="F2"/>
          <w:sz w:val="20"/>
          <w:szCs w:val="20"/>
          <w:lang w:val="ru-RU"/>
        </w:rPr>
        <w:t xml:space="preserve"> показатели</w:t>
      </w:r>
      <w:r w:rsidRPr="0025466B">
        <w:rPr>
          <w:rFonts w:ascii="Segoe UI Semilight" w:hAnsi="Segoe UI Semilight" w:cs="Segoe UI Semilight"/>
          <w:bCs/>
          <w:color w:val="0D0D0D" w:themeColor="text1" w:themeTint="F2"/>
          <w:sz w:val="20"/>
          <w:szCs w:val="20"/>
          <w:lang w:val="ru-RU"/>
        </w:rPr>
        <w:t xml:space="preserve"> доходности портфеля. </w:t>
      </w:r>
    </w:p>
    <w:p w14:paraId="07AD3D7E" w14:textId="68D59AA6" w:rsidR="00A15E69" w:rsidRPr="00B95C5B" w:rsidRDefault="00A15E69" w:rsidP="00295AB4">
      <w:pPr>
        <w:spacing w:after="0"/>
        <w:jc w:val="both"/>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t xml:space="preserve">График: Структура портфеля активов </w:t>
      </w:r>
      <w:r w:rsidR="00852620">
        <w:rPr>
          <w:rFonts w:ascii="Segoe UI Semilight" w:hAnsi="Segoe UI Semilight" w:cs="Segoe UI Semilight"/>
          <w:bCs/>
          <w:color w:val="0D0D0D" w:themeColor="text1" w:themeTint="F2"/>
          <w:sz w:val="20"/>
          <w:szCs w:val="20"/>
          <w:lang w:val="ru-RU"/>
        </w:rPr>
        <w:t>Норвежск</w:t>
      </w:r>
      <w:r w:rsidR="00DC30E7">
        <w:rPr>
          <w:rFonts w:ascii="Segoe UI Semilight" w:hAnsi="Segoe UI Semilight" w:cs="Segoe UI Semilight"/>
          <w:bCs/>
          <w:color w:val="0D0D0D" w:themeColor="text1" w:themeTint="F2"/>
          <w:sz w:val="20"/>
          <w:szCs w:val="20"/>
          <w:lang w:val="ru-RU"/>
        </w:rPr>
        <w:t>ого</w:t>
      </w:r>
      <w:r w:rsidR="00852620">
        <w:rPr>
          <w:rFonts w:ascii="Segoe UI Semilight" w:hAnsi="Segoe UI Semilight" w:cs="Segoe UI Semilight"/>
          <w:bCs/>
          <w:color w:val="0D0D0D" w:themeColor="text1" w:themeTint="F2"/>
          <w:sz w:val="20"/>
          <w:szCs w:val="20"/>
          <w:lang w:val="ru-RU"/>
        </w:rPr>
        <w:t xml:space="preserve"> Пенсионн</w:t>
      </w:r>
      <w:r w:rsidR="00DC30E7">
        <w:rPr>
          <w:rFonts w:ascii="Segoe UI Semilight" w:hAnsi="Segoe UI Semilight" w:cs="Segoe UI Semilight"/>
          <w:bCs/>
          <w:color w:val="0D0D0D" w:themeColor="text1" w:themeTint="F2"/>
          <w:sz w:val="20"/>
          <w:szCs w:val="20"/>
          <w:lang w:val="ru-RU"/>
        </w:rPr>
        <w:t>ого</w:t>
      </w:r>
      <w:r w:rsidR="00852620">
        <w:rPr>
          <w:rFonts w:ascii="Segoe UI Semilight" w:hAnsi="Segoe UI Semilight" w:cs="Segoe UI Semilight"/>
          <w:bCs/>
          <w:color w:val="0D0D0D" w:themeColor="text1" w:themeTint="F2"/>
          <w:sz w:val="20"/>
          <w:szCs w:val="20"/>
          <w:lang w:val="ru-RU"/>
        </w:rPr>
        <w:t xml:space="preserve"> Фонд</w:t>
      </w:r>
      <w:r w:rsidR="00DC30E7">
        <w:rPr>
          <w:rFonts w:ascii="Segoe UI Semilight" w:hAnsi="Segoe UI Semilight" w:cs="Segoe UI Semilight"/>
          <w:bCs/>
          <w:color w:val="0D0D0D" w:themeColor="text1" w:themeTint="F2"/>
          <w:sz w:val="20"/>
          <w:szCs w:val="20"/>
          <w:lang w:val="ru-RU"/>
        </w:rPr>
        <w:t>а</w:t>
      </w:r>
      <w:r w:rsidRPr="00B95C5B">
        <w:rPr>
          <w:rFonts w:ascii="Segoe UI Semilight" w:hAnsi="Segoe UI Semilight" w:cs="Segoe UI Semilight"/>
          <w:bCs/>
          <w:color w:val="0D0D0D" w:themeColor="text1" w:themeTint="F2"/>
          <w:sz w:val="20"/>
          <w:szCs w:val="20"/>
          <w:lang w:val="ru-RU"/>
        </w:rPr>
        <w:t xml:space="preserve"> </w:t>
      </w:r>
      <w:r w:rsidR="006D0E1B" w:rsidRPr="00D80CFB">
        <w:rPr>
          <w:rFonts w:ascii="Segoe UI Semilight" w:hAnsi="Segoe UI Semilight" w:cs="Segoe UI Semilight"/>
          <w:bCs/>
          <w:color w:val="0D0D0D" w:themeColor="text1" w:themeTint="F2"/>
          <w:sz w:val="20"/>
          <w:szCs w:val="20"/>
          <w:lang w:val="ru-RU"/>
        </w:rPr>
        <w:t xml:space="preserve">c </w:t>
      </w:r>
      <w:r w:rsidR="006D0E1B">
        <w:rPr>
          <w:rFonts w:ascii="Segoe UI Semilight" w:hAnsi="Segoe UI Semilight" w:cs="Segoe UI Semilight"/>
          <w:bCs/>
          <w:color w:val="0D0D0D" w:themeColor="text1" w:themeTint="F2"/>
          <w:sz w:val="20"/>
          <w:szCs w:val="20"/>
          <w:lang w:val="ru-RU"/>
        </w:rPr>
        <w:t>2000</w:t>
      </w:r>
      <w:r w:rsidR="006D0E1B" w:rsidRPr="00D80CFB">
        <w:rPr>
          <w:rFonts w:ascii="Segoe UI Semilight" w:hAnsi="Segoe UI Semilight" w:cs="Segoe UI Semilight"/>
          <w:bCs/>
          <w:color w:val="0D0D0D" w:themeColor="text1" w:themeTint="F2"/>
          <w:sz w:val="20"/>
          <w:szCs w:val="20"/>
          <w:lang w:val="ru-RU"/>
        </w:rPr>
        <w:t xml:space="preserve"> </w:t>
      </w:r>
      <w:r w:rsidR="006D0E1B">
        <w:rPr>
          <w:rFonts w:ascii="Segoe UI Semilight" w:hAnsi="Segoe UI Semilight" w:cs="Segoe UI Semilight"/>
          <w:bCs/>
          <w:color w:val="0D0D0D" w:themeColor="text1" w:themeTint="F2"/>
          <w:sz w:val="20"/>
          <w:szCs w:val="20"/>
          <w:lang w:val="ru-RU"/>
        </w:rPr>
        <w:t>года</w:t>
      </w:r>
      <w:r w:rsidRPr="00B95C5B">
        <w:rPr>
          <w:rFonts w:ascii="Segoe UI Semilight" w:hAnsi="Segoe UI Semilight" w:cs="Segoe UI Semilight"/>
          <w:bCs/>
          <w:color w:val="0D0D0D" w:themeColor="text1" w:themeTint="F2"/>
          <w:sz w:val="20"/>
          <w:szCs w:val="20"/>
          <w:lang w:val="ru-RU"/>
        </w:rPr>
        <w:t>.</w:t>
      </w:r>
    </w:p>
    <w:p w14:paraId="067F0DF5" w14:textId="7D880E0B" w:rsidR="00212C92" w:rsidRDefault="006D0E1B" w:rsidP="00853B73">
      <w:pPr>
        <w:spacing w:after="0"/>
        <w:rPr>
          <w:rFonts w:ascii="Segoe UI Semilight" w:hAnsi="Segoe UI Semilight" w:cs="Segoe UI Semilight"/>
        </w:rPr>
      </w:pPr>
      <w:r>
        <w:rPr>
          <w:noProof/>
          <w:lang w:val="en-GB" w:eastAsia="en-GB"/>
        </w:rPr>
        <w:drawing>
          <wp:inline distT="0" distB="0" distL="0" distR="0" wp14:anchorId="62EE45E3" wp14:editId="15D4AF34">
            <wp:extent cx="5978525" cy="3133725"/>
            <wp:effectExtent l="0" t="0" r="0" b="0"/>
            <wp:docPr id="10" name="Диаграмма 10">
              <a:extLst xmlns:a="http://schemas.openxmlformats.org/drawingml/2006/main">
                <a:ext uri="{FF2B5EF4-FFF2-40B4-BE49-F238E27FC236}">
                  <a16:creationId xmlns:a16="http://schemas.microsoft.com/office/drawing/2014/main" id="{11110133-2674-4C45-8846-5E2C797A72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78FC483" w14:textId="36BDD6CA" w:rsidR="00847140" w:rsidRPr="001E47B0" w:rsidRDefault="00847140">
      <w:pPr>
        <w:rPr>
          <w:rFonts w:ascii="Segoe UI Semilight" w:hAnsi="Segoe UI Semilight" w:cs="Segoe UI Semilight"/>
          <w:lang w:val="ru-RU"/>
        </w:rPr>
      </w:pPr>
      <w:r w:rsidRPr="00F0444E">
        <w:rPr>
          <w:rFonts w:ascii="Segoe UI Semilight" w:hAnsi="Segoe UI Semilight" w:cs="Segoe UI Semilight"/>
          <w:bCs/>
          <w:i/>
          <w:iCs/>
          <w:color w:val="0D0D0D" w:themeColor="text1" w:themeTint="F2"/>
          <w:sz w:val="16"/>
          <w:szCs w:val="16"/>
          <w:lang w:val="ru-RU"/>
        </w:rPr>
        <w:t>Источник</w:t>
      </w:r>
      <w:r w:rsidRPr="00DC30E7">
        <w:rPr>
          <w:rFonts w:ascii="Segoe UI Semilight" w:hAnsi="Segoe UI Semilight" w:cs="Segoe UI Semilight"/>
          <w:bCs/>
          <w:i/>
          <w:iCs/>
          <w:color w:val="0D0D0D" w:themeColor="text1" w:themeTint="F2"/>
          <w:sz w:val="16"/>
          <w:szCs w:val="16"/>
          <w:lang w:val="ru-RU"/>
        </w:rPr>
        <w:t xml:space="preserve">: </w:t>
      </w:r>
      <w:proofErr w:type="spellStart"/>
      <w:r>
        <w:rPr>
          <w:rFonts w:ascii="Segoe UI Semilight" w:hAnsi="Segoe UI Semilight" w:cs="Segoe UI Semilight"/>
          <w:bCs/>
          <w:i/>
          <w:iCs/>
          <w:color w:val="0D0D0D" w:themeColor="text1" w:themeTint="F2"/>
          <w:sz w:val="16"/>
          <w:szCs w:val="16"/>
        </w:rPr>
        <w:t>Norges</w:t>
      </w:r>
      <w:proofErr w:type="spellEnd"/>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Bank</w:t>
      </w:r>
    </w:p>
    <w:p w14:paraId="76E55EB8" w14:textId="70D1D93C" w:rsidR="00B95C5B" w:rsidRPr="00D80CFB" w:rsidRDefault="00A15E69" w:rsidP="00A15E69">
      <w:pPr>
        <w:rPr>
          <w:rFonts w:ascii="Segoe UI Semilight" w:hAnsi="Segoe UI Semilight" w:cs="Segoe UI Semilight"/>
          <w:bCs/>
          <w:color w:val="0D0D0D" w:themeColor="text1" w:themeTint="F2"/>
          <w:sz w:val="20"/>
          <w:szCs w:val="20"/>
          <w:lang w:val="ru-RU"/>
        </w:rPr>
      </w:pPr>
      <w:r w:rsidRPr="00B95C5B">
        <w:rPr>
          <w:rFonts w:ascii="Segoe UI Semilight" w:hAnsi="Segoe UI Semilight" w:cs="Segoe UI Semilight"/>
          <w:bCs/>
          <w:color w:val="0D0D0D" w:themeColor="text1" w:themeTint="F2"/>
          <w:sz w:val="20"/>
          <w:szCs w:val="20"/>
          <w:lang w:val="ru-RU"/>
        </w:rPr>
        <w:t xml:space="preserve">График: Историческая доходность </w:t>
      </w:r>
      <w:r w:rsidR="00852620">
        <w:rPr>
          <w:rFonts w:ascii="Segoe UI Semilight" w:hAnsi="Segoe UI Semilight" w:cs="Segoe UI Semilight"/>
          <w:bCs/>
          <w:color w:val="0D0D0D" w:themeColor="text1" w:themeTint="F2"/>
          <w:sz w:val="20"/>
          <w:szCs w:val="20"/>
          <w:lang w:val="ru-RU"/>
        </w:rPr>
        <w:t>Норвежский Пенсионный Фонд</w:t>
      </w:r>
      <w:r w:rsidR="006D0E1B">
        <w:rPr>
          <w:rFonts w:ascii="Segoe UI Semilight" w:hAnsi="Segoe UI Semilight" w:cs="Segoe UI Semilight"/>
          <w:bCs/>
          <w:color w:val="0D0D0D" w:themeColor="text1" w:themeTint="F2"/>
          <w:sz w:val="20"/>
          <w:szCs w:val="20"/>
          <w:lang w:val="ru-RU"/>
        </w:rPr>
        <w:t xml:space="preserve"> </w:t>
      </w:r>
      <w:r w:rsidR="00D80CFB">
        <w:rPr>
          <w:rFonts w:ascii="Segoe UI Semilight" w:hAnsi="Segoe UI Semilight" w:cs="Segoe UI Semilight"/>
          <w:bCs/>
          <w:color w:val="0D0D0D" w:themeColor="text1" w:themeTint="F2"/>
          <w:sz w:val="20"/>
          <w:szCs w:val="20"/>
          <w:lang w:val="ru-RU"/>
        </w:rPr>
        <w:t xml:space="preserve">с </w:t>
      </w:r>
      <w:r w:rsidR="006D0E1B">
        <w:rPr>
          <w:rFonts w:ascii="Segoe UI Semilight" w:hAnsi="Segoe UI Semilight" w:cs="Segoe UI Semilight"/>
          <w:bCs/>
          <w:color w:val="0D0D0D" w:themeColor="text1" w:themeTint="F2"/>
          <w:sz w:val="20"/>
          <w:szCs w:val="20"/>
          <w:lang w:val="ru-RU"/>
        </w:rPr>
        <w:t>2000</w:t>
      </w:r>
      <w:r w:rsidR="00D80CFB">
        <w:rPr>
          <w:rFonts w:ascii="Segoe UI Semilight" w:hAnsi="Segoe UI Semilight" w:cs="Segoe UI Semilight"/>
          <w:bCs/>
          <w:color w:val="0D0D0D" w:themeColor="text1" w:themeTint="F2"/>
          <w:sz w:val="20"/>
          <w:szCs w:val="20"/>
          <w:lang w:val="ru-RU"/>
        </w:rPr>
        <w:t xml:space="preserve"> года</w:t>
      </w:r>
      <w:r w:rsidR="006D0E1B">
        <w:rPr>
          <w:rFonts w:ascii="Segoe UI Semilight" w:hAnsi="Segoe UI Semilight" w:cs="Segoe UI Semilight"/>
          <w:bCs/>
          <w:color w:val="0D0D0D" w:themeColor="text1" w:themeTint="F2"/>
          <w:sz w:val="20"/>
          <w:szCs w:val="20"/>
          <w:lang w:val="ru-RU"/>
        </w:rPr>
        <w:t xml:space="preserve"> </w:t>
      </w:r>
      <w:r w:rsidR="006D0E1B" w:rsidRPr="00B95C5B">
        <w:rPr>
          <w:rFonts w:ascii="Segoe UI Semilight" w:hAnsi="Segoe UI Semilight" w:cs="Segoe UI Semilight"/>
          <w:bCs/>
          <w:color w:val="0D0D0D" w:themeColor="text1" w:themeTint="F2"/>
          <w:sz w:val="20"/>
          <w:szCs w:val="20"/>
          <w:lang w:val="ru-RU"/>
        </w:rPr>
        <w:t>(%)</w:t>
      </w:r>
      <w:r w:rsidR="006D0E1B">
        <w:rPr>
          <w:rFonts w:ascii="Segoe UI Semilight" w:hAnsi="Segoe UI Semilight" w:cs="Segoe UI Semilight"/>
          <w:bCs/>
          <w:color w:val="0D0D0D" w:themeColor="text1" w:themeTint="F2"/>
          <w:sz w:val="20"/>
          <w:szCs w:val="20"/>
          <w:lang w:val="ru-RU"/>
        </w:rPr>
        <w:t>.</w:t>
      </w:r>
    </w:p>
    <w:p w14:paraId="5E6AAA99" w14:textId="2BE5DFFF" w:rsidR="00B95C5B" w:rsidRDefault="006D0E1B" w:rsidP="0025466B">
      <w:pPr>
        <w:rPr>
          <w:rFonts w:ascii="Segoe UI Semilight" w:hAnsi="Segoe UI Semilight" w:cs="Segoe UI Semilight"/>
          <w:lang w:val="ru-RU"/>
        </w:rPr>
      </w:pPr>
      <w:r>
        <w:rPr>
          <w:noProof/>
          <w:lang w:val="en-GB" w:eastAsia="en-GB"/>
        </w:rPr>
        <w:drawing>
          <wp:inline distT="0" distB="0" distL="0" distR="0" wp14:anchorId="645B98D0" wp14:editId="1B520FDF">
            <wp:extent cx="5903595" cy="3470275"/>
            <wp:effectExtent l="0" t="0" r="1905" b="0"/>
            <wp:docPr id="13" name="Диаграмма 13">
              <a:extLst xmlns:a="http://schemas.openxmlformats.org/drawingml/2006/main">
                <a:ext uri="{FF2B5EF4-FFF2-40B4-BE49-F238E27FC236}">
                  <a16:creationId xmlns:a16="http://schemas.microsoft.com/office/drawing/2014/main" id="{27469F1F-52A1-44C9-AA83-FF2F25731B7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r w:rsidR="00D80CFB">
        <w:rPr>
          <w:rFonts w:ascii="Segoe UI Semilight" w:hAnsi="Segoe UI Semilight" w:cs="Segoe UI Semilight"/>
          <w:lang w:val="ru-RU"/>
        </w:rPr>
        <w:t xml:space="preserve"> </w:t>
      </w:r>
    </w:p>
    <w:p w14:paraId="2CCF0098" w14:textId="1C56A196" w:rsidR="00847140" w:rsidRDefault="00847140" w:rsidP="0025466B">
      <w:pPr>
        <w:rPr>
          <w:rFonts w:ascii="Segoe UI Semilight" w:hAnsi="Segoe UI Semilight" w:cs="Segoe UI Semilight"/>
          <w:bCs/>
          <w:color w:val="0D0D0D" w:themeColor="text1" w:themeTint="F2"/>
          <w:sz w:val="20"/>
          <w:szCs w:val="20"/>
          <w:lang w:val="ru-RU"/>
        </w:rPr>
      </w:pPr>
      <w:r w:rsidRPr="00F0444E">
        <w:rPr>
          <w:rFonts w:ascii="Segoe UI Semilight" w:hAnsi="Segoe UI Semilight" w:cs="Segoe UI Semilight"/>
          <w:bCs/>
          <w:i/>
          <w:iCs/>
          <w:color w:val="0D0D0D" w:themeColor="text1" w:themeTint="F2"/>
          <w:sz w:val="16"/>
          <w:szCs w:val="16"/>
          <w:lang w:val="ru-RU"/>
        </w:rPr>
        <w:lastRenderedPageBreak/>
        <w:t>Источник</w:t>
      </w:r>
      <w:r w:rsidRPr="00DC30E7">
        <w:rPr>
          <w:rFonts w:ascii="Segoe UI Semilight" w:hAnsi="Segoe UI Semilight" w:cs="Segoe UI Semilight"/>
          <w:bCs/>
          <w:i/>
          <w:iCs/>
          <w:color w:val="0D0D0D" w:themeColor="text1" w:themeTint="F2"/>
          <w:sz w:val="16"/>
          <w:szCs w:val="16"/>
          <w:lang w:val="ru-RU"/>
        </w:rPr>
        <w:t xml:space="preserve">: </w:t>
      </w:r>
      <w:proofErr w:type="spellStart"/>
      <w:r>
        <w:rPr>
          <w:rFonts w:ascii="Segoe UI Semilight" w:hAnsi="Segoe UI Semilight" w:cs="Segoe UI Semilight"/>
          <w:bCs/>
          <w:i/>
          <w:iCs/>
          <w:color w:val="0D0D0D" w:themeColor="text1" w:themeTint="F2"/>
          <w:sz w:val="16"/>
          <w:szCs w:val="16"/>
        </w:rPr>
        <w:t>Norges</w:t>
      </w:r>
      <w:proofErr w:type="spellEnd"/>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rPr>
        <w:t>Bank</w:t>
      </w:r>
    </w:p>
    <w:p w14:paraId="5E29C27F" w14:textId="3B9AD729" w:rsidR="00A15E69" w:rsidRDefault="00B95C5B"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Высокая</w:t>
      </w:r>
      <w:r w:rsidRPr="00B95C5B">
        <w:rPr>
          <w:rFonts w:ascii="Segoe UI Semilight" w:hAnsi="Segoe UI Semilight" w:cs="Segoe UI Semilight"/>
          <w:bCs/>
          <w:color w:val="0D0D0D" w:themeColor="text1" w:themeTint="F2"/>
          <w:sz w:val="20"/>
          <w:szCs w:val="20"/>
          <w:lang w:val="ru-RU"/>
        </w:rPr>
        <w:t xml:space="preserve"> динамика Норвежского Пенсионного фонда объясняется тем, что портфель финансовых инструментов преимущественно включает в себя акции. А Малазийский фонд держит лишь треть своего портфеля в долевых инструментах. У Казахстана, в свою очередь акции составляют самую малую часть портфеля, что демонстрирует более консервативный стиль управления.</w:t>
      </w:r>
    </w:p>
    <w:p w14:paraId="3E3D09D9" w14:textId="4281AD37" w:rsidR="00D80CFB" w:rsidRPr="00D80CFB" w:rsidRDefault="00D80CFB" w:rsidP="00295AB4">
      <w:pPr>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График: Текущая структура портфеля пенсионных фондов обеих стран, в сравнении с Казахстаном</w:t>
      </w:r>
    </w:p>
    <w:p w14:paraId="441E81F1" w14:textId="79D3E83C" w:rsidR="00D80CFB" w:rsidRDefault="00D80CFB" w:rsidP="0025466B">
      <w:pPr>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011EADBD" wp14:editId="36379768">
            <wp:extent cx="5903595" cy="3242945"/>
            <wp:effectExtent l="0" t="0" r="0" b="0"/>
            <wp:docPr id="23" name="Диаграмма 23">
              <a:extLst xmlns:a="http://schemas.openxmlformats.org/drawingml/2006/main">
                <a:ext uri="{FF2B5EF4-FFF2-40B4-BE49-F238E27FC236}">
                  <a16:creationId xmlns:a16="http://schemas.microsoft.com/office/drawing/2014/main" id="{1239F2F9-46FD-4663-B2D2-C1FCA4E0337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64ACBF19" w14:textId="77777777" w:rsidR="00847140" w:rsidRPr="00847140" w:rsidRDefault="00847140" w:rsidP="00847140">
      <w:pPr>
        <w:rPr>
          <w:rFonts w:ascii="Segoe UI Semilight" w:hAnsi="Segoe UI Semilight" w:cs="Segoe UI Semilight"/>
          <w:bCs/>
          <w:i/>
          <w:iCs/>
          <w:color w:val="0D0D0D" w:themeColor="text1" w:themeTint="F2"/>
          <w:sz w:val="16"/>
          <w:szCs w:val="16"/>
        </w:rPr>
      </w:pPr>
      <w:r w:rsidRPr="00F0444E">
        <w:rPr>
          <w:rFonts w:ascii="Segoe UI Semilight" w:hAnsi="Segoe UI Semilight" w:cs="Segoe UI Semilight"/>
          <w:bCs/>
          <w:i/>
          <w:iCs/>
          <w:color w:val="0D0D0D" w:themeColor="text1" w:themeTint="F2"/>
          <w:sz w:val="16"/>
          <w:szCs w:val="16"/>
          <w:lang w:val="ru-RU"/>
        </w:rPr>
        <w:t>Источник</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EPF</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rPr>
        <w:t xml:space="preserve">Malaysia, </w:t>
      </w:r>
      <w:proofErr w:type="spellStart"/>
      <w:r>
        <w:rPr>
          <w:rFonts w:ascii="Segoe UI Semilight" w:hAnsi="Segoe UI Semilight" w:cs="Segoe UI Semilight"/>
          <w:bCs/>
          <w:i/>
          <w:iCs/>
          <w:color w:val="0D0D0D" w:themeColor="text1" w:themeTint="F2"/>
          <w:sz w:val="16"/>
          <w:szCs w:val="16"/>
        </w:rPr>
        <w:t>Norges</w:t>
      </w:r>
      <w:proofErr w:type="spellEnd"/>
      <w:r>
        <w:rPr>
          <w:rFonts w:ascii="Segoe UI Semilight" w:hAnsi="Segoe UI Semilight" w:cs="Segoe UI Semilight"/>
          <w:bCs/>
          <w:i/>
          <w:iCs/>
          <w:color w:val="0D0D0D" w:themeColor="text1" w:themeTint="F2"/>
          <w:sz w:val="16"/>
          <w:szCs w:val="16"/>
        </w:rPr>
        <w:t xml:space="preserve"> Bank</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и</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ЕНПФ</w:t>
      </w:r>
    </w:p>
    <w:p w14:paraId="6B1BB562" w14:textId="77777777" w:rsidR="00DD4A0B" w:rsidRPr="00D4550C" w:rsidRDefault="00DD4A0B" w:rsidP="0025466B">
      <w:pPr>
        <w:rPr>
          <w:rFonts w:ascii="Segoe UI Semilight" w:hAnsi="Segoe UI Semilight" w:cs="Segoe UI Semilight"/>
          <w:bCs/>
          <w:color w:val="0D0D0D" w:themeColor="text1" w:themeTint="F2"/>
          <w:sz w:val="20"/>
          <w:szCs w:val="20"/>
        </w:rPr>
      </w:pPr>
    </w:p>
    <w:p w14:paraId="062683B0" w14:textId="0B7037DC" w:rsidR="00B95C5B" w:rsidRDefault="00D80CFB" w:rsidP="00295AB4">
      <w:pPr>
        <w:spacing w:after="240"/>
        <w:jc w:val="both"/>
        <w:rPr>
          <w:rFonts w:ascii="Segoe UI Semilight" w:hAnsi="Segoe UI Semilight" w:cs="Segoe UI Semilight"/>
          <w:bCs/>
          <w:color w:val="0D0D0D" w:themeColor="text1" w:themeTint="F2"/>
          <w:sz w:val="20"/>
          <w:szCs w:val="20"/>
          <w:lang w:val="ru-RU"/>
        </w:rPr>
      </w:pPr>
      <w:r w:rsidRPr="00BC5BD6">
        <w:rPr>
          <w:rFonts w:ascii="Segoe UI Semilight" w:hAnsi="Segoe UI Semilight" w:cs="Segoe UI Semilight"/>
          <w:bCs/>
          <w:color w:val="0D0D0D" w:themeColor="text1" w:themeTint="F2"/>
          <w:sz w:val="20"/>
          <w:szCs w:val="20"/>
          <w:lang w:val="ru-RU"/>
        </w:rPr>
        <w:t xml:space="preserve">Переходя к </w:t>
      </w:r>
      <w:r w:rsidR="00151F63" w:rsidRPr="00BC5BD6">
        <w:rPr>
          <w:rFonts w:ascii="Segoe UI Semilight" w:hAnsi="Segoe UI Semilight" w:cs="Segoe UI Semilight"/>
          <w:bCs/>
          <w:color w:val="0D0D0D" w:themeColor="text1" w:themeTint="F2"/>
          <w:sz w:val="20"/>
          <w:szCs w:val="20"/>
          <w:lang w:val="ru-RU"/>
        </w:rPr>
        <w:t>другим пенсионным системам, на примере США, Сингапура и России можно отметить, что практика передачи пенсионных активов управляющим компаниям встречается часто.</w:t>
      </w:r>
    </w:p>
    <w:p w14:paraId="32F4670C" w14:textId="50163D14" w:rsidR="00151F63" w:rsidRDefault="00151F63"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В США альтернативным источником пенсионного дохода служат </w:t>
      </w:r>
      <w:r w:rsidRPr="00151F63">
        <w:rPr>
          <w:rFonts w:ascii="Segoe UI Semilight" w:hAnsi="Segoe UI Semilight" w:cs="Segoe UI Semilight"/>
          <w:bCs/>
          <w:color w:val="0D0D0D" w:themeColor="text1" w:themeTint="F2"/>
          <w:sz w:val="20"/>
          <w:szCs w:val="20"/>
          <w:lang w:val="ru-RU"/>
        </w:rPr>
        <w:t xml:space="preserve">индивидуальные счета в финансовых организациях (Individual Retirement Account). Такой подход позволяет пенсионерам сделать выбор в пользу того, какая накопительная модель им подходит и не беспокоиться об обеспечении со стороны государства. Схема работы IRA подразумевает собой то, что производится процедура открытия счета как в банке, так и в финансовой компании и вкладчик сам перечисляет туда часть своей заработной платы, после чего они инвестируются в различные финансовые инструменты, что позволяет получить более высокий доход. </w:t>
      </w:r>
      <w:r>
        <w:rPr>
          <w:rFonts w:ascii="Segoe UI Semilight" w:hAnsi="Segoe UI Semilight" w:cs="Segoe UI Semilight"/>
          <w:bCs/>
          <w:color w:val="0D0D0D" w:themeColor="text1" w:themeTint="F2"/>
          <w:sz w:val="20"/>
          <w:szCs w:val="20"/>
          <w:lang w:val="ru-RU"/>
        </w:rPr>
        <w:t>Дополнительным</w:t>
      </w:r>
      <w:r w:rsidRPr="00151F63">
        <w:rPr>
          <w:rFonts w:ascii="Segoe UI Semilight" w:hAnsi="Segoe UI Semilight" w:cs="Segoe UI Semilight"/>
          <w:bCs/>
          <w:color w:val="0D0D0D" w:themeColor="text1" w:themeTint="F2"/>
          <w:sz w:val="20"/>
          <w:szCs w:val="20"/>
          <w:lang w:val="ru-RU"/>
        </w:rPr>
        <w:t xml:space="preserve"> преимуществом такой схемы является то, что она менее налогооблагаемая.</w:t>
      </w:r>
    </w:p>
    <w:p w14:paraId="00321A63" w14:textId="4CECB4A7" w:rsidR="00151F63" w:rsidRDefault="00151F63" w:rsidP="00295AB4">
      <w:pPr>
        <w:spacing w:after="240"/>
        <w:jc w:val="both"/>
        <w:rPr>
          <w:rFonts w:ascii="Segoe UI Semilight" w:hAnsi="Segoe UI Semilight" w:cs="Segoe UI Semilight"/>
          <w:bCs/>
          <w:color w:val="0D0D0D" w:themeColor="text1" w:themeTint="F2"/>
          <w:sz w:val="20"/>
          <w:szCs w:val="20"/>
          <w:lang w:val="ru-RU"/>
        </w:rPr>
      </w:pPr>
      <w:r w:rsidRPr="00151F63">
        <w:rPr>
          <w:rFonts w:ascii="Segoe UI Semilight" w:hAnsi="Segoe UI Semilight" w:cs="Segoe UI Semilight"/>
          <w:bCs/>
          <w:color w:val="0D0D0D" w:themeColor="text1" w:themeTint="F2"/>
          <w:sz w:val="20"/>
          <w:szCs w:val="20"/>
          <w:lang w:val="ru-RU"/>
        </w:rPr>
        <w:t>В пенсионной системе Сингапура также предусмотрена опция инвестиционной программы. Сингапурский фонд (Central Provident Fund) предоставляет схему инвестирования CPF Investment Scheme (CPFIS), в которо</w:t>
      </w:r>
      <w:r w:rsidR="00295AB4">
        <w:rPr>
          <w:rFonts w:ascii="Segoe UI Semilight" w:hAnsi="Segoe UI Semilight" w:cs="Segoe UI Semilight"/>
          <w:bCs/>
          <w:color w:val="0D0D0D" w:themeColor="text1" w:themeTint="F2"/>
          <w:sz w:val="20"/>
          <w:szCs w:val="20"/>
          <w:lang w:val="ru-RU"/>
        </w:rPr>
        <w:t>й</w:t>
      </w:r>
      <w:r w:rsidRPr="00151F63">
        <w:rPr>
          <w:rFonts w:ascii="Segoe UI Semilight" w:hAnsi="Segoe UI Semilight" w:cs="Segoe UI Semilight"/>
          <w:bCs/>
          <w:color w:val="0D0D0D" w:themeColor="text1" w:themeTint="F2"/>
          <w:sz w:val="20"/>
          <w:szCs w:val="20"/>
          <w:lang w:val="ru-RU"/>
        </w:rPr>
        <w:t xml:space="preserve"> у вкладчика имеются два счета: Ordinary и Special. Средства на них могут поступать из обычного пенсионного счета. По этой схеме предоставляется широкий спектр финансовых инструментов для инвестирования. Однако регулятором установлены лимиты инвестирования, где акции, корпоративные облигации и фонды недвижимости могут составить не более 35% от портфеля. Более того, все инструменты должны быть номинированы в Сингапурских долларах.</w:t>
      </w:r>
    </w:p>
    <w:p w14:paraId="342A6B27" w14:textId="71884A5C" w:rsidR="00847140" w:rsidRDefault="00151F63"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В России также наблюдается передача пенсионных активов управляющим компаниям. Часть пенсионного дохода можно передать негосударственным пенсионным фондам. А </w:t>
      </w:r>
      <w:r w:rsidRPr="00151F63">
        <w:rPr>
          <w:rFonts w:ascii="Segoe UI Semilight" w:hAnsi="Segoe UI Semilight" w:cs="Segoe UI Semilight"/>
          <w:bCs/>
          <w:color w:val="0D0D0D" w:themeColor="text1" w:themeTint="F2"/>
          <w:sz w:val="20"/>
          <w:szCs w:val="20"/>
          <w:lang w:val="ru-RU"/>
        </w:rPr>
        <w:t xml:space="preserve">Банк России </w:t>
      </w:r>
      <w:r w:rsidRPr="00151F63">
        <w:rPr>
          <w:rFonts w:ascii="Segoe UI Semilight" w:hAnsi="Segoe UI Semilight" w:cs="Segoe UI Semilight"/>
          <w:bCs/>
          <w:color w:val="0D0D0D" w:themeColor="text1" w:themeTint="F2"/>
          <w:sz w:val="20"/>
          <w:szCs w:val="20"/>
          <w:lang w:val="ru-RU"/>
        </w:rPr>
        <w:lastRenderedPageBreak/>
        <w:t>тщательно отслеживает выполнение всеми пенсионными фондами необходимых требований по инвестированию пенсионных активов.  Также помимо фондов, управлять пенсионными активами возможно через Паевые Инвестиционные Фонды и Акционерные Инвестиционные Фонды.</w:t>
      </w:r>
      <w:r w:rsidR="00157D83">
        <w:rPr>
          <w:rFonts w:ascii="Segoe UI Semilight" w:hAnsi="Segoe UI Semilight" w:cs="Segoe UI Semilight"/>
          <w:bCs/>
          <w:color w:val="0D0D0D" w:themeColor="text1" w:themeTint="F2"/>
          <w:sz w:val="20"/>
          <w:szCs w:val="20"/>
          <w:lang w:val="ru-RU"/>
        </w:rPr>
        <w:t xml:space="preserve"> </w:t>
      </w:r>
      <w:r w:rsidRPr="00151F63">
        <w:rPr>
          <w:rFonts w:ascii="Segoe UI Semilight" w:hAnsi="Segoe UI Semilight" w:cs="Segoe UI Semilight"/>
          <w:bCs/>
          <w:color w:val="0D0D0D" w:themeColor="text1" w:themeTint="F2"/>
          <w:sz w:val="20"/>
          <w:szCs w:val="20"/>
          <w:lang w:val="ru-RU"/>
        </w:rPr>
        <w:t xml:space="preserve">Переходя только к негосударственным пенсионным фондам (НПФ), следует отметить, что по итогам 9 месяцев 2020 года сумма активов в 43 НПФ составила 59,3 млрд. долларов США. </w:t>
      </w:r>
    </w:p>
    <w:p w14:paraId="363A7A38" w14:textId="7939A98C" w:rsidR="00151F63" w:rsidRPr="003B1132" w:rsidRDefault="00151F63" w:rsidP="00295AB4">
      <w:pPr>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График: Негосударственные пенсионные фонды России с наибольшей долей активов за 9 месяцев 2020 года.</w:t>
      </w:r>
    </w:p>
    <w:p w14:paraId="49AEF814" w14:textId="7152B570" w:rsidR="00151F63" w:rsidRPr="00847140" w:rsidRDefault="00151F63">
      <w:pPr>
        <w:rPr>
          <w:rFonts w:ascii="Segoe UI Semilight" w:hAnsi="Segoe UI Semilight" w:cs="Segoe UI Semilight"/>
          <w:bCs/>
          <w:i/>
          <w:iCs/>
          <w:color w:val="0D0D0D" w:themeColor="text1" w:themeTint="F2"/>
          <w:sz w:val="16"/>
          <w:szCs w:val="16"/>
          <w:lang w:val="ru-RU"/>
        </w:rPr>
      </w:pPr>
      <w:r>
        <w:rPr>
          <w:noProof/>
          <w:lang w:val="en-GB" w:eastAsia="en-GB"/>
        </w:rPr>
        <w:drawing>
          <wp:inline distT="0" distB="0" distL="0" distR="0" wp14:anchorId="5261206C" wp14:editId="0DB84FDE">
            <wp:extent cx="6057265" cy="3415665"/>
            <wp:effectExtent l="0" t="0" r="0" b="0"/>
            <wp:docPr id="24" name="Диаграмма 24">
              <a:extLst xmlns:a="http://schemas.openxmlformats.org/drawingml/2006/main">
                <a:ext uri="{FF2B5EF4-FFF2-40B4-BE49-F238E27FC236}">
                  <a16:creationId xmlns:a16="http://schemas.microsoft.com/office/drawing/2014/main" id="{D87A9D87-BCCF-4B76-976E-5725F6E0D2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r w:rsidR="00847140" w:rsidRPr="001E47B0">
        <w:rPr>
          <w:rFonts w:ascii="Segoe UI Semilight" w:hAnsi="Segoe UI Semilight" w:cs="Segoe UI Semilight"/>
          <w:bCs/>
          <w:i/>
          <w:iCs/>
          <w:color w:val="0D0D0D" w:themeColor="text1" w:themeTint="F2"/>
          <w:sz w:val="16"/>
          <w:szCs w:val="16"/>
          <w:lang w:val="ru-RU"/>
        </w:rPr>
        <w:t xml:space="preserve"> </w:t>
      </w:r>
      <w:r w:rsidR="00847140" w:rsidRPr="00F0444E">
        <w:rPr>
          <w:rFonts w:ascii="Segoe UI Semilight" w:hAnsi="Segoe UI Semilight" w:cs="Segoe UI Semilight"/>
          <w:bCs/>
          <w:i/>
          <w:iCs/>
          <w:color w:val="0D0D0D" w:themeColor="text1" w:themeTint="F2"/>
          <w:sz w:val="16"/>
          <w:szCs w:val="16"/>
          <w:lang w:val="ru-RU"/>
        </w:rPr>
        <w:t>Источник</w:t>
      </w:r>
      <w:r w:rsidR="00847140" w:rsidRPr="001E47B0">
        <w:rPr>
          <w:rFonts w:ascii="Segoe UI Semilight" w:hAnsi="Segoe UI Semilight" w:cs="Segoe UI Semilight"/>
          <w:bCs/>
          <w:i/>
          <w:iCs/>
          <w:color w:val="0D0D0D" w:themeColor="text1" w:themeTint="F2"/>
          <w:sz w:val="16"/>
          <w:szCs w:val="16"/>
          <w:lang w:val="ru-RU"/>
        </w:rPr>
        <w:t xml:space="preserve">: </w:t>
      </w:r>
      <w:r w:rsidR="00847140">
        <w:rPr>
          <w:rFonts w:ascii="Segoe UI Semilight" w:hAnsi="Segoe UI Semilight" w:cs="Segoe UI Semilight"/>
          <w:bCs/>
          <w:i/>
          <w:iCs/>
          <w:color w:val="0D0D0D" w:themeColor="text1" w:themeTint="F2"/>
          <w:sz w:val="16"/>
          <w:szCs w:val="16"/>
          <w:lang w:val="ru-RU"/>
        </w:rPr>
        <w:t>Банк России</w:t>
      </w:r>
    </w:p>
    <w:p w14:paraId="3CA7C177" w14:textId="2FDB4F86" w:rsidR="00151F63" w:rsidRDefault="00151F63" w:rsidP="00295AB4">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Также, п</w:t>
      </w:r>
      <w:r w:rsidRPr="00151F63">
        <w:rPr>
          <w:rFonts w:ascii="Segoe UI Semilight" w:hAnsi="Segoe UI Semilight" w:cs="Segoe UI Semilight"/>
          <w:bCs/>
          <w:color w:val="0D0D0D" w:themeColor="text1" w:themeTint="F2"/>
          <w:sz w:val="20"/>
          <w:szCs w:val="20"/>
          <w:lang w:val="ru-RU"/>
        </w:rPr>
        <w:t>о последним данным Банка России, за 9 месяцев 2020 года средневзвешенная доходность пенсионных накоплений негосударственных пенсионных фондов составила 4,8%</w:t>
      </w:r>
      <w:r w:rsidR="00157D83">
        <w:rPr>
          <w:rFonts w:ascii="Segoe UI Semilight" w:hAnsi="Segoe UI Semilight" w:cs="Segoe UI Semilight"/>
          <w:bCs/>
          <w:color w:val="0D0D0D" w:themeColor="text1" w:themeTint="F2"/>
          <w:sz w:val="20"/>
          <w:szCs w:val="20"/>
          <w:lang w:val="ru-RU"/>
        </w:rPr>
        <w:t xml:space="preserve">, а максимальная </w:t>
      </w:r>
      <w:r w:rsidRPr="00151F63">
        <w:rPr>
          <w:rFonts w:ascii="Segoe UI Semilight" w:hAnsi="Segoe UI Semilight" w:cs="Segoe UI Semilight"/>
          <w:bCs/>
          <w:color w:val="0D0D0D" w:themeColor="text1" w:themeTint="F2"/>
          <w:sz w:val="20"/>
          <w:szCs w:val="20"/>
          <w:lang w:val="ru-RU"/>
        </w:rPr>
        <w:t>8,15%.</w:t>
      </w:r>
    </w:p>
    <w:p w14:paraId="0B868DE4" w14:textId="43FE1EDF"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06F32FF3" w14:textId="3A833613"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56BE449A" w14:textId="5C5AAFA5"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1E1135C5" w14:textId="15487E77"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1928620A" w14:textId="3D45E60F"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3D97B1C7" w14:textId="7F8C0172"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392070AB" w14:textId="2C8F2C82"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0BAB4FA5" w14:textId="461B2D4E"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1BA5E44D" w14:textId="46342514" w:rsidR="00295AB4" w:rsidRDefault="00295AB4" w:rsidP="00295AB4">
      <w:pPr>
        <w:spacing w:after="240"/>
        <w:jc w:val="both"/>
        <w:rPr>
          <w:rFonts w:ascii="Segoe UI Semilight" w:hAnsi="Segoe UI Semilight" w:cs="Segoe UI Semilight"/>
          <w:bCs/>
          <w:color w:val="0D0D0D" w:themeColor="text1" w:themeTint="F2"/>
          <w:sz w:val="20"/>
          <w:szCs w:val="20"/>
          <w:lang w:val="ru-RU"/>
        </w:rPr>
      </w:pPr>
    </w:p>
    <w:p w14:paraId="597F5891" w14:textId="77777777" w:rsidR="00295AB4" w:rsidRPr="00151F63" w:rsidRDefault="00295AB4" w:rsidP="00295AB4">
      <w:pPr>
        <w:spacing w:after="240"/>
        <w:jc w:val="both"/>
        <w:rPr>
          <w:rFonts w:ascii="Segoe UI Semilight" w:hAnsi="Segoe UI Semilight" w:cs="Segoe UI Semilight"/>
          <w:bCs/>
          <w:color w:val="0D0D0D" w:themeColor="text1" w:themeTint="F2"/>
          <w:sz w:val="20"/>
          <w:szCs w:val="20"/>
          <w:lang w:val="ru-RU"/>
        </w:rPr>
      </w:pPr>
    </w:p>
    <w:p w14:paraId="154C697B" w14:textId="77777777" w:rsidR="00151F63" w:rsidRDefault="00151F63" w:rsidP="00295AB4">
      <w:pPr>
        <w:jc w:val="both"/>
        <w:rPr>
          <w:rFonts w:ascii="Segoe UI Semilight" w:hAnsi="Segoe UI Semilight" w:cs="Segoe UI Semilight"/>
          <w:bCs/>
          <w:color w:val="0D0D0D" w:themeColor="text1" w:themeTint="F2"/>
          <w:sz w:val="20"/>
          <w:szCs w:val="20"/>
          <w:lang w:val="ru-RU"/>
        </w:rPr>
      </w:pPr>
      <w:r w:rsidRPr="00151F63">
        <w:rPr>
          <w:rFonts w:ascii="Segoe UI Semilight" w:hAnsi="Segoe UI Semilight" w:cs="Segoe UI Semilight"/>
          <w:bCs/>
          <w:color w:val="0D0D0D" w:themeColor="text1" w:themeTint="F2"/>
          <w:sz w:val="20"/>
          <w:szCs w:val="20"/>
          <w:lang w:val="ru-RU"/>
        </w:rPr>
        <w:lastRenderedPageBreak/>
        <w:t>График: Карта доходности 10 негосударственных пенсионных фондов, с наилучшим показателем доходности по итогам 9 месяцев 2020 года.</w:t>
      </w:r>
    </w:p>
    <w:p w14:paraId="491D9454" w14:textId="72ED4C5F" w:rsidR="00151F63" w:rsidRDefault="00151F63" w:rsidP="00151F63">
      <w:pPr>
        <w:rPr>
          <w:rFonts w:ascii="Segoe UI Semilight" w:hAnsi="Segoe UI Semilight" w:cs="Segoe UI Semilight"/>
          <w:bCs/>
          <w:color w:val="0D0D0D" w:themeColor="text1" w:themeTint="F2"/>
          <w:sz w:val="20"/>
          <w:szCs w:val="20"/>
          <w:lang w:val="ru-RU"/>
        </w:rPr>
      </w:pPr>
      <w:r w:rsidRPr="00BC0CBC">
        <w:rPr>
          <w:rFonts w:ascii="Segoe UI Semilight" w:hAnsi="Segoe UI Semilight" w:cs="Segoe UI Semilight"/>
          <w:noProof/>
          <w:shd w:val="clear" w:color="auto" w:fill="F2F2F2" w:themeFill="background1" w:themeFillShade="F2"/>
          <w:lang w:val="en-GB" w:eastAsia="en-GB"/>
        </w:rPr>
        <w:drawing>
          <wp:inline distT="0" distB="0" distL="0" distR="0" wp14:anchorId="0DB2846A" wp14:editId="72DCBE61">
            <wp:extent cx="6200775" cy="3174365"/>
            <wp:effectExtent l="0" t="0" r="0" b="6985"/>
            <wp:docPr id="25" name="Диаграмма 25">
              <a:extLst xmlns:a="http://schemas.openxmlformats.org/drawingml/2006/main">
                <a:ext uri="{FF2B5EF4-FFF2-40B4-BE49-F238E27FC236}">
                  <a16:creationId xmlns:a16="http://schemas.microsoft.com/office/drawing/2014/main" id="{AF7A1A12-4ED8-419A-AA21-4FDA18146F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1497C084" w14:textId="3CBE34E0" w:rsidR="00847140" w:rsidRPr="00847140" w:rsidRDefault="00847140" w:rsidP="00151F63">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lang w:val="ru-RU"/>
        </w:rPr>
        <w:t>Банк России</w:t>
      </w:r>
    </w:p>
    <w:p w14:paraId="52B8BEA9" w14:textId="1B182D07" w:rsidR="00151F63" w:rsidRPr="005A4E1B" w:rsidRDefault="00151F63" w:rsidP="00295AB4">
      <w:pPr>
        <w:spacing w:after="240"/>
        <w:jc w:val="both"/>
        <w:rPr>
          <w:rFonts w:ascii="Segoe UI Semilight" w:hAnsi="Segoe UI Semilight" w:cs="Segoe UI Semilight"/>
          <w:bCs/>
          <w:color w:val="0D0D0D" w:themeColor="text1" w:themeTint="F2"/>
          <w:sz w:val="20"/>
          <w:szCs w:val="20"/>
          <w:lang w:val="ru-RU"/>
        </w:rPr>
      </w:pPr>
      <w:r w:rsidRPr="005A4E1B">
        <w:rPr>
          <w:rFonts w:ascii="Segoe UI Semilight" w:hAnsi="Segoe UI Semilight" w:cs="Segoe UI Semilight"/>
          <w:bCs/>
          <w:color w:val="0D0D0D" w:themeColor="text1" w:themeTint="F2"/>
          <w:sz w:val="20"/>
          <w:szCs w:val="20"/>
          <w:lang w:val="ru-RU"/>
        </w:rPr>
        <w:t xml:space="preserve">Далее, на примере НПФ «Сбербанк», отчетливо видно, что в инвестировании средств пенсионных накоплений принимают участие управляющие компании. Для НПФ «Сбербанка» это АО «Регион ЭсМ», ООО УК «Пенсионные накопления» и ООО УК «Система Капитал». Для каждой из управляющих компаний утверждаются инвестиционная декларация, следуя которой принимаются решения об инвестировании. А второй по размеру активов фонд «НПФ Газфонд Пенсионные накопления» в свою очередь привлекает 5 управляющих компаний. Это такие компании как АО «IQG Asset Management», ООО «РСХБ Управление Активами», УК «Агана», УК «Прогрессивные инвестиционные идеи» и АО «ТКБ Инвестмент Партнерс». А сам портфель Пенсионного фонда России управляется Внешэкономбанком. Таким образом, наблюдается что передача пенсионных активов управляющим компаниям привычная практика для пенсионных фондов в России. </w:t>
      </w:r>
    </w:p>
    <w:p w14:paraId="20184327" w14:textId="6ED124E9" w:rsidR="007D20FC" w:rsidRPr="00336FD7" w:rsidRDefault="00AC473A" w:rsidP="00DD4A0B">
      <w:pPr>
        <w:pStyle w:val="Heading2"/>
        <w:numPr>
          <w:ilvl w:val="0"/>
          <w:numId w:val="0"/>
        </w:numPr>
        <w:spacing w:after="240"/>
        <w:ind w:left="720" w:hanging="720"/>
        <w:rPr>
          <w:rFonts w:ascii="Segoe UI Semibold" w:hAnsi="Segoe UI Semibold" w:cs="Segoe UI Semibold"/>
          <w:b w:val="0"/>
          <w:color w:val="14508C"/>
          <w:sz w:val="24"/>
          <w:szCs w:val="24"/>
        </w:rPr>
      </w:pPr>
      <w:bookmarkStart w:id="18" w:name="_Toc64999984"/>
      <w:r w:rsidRPr="00336FD7">
        <w:rPr>
          <w:rFonts w:ascii="Segoe UI Semibold" w:hAnsi="Segoe UI Semibold" w:cs="Segoe UI Semibold"/>
          <w:b w:val="0"/>
          <w:color w:val="14508C"/>
          <w:sz w:val="24"/>
          <w:szCs w:val="24"/>
        </w:rPr>
        <w:t>Обзор пенсионной системы Казахстана</w:t>
      </w:r>
      <w:bookmarkEnd w:id="18"/>
    </w:p>
    <w:p w14:paraId="1D33779D" w14:textId="28E0E528" w:rsidR="00AC473A" w:rsidRPr="00033916" w:rsidRDefault="00DB5E5F" w:rsidP="00CA7CB9">
      <w:pPr>
        <w:spacing w:after="240"/>
        <w:jc w:val="both"/>
        <w:rPr>
          <w:rFonts w:ascii="Segoe UI Semilight" w:hAnsi="Segoe UI Semilight" w:cs="Segoe UI Semilight"/>
          <w:bCs/>
          <w:color w:val="0D0D0D" w:themeColor="text1" w:themeTint="F2"/>
          <w:sz w:val="20"/>
          <w:szCs w:val="20"/>
          <w:lang w:val="ru-RU"/>
        </w:rPr>
      </w:pPr>
      <w:r w:rsidRPr="00921144">
        <w:rPr>
          <w:rFonts w:ascii="Segoe UI Semilight" w:hAnsi="Segoe UI Semilight" w:cs="Segoe UI Semilight"/>
          <w:bCs/>
          <w:color w:val="0D0D0D" w:themeColor="text1" w:themeTint="F2"/>
          <w:sz w:val="20"/>
          <w:szCs w:val="20"/>
          <w:lang w:val="ru-RU"/>
        </w:rPr>
        <w:t>В Казахстане</w:t>
      </w:r>
      <w:r w:rsidR="00921144">
        <w:rPr>
          <w:rFonts w:ascii="Segoe UI Semilight" w:hAnsi="Segoe UI Semilight" w:cs="Segoe UI Semilight"/>
          <w:bCs/>
          <w:color w:val="0D0D0D" w:themeColor="text1" w:themeTint="F2"/>
          <w:sz w:val="20"/>
          <w:szCs w:val="20"/>
          <w:lang w:val="ru-RU"/>
        </w:rPr>
        <w:t xml:space="preserve"> пенсионные активы находятся </w:t>
      </w:r>
      <w:r>
        <w:rPr>
          <w:rFonts w:ascii="Segoe UI Semilight" w:hAnsi="Segoe UI Semilight" w:cs="Segoe UI Semilight"/>
          <w:bCs/>
          <w:color w:val="0D0D0D" w:themeColor="text1" w:themeTint="F2"/>
          <w:sz w:val="20"/>
          <w:szCs w:val="20"/>
          <w:lang w:val="ru-RU"/>
        </w:rPr>
        <w:t>в</w:t>
      </w:r>
      <w:r w:rsidR="00921144">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 xml:space="preserve">Едином Накопительном Пенсионном Фонде (ЕНПФ). </w:t>
      </w:r>
      <w:r w:rsidRPr="00DB5E5F">
        <w:rPr>
          <w:rFonts w:ascii="Segoe UI Semilight" w:hAnsi="Segoe UI Semilight" w:cs="Segoe UI Semilight"/>
          <w:bCs/>
          <w:color w:val="0D0D0D" w:themeColor="text1" w:themeTint="F2"/>
          <w:sz w:val="20"/>
          <w:szCs w:val="20"/>
          <w:lang w:val="ru-RU"/>
        </w:rPr>
        <w:t>ЕНПФ, начал оперировать в 2014 году, после консолидации портфелей от частных пенсионных фондов, а инвестиционное управление в свою очередь осуществлял НБРК, в соответствии с договором доверительного управления пенсионных активов с ЕНПФ.</w:t>
      </w:r>
    </w:p>
    <w:p w14:paraId="56C3FF08" w14:textId="12DA668F" w:rsidR="00DB5E5F" w:rsidRDefault="00DB5E5F" w:rsidP="00CA7CB9">
      <w:pPr>
        <w:spacing w:after="240"/>
        <w:jc w:val="both"/>
        <w:rPr>
          <w:rFonts w:ascii="Segoe UI Semilight" w:hAnsi="Segoe UI Semilight" w:cs="Segoe UI Semilight"/>
          <w:bCs/>
          <w:color w:val="0D0D0D" w:themeColor="text1" w:themeTint="F2"/>
          <w:sz w:val="20"/>
          <w:szCs w:val="20"/>
          <w:lang w:val="ru-RU"/>
        </w:rPr>
      </w:pPr>
      <w:r w:rsidRPr="00DB5E5F">
        <w:rPr>
          <w:rFonts w:ascii="Segoe UI Semilight" w:hAnsi="Segoe UI Semilight" w:cs="Segoe UI Semilight"/>
          <w:bCs/>
          <w:color w:val="0D0D0D" w:themeColor="text1" w:themeTint="F2"/>
          <w:sz w:val="20"/>
          <w:szCs w:val="20"/>
          <w:lang w:val="ru-RU"/>
        </w:rPr>
        <w:t>На 1 декабря 2020 года пенсионные активы ЕНПФ, которые находятся в доверительном управлении НБРК составили 12 723,19 млрд. тенге. С начала 2020 года активы в совокупности увеличились на 17,8%. А с момента объединения всех портфелей частных пенсионных фондов, активы под управлением ЕНПФ увеличились в 2,82 раза.</w:t>
      </w:r>
    </w:p>
    <w:p w14:paraId="5F9D45AD" w14:textId="2F86F3DC" w:rsidR="00E1608C" w:rsidRDefault="00E1608C" w:rsidP="00CA7CB9">
      <w:pPr>
        <w:spacing w:after="240"/>
        <w:jc w:val="both"/>
        <w:rPr>
          <w:rFonts w:ascii="Segoe UI Semilight" w:hAnsi="Segoe UI Semilight" w:cs="Segoe UI Semilight"/>
          <w:bCs/>
          <w:color w:val="0D0D0D" w:themeColor="text1" w:themeTint="F2"/>
          <w:sz w:val="20"/>
          <w:szCs w:val="20"/>
          <w:lang w:val="ru-RU"/>
        </w:rPr>
      </w:pPr>
    </w:p>
    <w:p w14:paraId="67461BFB" w14:textId="07AC5CF4" w:rsidR="00E1608C" w:rsidRDefault="00E1608C" w:rsidP="00CA7CB9">
      <w:pPr>
        <w:spacing w:after="240"/>
        <w:jc w:val="both"/>
        <w:rPr>
          <w:rFonts w:ascii="Segoe UI Semilight" w:hAnsi="Segoe UI Semilight" w:cs="Segoe UI Semilight"/>
          <w:bCs/>
          <w:color w:val="0D0D0D" w:themeColor="text1" w:themeTint="F2"/>
          <w:sz w:val="20"/>
          <w:szCs w:val="20"/>
          <w:lang w:val="ru-RU"/>
        </w:rPr>
      </w:pPr>
    </w:p>
    <w:p w14:paraId="7A76BE46" w14:textId="386E8821" w:rsidR="00E1608C" w:rsidRDefault="00E1608C" w:rsidP="00CA7CB9">
      <w:pPr>
        <w:spacing w:after="240"/>
        <w:jc w:val="both"/>
        <w:rPr>
          <w:rFonts w:ascii="Segoe UI Semilight" w:hAnsi="Segoe UI Semilight" w:cs="Segoe UI Semilight"/>
          <w:bCs/>
          <w:color w:val="0D0D0D" w:themeColor="text1" w:themeTint="F2"/>
          <w:sz w:val="20"/>
          <w:szCs w:val="20"/>
          <w:lang w:val="ru-RU"/>
        </w:rPr>
      </w:pPr>
    </w:p>
    <w:p w14:paraId="036927D8" w14:textId="77777777" w:rsidR="00E1608C" w:rsidRDefault="00E1608C" w:rsidP="00CA7CB9">
      <w:pPr>
        <w:spacing w:after="240"/>
        <w:jc w:val="both"/>
        <w:rPr>
          <w:rFonts w:ascii="Segoe UI Semilight" w:hAnsi="Segoe UI Semilight" w:cs="Segoe UI Semilight"/>
          <w:bCs/>
          <w:color w:val="0D0D0D" w:themeColor="text1" w:themeTint="F2"/>
          <w:sz w:val="20"/>
          <w:szCs w:val="20"/>
          <w:lang w:val="ru-RU"/>
        </w:rPr>
      </w:pPr>
    </w:p>
    <w:p w14:paraId="1C0A348E" w14:textId="3930D3BB" w:rsidR="00DB5E5F" w:rsidRDefault="006B6536" w:rsidP="00CA7CB9">
      <w:pPr>
        <w:spacing w:after="0"/>
        <w:jc w:val="both"/>
        <w:rPr>
          <w:rFonts w:ascii="Segoe UI Semilight" w:hAnsi="Segoe UI Semilight" w:cs="Segoe UI Semilight"/>
          <w:bCs/>
          <w:color w:val="0D0D0D" w:themeColor="text1" w:themeTint="F2"/>
          <w:sz w:val="20"/>
          <w:szCs w:val="20"/>
          <w:lang w:val="ru-RU"/>
        </w:rPr>
      </w:pPr>
      <w:r w:rsidRPr="006B6536">
        <w:rPr>
          <w:rFonts w:ascii="Segoe UI Semilight" w:hAnsi="Segoe UI Semilight" w:cs="Segoe UI Semilight"/>
          <w:bCs/>
          <w:color w:val="0D0D0D" w:themeColor="text1" w:themeTint="F2"/>
          <w:sz w:val="20"/>
          <w:szCs w:val="20"/>
          <w:lang w:val="ru-RU"/>
        </w:rPr>
        <w:lastRenderedPageBreak/>
        <w:t>График</w:t>
      </w:r>
      <w:r w:rsidR="00DB5E5F" w:rsidRPr="006B6536">
        <w:rPr>
          <w:rFonts w:ascii="Segoe UI Semilight" w:hAnsi="Segoe UI Semilight" w:cs="Segoe UI Semilight"/>
          <w:bCs/>
          <w:color w:val="0D0D0D" w:themeColor="text1" w:themeTint="F2"/>
          <w:sz w:val="20"/>
          <w:szCs w:val="20"/>
          <w:lang w:val="ru-RU"/>
        </w:rPr>
        <w:t>: Динамика</w:t>
      </w:r>
      <w:r w:rsidR="00DB5E5F" w:rsidRPr="00DB5E5F">
        <w:rPr>
          <w:rFonts w:ascii="Segoe UI Semilight" w:hAnsi="Segoe UI Semilight" w:cs="Segoe UI Semilight"/>
          <w:bCs/>
          <w:color w:val="0D0D0D" w:themeColor="text1" w:themeTint="F2"/>
          <w:sz w:val="20"/>
          <w:szCs w:val="20"/>
          <w:lang w:val="ru-RU"/>
        </w:rPr>
        <w:t xml:space="preserve"> изменения пенсионных активов ЕНПФ</w:t>
      </w:r>
      <w:r w:rsidR="00DB5E5F">
        <w:rPr>
          <w:rFonts w:ascii="Segoe UI Semilight" w:hAnsi="Segoe UI Semilight" w:cs="Segoe UI Semilight"/>
          <w:bCs/>
          <w:color w:val="0D0D0D" w:themeColor="text1" w:themeTint="F2"/>
          <w:sz w:val="20"/>
          <w:szCs w:val="20"/>
          <w:lang w:val="ru-RU"/>
        </w:rPr>
        <w:t xml:space="preserve"> с 2014 года.</w:t>
      </w:r>
    </w:p>
    <w:p w14:paraId="0EEBD118" w14:textId="67FF3DAE" w:rsidR="00DB5E5F" w:rsidRDefault="00DB5E5F" w:rsidP="006B6536">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43BE7A9B" wp14:editId="19807B10">
            <wp:extent cx="5903595" cy="3306445"/>
            <wp:effectExtent l="0" t="0" r="1905" b="8255"/>
            <wp:docPr id="1" name="Диаграмма 1">
              <a:extLst xmlns:a="http://schemas.openxmlformats.org/drawingml/2006/main">
                <a:ext uri="{FF2B5EF4-FFF2-40B4-BE49-F238E27FC236}">
                  <a16:creationId xmlns:a16="http://schemas.microsoft.com/office/drawing/2014/main" id="{21F7A986-5D60-0D4C-9A76-9DC5971176A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5EE20EA" w14:textId="2618DA25" w:rsidR="00847140" w:rsidRPr="00847140" w:rsidRDefault="00847140" w:rsidP="00AC473A">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84714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lang w:val="ru-RU"/>
        </w:rPr>
        <w:t>ЕНПФ</w:t>
      </w:r>
    </w:p>
    <w:p w14:paraId="49585EBC" w14:textId="14999BBE" w:rsidR="00847140" w:rsidRDefault="00DB5E5F" w:rsidP="00E1608C">
      <w:pPr>
        <w:spacing w:after="240"/>
        <w:jc w:val="both"/>
        <w:rPr>
          <w:rFonts w:ascii="Segoe UI Semilight" w:hAnsi="Segoe UI Semilight" w:cs="Segoe UI Semilight"/>
          <w:bCs/>
          <w:color w:val="0D0D0D" w:themeColor="text1" w:themeTint="F2"/>
          <w:sz w:val="20"/>
          <w:szCs w:val="20"/>
          <w:lang w:val="ru-RU"/>
        </w:rPr>
      </w:pPr>
      <w:r w:rsidRPr="00DB5E5F">
        <w:rPr>
          <w:rFonts w:ascii="Segoe UI Semilight" w:hAnsi="Segoe UI Semilight" w:cs="Segoe UI Semilight"/>
          <w:bCs/>
          <w:color w:val="0D0D0D" w:themeColor="text1" w:themeTint="F2"/>
          <w:sz w:val="20"/>
          <w:szCs w:val="20"/>
          <w:lang w:val="ru-RU"/>
        </w:rPr>
        <w:t xml:space="preserve">Вследствие инвестиционной деятельности размер начисленного инвестиционного дохода с начала 2020 года составил 1,2 трлн тенге. По состоянию на 1 декабря 2020 года, доходность пенсионных активов за последние 12 месяцев для вкладчиков ЕНПФ составила 10,58% при </w:t>
      </w:r>
      <w:r>
        <w:rPr>
          <w:rFonts w:ascii="Segoe UI Semilight" w:hAnsi="Segoe UI Semilight" w:cs="Segoe UI Semilight"/>
          <w:bCs/>
          <w:color w:val="0D0D0D" w:themeColor="text1" w:themeTint="F2"/>
          <w:sz w:val="20"/>
          <w:szCs w:val="20"/>
          <w:lang w:val="ru-RU"/>
        </w:rPr>
        <w:t xml:space="preserve">уровне </w:t>
      </w:r>
      <w:r w:rsidRPr="00DB5E5F">
        <w:rPr>
          <w:rFonts w:ascii="Segoe UI Semilight" w:hAnsi="Segoe UI Semilight" w:cs="Segoe UI Semilight"/>
          <w:bCs/>
          <w:color w:val="0D0D0D" w:themeColor="text1" w:themeTint="F2"/>
          <w:sz w:val="20"/>
          <w:szCs w:val="20"/>
          <w:lang w:val="ru-RU"/>
        </w:rPr>
        <w:t>инфляции 7,3%. Тем самым реальная доходность по пенсионным активам ЕНПФ составила 3,28%.</w:t>
      </w:r>
    </w:p>
    <w:p w14:paraId="558D99E4" w14:textId="22ACF72B" w:rsidR="00DB5E5F" w:rsidRDefault="006B6536" w:rsidP="00E1608C">
      <w:pPr>
        <w:spacing w:after="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График</w:t>
      </w:r>
      <w:r w:rsidR="00DB5E5F" w:rsidRPr="00DB5E5F">
        <w:rPr>
          <w:rFonts w:ascii="Segoe UI Semilight" w:hAnsi="Segoe UI Semilight" w:cs="Segoe UI Semilight"/>
          <w:bCs/>
          <w:color w:val="0D0D0D" w:themeColor="text1" w:themeTint="F2"/>
          <w:sz w:val="20"/>
          <w:szCs w:val="20"/>
          <w:lang w:val="ru-RU"/>
        </w:rPr>
        <w:t xml:space="preserve">: </w:t>
      </w:r>
      <w:r w:rsidR="00DB5E5F">
        <w:rPr>
          <w:rFonts w:ascii="Segoe UI Semilight" w:hAnsi="Segoe UI Semilight" w:cs="Segoe UI Semilight"/>
          <w:bCs/>
          <w:color w:val="0D0D0D" w:themeColor="text1" w:themeTint="F2"/>
          <w:sz w:val="20"/>
          <w:szCs w:val="20"/>
          <w:lang w:val="ru-RU"/>
        </w:rPr>
        <w:t>Динамика</w:t>
      </w:r>
      <w:r w:rsidR="00DB5E5F" w:rsidRPr="00DB5E5F">
        <w:rPr>
          <w:rFonts w:ascii="Segoe UI Semilight" w:hAnsi="Segoe UI Semilight" w:cs="Segoe UI Semilight"/>
          <w:bCs/>
          <w:color w:val="0D0D0D" w:themeColor="text1" w:themeTint="F2"/>
          <w:sz w:val="20"/>
          <w:szCs w:val="20"/>
          <w:lang w:val="ru-RU"/>
        </w:rPr>
        <w:t xml:space="preserve"> </w:t>
      </w:r>
      <w:r w:rsidR="00DB5E5F">
        <w:rPr>
          <w:rFonts w:ascii="Segoe UI Semilight" w:hAnsi="Segoe UI Semilight" w:cs="Segoe UI Semilight"/>
          <w:bCs/>
          <w:color w:val="0D0D0D" w:themeColor="text1" w:themeTint="F2"/>
          <w:sz w:val="20"/>
          <w:szCs w:val="20"/>
          <w:lang w:val="ru-RU"/>
        </w:rPr>
        <w:t xml:space="preserve">инфляции и </w:t>
      </w:r>
      <w:r w:rsidR="00DB5E5F" w:rsidRPr="00DB5E5F">
        <w:rPr>
          <w:rFonts w:ascii="Segoe UI Semilight" w:hAnsi="Segoe UI Semilight" w:cs="Segoe UI Semilight"/>
          <w:bCs/>
          <w:color w:val="0D0D0D" w:themeColor="text1" w:themeTint="F2"/>
          <w:sz w:val="20"/>
          <w:szCs w:val="20"/>
          <w:lang w:val="ru-RU"/>
        </w:rPr>
        <w:t>доходности, заработанной для вкладчиков</w:t>
      </w:r>
      <w:r w:rsidR="00DB5E5F">
        <w:rPr>
          <w:rFonts w:ascii="Segoe UI Semilight" w:hAnsi="Segoe UI Semilight" w:cs="Segoe UI Semilight"/>
          <w:bCs/>
          <w:color w:val="0D0D0D" w:themeColor="text1" w:themeTint="F2"/>
          <w:sz w:val="20"/>
          <w:szCs w:val="20"/>
          <w:lang w:val="ru-RU"/>
        </w:rPr>
        <w:t xml:space="preserve"> с 2015-2020 года.</w:t>
      </w:r>
    </w:p>
    <w:p w14:paraId="712AB91B" w14:textId="5E371F8C" w:rsidR="00DB5E5F" w:rsidRDefault="00DB5E5F" w:rsidP="006B6536">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6201DA76" wp14:editId="70FDD6F9">
            <wp:extent cx="5942965" cy="3200400"/>
            <wp:effectExtent l="0" t="0" r="635"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03C2221E" w14:textId="54322045" w:rsidR="00847140" w:rsidRPr="00847140" w:rsidRDefault="00847140" w:rsidP="00AC473A">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lang w:val="ru-RU"/>
        </w:rPr>
        <w:t>ЕНПФ</w:t>
      </w:r>
    </w:p>
    <w:p w14:paraId="33C87759" w14:textId="6F89AB4E"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 xml:space="preserve">Решения по управлению пенсионными активами принимаются в соответствии с Инвестиционной декларацией Единого Накопительного Пенсионного Фонда. При имеющейся структуре инвестирования на 1 декабря 2020 года, более половины от пенсионных активов, а именно 58,62% составляют государственные ценные бумаги. В то время как на акции как эмитентов РК, так и иностранных </w:t>
      </w:r>
      <w:r w:rsidRPr="007B6493">
        <w:rPr>
          <w:rFonts w:ascii="Segoe UI Semilight" w:hAnsi="Segoe UI Semilight" w:cs="Segoe UI Semilight"/>
          <w:bCs/>
          <w:color w:val="0D0D0D" w:themeColor="text1" w:themeTint="F2"/>
          <w:sz w:val="20"/>
          <w:szCs w:val="20"/>
          <w:lang w:val="ru-RU"/>
        </w:rPr>
        <w:lastRenderedPageBreak/>
        <w:t>эмитентов приходится лишь 2,42%. Корпоративные облигации</w:t>
      </w:r>
      <w:r w:rsidR="00C5786D" w:rsidRPr="00BD60AA">
        <w:rPr>
          <w:rFonts w:ascii="Segoe UI Semilight" w:hAnsi="Segoe UI Semilight" w:cs="Segoe UI Semilight"/>
          <w:bCs/>
          <w:color w:val="0D0D0D" w:themeColor="text1" w:themeTint="F2"/>
          <w:sz w:val="20"/>
          <w:szCs w:val="20"/>
          <w:lang w:val="ru-RU"/>
        </w:rPr>
        <w:t>,</w:t>
      </w:r>
      <w:r w:rsidRPr="007B6493">
        <w:rPr>
          <w:rFonts w:ascii="Segoe UI Semilight" w:hAnsi="Segoe UI Semilight" w:cs="Segoe UI Semilight"/>
          <w:bCs/>
          <w:color w:val="0D0D0D" w:themeColor="text1" w:themeTint="F2"/>
          <w:sz w:val="20"/>
          <w:szCs w:val="20"/>
          <w:lang w:val="ru-RU"/>
        </w:rPr>
        <w:t xml:space="preserve"> в свою очередь</w:t>
      </w:r>
      <w:r w:rsidR="00C5786D">
        <w:rPr>
          <w:rFonts w:ascii="Segoe UI Semilight" w:hAnsi="Segoe UI Semilight" w:cs="Segoe UI Semilight"/>
          <w:bCs/>
          <w:color w:val="0D0D0D" w:themeColor="text1" w:themeTint="F2"/>
          <w:sz w:val="20"/>
          <w:szCs w:val="20"/>
          <w:lang w:val="ru-RU"/>
        </w:rPr>
        <w:t>,</w:t>
      </w:r>
      <w:r w:rsidRPr="007B6493">
        <w:rPr>
          <w:rFonts w:ascii="Segoe UI Semilight" w:hAnsi="Segoe UI Semilight" w:cs="Segoe UI Semilight"/>
          <w:bCs/>
          <w:color w:val="0D0D0D" w:themeColor="text1" w:themeTint="F2"/>
          <w:sz w:val="20"/>
          <w:szCs w:val="20"/>
          <w:lang w:val="ru-RU"/>
        </w:rPr>
        <w:t xml:space="preserve"> составляют в совокупности 25,6%.</w:t>
      </w:r>
    </w:p>
    <w:p w14:paraId="119BC653" w14:textId="13649D79" w:rsidR="00DB5E5F"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Более того</w:t>
      </w:r>
      <w:r w:rsidR="00C5786D">
        <w:rPr>
          <w:rFonts w:ascii="Segoe UI Semilight" w:hAnsi="Segoe UI Semilight" w:cs="Segoe UI Semilight"/>
          <w:bCs/>
          <w:color w:val="0D0D0D" w:themeColor="text1" w:themeTint="F2"/>
          <w:sz w:val="20"/>
          <w:szCs w:val="20"/>
          <w:lang w:val="ru-RU"/>
        </w:rPr>
        <w:t>,</w:t>
      </w:r>
      <w:r w:rsidRPr="007B6493">
        <w:rPr>
          <w:rFonts w:ascii="Segoe UI Semilight" w:hAnsi="Segoe UI Semilight" w:cs="Segoe UI Semilight"/>
          <w:bCs/>
          <w:color w:val="0D0D0D" w:themeColor="text1" w:themeTint="F2"/>
          <w:sz w:val="20"/>
          <w:szCs w:val="20"/>
          <w:lang w:val="ru-RU"/>
        </w:rPr>
        <w:t xml:space="preserve"> стоит отметить и </w:t>
      </w:r>
      <w:r w:rsidR="00C3401A" w:rsidRPr="007B6493">
        <w:rPr>
          <w:rFonts w:ascii="Segoe UI Semilight" w:hAnsi="Segoe UI Semilight" w:cs="Segoe UI Semilight"/>
          <w:bCs/>
          <w:color w:val="0D0D0D" w:themeColor="text1" w:themeTint="F2"/>
          <w:sz w:val="20"/>
          <w:szCs w:val="20"/>
          <w:lang w:val="ru-RU"/>
        </w:rPr>
        <w:t>имеющиеся кредитные</w:t>
      </w:r>
      <w:r w:rsidRPr="007B6493">
        <w:rPr>
          <w:rFonts w:ascii="Segoe UI Semilight" w:hAnsi="Segoe UI Semilight" w:cs="Segoe UI Semilight"/>
          <w:bCs/>
          <w:color w:val="0D0D0D" w:themeColor="text1" w:themeTint="F2"/>
          <w:sz w:val="20"/>
          <w:szCs w:val="20"/>
          <w:lang w:val="ru-RU"/>
        </w:rPr>
        <w:t xml:space="preserve"> рейтинги эмитентов. Почти 70% финансовых инструментов в портфеле имеют рейтинги от BBB+ до BBB-. А рейтинг AAA</w:t>
      </w:r>
      <w:r w:rsidR="00E1608C">
        <w:rPr>
          <w:rFonts w:ascii="Segoe UI Semilight" w:hAnsi="Segoe UI Semilight" w:cs="Segoe UI Semilight"/>
          <w:bCs/>
          <w:color w:val="0D0D0D" w:themeColor="text1" w:themeTint="F2"/>
          <w:sz w:val="20"/>
          <w:szCs w:val="20"/>
          <w:lang w:val="ru-RU"/>
        </w:rPr>
        <w:t>,</w:t>
      </w:r>
      <w:r w:rsidRPr="007B6493">
        <w:rPr>
          <w:rFonts w:ascii="Segoe UI Semilight" w:hAnsi="Segoe UI Semilight" w:cs="Segoe UI Semilight"/>
          <w:bCs/>
          <w:color w:val="0D0D0D" w:themeColor="text1" w:themeTint="F2"/>
          <w:sz w:val="20"/>
          <w:szCs w:val="20"/>
          <w:lang w:val="ru-RU"/>
        </w:rPr>
        <w:t xml:space="preserve"> в свою очередь</w:t>
      </w:r>
      <w:r w:rsidR="00E1608C">
        <w:rPr>
          <w:rFonts w:ascii="Segoe UI Semilight" w:hAnsi="Segoe UI Semilight" w:cs="Segoe UI Semilight"/>
          <w:bCs/>
          <w:color w:val="0D0D0D" w:themeColor="text1" w:themeTint="F2"/>
          <w:sz w:val="20"/>
          <w:szCs w:val="20"/>
          <w:lang w:val="ru-RU"/>
        </w:rPr>
        <w:t>,</w:t>
      </w:r>
      <w:r w:rsidRPr="007B6493">
        <w:rPr>
          <w:rFonts w:ascii="Segoe UI Semilight" w:hAnsi="Segoe UI Semilight" w:cs="Segoe UI Semilight"/>
          <w:bCs/>
          <w:color w:val="0D0D0D" w:themeColor="text1" w:themeTint="F2"/>
          <w:sz w:val="20"/>
          <w:szCs w:val="20"/>
          <w:lang w:val="ru-RU"/>
        </w:rPr>
        <w:t xml:space="preserve"> присвоен 11,6% инструментам в портфеле. Более того 8,9% всех финансовых инструментов имеют рейтинги от BB+ до BB-. Выше оговоренные параметры еще раз подтверждают консервативны</w:t>
      </w:r>
      <w:r w:rsidR="00C5786D">
        <w:rPr>
          <w:rFonts w:ascii="Segoe UI Semilight" w:hAnsi="Segoe UI Semilight" w:cs="Segoe UI Semilight"/>
          <w:bCs/>
          <w:color w:val="0D0D0D" w:themeColor="text1" w:themeTint="F2"/>
          <w:sz w:val="20"/>
          <w:szCs w:val="20"/>
          <w:lang w:val="ru-RU"/>
        </w:rPr>
        <w:t>й</w:t>
      </w:r>
      <w:r w:rsidRPr="007B6493">
        <w:rPr>
          <w:rFonts w:ascii="Segoe UI Semilight" w:hAnsi="Segoe UI Semilight" w:cs="Segoe UI Semilight"/>
          <w:bCs/>
          <w:color w:val="0D0D0D" w:themeColor="text1" w:themeTint="F2"/>
          <w:sz w:val="20"/>
          <w:szCs w:val="20"/>
          <w:lang w:val="ru-RU"/>
        </w:rPr>
        <w:t xml:space="preserve"> стиль управления пенсионными фондами.</w:t>
      </w:r>
    </w:p>
    <w:p w14:paraId="30AF975C" w14:textId="5C92E23B" w:rsidR="007B6493" w:rsidRDefault="006B6536"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График</w:t>
      </w:r>
      <w:r w:rsidR="007B6493" w:rsidRPr="007B6493">
        <w:rPr>
          <w:rFonts w:ascii="Segoe UI Semilight" w:hAnsi="Segoe UI Semilight" w:cs="Segoe UI Semilight"/>
          <w:bCs/>
          <w:color w:val="0D0D0D" w:themeColor="text1" w:themeTint="F2"/>
          <w:sz w:val="20"/>
          <w:szCs w:val="20"/>
          <w:lang w:val="ru-RU"/>
        </w:rPr>
        <w:t>: Распределение портфеля пенсионных активов по кредитному качеству</w:t>
      </w:r>
      <w:r w:rsidR="007B6493">
        <w:rPr>
          <w:rFonts w:ascii="Segoe UI Semilight" w:hAnsi="Segoe UI Semilight" w:cs="Segoe UI Semilight"/>
          <w:bCs/>
          <w:color w:val="0D0D0D" w:themeColor="text1" w:themeTint="F2"/>
          <w:sz w:val="20"/>
          <w:szCs w:val="20"/>
          <w:lang w:val="ru-RU"/>
        </w:rPr>
        <w:t>.</w:t>
      </w:r>
    </w:p>
    <w:p w14:paraId="7804C043" w14:textId="6550B85A" w:rsidR="007B6493" w:rsidRDefault="007B6493" w:rsidP="007B6493">
      <w:pPr>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7008D49A" wp14:editId="552CF735">
            <wp:extent cx="5994400" cy="2262433"/>
            <wp:effectExtent l="0" t="0" r="6350" b="5080"/>
            <wp:docPr id="53" name="Диаграмма 53">
              <a:extLst xmlns:a="http://schemas.openxmlformats.org/drawingml/2006/main">
                <a:ext uri="{FF2B5EF4-FFF2-40B4-BE49-F238E27FC236}">
                  <a16:creationId xmlns:a16="http://schemas.microsoft.com/office/drawing/2014/main" id="{B2322F57-596B-4833-8E2B-3D62F57C8C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4BD50B3" w14:textId="6C5CD995" w:rsidR="00847140" w:rsidRPr="00847140" w:rsidRDefault="00847140" w:rsidP="007B6493">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lang w:val="ru-RU"/>
        </w:rPr>
        <w:t>ЕНПФ</w:t>
      </w:r>
    </w:p>
    <w:p w14:paraId="5FB50368" w14:textId="098436FE"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С начала 2016 года в соответствии с законом РК «О пенсионном обеспечении», направления инвестирования пенсионных активов ЕНПФ утверждаются Советом по Управлению Национальным Фондом РК, который возглавляет Глава Государства (СУНФ)</w:t>
      </w:r>
      <w:r w:rsidR="00C5786D">
        <w:rPr>
          <w:rFonts w:ascii="Segoe UI Semilight" w:hAnsi="Segoe UI Semilight" w:cs="Segoe UI Semilight"/>
          <w:bCs/>
          <w:color w:val="0D0D0D" w:themeColor="text1" w:themeTint="F2"/>
          <w:sz w:val="20"/>
          <w:szCs w:val="20"/>
          <w:lang w:val="ru-RU"/>
        </w:rPr>
        <w:t>.</w:t>
      </w:r>
    </w:p>
    <w:p w14:paraId="3E50A2DE" w14:textId="303E72C2"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Направления инвестирования пенсионных активов с объемами инвестиций предварительно рассматриваются и одобряются на уровне правительства РК (Совет по экономической политике)</w:t>
      </w:r>
      <w:r w:rsidR="00C5786D">
        <w:rPr>
          <w:rFonts w:ascii="Segoe UI Semilight" w:hAnsi="Segoe UI Semilight" w:cs="Segoe UI Semilight"/>
          <w:bCs/>
          <w:color w:val="0D0D0D" w:themeColor="text1" w:themeTint="F2"/>
          <w:sz w:val="20"/>
          <w:szCs w:val="20"/>
          <w:lang w:val="ru-RU"/>
        </w:rPr>
        <w:t>.</w:t>
      </w:r>
    </w:p>
    <w:p w14:paraId="368502AE" w14:textId="2E165727"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Перечень финансовых инструментов, разрешенных к приобретению за счет пенсионных активов ЕНПФ, утверждается постановлением правительства РК (</w:t>
      </w:r>
      <w:r w:rsidR="00C5786D">
        <w:rPr>
          <w:rFonts w:ascii="Segoe UI Semilight" w:hAnsi="Segoe UI Semilight" w:cs="Segoe UI Semilight"/>
          <w:bCs/>
          <w:color w:val="0D0D0D" w:themeColor="text1" w:themeTint="F2"/>
          <w:sz w:val="20"/>
          <w:szCs w:val="20"/>
          <w:lang w:val="ru-RU"/>
        </w:rPr>
        <w:t>п</w:t>
      </w:r>
      <w:r w:rsidRPr="007B6493">
        <w:rPr>
          <w:rFonts w:ascii="Segoe UI Semilight" w:hAnsi="Segoe UI Semilight" w:cs="Segoe UI Semilight"/>
          <w:bCs/>
          <w:color w:val="0D0D0D" w:themeColor="text1" w:themeTint="F2"/>
          <w:sz w:val="20"/>
          <w:szCs w:val="20"/>
          <w:lang w:val="ru-RU"/>
        </w:rPr>
        <w:t>еречень включает различные виды финансовых инструментов как казахстанских, так и иностранных эмитентов)</w:t>
      </w:r>
      <w:r w:rsidR="00E1608C">
        <w:rPr>
          <w:rFonts w:ascii="Segoe UI Semilight" w:hAnsi="Segoe UI Semilight" w:cs="Segoe UI Semilight"/>
          <w:bCs/>
          <w:color w:val="0D0D0D" w:themeColor="text1" w:themeTint="F2"/>
          <w:sz w:val="20"/>
          <w:szCs w:val="20"/>
          <w:lang w:val="ru-RU"/>
        </w:rPr>
        <w:t>.</w:t>
      </w:r>
    </w:p>
    <w:p w14:paraId="5D6E92E1" w14:textId="2A1A3E9F" w:rsid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Инвестиционная декларация ЕНПФ, базирующая на перечне разрешенных финансовых инструментов, утверждается постановлением правления Национального банка РК (НБРК определяет цели, стратегию инвестирования, условия и ограничения инвестиционной деятельности в отношении пенсионных активов)</w:t>
      </w:r>
      <w:r>
        <w:rPr>
          <w:rFonts w:ascii="Segoe UI Semilight" w:hAnsi="Segoe UI Semilight" w:cs="Segoe UI Semilight"/>
          <w:bCs/>
          <w:color w:val="0D0D0D" w:themeColor="text1" w:themeTint="F2"/>
          <w:sz w:val="20"/>
          <w:szCs w:val="20"/>
          <w:lang w:val="ru-RU"/>
        </w:rPr>
        <w:t>.</w:t>
      </w:r>
    </w:p>
    <w:p w14:paraId="4BE1303B" w14:textId="19041271"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4C4425B5" w14:textId="6D67747B"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34EC89D2" w14:textId="71700FEF"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73202B13" w14:textId="34215D6E"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7F0A2398" w14:textId="430467DE"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1B118DFC" w14:textId="77777777" w:rsidR="00E1608C" w:rsidRDefault="00E1608C" w:rsidP="00E1608C">
      <w:pPr>
        <w:spacing w:after="240"/>
        <w:jc w:val="both"/>
        <w:rPr>
          <w:rFonts w:ascii="Segoe UI Semilight" w:hAnsi="Segoe UI Semilight" w:cs="Segoe UI Semilight"/>
          <w:bCs/>
          <w:color w:val="0D0D0D" w:themeColor="text1" w:themeTint="F2"/>
          <w:sz w:val="20"/>
          <w:szCs w:val="20"/>
          <w:lang w:val="ru-RU"/>
        </w:rPr>
      </w:pPr>
    </w:p>
    <w:p w14:paraId="02804370" w14:textId="579FDCAD" w:rsidR="007B6493" w:rsidRDefault="007B6493" w:rsidP="007B6493">
      <w:pPr>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lastRenderedPageBreak/>
        <w:t>Таблица: Алгоритм инвестирования пенсионных активов</w:t>
      </w:r>
      <w:r>
        <w:rPr>
          <w:rFonts w:ascii="Segoe UI Semilight" w:hAnsi="Segoe UI Semilight" w:cs="Segoe UI Semilight"/>
          <w:bCs/>
          <w:color w:val="0D0D0D" w:themeColor="text1" w:themeTint="F2"/>
          <w:sz w:val="20"/>
          <w:szCs w:val="20"/>
          <w:lang w:val="ru-RU"/>
        </w:rPr>
        <w:t>.</w:t>
      </w:r>
    </w:p>
    <w:p w14:paraId="1A569284" w14:textId="48B297C2" w:rsidR="005D5E24" w:rsidRDefault="00A55EF0"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641856" behindDoc="0" locked="0" layoutInCell="1" allowOverlap="1" wp14:anchorId="1D5B6576" wp14:editId="391483B2">
                <wp:simplePos x="0" y="0"/>
                <wp:positionH relativeFrom="column">
                  <wp:posOffset>837565</wp:posOffset>
                </wp:positionH>
                <wp:positionV relativeFrom="paragraph">
                  <wp:posOffset>55245</wp:posOffset>
                </wp:positionV>
                <wp:extent cx="3926840" cy="576580"/>
                <wp:effectExtent l="0" t="0" r="0" b="0"/>
                <wp:wrapNone/>
                <wp:docPr id="38" name="TextBox 4"/>
                <wp:cNvGraphicFramePr/>
                <a:graphic xmlns:a="http://schemas.openxmlformats.org/drawingml/2006/main">
                  <a:graphicData uri="http://schemas.microsoft.com/office/word/2010/wordprocessingShape">
                    <wps:wsp>
                      <wps:cNvSpPr txBox="1"/>
                      <wps:spPr>
                        <a:xfrm>
                          <a:off x="0" y="0"/>
                          <a:ext cx="3926840" cy="576580"/>
                        </a:xfrm>
                        <a:prstGeom prst="rect">
                          <a:avLst/>
                        </a:prstGeom>
                        <a:noFill/>
                        <a:ln w="19050">
                          <a:noFill/>
                        </a:ln>
                      </wps:spPr>
                      <wps:txbx>
                        <w:txbxContent>
                          <w:p w14:paraId="5E4FD186" w14:textId="77777777" w:rsidR="00725853" w:rsidRPr="005D5E24" w:rsidRDefault="00725853" w:rsidP="005D5E24">
                            <w:pPr>
                              <w:jc w:val="center"/>
                              <w:rPr>
                                <w:rFonts w:ascii="Segoe UI Semibold" w:hAnsi="Segoe UI Semibold" w:cs="Segoe UI Semibold"/>
                                <w:color w:val="000000" w:themeColor="text1"/>
                                <w:kern w:val="24"/>
                                <w:lang w:val="ru-RU"/>
                              </w:rPr>
                            </w:pPr>
                            <w:r w:rsidRPr="005D5E24">
                              <w:rPr>
                                <w:rFonts w:ascii="Segoe UI Semibold" w:hAnsi="Segoe UI Semibold" w:cs="Segoe UI Semibold"/>
                                <w:color w:val="000000" w:themeColor="text1"/>
                                <w:kern w:val="24"/>
                                <w:sz w:val="20"/>
                                <w:szCs w:val="20"/>
                                <w:lang w:val="ru-RU"/>
                              </w:rPr>
                              <w:t>Совет по управлению Национальным фондом Республики Казахстан в части управления активами ЕНПФ</w:t>
                            </w:r>
                          </w:p>
                        </w:txbxContent>
                      </wps:txbx>
                      <wps:bodyPr wrap="square" rtlCol="0">
                        <a:noAutofit/>
                      </wps:bodyPr>
                    </wps:wsp>
                  </a:graphicData>
                </a:graphic>
                <wp14:sizeRelH relativeFrom="margin">
                  <wp14:pctWidth>0</wp14:pctWidth>
                </wp14:sizeRelH>
              </wp:anchor>
            </w:drawing>
          </mc:Choice>
          <mc:Fallback>
            <w:pict>
              <v:shape w14:anchorId="1D5B6576" id="TextBox 4" o:spid="_x0000_s1035" type="#_x0000_t202" style="position:absolute;margin-left:65.95pt;margin-top:4.35pt;width:309.2pt;height:45.4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" filled="f" stroked="f" strokeweight="1.5pt">
                <v:textbox>
                  <w:txbxContent>
                    <w:p w14:paraId="5E4FD186" w14:textId="77777777" w:rsidR="00725853" w:rsidRPr="005D5E24" w:rsidRDefault="00725853" w:rsidP="005D5E24">
                      <w:pPr>
                        <w:jc w:val="center"/>
                        <w:rPr>
                          <w:rFonts w:ascii="Segoe UI Semibold" w:hAnsi="Segoe UI Semibold" w:cs="Segoe UI Semibold"/>
                          <w:color w:val="000000" w:themeColor="text1"/>
                          <w:kern w:val="24"/>
                          <w:lang w:val="ru-RU"/>
                        </w:rPr>
                      </w:pPr>
                      <w:r w:rsidRPr="005D5E24">
                        <w:rPr>
                          <w:rFonts w:ascii="Segoe UI Semibold" w:hAnsi="Segoe UI Semibold" w:cs="Segoe UI Semibold"/>
                          <w:color w:val="000000" w:themeColor="text1"/>
                          <w:kern w:val="24"/>
                          <w:sz w:val="20"/>
                          <w:szCs w:val="20"/>
                          <w:lang w:val="ru-RU"/>
                        </w:rPr>
                        <w:t>Совет по управлению Национальным фондом Республики Казахстан в части управления активами ЕНПФ</w:t>
                      </w:r>
                    </w:p>
                  </w:txbxContent>
                </v:textbox>
              </v:shape>
            </w:pict>
          </mc:Fallback>
        </mc:AlternateContent>
      </w: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640832" behindDoc="0" locked="0" layoutInCell="1" allowOverlap="1" wp14:anchorId="4B7A9568" wp14:editId="630D1C87">
                <wp:simplePos x="0" y="0"/>
                <wp:positionH relativeFrom="column">
                  <wp:posOffset>596265</wp:posOffset>
                </wp:positionH>
                <wp:positionV relativeFrom="paragraph">
                  <wp:posOffset>53975</wp:posOffset>
                </wp:positionV>
                <wp:extent cx="4397375" cy="544195"/>
                <wp:effectExtent l="0" t="0" r="0" b="1905"/>
                <wp:wrapNone/>
                <wp:docPr id="36" name="Прямоугольник 3"/>
                <wp:cNvGraphicFramePr/>
                <a:graphic xmlns:a="http://schemas.openxmlformats.org/drawingml/2006/main">
                  <a:graphicData uri="http://schemas.microsoft.com/office/word/2010/wordprocessingShape">
                    <wps:wsp>
                      <wps:cNvSpPr/>
                      <wps:spPr>
                        <a:xfrm>
                          <a:off x="0" y="0"/>
                          <a:ext cx="4397375" cy="54419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anchor>
            </w:drawing>
          </mc:Choice>
          <mc:Fallback>
            <w:pict>
              <v:rect w14:anchorId="4940B2AD" id="Прямоугольник 3" o:spid="_x0000_s1026" style="position:absolute;margin-left:46.95pt;margin-top:4.25pt;width:346.25pt;height:42.8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" fillcolor="#e6ecf2" stroked="f" strokeweight="1.5pt"/>
            </w:pict>
          </mc:Fallback>
        </mc:AlternateContent>
      </w:r>
    </w:p>
    <w:p w14:paraId="75314A07" w14:textId="12A4B2F4" w:rsidR="005D5E24" w:rsidRDefault="005D5E24" w:rsidP="007B6493">
      <w:pPr>
        <w:rPr>
          <w:rFonts w:ascii="Segoe UI Semilight" w:hAnsi="Segoe UI Semilight" w:cs="Segoe UI Semilight"/>
          <w:bCs/>
          <w:color w:val="0D0D0D" w:themeColor="text1" w:themeTint="F2"/>
          <w:sz w:val="20"/>
          <w:szCs w:val="20"/>
          <w:lang w:val="ru-RU"/>
        </w:rPr>
      </w:pPr>
    </w:p>
    <w:p w14:paraId="206CBDA3" w14:textId="43989084" w:rsidR="005D5E24" w:rsidRDefault="003E7CA8"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2880" behindDoc="0" locked="0" layoutInCell="1" allowOverlap="1" wp14:anchorId="3CB9D990" wp14:editId="090C5138">
                <wp:simplePos x="0" y="0"/>
                <wp:positionH relativeFrom="column">
                  <wp:posOffset>-25400</wp:posOffset>
                </wp:positionH>
                <wp:positionV relativeFrom="paragraph">
                  <wp:posOffset>290830</wp:posOffset>
                </wp:positionV>
                <wp:extent cx="2600960" cy="791845"/>
                <wp:effectExtent l="0" t="0" r="2540" b="0"/>
                <wp:wrapNone/>
                <wp:docPr id="41" name="Прямоугольник 5"/>
                <wp:cNvGraphicFramePr/>
                <a:graphic xmlns:a="http://schemas.openxmlformats.org/drawingml/2006/main">
                  <a:graphicData uri="http://schemas.microsoft.com/office/word/2010/wordprocessingShape">
                    <wps:wsp>
                      <wps:cNvSpPr/>
                      <wps:spPr>
                        <a:xfrm>
                          <a:off x="0" y="0"/>
                          <a:ext cx="2600960" cy="79184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C9CFBBF" id="Прямоугольник 5" o:spid="_x0000_s1026" style="position:absolute;margin-left:-2pt;margin-top:22.9pt;width:204.8pt;height:62.35pt;z-index:251642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" fillcolor="#e6ecf2" stroked="f" strokeweight="1.5pt"/>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1072" behindDoc="0" locked="0" layoutInCell="1" allowOverlap="1" wp14:anchorId="520CB0D8" wp14:editId="38949395">
                <wp:simplePos x="0" y="0"/>
                <wp:positionH relativeFrom="column">
                  <wp:posOffset>2865120</wp:posOffset>
                </wp:positionH>
                <wp:positionV relativeFrom="paragraph">
                  <wp:posOffset>290830</wp:posOffset>
                </wp:positionV>
                <wp:extent cx="2961005" cy="791845"/>
                <wp:effectExtent l="0" t="0" r="0" b="0"/>
                <wp:wrapNone/>
                <wp:docPr id="59" name="Прямоугольник 7"/>
                <wp:cNvGraphicFramePr/>
                <a:graphic xmlns:a="http://schemas.openxmlformats.org/drawingml/2006/main">
                  <a:graphicData uri="http://schemas.microsoft.com/office/word/2010/wordprocessingShape">
                    <wps:wsp>
                      <wps:cNvSpPr/>
                      <wps:spPr>
                        <a:xfrm>
                          <a:off x="0" y="0"/>
                          <a:ext cx="2961005" cy="79184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1C432D72" id="Прямоугольник 7" o:spid="_x0000_s1026" style="position:absolute;margin-left:225.6pt;margin-top:22.9pt;width:233.15pt;height:62.3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" fillcolor="#e6ecf2" stroked="f" strokeweight="1.5pt"/>
            </w:pict>
          </mc:Fallback>
        </mc:AlternateContent>
      </w:r>
    </w:p>
    <w:p w14:paraId="3F43E3D0" w14:textId="2B4792AB" w:rsidR="005D5E24" w:rsidRDefault="00A55EF0"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2096" behindDoc="0" locked="0" layoutInCell="1" allowOverlap="1" wp14:anchorId="0A819BCF" wp14:editId="36EE847C">
                <wp:simplePos x="0" y="0"/>
                <wp:positionH relativeFrom="column">
                  <wp:posOffset>2864876</wp:posOffset>
                </wp:positionH>
                <wp:positionV relativeFrom="paragraph">
                  <wp:posOffset>4445</wp:posOffset>
                </wp:positionV>
                <wp:extent cx="2960370" cy="827404"/>
                <wp:effectExtent l="0" t="0" r="0" b="0"/>
                <wp:wrapNone/>
                <wp:docPr id="60" name="TextBox 8"/>
                <wp:cNvGraphicFramePr/>
                <a:graphic xmlns:a="http://schemas.openxmlformats.org/drawingml/2006/main">
                  <a:graphicData uri="http://schemas.microsoft.com/office/word/2010/wordprocessingShape">
                    <wps:wsp>
                      <wps:cNvSpPr txBox="1"/>
                      <wps:spPr>
                        <a:xfrm>
                          <a:off x="0" y="0"/>
                          <a:ext cx="2960370" cy="827404"/>
                        </a:xfrm>
                        <a:prstGeom prst="rect">
                          <a:avLst/>
                        </a:prstGeom>
                        <a:noFill/>
                        <a:ln w="19050">
                          <a:noFill/>
                        </a:ln>
                      </wps:spPr>
                      <wps:txbx>
                        <w:txbxContent>
                          <w:p w14:paraId="4511CDFF" w14:textId="77777777" w:rsidR="00725853" w:rsidRPr="005D5E24" w:rsidRDefault="00725853" w:rsidP="005D5E24">
                            <w:pPr>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 xml:space="preserve">Выработка предложений по определению Перечня финансовых инструментов, разрешенных к приобретению за счет пенсионных активов </w:t>
                            </w:r>
                          </w:p>
                        </w:txbxContent>
                      </wps:txbx>
                      <wps:bodyPr wrap="square" rtlCol="0">
                        <a:noAutofit/>
                      </wps:bodyPr>
                    </wps:wsp>
                  </a:graphicData>
                </a:graphic>
                <wp14:sizeRelV relativeFrom="margin">
                  <wp14:pctHeight>0</wp14:pctHeight>
                </wp14:sizeRelV>
              </wp:anchor>
            </w:drawing>
          </mc:Choice>
          <mc:Fallback>
            <w:pict>
              <v:shape w14:anchorId="0A819BCF" id="TextBox 8" o:spid="_x0000_s1036" type="#_x0000_t202" style="position:absolute;margin-left:225.6pt;margin-top:.35pt;width:233.1pt;height:65.1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" filled="f" stroked="f" strokeweight="1.5pt">
                <v:textbox>
                  <w:txbxContent>
                    <w:p w14:paraId="4511CDFF" w14:textId="77777777" w:rsidR="00725853" w:rsidRPr="005D5E24" w:rsidRDefault="00725853" w:rsidP="005D5E24">
                      <w:pPr>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 xml:space="preserve">Выработка предложений по определению Перечня финансовых инструментов, разрешенных к приобретению за счет пенсионных активов </w:t>
                      </w:r>
                    </w:p>
                  </w:txbxContent>
                </v:textbox>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3904" behindDoc="0" locked="0" layoutInCell="1" allowOverlap="1" wp14:anchorId="5CF7D8FD" wp14:editId="775D5C37">
                <wp:simplePos x="0" y="0"/>
                <wp:positionH relativeFrom="column">
                  <wp:posOffset>-33215</wp:posOffset>
                </wp:positionH>
                <wp:positionV relativeFrom="paragraph">
                  <wp:posOffset>96130</wp:posOffset>
                </wp:positionV>
                <wp:extent cx="2600325" cy="644524"/>
                <wp:effectExtent l="0" t="0" r="0" b="0"/>
                <wp:wrapNone/>
                <wp:docPr id="42" name="TextBox 6"/>
                <wp:cNvGraphicFramePr/>
                <a:graphic xmlns:a="http://schemas.openxmlformats.org/drawingml/2006/main">
                  <a:graphicData uri="http://schemas.microsoft.com/office/word/2010/wordprocessingShape">
                    <wps:wsp>
                      <wps:cNvSpPr txBox="1"/>
                      <wps:spPr>
                        <a:xfrm>
                          <a:off x="0" y="0"/>
                          <a:ext cx="2600325" cy="644524"/>
                        </a:xfrm>
                        <a:prstGeom prst="rect">
                          <a:avLst/>
                        </a:prstGeom>
                        <a:noFill/>
                        <a:ln w="19050">
                          <a:noFill/>
                        </a:ln>
                      </wps:spPr>
                      <wps:txbx>
                        <w:txbxContent>
                          <w:p w14:paraId="0A6AB3CE" w14:textId="43D68E1F" w:rsidR="00725853" w:rsidRPr="005D5E24" w:rsidRDefault="00725853" w:rsidP="005D5E24">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Рассмотрение и выработка предложений по направлениям инвестирования</w:t>
                            </w:r>
                          </w:p>
                        </w:txbxContent>
                      </wps:txbx>
                      <wps:bodyPr wrap="square" rtlCol="0" anchor="ctr">
                        <a:noAutofit/>
                      </wps:bodyPr>
                    </wps:wsp>
                  </a:graphicData>
                </a:graphic>
                <wp14:sizeRelV relativeFrom="margin">
                  <wp14:pctHeight>0</wp14:pctHeight>
                </wp14:sizeRelV>
              </wp:anchor>
            </w:drawing>
          </mc:Choice>
          <mc:Fallback>
            <w:pict>
              <v:shape w14:anchorId="5CF7D8FD" id="TextBox 6" o:spid="_x0000_s1037" type="#_x0000_t202" style="position:absolute;margin-left:-2.6pt;margin-top:7.55pt;width:204.75pt;height:50.75pt;z-index:251643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" filled="f" stroked="f" strokeweight="1.5pt">
                <v:textbox>
                  <w:txbxContent>
                    <w:p w14:paraId="0A6AB3CE" w14:textId="43D68E1F" w:rsidR="00725853" w:rsidRPr="005D5E24" w:rsidRDefault="00725853" w:rsidP="005D5E24">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Рассмотрение и выработка предложений по направлениям инвестирования</w:t>
                      </w:r>
                    </w:p>
                  </w:txbxContent>
                </v:textbox>
              </v:shape>
            </w:pict>
          </mc:Fallback>
        </mc:AlternateContent>
      </w:r>
    </w:p>
    <w:p w14:paraId="27E7EDAF" w14:textId="4C87AA4A" w:rsidR="005D5E24" w:rsidRDefault="005D5E24" w:rsidP="007B6493">
      <w:pPr>
        <w:rPr>
          <w:rFonts w:ascii="Segoe UI Semilight" w:hAnsi="Segoe UI Semilight" w:cs="Segoe UI Semilight"/>
          <w:bCs/>
          <w:color w:val="0D0D0D" w:themeColor="text1" w:themeTint="F2"/>
          <w:sz w:val="20"/>
          <w:szCs w:val="20"/>
          <w:lang w:val="ru-RU"/>
        </w:rPr>
      </w:pPr>
    </w:p>
    <w:p w14:paraId="21C92E84" w14:textId="27807486" w:rsidR="005D5E24" w:rsidRDefault="005D5E24" w:rsidP="007B6493">
      <w:pPr>
        <w:rPr>
          <w:rFonts w:ascii="Segoe UI Semilight" w:hAnsi="Segoe UI Semilight" w:cs="Segoe UI Semilight"/>
          <w:bCs/>
          <w:color w:val="0D0D0D" w:themeColor="text1" w:themeTint="F2"/>
          <w:sz w:val="20"/>
          <w:szCs w:val="20"/>
          <w:lang w:val="ru-RU"/>
        </w:rPr>
      </w:pPr>
    </w:p>
    <w:p w14:paraId="626CDAFC" w14:textId="3749B684" w:rsidR="005D5E24" w:rsidRDefault="000C2B2A"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6192" behindDoc="0" locked="0" layoutInCell="1" allowOverlap="1" wp14:anchorId="12B5D233" wp14:editId="53A79BA5">
                <wp:simplePos x="0" y="0"/>
                <wp:positionH relativeFrom="column">
                  <wp:posOffset>4293235</wp:posOffset>
                </wp:positionH>
                <wp:positionV relativeFrom="paragraph">
                  <wp:posOffset>153670</wp:posOffset>
                </wp:positionV>
                <wp:extent cx="0" cy="259715"/>
                <wp:effectExtent l="95250" t="0" r="57150" b="45085"/>
                <wp:wrapNone/>
                <wp:docPr id="193" name="Прямая со стрелкой 26"/>
                <wp:cNvGraphicFramePr/>
                <a:graphic xmlns:a="http://schemas.openxmlformats.org/drawingml/2006/main">
                  <a:graphicData uri="http://schemas.microsoft.com/office/word/2010/wordprocessingShape">
                    <wps:wsp>
                      <wps:cNvCnPr/>
                      <wps:spPr>
                        <a:xfrm>
                          <a:off x="0" y="0"/>
                          <a:ext cx="0" cy="259715"/>
                        </a:xfrm>
                        <a:prstGeom prst="straightConnector1">
                          <a:avLst/>
                        </a:prstGeom>
                        <a:ln w="38100">
                          <a:solidFill>
                            <a:srgbClr val="14508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00D7AC" id="_x0000_t32" coordsize="21600,21600" o:spt="32" o:oned="t" path="m,l21600,21600e" filled="f">
                <v:path arrowok="t" fillok="f" o:connecttype="none"/>
                <o:lock v:ext="edit" shapetype="t"/>
              </v:shapetype>
              <v:shape id="Прямая со стрелкой 26" o:spid="_x0000_s1026" type="#_x0000_t32" style="position:absolute;margin-left:338.05pt;margin-top:12.1pt;width:0;height:20.45pt;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" strokecolor="#14508c" strokeweight="3pt">
                <v:stroke endarrow="block" joinstyle="miter"/>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8000" behindDoc="0" locked="0" layoutInCell="1" allowOverlap="1" wp14:anchorId="56B89BB6" wp14:editId="600AF7E9">
                <wp:simplePos x="0" y="0"/>
                <wp:positionH relativeFrom="column">
                  <wp:posOffset>1214755</wp:posOffset>
                </wp:positionH>
                <wp:positionV relativeFrom="paragraph">
                  <wp:posOffset>153219</wp:posOffset>
                </wp:positionV>
                <wp:extent cx="0" cy="259715"/>
                <wp:effectExtent l="95250" t="0" r="57150" b="45085"/>
                <wp:wrapNone/>
                <wp:docPr id="57" name="Прямая со стрелкой 31"/>
                <wp:cNvGraphicFramePr/>
                <a:graphic xmlns:a="http://schemas.openxmlformats.org/drawingml/2006/main">
                  <a:graphicData uri="http://schemas.microsoft.com/office/word/2010/wordprocessingShape">
                    <wps:wsp>
                      <wps:cNvCnPr/>
                      <wps:spPr>
                        <a:xfrm>
                          <a:off x="0" y="0"/>
                          <a:ext cx="0" cy="259715"/>
                        </a:xfrm>
                        <a:prstGeom prst="straightConnector1">
                          <a:avLst/>
                        </a:prstGeom>
                        <a:ln w="38100">
                          <a:solidFill>
                            <a:srgbClr val="14508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6AB9B4" id="Прямая со стрелкой 31" o:spid="_x0000_s1026" type="#_x0000_t32" style="position:absolute;margin-left:95.65pt;margin-top:12.05pt;width:0;height:20.45pt;z-index:251648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" strokecolor="#14508c" strokeweight="3pt">
                <v:stroke endarrow="block" joinstyle="miter"/>
              </v:shape>
            </w:pict>
          </mc:Fallback>
        </mc:AlternateContent>
      </w:r>
    </w:p>
    <w:p w14:paraId="0000E56C" w14:textId="161FA14F" w:rsidR="005D5E24" w:rsidRDefault="005D5E24" w:rsidP="007B6493">
      <w:pPr>
        <w:rPr>
          <w:rFonts w:ascii="Segoe UI Semilight" w:hAnsi="Segoe UI Semilight" w:cs="Segoe UI Semilight"/>
          <w:bCs/>
          <w:color w:val="0D0D0D" w:themeColor="text1" w:themeTint="F2"/>
          <w:sz w:val="20"/>
          <w:szCs w:val="20"/>
          <w:lang w:val="ru-RU"/>
        </w:rPr>
      </w:pPr>
    </w:p>
    <w:p w14:paraId="24F2C10B" w14:textId="6173F903" w:rsidR="005D5E24" w:rsidRDefault="00A55EF0"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98176" behindDoc="0" locked="0" layoutInCell="1" allowOverlap="1" wp14:anchorId="119E8650" wp14:editId="7AA1BE3C">
                <wp:simplePos x="0" y="0"/>
                <wp:positionH relativeFrom="column">
                  <wp:posOffset>2889885</wp:posOffset>
                </wp:positionH>
                <wp:positionV relativeFrom="paragraph">
                  <wp:posOffset>1303655</wp:posOffset>
                </wp:positionV>
                <wp:extent cx="2960370" cy="1941830"/>
                <wp:effectExtent l="0" t="0" r="0" b="0"/>
                <wp:wrapNone/>
                <wp:docPr id="192" name="TextBox 16"/>
                <wp:cNvGraphicFramePr/>
                <a:graphic xmlns:a="http://schemas.openxmlformats.org/drawingml/2006/main">
                  <a:graphicData uri="http://schemas.microsoft.com/office/word/2010/wordprocessingShape">
                    <wps:wsp>
                      <wps:cNvSpPr txBox="1"/>
                      <wps:spPr>
                        <a:xfrm>
                          <a:off x="0" y="0"/>
                          <a:ext cx="2960370" cy="1941830"/>
                        </a:xfrm>
                        <a:prstGeom prst="rect">
                          <a:avLst/>
                        </a:prstGeom>
                        <a:noFill/>
                        <a:ln w="19050">
                          <a:noFill/>
                        </a:ln>
                      </wps:spPr>
                      <wps:txbx>
                        <w:txbxContent>
                          <w:p w14:paraId="4E3C5BC8" w14:textId="77777777" w:rsidR="00A55EF0" w:rsidRPr="005D5E24" w:rsidRDefault="00A55EF0" w:rsidP="00A55EF0">
                            <w:pPr>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Перечень финансовых инструментов, разрешенных к приобретению за счет пенсионных активов: ГЦБ РК и иностранных государств, МФО, корпоративные облигации, операции «обратное РЕПО», депозиты (вклады) в тенге, иностранной валюте, золото, негосударственные долговые ценные бумаги, выпущенные под гарантию и/или поручительство Правительства РК, стандартные производные финансовые инструменты и т д</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9E8650" id="TextBox 16" o:spid="_x0000_s1038" type="#_x0000_t202" style="position:absolute;margin-left:227.55pt;margin-top:102.65pt;width:233.1pt;height:152.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" filled="f" stroked="f" strokeweight="1.5pt">
                <v:textbox>
                  <w:txbxContent>
                    <w:p w14:paraId="4E3C5BC8" w14:textId="77777777" w:rsidR="00A55EF0" w:rsidRPr="005D5E24" w:rsidRDefault="00A55EF0" w:rsidP="00A55EF0">
                      <w:pPr>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Перечень финансовых инструментов, разрешенных к приобретению за счет пенсионных активов: ГЦБ РК и иностранных государств, МФО, корпоративные облигации, операции «обратное РЕПО», депозиты (вклады) в тенге, иностранной валюте, золото, негосударственные долговые ценные бумаги, выпущенные под гарантию и/или поручительство Правительства РК, стандартные производные финансовые инструменты и т д</w:t>
                      </w:r>
                    </w:p>
                  </w:txbxContent>
                </v:textbox>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97152" behindDoc="0" locked="0" layoutInCell="1" allowOverlap="1" wp14:anchorId="76BDC01D" wp14:editId="5C96E912">
                <wp:simplePos x="0" y="0"/>
                <wp:positionH relativeFrom="column">
                  <wp:posOffset>2889885</wp:posOffset>
                </wp:positionH>
                <wp:positionV relativeFrom="paragraph">
                  <wp:posOffset>47625</wp:posOffset>
                </wp:positionV>
                <wp:extent cx="2960370" cy="576580"/>
                <wp:effectExtent l="0" t="0" r="0" b="0"/>
                <wp:wrapNone/>
                <wp:docPr id="62" name="TextBox 14"/>
                <wp:cNvGraphicFramePr/>
                <a:graphic xmlns:a="http://schemas.openxmlformats.org/drawingml/2006/main">
                  <a:graphicData uri="http://schemas.microsoft.com/office/word/2010/wordprocessingShape">
                    <wps:wsp>
                      <wps:cNvSpPr txBox="1"/>
                      <wps:spPr>
                        <a:xfrm>
                          <a:off x="0" y="0"/>
                          <a:ext cx="2960370" cy="576580"/>
                        </a:xfrm>
                        <a:prstGeom prst="rect">
                          <a:avLst/>
                        </a:prstGeom>
                        <a:noFill/>
                        <a:ln w="19050">
                          <a:noFill/>
                        </a:ln>
                      </wps:spPr>
                      <wps:txbx>
                        <w:txbxContent>
                          <w:p w14:paraId="207F49BB" w14:textId="77777777" w:rsidR="00A55EF0" w:rsidRPr="005D5E24" w:rsidRDefault="00A55EF0" w:rsidP="00A55EF0">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Постановление Правительства Республики Казахстан «18» марта 2016 года №149</w:t>
                            </w:r>
                          </w:p>
                        </w:txbxContent>
                      </wps:txbx>
                      <wps:bodyPr wrap="square" rtlCol="0">
                        <a:noAutofit/>
                      </wps:bodyPr>
                    </wps:wsp>
                  </a:graphicData>
                </a:graphic>
                <wp14:sizeRelH relativeFrom="margin">
                  <wp14:pctWidth>0</wp14:pctWidth>
                </wp14:sizeRelH>
              </wp:anchor>
            </w:drawing>
          </mc:Choice>
          <mc:Fallback>
            <w:pict>
              <v:shape w14:anchorId="76BDC01D" id="TextBox 14" o:spid="_x0000_s1039" type="#_x0000_t202" style="position:absolute;margin-left:227.55pt;margin-top:3.75pt;width:233.1pt;height:45.4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" filled="f" stroked="f" strokeweight="1.5pt">
                <v:textbox>
                  <w:txbxContent>
                    <w:p w14:paraId="207F49BB" w14:textId="77777777" w:rsidR="00A55EF0" w:rsidRPr="005D5E24" w:rsidRDefault="00A55EF0" w:rsidP="00A55EF0">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Постановление Правительства Республики Казахстан «18» марта 2016 года №149</w:t>
                      </w:r>
                    </w:p>
                  </w:txbxContent>
                </v:textbox>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96128" behindDoc="0" locked="0" layoutInCell="1" allowOverlap="1" wp14:anchorId="5609FD40" wp14:editId="247842B0">
                <wp:simplePos x="0" y="0"/>
                <wp:positionH relativeFrom="column">
                  <wp:posOffset>0</wp:posOffset>
                </wp:positionH>
                <wp:positionV relativeFrom="paragraph">
                  <wp:posOffset>1357630</wp:posOffset>
                </wp:positionV>
                <wp:extent cx="2599690" cy="1823720"/>
                <wp:effectExtent l="0" t="0" r="0" b="0"/>
                <wp:wrapNone/>
                <wp:docPr id="54" name="TextBox 12"/>
                <wp:cNvGraphicFramePr/>
                <a:graphic xmlns:a="http://schemas.openxmlformats.org/drawingml/2006/main">
                  <a:graphicData uri="http://schemas.microsoft.com/office/word/2010/wordprocessingShape">
                    <wps:wsp>
                      <wps:cNvSpPr txBox="1"/>
                      <wps:spPr>
                        <a:xfrm>
                          <a:off x="0" y="0"/>
                          <a:ext cx="2599690" cy="1823720"/>
                        </a:xfrm>
                        <a:prstGeom prst="rect">
                          <a:avLst/>
                        </a:prstGeom>
                        <a:noFill/>
                        <a:ln w="19050">
                          <a:noFill/>
                        </a:ln>
                      </wps:spPr>
                      <wps:txbx>
                        <w:txbxContent>
                          <w:p w14:paraId="03C8EE02"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Цели и стратегия инвестирования</w:t>
                            </w:r>
                          </w:p>
                          <w:p w14:paraId="4E5F7D05"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Перечень объектов инвестирования</w:t>
                            </w:r>
                          </w:p>
                          <w:p w14:paraId="404C0ECB"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Условия и ограничения инвестиционной деятельности</w:t>
                            </w:r>
                          </w:p>
                          <w:p w14:paraId="40E063C1"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Условия хеджирования и диверсификации пенсионных активов</w:t>
                            </w:r>
                          </w:p>
                          <w:p w14:paraId="7B5FAD10"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Лимиты инвестирования (23 вида лимитов в финансовые инструменты казахстанских и иностранных эмитентов)</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5609FD40" id="TextBox 12" o:spid="_x0000_s1040" type="#_x0000_t202" style="position:absolute;margin-left:0;margin-top:106.9pt;width:204.7pt;height:14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" filled="f" stroked="f" strokeweight="1.5pt">
                <v:textbox>
                  <w:txbxContent>
                    <w:p w14:paraId="03C8EE02"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Цели и стратегия инвестирования</w:t>
                      </w:r>
                    </w:p>
                    <w:p w14:paraId="4E5F7D05"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Перечень объектов инвестирования</w:t>
                      </w:r>
                    </w:p>
                    <w:p w14:paraId="404C0ECB"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Условия и ограничения инвестиционной деятельности</w:t>
                      </w:r>
                    </w:p>
                    <w:p w14:paraId="40E063C1"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Условия хеджирования и диверсификации пенсионных активов</w:t>
                      </w:r>
                    </w:p>
                    <w:p w14:paraId="7B5FAD10" w14:textId="77777777" w:rsidR="00A55EF0" w:rsidRPr="005D5E24" w:rsidRDefault="00A55EF0" w:rsidP="00A55EF0">
                      <w:pPr>
                        <w:pStyle w:val="ListParagraph"/>
                        <w:numPr>
                          <w:ilvl w:val="0"/>
                          <w:numId w:val="38"/>
                        </w:numPr>
                        <w:tabs>
                          <w:tab w:val="clear" w:pos="720"/>
                          <w:tab w:val="num" w:pos="900"/>
                        </w:tabs>
                        <w:spacing w:after="0" w:line="240" w:lineRule="auto"/>
                        <w:ind w:left="360"/>
                        <w:jc w:val="both"/>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Лимиты инвестирования (23 вида лимитов в финансовые инструменты казахстанских и иностранных эмитентов)</w:t>
                      </w:r>
                    </w:p>
                  </w:txbxContent>
                </v:textbox>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95104" behindDoc="0" locked="0" layoutInCell="1" allowOverlap="1" wp14:anchorId="3C8C29F0" wp14:editId="34A32A09">
                <wp:simplePos x="0" y="0"/>
                <wp:positionH relativeFrom="column">
                  <wp:posOffset>9525</wp:posOffset>
                </wp:positionH>
                <wp:positionV relativeFrom="paragraph">
                  <wp:posOffset>148590</wp:posOffset>
                </wp:positionV>
                <wp:extent cx="2599690" cy="394335"/>
                <wp:effectExtent l="0" t="0" r="0" b="0"/>
                <wp:wrapNone/>
                <wp:docPr id="46" name="TextBox 10"/>
                <wp:cNvGraphicFramePr/>
                <a:graphic xmlns:a="http://schemas.openxmlformats.org/drawingml/2006/main">
                  <a:graphicData uri="http://schemas.microsoft.com/office/word/2010/wordprocessingShape">
                    <wps:wsp>
                      <wps:cNvSpPr txBox="1"/>
                      <wps:spPr>
                        <a:xfrm>
                          <a:off x="0" y="0"/>
                          <a:ext cx="2599690" cy="394335"/>
                        </a:xfrm>
                        <a:prstGeom prst="rect">
                          <a:avLst/>
                        </a:prstGeom>
                        <a:noFill/>
                        <a:ln w="19050">
                          <a:noFill/>
                        </a:ln>
                      </wps:spPr>
                      <wps:txbx>
                        <w:txbxContent>
                          <w:p w14:paraId="6915C8E5" w14:textId="77777777" w:rsidR="00A55EF0" w:rsidRPr="005D5E24" w:rsidRDefault="00A55EF0" w:rsidP="00A55EF0">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Инвестиционная декларация АО «ЕНПФ»</w:t>
                            </w:r>
                          </w:p>
                        </w:txbxContent>
                      </wps:txbx>
                      <wps:bodyPr wrap="square" rtlCol="0">
                        <a:noAutofit/>
                      </wps:bodyPr>
                    </wps:wsp>
                  </a:graphicData>
                </a:graphic>
                <wp14:sizeRelH relativeFrom="margin">
                  <wp14:pctWidth>0</wp14:pctWidth>
                </wp14:sizeRelH>
              </wp:anchor>
            </w:drawing>
          </mc:Choice>
          <mc:Fallback>
            <w:pict>
              <v:shape w14:anchorId="3C8C29F0" id="TextBox 10" o:spid="_x0000_s1041" type="#_x0000_t202" style="position:absolute;margin-left:.75pt;margin-top:11.7pt;width:204.7pt;height:31.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" filled="f" stroked="f" strokeweight="1.5pt">
                <v:textbox>
                  <w:txbxContent>
                    <w:p w14:paraId="6915C8E5" w14:textId="77777777" w:rsidR="00A55EF0" w:rsidRPr="005D5E24" w:rsidRDefault="00A55EF0" w:rsidP="00A55EF0">
                      <w:pPr>
                        <w:jc w:val="center"/>
                        <w:rPr>
                          <w:rFonts w:ascii="Segoe UI Semilight" w:hAnsi="Segoe UI Semilight" w:cs="Segoe UI Semilight"/>
                          <w:color w:val="000000" w:themeColor="text1"/>
                          <w:kern w:val="24"/>
                          <w:sz w:val="20"/>
                          <w:szCs w:val="20"/>
                          <w:lang w:val="ru-RU"/>
                        </w:rPr>
                      </w:pPr>
                      <w:r w:rsidRPr="005D5E24">
                        <w:rPr>
                          <w:rFonts w:ascii="Segoe UI Semilight" w:hAnsi="Segoe UI Semilight" w:cs="Segoe UI Semilight"/>
                          <w:color w:val="000000" w:themeColor="text1"/>
                          <w:kern w:val="24"/>
                          <w:sz w:val="20"/>
                          <w:szCs w:val="20"/>
                          <w:lang w:val="ru-RU"/>
                        </w:rPr>
                        <w:t>Инвестиционная декларация АО «ЕНПФ»</w:t>
                      </w:r>
                    </w:p>
                  </w:txbxContent>
                </v:textbox>
              </v:shape>
            </w:pict>
          </mc:Fallback>
        </mc:AlternateContent>
      </w:r>
      <w:r w:rsidR="003E7CA8">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3120" behindDoc="0" locked="0" layoutInCell="1" allowOverlap="1" wp14:anchorId="096B7AAE" wp14:editId="72907BC6">
                <wp:simplePos x="0" y="0"/>
                <wp:positionH relativeFrom="column">
                  <wp:posOffset>2854960</wp:posOffset>
                </wp:positionH>
                <wp:positionV relativeFrom="paragraph">
                  <wp:posOffset>76200</wp:posOffset>
                </wp:positionV>
                <wp:extent cx="2961005" cy="544195"/>
                <wp:effectExtent l="0" t="0" r="0" b="1905"/>
                <wp:wrapNone/>
                <wp:docPr id="61" name="Прямоугольник 13"/>
                <wp:cNvGraphicFramePr/>
                <a:graphic xmlns:a="http://schemas.openxmlformats.org/drawingml/2006/main">
                  <a:graphicData uri="http://schemas.microsoft.com/office/word/2010/wordprocessingShape">
                    <wps:wsp>
                      <wps:cNvSpPr/>
                      <wps:spPr>
                        <a:xfrm>
                          <a:off x="0" y="0"/>
                          <a:ext cx="2961005" cy="54419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63BFBDA1" id="Прямоугольник 13" o:spid="_x0000_s1026" style="position:absolute;margin-left:224.8pt;margin-top:6pt;width:233.15pt;height:42.85pt;z-index:25165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" fillcolor="#e6ecf2" stroked="f" strokeweight="1.5pt"/>
            </w:pict>
          </mc:Fallback>
        </mc:AlternateContent>
      </w:r>
      <w:r w:rsidR="003E7CA8">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4928" behindDoc="0" locked="0" layoutInCell="1" allowOverlap="1" wp14:anchorId="6D722D91" wp14:editId="2BE95956">
                <wp:simplePos x="0" y="0"/>
                <wp:positionH relativeFrom="column">
                  <wp:posOffset>-34290</wp:posOffset>
                </wp:positionH>
                <wp:positionV relativeFrom="paragraph">
                  <wp:posOffset>76835</wp:posOffset>
                </wp:positionV>
                <wp:extent cx="2600960" cy="544195"/>
                <wp:effectExtent l="0" t="0" r="2540" b="1905"/>
                <wp:wrapNone/>
                <wp:docPr id="44" name="Прямоугольник 9"/>
                <wp:cNvGraphicFramePr/>
                <a:graphic xmlns:a="http://schemas.openxmlformats.org/drawingml/2006/main">
                  <a:graphicData uri="http://schemas.microsoft.com/office/word/2010/wordprocessingShape">
                    <wps:wsp>
                      <wps:cNvSpPr/>
                      <wps:spPr>
                        <a:xfrm>
                          <a:off x="0" y="0"/>
                          <a:ext cx="2600960" cy="54419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72958B40" id="Прямоугольник 9" o:spid="_x0000_s1026" style="position:absolute;margin-left:-2.7pt;margin-top:6.05pt;width:204.8pt;height:42.8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" fillcolor="#e6ecf2" stroked="f" strokeweight="1.5pt"/>
            </w:pict>
          </mc:Fallback>
        </mc:AlternateContent>
      </w:r>
    </w:p>
    <w:p w14:paraId="4F6A5A89" w14:textId="11EBDEF5" w:rsidR="005D5E24" w:rsidRDefault="005D5E24" w:rsidP="007B6493">
      <w:pPr>
        <w:rPr>
          <w:rFonts w:ascii="Segoe UI Semilight" w:hAnsi="Segoe UI Semilight" w:cs="Segoe UI Semilight"/>
          <w:bCs/>
          <w:color w:val="0D0D0D" w:themeColor="text1" w:themeTint="F2"/>
          <w:sz w:val="20"/>
          <w:szCs w:val="20"/>
          <w:lang w:val="ru-RU"/>
        </w:rPr>
      </w:pPr>
    </w:p>
    <w:p w14:paraId="70EA8A57" w14:textId="0F20F54A" w:rsidR="005D5E24" w:rsidRDefault="005D5E24" w:rsidP="007B6493">
      <w:pPr>
        <w:rPr>
          <w:rFonts w:ascii="Segoe UI Semilight" w:hAnsi="Segoe UI Semilight" w:cs="Segoe UI Semilight"/>
          <w:bCs/>
          <w:color w:val="0D0D0D" w:themeColor="text1" w:themeTint="F2"/>
          <w:sz w:val="20"/>
          <w:szCs w:val="20"/>
          <w:lang w:val="ru-RU"/>
        </w:rPr>
      </w:pPr>
    </w:p>
    <w:p w14:paraId="1447D53F" w14:textId="6C46D873" w:rsidR="005D5E24" w:rsidRDefault="003E7CA8"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9024" behindDoc="0" locked="0" layoutInCell="1" allowOverlap="1" wp14:anchorId="5EE3446C" wp14:editId="3214FC34">
                <wp:simplePos x="0" y="0"/>
                <wp:positionH relativeFrom="column">
                  <wp:posOffset>1214755</wp:posOffset>
                </wp:positionH>
                <wp:positionV relativeFrom="paragraph">
                  <wp:posOffset>23495</wp:posOffset>
                </wp:positionV>
                <wp:extent cx="0" cy="259715"/>
                <wp:effectExtent l="95250" t="0" r="57150" b="45085"/>
                <wp:wrapNone/>
                <wp:docPr id="56" name="Прямая со стрелкой 27"/>
                <wp:cNvGraphicFramePr/>
                <a:graphic xmlns:a="http://schemas.openxmlformats.org/drawingml/2006/main">
                  <a:graphicData uri="http://schemas.microsoft.com/office/word/2010/wordprocessingShape">
                    <wps:wsp>
                      <wps:cNvCnPr/>
                      <wps:spPr>
                        <a:xfrm>
                          <a:off x="0" y="0"/>
                          <a:ext cx="0" cy="259715"/>
                        </a:xfrm>
                        <a:prstGeom prst="straightConnector1">
                          <a:avLst/>
                        </a:prstGeom>
                        <a:ln w="38100">
                          <a:solidFill>
                            <a:srgbClr val="14508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E0FE20" id="Прямая со стрелкой 27" o:spid="_x0000_s1026" type="#_x0000_t32" style="position:absolute;margin-left:95.65pt;margin-top:1.85pt;width:0;height:20.45pt;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" strokecolor="#14508c" strokeweight="3pt">
                <v:stroke endarrow="block" joinstyle="miter"/>
              </v:shape>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7216" behindDoc="0" locked="0" layoutInCell="1" allowOverlap="1" wp14:anchorId="7BCF0FC1" wp14:editId="6A1C2710">
                <wp:simplePos x="0" y="0"/>
                <wp:positionH relativeFrom="column">
                  <wp:posOffset>4317365</wp:posOffset>
                </wp:positionH>
                <wp:positionV relativeFrom="paragraph">
                  <wp:posOffset>29845</wp:posOffset>
                </wp:positionV>
                <wp:extent cx="0" cy="259715"/>
                <wp:effectExtent l="95250" t="0" r="57150" b="45085"/>
                <wp:wrapNone/>
                <wp:docPr id="194" name="Прямая со стрелкой 32"/>
                <wp:cNvGraphicFramePr/>
                <a:graphic xmlns:a="http://schemas.openxmlformats.org/drawingml/2006/main">
                  <a:graphicData uri="http://schemas.microsoft.com/office/word/2010/wordprocessingShape">
                    <wps:wsp>
                      <wps:cNvCnPr/>
                      <wps:spPr>
                        <a:xfrm>
                          <a:off x="0" y="0"/>
                          <a:ext cx="0" cy="259715"/>
                        </a:xfrm>
                        <a:prstGeom prst="straightConnector1">
                          <a:avLst/>
                        </a:prstGeom>
                        <a:ln w="38100">
                          <a:solidFill>
                            <a:srgbClr val="14508C"/>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AE10B0" id="Прямая со стрелкой 32" o:spid="_x0000_s1026" type="#_x0000_t32" style="position:absolute;margin-left:339.95pt;margin-top:2.35pt;width:0;height:20.45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" strokecolor="#14508c" strokeweight="3pt">
                <v:stroke endarrow="block" joinstyle="miter"/>
              </v:shape>
            </w:pict>
          </mc:Fallback>
        </mc:AlternateContent>
      </w:r>
    </w:p>
    <w:p w14:paraId="1C1C4756" w14:textId="1A007311" w:rsidR="005D5E24" w:rsidRDefault="003E7CA8"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55168" behindDoc="0" locked="0" layoutInCell="1" allowOverlap="1" wp14:anchorId="697CC43A" wp14:editId="5513784A">
                <wp:simplePos x="0" y="0"/>
                <wp:positionH relativeFrom="column">
                  <wp:posOffset>2854960</wp:posOffset>
                </wp:positionH>
                <wp:positionV relativeFrom="paragraph">
                  <wp:posOffset>193675</wp:posOffset>
                </wp:positionV>
                <wp:extent cx="2961005" cy="1915795"/>
                <wp:effectExtent l="0" t="0" r="0" b="1905"/>
                <wp:wrapNone/>
                <wp:docPr id="63" name="Прямоугольник 15"/>
                <wp:cNvGraphicFramePr/>
                <a:graphic xmlns:a="http://schemas.openxmlformats.org/drawingml/2006/main">
                  <a:graphicData uri="http://schemas.microsoft.com/office/word/2010/wordprocessingShape">
                    <wps:wsp>
                      <wps:cNvSpPr/>
                      <wps:spPr>
                        <a:xfrm>
                          <a:off x="0" y="0"/>
                          <a:ext cx="2961005" cy="191579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w:pict>
              <v:rect w14:anchorId="07C02323" id="Прямоугольник 15" o:spid="_x0000_s1026" style="position:absolute;margin-left:224.8pt;margin-top:15.25pt;width:233.15pt;height:150.8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" fillcolor="#e6ecf2" stroked="f" strokeweight="1.5pt"/>
            </w:pict>
          </mc:Fallback>
        </mc:AlternateContent>
      </w:r>
      <w:r>
        <w:rPr>
          <w:rFonts w:ascii="Segoe UI Semilight" w:hAnsi="Segoe UI Semilight" w:cs="Segoe UI Semilight"/>
          <w:bCs/>
          <w:noProof/>
          <w:color w:val="0D0D0D" w:themeColor="text1" w:themeTint="F2"/>
          <w:sz w:val="20"/>
          <w:szCs w:val="20"/>
          <w:lang w:val="en-GB" w:eastAsia="en-GB"/>
        </w:rPr>
        <mc:AlternateContent>
          <mc:Choice Requires="wps">
            <w:drawing>
              <wp:anchor distT="0" distB="0" distL="114300" distR="114300" simplePos="0" relativeHeight="251646976" behindDoc="0" locked="0" layoutInCell="1" allowOverlap="1" wp14:anchorId="5F887664" wp14:editId="66FA82CD">
                <wp:simplePos x="0" y="0"/>
                <wp:positionH relativeFrom="column">
                  <wp:posOffset>-34290</wp:posOffset>
                </wp:positionH>
                <wp:positionV relativeFrom="paragraph">
                  <wp:posOffset>202565</wp:posOffset>
                </wp:positionV>
                <wp:extent cx="2600960" cy="1915795"/>
                <wp:effectExtent l="0" t="0" r="2540" b="1905"/>
                <wp:wrapNone/>
                <wp:docPr id="50" name="Прямоугольник 11"/>
                <wp:cNvGraphicFramePr/>
                <a:graphic xmlns:a="http://schemas.openxmlformats.org/drawingml/2006/main">
                  <a:graphicData uri="http://schemas.microsoft.com/office/word/2010/wordprocessingShape">
                    <wps:wsp>
                      <wps:cNvSpPr/>
                      <wps:spPr>
                        <a:xfrm>
                          <a:off x="0" y="0"/>
                          <a:ext cx="2600960" cy="1915795"/>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EB7F963" id="Прямоугольник 11" o:spid="_x0000_s1026" style="position:absolute;margin-left:-2.7pt;margin-top:15.95pt;width:204.8pt;height:150.85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" fillcolor="#e6ecf2" stroked="f" strokeweight="1.5pt"/>
            </w:pict>
          </mc:Fallback>
        </mc:AlternateContent>
      </w:r>
    </w:p>
    <w:p w14:paraId="2FA66FDB" w14:textId="6F7A630C" w:rsidR="005D5E24" w:rsidRDefault="005D5E24" w:rsidP="007B6493">
      <w:pPr>
        <w:rPr>
          <w:rFonts w:ascii="Segoe UI Semilight" w:hAnsi="Segoe UI Semilight" w:cs="Segoe UI Semilight"/>
          <w:bCs/>
          <w:color w:val="0D0D0D" w:themeColor="text1" w:themeTint="F2"/>
          <w:sz w:val="20"/>
          <w:szCs w:val="20"/>
          <w:lang w:val="ru-RU"/>
        </w:rPr>
      </w:pPr>
    </w:p>
    <w:p w14:paraId="5B34320E" w14:textId="0CF769E8" w:rsidR="005D5E24" w:rsidRDefault="005D5E24" w:rsidP="007B6493">
      <w:pPr>
        <w:rPr>
          <w:rFonts w:ascii="Segoe UI Semilight" w:hAnsi="Segoe UI Semilight" w:cs="Segoe UI Semilight"/>
          <w:bCs/>
          <w:color w:val="0D0D0D" w:themeColor="text1" w:themeTint="F2"/>
          <w:sz w:val="20"/>
          <w:szCs w:val="20"/>
          <w:lang w:val="ru-RU"/>
        </w:rPr>
      </w:pPr>
    </w:p>
    <w:p w14:paraId="1CA2E86D" w14:textId="16068007" w:rsidR="005D5E24" w:rsidRDefault="005D5E24" w:rsidP="007B6493">
      <w:pPr>
        <w:rPr>
          <w:rFonts w:ascii="Segoe UI Semilight" w:hAnsi="Segoe UI Semilight" w:cs="Segoe UI Semilight"/>
          <w:bCs/>
          <w:color w:val="0D0D0D" w:themeColor="text1" w:themeTint="F2"/>
          <w:sz w:val="20"/>
          <w:szCs w:val="20"/>
          <w:lang w:val="ru-RU"/>
        </w:rPr>
      </w:pPr>
    </w:p>
    <w:p w14:paraId="43FF72E4" w14:textId="1CD4AF1F" w:rsidR="005D5E24" w:rsidRDefault="005D5E24" w:rsidP="007B6493">
      <w:pPr>
        <w:rPr>
          <w:rFonts w:ascii="Segoe UI Semilight" w:hAnsi="Segoe UI Semilight" w:cs="Segoe UI Semilight"/>
          <w:bCs/>
          <w:color w:val="0D0D0D" w:themeColor="text1" w:themeTint="F2"/>
          <w:sz w:val="20"/>
          <w:szCs w:val="20"/>
          <w:lang w:val="ru-RU"/>
        </w:rPr>
      </w:pPr>
    </w:p>
    <w:p w14:paraId="2C7DE7F0" w14:textId="776CF454" w:rsidR="005D5E24" w:rsidRDefault="005D5E24" w:rsidP="007B6493">
      <w:pPr>
        <w:rPr>
          <w:rFonts w:ascii="Segoe UI Semilight" w:hAnsi="Segoe UI Semilight" w:cs="Segoe UI Semilight"/>
          <w:bCs/>
          <w:color w:val="0D0D0D" w:themeColor="text1" w:themeTint="F2"/>
          <w:sz w:val="20"/>
          <w:szCs w:val="20"/>
          <w:lang w:val="ru-RU"/>
        </w:rPr>
      </w:pPr>
    </w:p>
    <w:p w14:paraId="31CFE02A" w14:textId="26B568F7" w:rsidR="003E7CA8" w:rsidRDefault="003E7CA8" w:rsidP="007B6493">
      <w:pPr>
        <w:rPr>
          <w:rFonts w:ascii="Segoe UI Semilight" w:hAnsi="Segoe UI Semilight" w:cs="Segoe UI Semilight"/>
          <w:bCs/>
          <w:color w:val="0D0D0D" w:themeColor="text1" w:themeTint="F2"/>
          <w:sz w:val="20"/>
          <w:szCs w:val="20"/>
          <w:lang w:val="ru-RU"/>
        </w:rPr>
      </w:pPr>
    </w:p>
    <w:p w14:paraId="65F37C54" w14:textId="48F5A0C5" w:rsidR="003E7CA8" w:rsidRDefault="003E7CA8" w:rsidP="007B6493">
      <w:pPr>
        <w:rPr>
          <w:rFonts w:ascii="Segoe UI Semilight" w:hAnsi="Segoe UI Semilight" w:cs="Segoe UI Semilight"/>
          <w:bCs/>
          <w:color w:val="0D0D0D" w:themeColor="text1" w:themeTint="F2"/>
          <w:sz w:val="20"/>
          <w:szCs w:val="20"/>
          <w:lang w:val="ru-RU"/>
        </w:rPr>
      </w:pPr>
    </w:p>
    <w:p w14:paraId="122581E2" w14:textId="4F7F1B2E" w:rsidR="003E7CA8" w:rsidRDefault="00A55EF0" w:rsidP="007B6493">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700224" behindDoc="0" locked="0" layoutInCell="1" allowOverlap="1" wp14:anchorId="478F14D5" wp14:editId="500EE77E">
                <wp:simplePos x="0" y="0"/>
                <wp:positionH relativeFrom="column">
                  <wp:posOffset>1375621</wp:posOffset>
                </wp:positionH>
                <wp:positionV relativeFrom="paragraph">
                  <wp:posOffset>156784</wp:posOffset>
                </wp:positionV>
                <wp:extent cx="2857128" cy="544256"/>
                <wp:effectExtent l="0" t="0" r="635" b="1905"/>
                <wp:wrapNone/>
                <wp:docPr id="196" name="Прямоугольник 17"/>
                <wp:cNvGraphicFramePr/>
                <a:graphic xmlns:a="http://schemas.openxmlformats.org/drawingml/2006/main">
                  <a:graphicData uri="http://schemas.microsoft.com/office/word/2010/wordprocessingShape">
                    <wps:wsp>
                      <wps:cNvSpPr/>
                      <wps:spPr>
                        <a:xfrm>
                          <a:off x="0" y="0"/>
                          <a:ext cx="2857128" cy="544256"/>
                        </a:xfrm>
                        <a:prstGeom prst="rect">
                          <a:avLst/>
                        </a:prstGeom>
                        <a:solidFill>
                          <a:srgbClr val="E6ECF2"/>
                        </a:solidFill>
                        <a:ln w="19050">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rect w14:anchorId="114E2FE0" id="Прямоугольник 17" o:spid="_x0000_s1026" style="position:absolute;margin-left:108.3pt;margin-top:12.35pt;width:224.95pt;height:42.8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" fillcolor="#e6ecf2" stroked="f" strokeweight="1.5pt"/>
            </w:pict>
          </mc:Fallback>
        </mc:AlternateContent>
      </w: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701248" behindDoc="0" locked="0" layoutInCell="1" allowOverlap="1" wp14:anchorId="6116DDD6" wp14:editId="2FA629AA">
                <wp:simplePos x="0" y="0"/>
                <wp:positionH relativeFrom="column">
                  <wp:posOffset>1375251</wp:posOffset>
                </wp:positionH>
                <wp:positionV relativeFrom="paragraph">
                  <wp:posOffset>181703</wp:posOffset>
                </wp:positionV>
                <wp:extent cx="2857498" cy="474978"/>
                <wp:effectExtent l="0" t="0" r="0" b="0"/>
                <wp:wrapNone/>
                <wp:docPr id="197" name="TextBox 18"/>
                <wp:cNvGraphicFramePr/>
                <a:graphic xmlns:a="http://schemas.openxmlformats.org/drawingml/2006/main">
                  <a:graphicData uri="http://schemas.microsoft.com/office/word/2010/wordprocessingShape">
                    <wps:wsp>
                      <wps:cNvSpPr txBox="1"/>
                      <wps:spPr>
                        <a:xfrm>
                          <a:off x="0" y="0"/>
                          <a:ext cx="2857498" cy="474978"/>
                        </a:xfrm>
                        <a:prstGeom prst="rect">
                          <a:avLst/>
                        </a:prstGeom>
                        <a:noFill/>
                        <a:ln w="19050">
                          <a:noFill/>
                        </a:ln>
                      </wps:spPr>
                      <wps:txbx>
                        <w:txbxContent>
                          <w:p w14:paraId="7C99E11E" w14:textId="77777777" w:rsidR="00A55EF0" w:rsidRPr="003E7CA8" w:rsidRDefault="00A55EF0" w:rsidP="00A55EF0">
                            <w:pPr>
                              <w:spacing w:after="0"/>
                              <w:jc w:val="center"/>
                              <w:rPr>
                                <w:rFonts w:ascii="Segoe UI Semibold" w:hAnsi="Segoe UI Semibold" w:cs="Segoe UI Semibold"/>
                                <w:color w:val="000000" w:themeColor="text1"/>
                                <w:kern w:val="24"/>
                                <w:lang w:val="ru-RU"/>
                              </w:rPr>
                            </w:pPr>
                            <w:r w:rsidRPr="003E7CA8">
                              <w:rPr>
                                <w:rFonts w:ascii="Segoe UI Semibold" w:hAnsi="Segoe UI Semibold" w:cs="Segoe UI Semibold"/>
                                <w:color w:val="000000" w:themeColor="text1"/>
                                <w:kern w:val="24"/>
                                <w:sz w:val="20"/>
                                <w:szCs w:val="20"/>
                                <w:lang w:val="ru-RU"/>
                              </w:rPr>
                              <w:t>НБРК</w:t>
                            </w:r>
                          </w:p>
                          <w:p w14:paraId="365E3775" w14:textId="77777777" w:rsidR="00A55EF0" w:rsidRPr="003E7CA8" w:rsidRDefault="00A55EF0" w:rsidP="00A55EF0">
                            <w:pPr>
                              <w:spacing w:after="0"/>
                              <w:jc w:val="center"/>
                              <w:rPr>
                                <w:rFonts w:ascii="Segoe UI Semibold" w:hAnsi="Segoe UI Semibold" w:cs="Segoe UI Semibold"/>
                                <w:color w:val="000000" w:themeColor="text1"/>
                                <w:kern w:val="24"/>
                                <w:sz w:val="20"/>
                                <w:szCs w:val="20"/>
                                <w:lang w:val="ru-RU"/>
                              </w:rPr>
                            </w:pPr>
                            <w:r w:rsidRPr="003E7CA8">
                              <w:rPr>
                                <w:rFonts w:ascii="Segoe UI Semibold" w:hAnsi="Segoe UI Semibold" w:cs="Segoe UI Semibold"/>
                                <w:color w:val="000000" w:themeColor="text1"/>
                                <w:kern w:val="24"/>
                                <w:sz w:val="20"/>
                                <w:szCs w:val="20"/>
                                <w:lang w:val="ru-RU"/>
                              </w:rPr>
                              <w:t>(Доверительное управление)</w:t>
                            </w:r>
                          </w:p>
                        </w:txbxContent>
                      </wps:txbx>
                      <wps:bodyPr wrap="square" rtlCol="0">
                        <a:spAutoFit/>
                      </wps:bodyPr>
                    </wps:wsp>
                  </a:graphicData>
                </a:graphic>
              </wp:anchor>
            </w:drawing>
          </mc:Choice>
          <mc:Fallback>
            <w:pict>
              <v:shape w14:anchorId="6116DDD6" id="TextBox 18" o:spid="_x0000_s1042" type="#_x0000_t202" style="position:absolute;margin-left:108.3pt;margin-top:14.3pt;width:225pt;height:37.4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" filled="f" stroked="f" strokeweight="1.5pt">
                <v:textbox style="mso-fit-shape-to-text:t">
                  <w:txbxContent>
                    <w:p w14:paraId="7C99E11E" w14:textId="77777777" w:rsidR="00A55EF0" w:rsidRPr="003E7CA8" w:rsidRDefault="00A55EF0" w:rsidP="00A55EF0">
                      <w:pPr>
                        <w:spacing w:after="0"/>
                        <w:jc w:val="center"/>
                        <w:rPr>
                          <w:rFonts w:ascii="Segoe UI Semibold" w:hAnsi="Segoe UI Semibold" w:cs="Segoe UI Semibold"/>
                          <w:color w:val="000000" w:themeColor="text1"/>
                          <w:kern w:val="24"/>
                          <w:lang w:val="ru-RU"/>
                        </w:rPr>
                      </w:pPr>
                      <w:r w:rsidRPr="003E7CA8">
                        <w:rPr>
                          <w:rFonts w:ascii="Segoe UI Semibold" w:hAnsi="Segoe UI Semibold" w:cs="Segoe UI Semibold"/>
                          <w:color w:val="000000" w:themeColor="text1"/>
                          <w:kern w:val="24"/>
                          <w:sz w:val="20"/>
                          <w:szCs w:val="20"/>
                          <w:lang w:val="ru-RU"/>
                        </w:rPr>
                        <w:t>НБРК</w:t>
                      </w:r>
                    </w:p>
                    <w:p w14:paraId="365E3775" w14:textId="77777777" w:rsidR="00A55EF0" w:rsidRPr="003E7CA8" w:rsidRDefault="00A55EF0" w:rsidP="00A55EF0">
                      <w:pPr>
                        <w:spacing w:after="0"/>
                        <w:jc w:val="center"/>
                        <w:rPr>
                          <w:rFonts w:ascii="Segoe UI Semibold" w:hAnsi="Segoe UI Semibold" w:cs="Segoe UI Semibold"/>
                          <w:color w:val="000000" w:themeColor="text1"/>
                          <w:kern w:val="24"/>
                          <w:sz w:val="20"/>
                          <w:szCs w:val="20"/>
                          <w:lang w:val="ru-RU"/>
                        </w:rPr>
                      </w:pPr>
                      <w:r w:rsidRPr="003E7CA8">
                        <w:rPr>
                          <w:rFonts w:ascii="Segoe UI Semibold" w:hAnsi="Segoe UI Semibold" w:cs="Segoe UI Semibold"/>
                          <w:color w:val="000000" w:themeColor="text1"/>
                          <w:kern w:val="24"/>
                          <w:sz w:val="20"/>
                          <w:szCs w:val="20"/>
                          <w:lang w:val="ru-RU"/>
                        </w:rPr>
                        <w:t>(Доверительное управление)</w:t>
                      </w:r>
                    </w:p>
                  </w:txbxContent>
                </v:textbox>
              </v:shape>
            </w:pict>
          </mc:Fallback>
        </mc:AlternateContent>
      </w: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702272" behindDoc="0" locked="0" layoutInCell="1" allowOverlap="1" wp14:anchorId="3A0B7195" wp14:editId="149935FA">
                <wp:simplePos x="0" y="0"/>
                <wp:positionH relativeFrom="column">
                  <wp:posOffset>4417469</wp:posOffset>
                </wp:positionH>
                <wp:positionV relativeFrom="paragraph">
                  <wp:posOffset>80858</wp:posOffset>
                </wp:positionV>
                <wp:extent cx="855571" cy="482881"/>
                <wp:effectExtent l="0" t="0" r="0" b="0"/>
                <wp:wrapNone/>
                <wp:docPr id="198" name="Стрелка: изогнутая 28"/>
                <wp:cNvGraphicFramePr/>
                <a:graphic xmlns:a="http://schemas.openxmlformats.org/drawingml/2006/main">
                  <a:graphicData uri="http://schemas.microsoft.com/office/word/2010/wordprocessingShape">
                    <wps:wsp>
                      <wps:cNvSpPr/>
                      <wps:spPr>
                        <a:xfrm rot="10800000">
                          <a:off x="0" y="0"/>
                          <a:ext cx="855571" cy="482881"/>
                        </a:xfrm>
                        <a:prstGeom prst="bentArrow">
                          <a:avLst>
                            <a:gd name="adj1" fmla="val 24560"/>
                            <a:gd name="adj2" fmla="val 34994"/>
                            <a:gd name="adj3" fmla="val 50000"/>
                            <a:gd name="adj4" fmla="val 92812"/>
                          </a:avLst>
                        </a:prstGeom>
                        <a:solidFill>
                          <a:schemeClr val="accent1">
                            <a:lumMod val="75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27A18E7" id="Стрелка: изогнутая 28" o:spid="_x0000_s1026" style="position:absolute;margin-left:347.85pt;margin-top:6.35pt;width:67.35pt;height:38pt;rotation:180;z-index:251702272;visibility:visible;mso-wrap-style:square;mso-wrap-distance-left:9pt;mso-wrap-distance-top:0;mso-wrap-distance-right:9pt;mso-wrap-distance-bottom:0;mso-position-horizontal:absolute;mso-position-horizontal-relative:text;mso-position-vertical:absolute;mso-position-vertical-relative:text;v-text-anchor:middle" coordsize="855571,482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" path="m,482881r,c,276769,167087,109682,373199,109682r240932,l614131,,855571,168979,614131,337959r,-109682l373199,228277v-140614,,-254604,113990,-254604,254604l118596,482881,,482881xe" fillcolor="#2f5496 [2404]" stroked="f" strokeweight="2.25pt">
                <v:stroke joinstyle="miter"/>
                <v:path arrowok="t" o:connecttype="custom" o:connectlocs="0,482881;0,482881;373199,109682;614131,109682;614131,0;855571,168979;614131,337959;614131,228277;373199,228277;118595,482881;118596,482881;0,482881" o:connectangles="0,0,0,0,0,0,0,0,0,0,0,0"/>
              </v:shape>
            </w:pict>
          </mc:Fallback>
        </mc:AlternateContent>
      </w:r>
      <w:r>
        <w:rPr>
          <w:rFonts w:ascii="Segoe UI Semilight" w:hAnsi="Segoe UI Semilight" w:cs="Segoe UI Semilight"/>
          <w:bCs/>
          <w:noProof/>
          <w:color w:val="0D0D0D" w:themeColor="text1" w:themeTint="F2"/>
          <w:sz w:val="20"/>
          <w:szCs w:val="20"/>
          <w:lang w:val="ru-RU"/>
        </w:rPr>
        <mc:AlternateContent>
          <mc:Choice Requires="wps">
            <w:drawing>
              <wp:anchor distT="0" distB="0" distL="114300" distR="114300" simplePos="0" relativeHeight="251703296" behindDoc="0" locked="0" layoutInCell="1" allowOverlap="1" wp14:anchorId="5A429D6F" wp14:editId="54B87BC8">
                <wp:simplePos x="0" y="0"/>
                <wp:positionH relativeFrom="column">
                  <wp:posOffset>373380</wp:posOffset>
                </wp:positionH>
                <wp:positionV relativeFrom="paragraph">
                  <wp:posOffset>78105</wp:posOffset>
                </wp:positionV>
                <wp:extent cx="817520" cy="482881"/>
                <wp:effectExtent l="0" t="0" r="0" b="0"/>
                <wp:wrapNone/>
                <wp:docPr id="199" name="Стрелка: изогнутая 30"/>
                <wp:cNvGraphicFramePr/>
                <a:graphic xmlns:a="http://schemas.openxmlformats.org/drawingml/2006/main">
                  <a:graphicData uri="http://schemas.microsoft.com/office/word/2010/wordprocessingShape">
                    <wps:wsp>
                      <wps:cNvSpPr/>
                      <wps:spPr>
                        <a:xfrm rot="10800000" flipH="1">
                          <a:off x="0" y="0"/>
                          <a:ext cx="817520" cy="482881"/>
                        </a:xfrm>
                        <a:prstGeom prst="bentArrow">
                          <a:avLst>
                            <a:gd name="adj1" fmla="val 24560"/>
                            <a:gd name="adj2" fmla="val 34994"/>
                            <a:gd name="adj3" fmla="val 50000"/>
                            <a:gd name="adj4" fmla="val 92812"/>
                          </a:avLst>
                        </a:prstGeom>
                        <a:solidFill>
                          <a:schemeClr val="accent1">
                            <a:lumMod val="75000"/>
                          </a:schemeClr>
                        </a:solidFill>
                        <a:ln w="28575">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E8B32D2" id="Стрелка: изогнутая 30" o:spid="_x0000_s1026" style="position:absolute;margin-left:29.4pt;margin-top:6.15pt;width:64.35pt;height:38pt;rotation:180;flip:x;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817520,48288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" path="m,482881r,c,276769,167087,109682,373199,109682r202881,l576080,,817520,168979,576080,337959r,-109682l373199,228277v-140614,,-254604,113990,-254604,254604l118596,482881,,482881xe" fillcolor="#2f5496 [2404]" stroked="f" strokeweight="2.25pt">
                <v:stroke joinstyle="miter"/>
                <v:path arrowok="t" o:connecttype="custom" o:connectlocs="0,482881;0,482881;373199,109682;576080,109682;576080,0;817520,168979;576080,337959;576080,228277;373199,228277;118595,482881;118596,482881;0,482881" o:connectangles="0,0,0,0,0,0,0,0,0,0,0,0"/>
              </v:shape>
            </w:pict>
          </mc:Fallback>
        </mc:AlternateContent>
      </w:r>
    </w:p>
    <w:p w14:paraId="120103ED" w14:textId="5C06D340" w:rsidR="003E7CA8" w:rsidRDefault="003E7CA8" w:rsidP="007B6493">
      <w:pPr>
        <w:rPr>
          <w:rFonts w:ascii="Segoe UI Semilight" w:hAnsi="Segoe UI Semilight" w:cs="Segoe UI Semilight"/>
          <w:bCs/>
          <w:color w:val="0D0D0D" w:themeColor="text1" w:themeTint="F2"/>
          <w:sz w:val="20"/>
          <w:szCs w:val="20"/>
          <w:lang w:val="ru-RU"/>
        </w:rPr>
      </w:pPr>
    </w:p>
    <w:p w14:paraId="4129480F" w14:textId="484C8A7A" w:rsidR="007B6493" w:rsidRPr="004C69B8" w:rsidRDefault="007B6493" w:rsidP="007B6493">
      <w:pPr>
        <w:rPr>
          <w:noProof/>
          <w:lang w:val="ru-RU"/>
        </w:rPr>
      </w:pPr>
    </w:p>
    <w:p w14:paraId="38A00BCF" w14:textId="4E3F2A0E" w:rsidR="00847140" w:rsidRPr="00847140" w:rsidRDefault="00847140" w:rsidP="007B6493">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1E47B0">
        <w:rPr>
          <w:rFonts w:ascii="Segoe UI Semilight" w:hAnsi="Segoe UI Semilight" w:cs="Segoe UI Semilight"/>
          <w:bCs/>
          <w:i/>
          <w:iCs/>
          <w:color w:val="0D0D0D" w:themeColor="text1" w:themeTint="F2"/>
          <w:sz w:val="16"/>
          <w:szCs w:val="16"/>
          <w:lang w:val="ru-RU"/>
        </w:rPr>
        <w:t xml:space="preserve">: </w:t>
      </w:r>
      <w:r>
        <w:rPr>
          <w:rFonts w:ascii="Segoe UI Semilight" w:hAnsi="Segoe UI Semilight" w:cs="Segoe UI Semilight"/>
          <w:bCs/>
          <w:i/>
          <w:iCs/>
          <w:color w:val="0D0D0D" w:themeColor="text1" w:themeTint="F2"/>
          <w:sz w:val="16"/>
          <w:szCs w:val="16"/>
          <w:lang w:val="ru-RU"/>
        </w:rPr>
        <w:t>ЕНПФ</w:t>
      </w:r>
    </w:p>
    <w:p w14:paraId="250CBAB0" w14:textId="43F436E3"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В</w:t>
      </w:r>
      <w:r w:rsidR="00B85798">
        <w:rPr>
          <w:rFonts w:ascii="Segoe UI Semilight" w:hAnsi="Segoe UI Semilight" w:cs="Segoe UI Semilight"/>
          <w:bCs/>
          <w:color w:val="0D0D0D" w:themeColor="text1" w:themeTint="F2"/>
          <w:sz w:val="20"/>
          <w:szCs w:val="20"/>
          <w:lang w:val="ru-RU"/>
        </w:rPr>
        <w:t xml:space="preserve">есной </w:t>
      </w:r>
      <w:r w:rsidRPr="007B6493">
        <w:rPr>
          <w:rFonts w:ascii="Segoe UI Semilight" w:hAnsi="Segoe UI Semilight" w:cs="Segoe UI Semilight"/>
          <w:bCs/>
          <w:color w:val="0D0D0D" w:themeColor="text1" w:themeTint="F2"/>
          <w:sz w:val="20"/>
          <w:szCs w:val="20"/>
          <w:lang w:val="ru-RU"/>
        </w:rPr>
        <w:t>2018 года</w:t>
      </w:r>
      <w:r>
        <w:rPr>
          <w:rFonts w:ascii="Segoe UI Semilight" w:hAnsi="Segoe UI Semilight" w:cs="Segoe UI Semilight"/>
          <w:bCs/>
          <w:color w:val="0D0D0D" w:themeColor="text1" w:themeTint="F2"/>
          <w:sz w:val="20"/>
          <w:szCs w:val="20"/>
          <w:lang w:val="ru-RU"/>
        </w:rPr>
        <w:t xml:space="preserve"> произошли небольшие изменения</w:t>
      </w:r>
      <w:r w:rsidR="00C5786D">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и </w:t>
      </w:r>
      <w:r w:rsidRPr="007B6493">
        <w:rPr>
          <w:rFonts w:ascii="Segoe UI Semilight" w:hAnsi="Segoe UI Semilight" w:cs="Segoe UI Semilight"/>
          <w:bCs/>
          <w:color w:val="0D0D0D" w:themeColor="text1" w:themeTint="F2"/>
          <w:sz w:val="20"/>
          <w:szCs w:val="20"/>
          <w:lang w:val="ru-RU"/>
        </w:rPr>
        <w:t xml:space="preserve">НБРК передал часть своего портфеля в под-управление внешним управляющим. Среди управляющих присутствуют такие компании </w:t>
      </w:r>
      <w:r w:rsidR="00C3401A" w:rsidRPr="007B6493">
        <w:rPr>
          <w:rFonts w:ascii="Segoe UI Semilight" w:hAnsi="Segoe UI Semilight" w:cs="Segoe UI Semilight"/>
          <w:bCs/>
          <w:color w:val="0D0D0D" w:themeColor="text1" w:themeTint="F2"/>
          <w:sz w:val="20"/>
          <w:szCs w:val="20"/>
          <w:lang w:val="ru-RU"/>
        </w:rPr>
        <w:t>как: Aviva</w:t>
      </w:r>
      <w:r w:rsidRPr="007B6493">
        <w:rPr>
          <w:rFonts w:ascii="Segoe UI Semilight" w:hAnsi="Segoe UI Semilight" w:cs="Segoe UI Semilight"/>
          <w:bCs/>
          <w:color w:val="0D0D0D" w:themeColor="text1" w:themeTint="F2"/>
          <w:sz w:val="20"/>
          <w:szCs w:val="20"/>
          <w:lang w:val="ru-RU"/>
        </w:rPr>
        <w:t xml:space="preserve"> Investors Global Services Limited, HSBC Global Asset Management (UK) Limited, Robetco Institutional Asset Management B.V., PGIM Limited и Principal Global Investors (Europe) Limited. На долю этих компаний приходится 6,02% от пенсионных активов или 765,8 млрд тенге. </w:t>
      </w:r>
    </w:p>
    <w:p w14:paraId="7462ABDB" w14:textId="77777777" w:rsidR="007B6493" w:rsidRP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А в феврале 2020 года была принята новая инвестиционная декларация, в соответствии с которой теперь для пенсионных активов существуют отдельно портфель финансовых инструментов, номинированных в национальной валюте, а также портфель финансовых инструментов, номинированных в иностранной валюте.</w:t>
      </w:r>
    </w:p>
    <w:p w14:paraId="16473EF6" w14:textId="15355536" w:rsidR="007B6493" w:rsidRDefault="007B6493" w:rsidP="00E1608C">
      <w:pPr>
        <w:spacing w:after="240"/>
        <w:jc w:val="both"/>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lastRenderedPageBreak/>
        <w:t xml:space="preserve">Более того, портфель в иностранной валюте включает в себя следующие субпортфели: субпортфель ликвидности, субпортфель облигаций развитых стран, субпортфель корпративных облигаций, субпортфель облигаций развивающихся стран, субпортфель акций и субпортфель золота. </w:t>
      </w:r>
      <w:r w:rsidR="00C5786D">
        <w:rPr>
          <w:rFonts w:ascii="Segoe UI Semilight" w:hAnsi="Segoe UI Semilight" w:cs="Segoe UI Semilight"/>
          <w:bCs/>
          <w:color w:val="0D0D0D" w:themeColor="text1" w:themeTint="F2"/>
          <w:sz w:val="20"/>
          <w:szCs w:val="20"/>
          <w:lang w:val="ru-RU"/>
        </w:rPr>
        <w:t>К</w:t>
      </w:r>
      <w:r w:rsidRPr="007B6493">
        <w:rPr>
          <w:rFonts w:ascii="Segoe UI Semilight" w:hAnsi="Segoe UI Semilight" w:cs="Segoe UI Semilight"/>
          <w:bCs/>
          <w:color w:val="0D0D0D" w:themeColor="text1" w:themeTint="F2"/>
          <w:sz w:val="20"/>
          <w:szCs w:val="20"/>
          <w:lang w:val="ru-RU"/>
        </w:rPr>
        <w:t>аждый субпортфель должен учитывать</w:t>
      </w:r>
      <w:r w:rsidR="00C5786D">
        <w:rPr>
          <w:rFonts w:ascii="Segoe UI Semilight" w:hAnsi="Segoe UI Semilight" w:cs="Segoe UI Semilight"/>
          <w:bCs/>
          <w:color w:val="0D0D0D" w:themeColor="text1" w:themeTint="F2"/>
          <w:sz w:val="20"/>
          <w:szCs w:val="20"/>
          <w:lang w:val="ru-RU"/>
        </w:rPr>
        <w:t>с</w:t>
      </w:r>
      <w:r w:rsidRPr="007B6493">
        <w:rPr>
          <w:rFonts w:ascii="Segoe UI Semilight" w:hAnsi="Segoe UI Semilight" w:cs="Segoe UI Semilight"/>
          <w:bCs/>
          <w:color w:val="0D0D0D" w:themeColor="text1" w:themeTint="F2"/>
          <w:sz w:val="20"/>
          <w:szCs w:val="20"/>
          <w:lang w:val="ru-RU"/>
        </w:rPr>
        <w:t>я с отдельным денежным остатком.</w:t>
      </w:r>
    </w:p>
    <w:p w14:paraId="1EA3AADC" w14:textId="7D7D0E0F" w:rsidR="007B6493" w:rsidRDefault="007B6493" w:rsidP="00E160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На данный момент в</w:t>
      </w:r>
      <w:r w:rsidRPr="007B6493">
        <w:rPr>
          <w:rFonts w:ascii="Segoe UI Semilight" w:hAnsi="Segoe UI Semilight" w:cs="Segoe UI Semilight"/>
          <w:bCs/>
          <w:color w:val="0D0D0D" w:themeColor="text1" w:themeTint="F2"/>
          <w:sz w:val="20"/>
          <w:szCs w:val="20"/>
          <w:lang w:val="ru-RU"/>
        </w:rPr>
        <w:t xml:space="preserve"> сравнении с портфелем финансовых инструментов по состоянию на 1 января 2015 года наблюдаемы такие изменения как: увеличение доли государственных ценных бумаг иностранных эмитентов (+8,33%), а также МФО (+2,02%). Также заметное снижение доли корпоративных облигаций эмитентов РК (-26,75%), однако увеличение в портфеле облигаций квазигосударственного сектора РК (+13,98%) и БВУ РК (+9,04%). Облигации иностранных эмитентов квазигосударственного сектора в совокупности имеют такую же долю в портфеле, как и в 2014 году. Стоит отметить и снижение доли акций и ГДР как эмитентов РК, так и иностранных эмитентов (-1%). Заметное снижение в совокупности наблюдается и у доли депозитов в портфеле (-13,75%), а также денежных средств (-2,48%). Более того, по состоянию на 1 декабря 2020 года наблюдается появление доли активов, находящихся во внешнем управлении.</w:t>
      </w:r>
    </w:p>
    <w:p w14:paraId="42CD2A89" w14:textId="4E780B45" w:rsidR="007B6493" w:rsidRDefault="007B6493" w:rsidP="007B6493">
      <w:pPr>
        <w:rPr>
          <w:rFonts w:ascii="Segoe UI Semilight" w:hAnsi="Segoe UI Semilight" w:cs="Segoe UI Semilight"/>
          <w:bCs/>
          <w:color w:val="0D0D0D" w:themeColor="text1" w:themeTint="F2"/>
          <w:sz w:val="20"/>
          <w:szCs w:val="20"/>
          <w:lang w:val="ru-RU"/>
        </w:rPr>
      </w:pPr>
      <w:r w:rsidRPr="007B6493">
        <w:rPr>
          <w:rFonts w:ascii="Segoe UI Semilight" w:hAnsi="Segoe UI Semilight" w:cs="Segoe UI Semilight"/>
          <w:bCs/>
          <w:color w:val="0D0D0D" w:themeColor="text1" w:themeTint="F2"/>
          <w:sz w:val="20"/>
          <w:szCs w:val="20"/>
          <w:lang w:val="ru-RU"/>
        </w:rPr>
        <w:t>Таблица: Динамика структуры портфеля ЕНПФ</w:t>
      </w:r>
      <w:r>
        <w:rPr>
          <w:rFonts w:ascii="Segoe UI Semilight" w:hAnsi="Segoe UI Semilight" w:cs="Segoe UI Semilight"/>
          <w:bCs/>
          <w:color w:val="0D0D0D" w:themeColor="text1" w:themeTint="F2"/>
          <w:sz w:val="20"/>
          <w:szCs w:val="20"/>
          <w:lang w:val="ru-RU"/>
        </w:rPr>
        <w:t>.</w:t>
      </w:r>
    </w:p>
    <w:p w14:paraId="2494BA5A" w14:textId="39DDE56A" w:rsidR="00847140" w:rsidRDefault="007B6493" w:rsidP="00336FD7">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27526FAB" wp14:editId="3EE3BEAA">
            <wp:extent cx="6026150" cy="4081807"/>
            <wp:effectExtent l="0" t="0" r="0" b="0"/>
            <wp:docPr id="26" name="Диаграмма 26">
              <a:extLst xmlns:a="http://schemas.openxmlformats.org/drawingml/2006/main">
                <a:ext uri="{FF2B5EF4-FFF2-40B4-BE49-F238E27FC236}">
                  <a16:creationId xmlns:a16="http://schemas.microsoft.com/office/drawing/2014/main" id="{4E50083E-C955-48B0-9091-82436C6270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F88B60B" w14:textId="43F88CDD" w:rsidR="00852620" w:rsidRPr="00847140" w:rsidRDefault="00847140">
      <w:pPr>
        <w:rPr>
          <w:rFonts w:ascii="Segoe UI Semilight" w:hAnsi="Segoe UI Semilight" w:cs="Segoe UI Semilight"/>
          <w:bCs/>
          <w:i/>
          <w:iCs/>
          <w:color w:val="0D0D0D" w:themeColor="text1" w:themeTint="F2"/>
          <w:sz w:val="16"/>
          <w:szCs w:val="16"/>
          <w:lang w:val="ru-RU"/>
        </w:rPr>
      </w:pPr>
      <w:r w:rsidRPr="00F0444E">
        <w:rPr>
          <w:rFonts w:ascii="Segoe UI Semilight" w:hAnsi="Segoe UI Semilight" w:cs="Segoe UI Semilight"/>
          <w:bCs/>
          <w:i/>
          <w:iCs/>
          <w:color w:val="0D0D0D" w:themeColor="text1" w:themeTint="F2"/>
          <w:sz w:val="16"/>
          <w:szCs w:val="16"/>
          <w:lang w:val="ru-RU"/>
        </w:rPr>
        <w:t>Источник</w:t>
      </w:r>
      <w:r w:rsidRPr="00C64FEA">
        <w:rPr>
          <w:rFonts w:ascii="Segoe UI Semilight" w:hAnsi="Segoe UI Semilight" w:cs="Segoe UI Semilight"/>
          <w:bCs/>
          <w:i/>
          <w:iCs/>
          <w:color w:val="0D0D0D" w:themeColor="text1" w:themeTint="F2"/>
          <w:sz w:val="16"/>
          <w:szCs w:val="16"/>
        </w:rPr>
        <w:t xml:space="preserve">: </w:t>
      </w:r>
      <w:r>
        <w:rPr>
          <w:rFonts w:ascii="Segoe UI Semilight" w:hAnsi="Segoe UI Semilight" w:cs="Segoe UI Semilight"/>
          <w:bCs/>
          <w:i/>
          <w:iCs/>
          <w:color w:val="0D0D0D" w:themeColor="text1" w:themeTint="F2"/>
          <w:sz w:val="16"/>
          <w:szCs w:val="16"/>
          <w:lang w:val="ru-RU"/>
        </w:rPr>
        <w:t>ЕНПФ</w:t>
      </w:r>
      <w:r w:rsidR="00852620">
        <w:rPr>
          <w:rFonts w:ascii="Segoe UI Semilight" w:hAnsi="Segoe UI Semilight" w:cs="Segoe UI Semilight"/>
          <w:bCs/>
          <w:color w:val="0D0D0D" w:themeColor="text1" w:themeTint="F2"/>
          <w:sz w:val="20"/>
          <w:szCs w:val="20"/>
          <w:lang w:val="ru-RU"/>
        </w:rPr>
        <w:br w:type="page"/>
      </w:r>
    </w:p>
    <w:p w14:paraId="420A5E69" w14:textId="12557F9D" w:rsidR="00852620" w:rsidRPr="00336FD7" w:rsidRDefault="00DA6AF3" w:rsidP="00DD4A0B">
      <w:pPr>
        <w:pStyle w:val="ListParagraph"/>
        <w:numPr>
          <w:ilvl w:val="0"/>
          <w:numId w:val="1"/>
        </w:numPr>
        <w:spacing w:after="240"/>
        <w:ind w:left="284" w:hanging="284"/>
        <w:jc w:val="both"/>
        <w:outlineLvl w:val="0"/>
        <w:rPr>
          <w:rFonts w:ascii="Segoe UI Black" w:hAnsi="Segoe UI Black" w:cs="Segoe UI Semilight"/>
          <w:b/>
          <w:color w:val="14508C"/>
          <w:sz w:val="28"/>
          <w:szCs w:val="32"/>
        </w:rPr>
      </w:pPr>
      <w:bookmarkStart w:id="19" w:name="_Toc64999985"/>
      <w:r w:rsidRPr="00336FD7">
        <w:rPr>
          <w:rFonts w:ascii="Segoe UI Black" w:hAnsi="Segoe UI Black" w:cs="Segoe UI Semilight"/>
          <w:b/>
          <w:color w:val="14508C"/>
          <w:sz w:val="28"/>
          <w:szCs w:val="32"/>
          <w:lang w:val="ru-RU"/>
        </w:rPr>
        <w:lastRenderedPageBreak/>
        <w:t>Инвестиционная декларация</w:t>
      </w:r>
      <w:bookmarkEnd w:id="19"/>
    </w:p>
    <w:p w14:paraId="5433C258" w14:textId="5A38CBDA" w:rsidR="00F56479" w:rsidRDefault="00F56479" w:rsidP="00E1608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Настоящая Инвестиционная декларация устанавливает перечень объектов инвестирования, цель, стратегию, условия и ограничения инвестиционной деятельности в отношении пенсионных активов, переданных в управление АО «Jýsan Invest» (далее – Управляющий инвестиционным портфелем).</w:t>
      </w:r>
    </w:p>
    <w:p w14:paraId="6D5A145B" w14:textId="2F39744B" w:rsidR="00DA6AF3" w:rsidRPr="00336FD7" w:rsidRDefault="00DA6AF3" w:rsidP="00DD4A0B">
      <w:pPr>
        <w:pStyle w:val="Heading2"/>
        <w:numPr>
          <w:ilvl w:val="0"/>
          <w:numId w:val="0"/>
        </w:numPr>
        <w:spacing w:after="240"/>
        <w:ind w:left="720" w:hanging="720"/>
        <w:rPr>
          <w:rFonts w:ascii="Segoe UI Semibold" w:hAnsi="Segoe UI Semibold" w:cs="Segoe UI Semibold"/>
          <w:b w:val="0"/>
          <w:color w:val="14508C"/>
          <w:sz w:val="24"/>
          <w:szCs w:val="24"/>
        </w:rPr>
      </w:pPr>
      <w:bookmarkStart w:id="20" w:name="_Toc64999986"/>
      <w:bookmarkStart w:id="21" w:name="_Hlk64545336"/>
      <w:r w:rsidRPr="00336FD7">
        <w:rPr>
          <w:rFonts w:ascii="Segoe UI Semibold" w:hAnsi="Segoe UI Semibold" w:cs="Segoe UI Semibold"/>
          <w:b w:val="0"/>
          <w:color w:val="14508C"/>
          <w:sz w:val="24"/>
          <w:szCs w:val="24"/>
        </w:rPr>
        <w:t>Цель и стратегия инвестирования</w:t>
      </w:r>
      <w:r w:rsidR="00F56479" w:rsidRPr="00336FD7">
        <w:rPr>
          <w:rFonts w:ascii="Segoe UI Semibold" w:hAnsi="Segoe UI Semibold" w:cs="Segoe UI Semibold"/>
          <w:b w:val="0"/>
          <w:color w:val="14508C"/>
          <w:sz w:val="24"/>
          <w:szCs w:val="24"/>
        </w:rPr>
        <w:t xml:space="preserve"> пенсионных активов</w:t>
      </w:r>
      <w:bookmarkEnd w:id="20"/>
    </w:p>
    <w:p w14:paraId="50C84356" w14:textId="77777777" w:rsidR="000C2B2A" w:rsidRDefault="000C2B2A" w:rsidP="004E3805">
      <w:pPr>
        <w:spacing w:after="240"/>
        <w:jc w:val="both"/>
        <w:rPr>
          <w:rFonts w:ascii="Segoe UI Semilight" w:hAnsi="Segoe UI Semilight" w:cs="Segoe UI Semilight"/>
          <w:bCs/>
          <w:color w:val="0D0D0D" w:themeColor="text1" w:themeTint="F2"/>
          <w:sz w:val="20"/>
          <w:szCs w:val="20"/>
          <w:lang w:val="ru-RU"/>
        </w:rPr>
      </w:pPr>
      <w:bookmarkStart w:id="22" w:name="_Hlk64541372"/>
      <w:bookmarkEnd w:id="21"/>
      <w:r w:rsidRPr="00F56479">
        <w:rPr>
          <w:rFonts w:ascii="Segoe UI Semilight" w:hAnsi="Segoe UI Semilight" w:cs="Segoe UI Semilight"/>
          <w:bCs/>
          <w:color w:val="0D0D0D" w:themeColor="text1" w:themeTint="F2"/>
          <w:sz w:val="20"/>
          <w:szCs w:val="20"/>
          <w:lang w:val="ru-RU"/>
        </w:rPr>
        <w:t>Целью управления пенсионными активами является сохранение и приумножение сбережений граждан Республики Казахстан к пенсионному возрасту.</w:t>
      </w:r>
    </w:p>
    <w:p w14:paraId="2DCC07CB" w14:textId="77777777" w:rsidR="000C2B2A" w:rsidRPr="00F56479" w:rsidRDefault="000C2B2A" w:rsidP="004E3805">
      <w:pPr>
        <w:spacing w:after="240"/>
        <w:jc w:val="both"/>
        <w:rPr>
          <w:rFonts w:ascii="Segoe UI Semibold" w:hAnsi="Segoe UI Semibold" w:cs="Segoe UI Semibold"/>
          <w:bCs/>
          <w:color w:val="0D0D0D" w:themeColor="text1" w:themeTint="F2"/>
          <w:sz w:val="20"/>
          <w:szCs w:val="20"/>
          <w:lang w:val="ru-RU"/>
        </w:rPr>
      </w:pPr>
      <w:r w:rsidRPr="00F56479">
        <w:rPr>
          <w:rFonts w:ascii="Segoe UI Semibold" w:hAnsi="Segoe UI Semibold" w:cs="Segoe UI Semibold"/>
          <w:bCs/>
          <w:color w:val="0D0D0D" w:themeColor="text1" w:themeTint="F2"/>
          <w:sz w:val="20"/>
          <w:szCs w:val="20"/>
          <w:lang w:val="ru-RU"/>
        </w:rPr>
        <w:t>Стратегия инвестирования</w:t>
      </w:r>
    </w:p>
    <w:p w14:paraId="0753D084"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bookmarkStart w:id="23" w:name="_Hlk64541437"/>
      <w:bookmarkEnd w:id="22"/>
      <w:r w:rsidRPr="00673D72">
        <w:rPr>
          <w:rFonts w:ascii="Segoe UI Semilight" w:hAnsi="Segoe UI Semilight" w:cs="Segoe UI Semilight"/>
          <w:bCs/>
          <w:color w:val="0D0D0D" w:themeColor="text1" w:themeTint="F2"/>
          <w:sz w:val="20"/>
          <w:szCs w:val="20"/>
          <w:lang w:val="ru-RU"/>
        </w:rPr>
        <w:t>пенсионные активы будут инвестироваться в публичные ликвидные финансовые инструменты, относящиеся к долевым и долговым ценным бумагам, в том числе торгуемые на бирже фондов (ETF), акции, облигации, краткосрочные ноты Национального Банка Казахстана, среднесрочные суверенные облигации Казахстана, а также драгоценные металлы;</w:t>
      </w:r>
    </w:p>
    <w:p w14:paraId="3572FC4B"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стиль инвестирования: может быть как активным, так и пассивным;</w:t>
      </w:r>
    </w:p>
    <w:p w14:paraId="1745A6C2"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инвестирование Активов Клиента будет основываться на стратегии относительной доходности;</w:t>
      </w:r>
    </w:p>
    <w:p w14:paraId="661B2E53"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целевой минимальный уровень чистой доходности равен годовой инфляции Казахстана плюс 1 (один) процент;</w:t>
      </w:r>
    </w:p>
    <w:p w14:paraId="3BCD1BCA"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максимальный допустимый размер убытка по пенсионным активам устанавливается Инвестиционным комитетом Управляющего инвестиционным портфелем и пересматривается не реже 1 (одного) раза в год;</w:t>
      </w:r>
    </w:p>
    <w:p w14:paraId="46AFF4F7"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валютная диверсификация ограничивается валютами развитых стран, казахстанским тенге, а также российским рублем;</w:t>
      </w:r>
    </w:p>
    <w:p w14:paraId="675586BD" w14:textId="77777777" w:rsidR="000C2B2A" w:rsidRPr="00673D72" w:rsidRDefault="000C2B2A" w:rsidP="004E3805">
      <w:pPr>
        <w:pStyle w:val="ListParagraph"/>
        <w:numPr>
          <w:ilvl w:val="0"/>
          <w:numId w:val="9"/>
        </w:numPr>
        <w:spacing w:after="240"/>
        <w:jc w:val="both"/>
        <w:rPr>
          <w:rFonts w:ascii="Segoe UI Semilight" w:hAnsi="Segoe UI Semilight" w:cs="Segoe UI Semilight"/>
          <w:bCs/>
          <w:color w:val="0D0D0D" w:themeColor="text1" w:themeTint="F2"/>
          <w:sz w:val="20"/>
          <w:szCs w:val="20"/>
          <w:lang w:val="ru-RU"/>
        </w:rPr>
      </w:pPr>
      <w:proofErr w:type="spellStart"/>
      <w:r w:rsidRPr="00673D72">
        <w:rPr>
          <w:rFonts w:ascii="Segoe UI Semilight" w:hAnsi="Segoe UI Semilight" w:cs="Segoe UI Semilight"/>
          <w:bCs/>
          <w:color w:val="0D0D0D" w:themeColor="text1" w:themeTint="F2"/>
          <w:sz w:val="20"/>
          <w:szCs w:val="20"/>
          <w:lang w:val="ru-RU"/>
        </w:rPr>
        <w:t>ребалансировка</w:t>
      </w:r>
      <w:proofErr w:type="spellEnd"/>
      <w:r w:rsidRPr="00673D72">
        <w:rPr>
          <w:rFonts w:ascii="Segoe UI Semilight" w:hAnsi="Segoe UI Semilight" w:cs="Segoe UI Semilight"/>
          <w:bCs/>
          <w:color w:val="0D0D0D" w:themeColor="text1" w:themeTint="F2"/>
          <w:sz w:val="20"/>
          <w:szCs w:val="20"/>
          <w:lang w:val="ru-RU"/>
        </w:rPr>
        <w:t xml:space="preserve"> портфеля производится не реже 1 (одного) раза в полгода. </w:t>
      </w:r>
    </w:p>
    <w:p w14:paraId="0EBC44A4" w14:textId="6D77334F" w:rsidR="00595156" w:rsidRPr="00336FD7" w:rsidRDefault="00F56479" w:rsidP="000C2B2A">
      <w:pPr>
        <w:pStyle w:val="Heading2"/>
        <w:numPr>
          <w:ilvl w:val="0"/>
          <w:numId w:val="0"/>
        </w:numPr>
        <w:tabs>
          <w:tab w:val="clear" w:pos="720"/>
          <w:tab w:val="left" w:pos="0"/>
        </w:tabs>
        <w:spacing w:after="240"/>
        <w:rPr>
          <w:rFonts w:ascii="Segoe UI Semibold" w:hAnsi="Segoe UI Semibold" w:cs="Segoe UI Semibold"/>
          <w:b w:val="0"/>
          <w:color w:val="14508C"/>
          <w:sz w:val="24"/>
          <w:szCs w:val="24"/>
        </w:rPr>
      </w:pPr>
      <w:bookmarkStart w:id="24" w:name="_Toc64999987"/>
      <w:bookmarkEnd w:id="23"/>
      <w:r w:rsidRPr="00336FD7">
        <w:rPr>
          <w:rFonts w:ascii="Segoe UI Semibold" w:hAnsi="Segoe UI Semibold" w:cs="Segoe UI Semibold"/>
          <w:b w:val="0"/>
          <w:color w:val="14508C"/>
          <w:sz w:val="24"/>
          <w:szCs w:val="24"/>
        </w:rPr>
        <w:t>Условия и о</w:t>
      </w:r>
      <w:r w:rsidR="00595156" w:rsidRPr="00336FD7">
        <w:rPr>
          <w:rFonts w:ascii="Segoe UI Semibold" w:hAnsi="Segoe UI Semibold" w:cs="Segoe UI Semibold"/>
          <w:b w:val="0"/>
          <w:color w:val="14508C"/>
          <w:sz w:val="24"/>
          <w:szCs w:val="24"/>
        </w:rPr>
        <w:t>граничения</w:t>
      </w:r>
      <w:r w:rsidRPr="00336FD7">
        <w:rPr>
          <w:rFonts w:ascii="Segoe UI Semibold" w:hAnsi="Segoe UI Semibold" w:cs="Segoe UI Semibold"/>
          <w:b w:val="0"/>
          <w:color w:val="14508C"/>
          <w:sz w:val="24"/>
          <w:szCs w:val="24"/>
        </w:rPr>
        <w:t xml:space="preserve"> инвестиционной деятельности в отношении пенсионных активов</w:t>
      </w:r>
      <w:bookmarkEnd w:id="24"/>
    </w:p>
    <w:p w14:paraId="253F60F1" w14:textId="77777777" w:rsidR="004E3805" w:rsidRPr="002C79D1" w:rsidRDefault="004E3805" w:rsidP="004E3805">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1. </w:t>
      </w:r>
      <w:r w:rsidRPr="002C79D1">
        <w:rPr>
          <w:rFonts w:ascii="Segoe UI Semilight" w:hAnsi="Segoe UI Semilight" w:cs="Segoe UI Semilight"/>
          <w:bCs/>
          <w:color w:val="0D0D0D" w:themeColor="text1" w:themeTint="F2"/>
          <w:sz w:val="20"/>
          <w:szCs w:val="20"/>
          <w:lang w:val="ru-RU"/>
        </w:rPr>
        <w:t>Сделки с финансовыми инструментами за счет пенсионных активов не заключаются с:</w:t>
      </w:r>
    </w:p>
    <w:p w14:paraId="0B76D419" w14:textId="77777777" w:rsidR="004E3805" w:rsidRDefault="004E3805" w:rsidP="004E3805">
      <w:pPr>
        <w:pStyle w:val="ListParagraph"/>
        <w:numPr>
          <w:ilvl w:val="1"/>
          <w:numId w:val="37"/>
        </w:numPr>
        <w:spacing w:after="240"/>
        <w:jc w:val="both"/>
        <w:rPr>
          <w:rFonts w:ascii="Segoe UI Semilight" w:hAnsi="Segoe UI Semilight" w:cs="Segoe UI Semilight"/>
          <w:bCs/>
          <w:color w:val="0D0D0D" w:themeColor="text1" w:themeTint="F2"/>
          <w:sz w:val="20"/>
          <w:szCs w:val="20"/>
          <w:lang w:val="ru-RU"/>
        </w:rPr>
      </w:pPr>
      <w:r w:rsidRPr="00C3401A">
        <w:rPr>
          <w:rFonts w:ascii="Segoe UI Semilight" w:hAnsi="Segoe UI Semilight" w:cs="Segoe UI Semilight"/>
          <w:bCs/>
          <w:color w:val="0D0D0D" w:themeColor="text1" w:themeTint="F2"/>
          <w:sz w:val="20"/>
          <w:szCs w:val="20"/>
          <w:lang w:val="ru-RU"/>
        </w:rPr>
        <w:t>аффилированными лицами управляющего инвестиционным портфелем;</w:t>
      </w:r>
    </w:p>
    <w:p w14:paraId="68B36EB0" w14:textId="77777777" w:rsidR="004E3805" w:rsidRDefault="004E3805" w:rsidP="004E3805">
      <w:pPr>
        <w:pStyle w:val="ListParagraph"/>
        <w:numPr>
          <w:ilvl w:val="1"/>
          <w:numId w:val="37"/>
        </w:numPr>
        <w:spacing w:after="240"/>
        <w:jc w:val="both"/>
        <w:rPr>
          <w:rFonts w:ascii="Segoe UI Semilight" w:hAnsi="Segoe UI Semilight" w:cs="Segoe UI Semilight"/>
          <w:bCs/>
          <w:color w:val="0D0D0D" w:themeColor="text1" w:themeTint="F2"/>
          <w:sz w:val="20"/>
          <w:szCs w:val="20"/>
          <w:lang w:val="ru-RU"/>
        </w:rPr>
      </w:pPr>
      <w:r w:rsidRPr="00C3401A">
        <w:rPr>
          <w:rFonts w:ascii="Segoe UI Semilight" w:hAnsi="Segoe UI Semilight" w:cs="Segoe UI Semilight"/>
          <w:bCs/>
          <w:color w:val="0D0D0D" w:themeColor="text1" w:themeTint="F2"/>
          <w:sz w:val="20"/>
          <w:szCs w:val="20"/>
          <w:lang w:val="ru-RU"/>
        </w:rPr>
        <w:t>доверительными управляющими акциями управляющего инвестиционным портфелем, принадлежащими крупным акционерам данного управляющего инвестиционным портфелем;</w:t>
      </w:r>
    </w:p>
    <w:p w14:paraId="46AA4B33" w14:textId="77777777" w:rsidR="004E3805" w:rsidRDefault="004E3805" w:rsidP="004E3805">
      <w:pPr>
        <w:pStyle w:val="ListParagraph"/>
        <w:numPr>
          <w:ilvl w:val="1"/>
          <w:numId w:val="37"/>
        </w:numPr>
        <w:spacing w:after="240"/>
        <w:jc w:val="both"/>
        <w:rPr>
          <w:rFonts w:ascii="Segoe UI Semilight" w:hAnsi="Segoe UI Semilight" w:cs="Segoe UI Semilight"/>
          <w:bCs/>
          <w:color w:val="0D0D0D" w:themeColor="text1" w:themeTint="F2"/>
          <w:sz w:val="20"/>
          <w:szCs w:val="20"/>
          <w:lang w:val="ru-RU"/>
        </w:rPr>
      </w:pPr>
      <w:r w:rsidRPr="00C3401A">
        <w:rPr>
          <w:rFonts w:ascii="Segoe UI Semilight" w:hAnsi="Segoe UI Semilight" w:cs="Segoe UI Semilight"/>
          <w:bCs/>
          <w:color w:val="0D0D0D" w:themeColor="text1" w:themeTint="F2"/>
          <w:sz w:val="20"/>
          <w:szCs w:val="20"/>
          <w:lang w:val="ru-RU"/>
        </w:rPr>
        <w:t>доверительными управляющими акциями, выпущенными крупными акционерами управляющего инвестиционным портфелем, и (или) долями участия в уставном капитале крупных акционеров управляющего инвестиционным портфелем;</w:t>
      </w:r>
    </w:p>
    <w:p w14:paraId="0E13C7A3" w14:textId="77777777" w:rsidR="004E3805" w:rsidRPr="00C3401A" w:rsidRDefault="004E3805" w:rsidP="004E3805">
      <w:pPr>
        <w:pStyle w:val="ListParagraph"/>
        <w:numPr>
          <w:ilvl w:val="1"/>
          <w:numId w:val="37"/>
        </w:numPr>
        <w:spacing w:after="240"/>
        <w:jc w:val="both"/>
        <w:rPr>
          <w:rFonts w:ascii="Segoe UI Semilight" w:hAnsi="Segoe UI Semilight" w:cs="Segoe UI Semilight"/>
          <w:bCs/>
          <w:color w:val="0D0D0D" w:themeColor="text1" w:themeTint="F2"/>
          <w:sz w:val="20"/>
          <w:szCs w:val="20"/>
          <w:lang w:val="ru-RU"/>
        </w:rPr>
      </w:pPr>
      <w:r w:rsidRPr="00C3401A">
        <w:rPr>
          <w:rFonts w:ascii="Segoe UI Semilight" w:hAnsi="Segoe UI Semilight" w:cs="Segoe UI Semilight"/>
          <w:bCs/>
          <w:color w:val="0D0D0D" w:themeColor="text1" w:themeTint="F2"/>
          <w:sz w:val="20"/>
          <w:szCs w:val="20"/>
          <w:lang w:val="ru-RU"/>
        </w:rPr>
        <w:t>аффилированными лицами доверительных управляющих, указанных в подпунктах 2) и 3) настоящего пункта.</w:t>
      </w:r>
    </w:p>
    <w:p w14:paraId="27DE5F1B" w14:textId="77777777" w:rsidR="004E3805" w:rsidRDefault="004E3805" w:rsidP="004E3805">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Управляющий инвестиционным портфелем не принимает решений по приобретению за счет пенсионных активов долевых финансовых инструментов, выпущенных (предоставленных) лицами, указанными в подпункте 1.1 настоящего пункта, долговых финансовых инструментов, конвертируемых в указанные долевые финансовые инструменты, а также структурных продуктов.</w:t>
      </w:r>
    </w:p>
    <w:p w14:paraId="7548ABA8" w14:textId="77777777" w:rsidR="00F56479" w:rsidRDefault="00F56479" w:rsidP="00DD4A0B">
      <w:pPr>
        <w:spacing w:after="240"/>
        <w:rPr>
          <w:rFonts w:ascii="Segoe UI Semilight" w:hAnsi="Segoe UI Semilight" w:cs="Segoe UI Semilight"/>
          <w:bCs/>
          <w:color w:val="0D0D0D" w:themeColor="text1" w:themeTint="F2"/>
          <w:sz w:val="20"/>
          <w:szCs w:val="20"/>
          <w:lang w:val="ru-RU"/>
        </w:rPr>
      </w:pPr>
    </w:p>
    <w:p w14:paraId="6DA74192" w14:textId="77777777" w:rsidR="00F56479" w:rsidRDefault="00F56479" w:rsidP="00DD4A0B">
      <w:pPr>
        <w:spacing w:after="240"/>
        <w:rPr>
          <w:rFonts w:ascii="Segoe UI Semilight" w:hAnsi="Segoe UI Semilight" w:cs="Segoe UI Semilight"/>
          <w:bCs/>
          <w:color w:val="0D0D0D" w:themeColor="text1" w:themeTint="F2"/>
          <w:sz w:val="20"/>
          <w:szCs w:val="20"/>
          <w:lang w:val="ru-RU"/>
        </w:rPr>
      </w:pPr>
    </w:p>
    <w:p w14:paraId="6754BCF6"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lastRenderedPageBreak/>
        <w:t>2. Суммарный размер инвестиций за счет пенсионных активов в финансовые инструменты, выпущенные (предоставленные) одним лицом и его аффилированными лицами, не должен превышать 10 (десяти) процентов стоимости пенсионных активов, находящихся в доверительном управлении у управляющего инвестиционным портфелем.</w:t>
      </w:r>
    </w:p>
    <w:p w14:paraId="38E20F45"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Ограничения, установленные частью первой настоящего пункта, в части суммарного размера инвестиций, выпущенных (предоставленных) аффилированными по отношении друг к другу лицами, не распространяются в отношении финансовых инструментов, выпущенных (предоставленных) аффилированными по отношении друг к другу лицами, более 50 (пятидесяти) процентов голосующих акций которых принадлежат государству или национальному управляющему холдингу.</w:t>
      </w:r>
    </w:p>
    <w:p w14:paraId="5370A51A"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 xml:space="preserve">3. Суммарный размер инвестиций за счет пенсионных активов в финансовые инструменты, номинированные в иностранной валюте, включая остатки в иностранной валюте на банковских счетах </w:t>
      </w:r>
      <w:proofErr w:type="spellStart"/>
      <w:r w:rsidRPr="00F56479">
        <w:rPr>
          <w:rFonts w:ascii="Segoe UI Semilight" w:hAnsi="Segoe UI Semilight" w:cs="Segoe UI Semilight"/>
          <w:bCs/>
          <w:color w:val="0D0D0D" w:themeColor="text1" w:themeTint="F2"/>
          <w:sz w:val="20"/>
          <w:szCs w:val="20"/>
          <w:lang w:val="ru-RU"/>
        </w:rPr>
        <w:t>кастодиана</w:t>
      </w:r>
      <w:proofErr w:type="spellEnd"/>
      <w:r w:rsidRPr="00F56479">
        <w:rPr>
          <w:rFonts w:ascii="Segoe UI Semilight" w:hAnsi="Segoe UI Semilight" w:cs="Segoe UI Semilight"/>
          <w:bCs/>
          <w:color w:val="0D0D0D" w:themeColor="text1" w:themeTint="F2"/>
          <w:sz w:val="20"/>
          <w:szCs w:val="20"/>
          <w:lang w:val="ru-RU"/>
        </w:rPr>
        <w:t>, осуществляющего учет и хранение данных пенсионных активов, составляет менее 50 (пятидесяти) процентов от стоимости пенсионных активов, находящихся в доверительном управлении у управляющего инвестиционным портфелем.</w:t>
      </w:r>
    </w:p>
    <w:p w14:paraId="237ACAE3"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4. Суммарный размер инвестиций за счет пенсионных активов в долговые ценные бумаги одного выпуска эмитента составляет менее 50 (пятидесяти) процентов от общего количества размещенных долговых ценных бумаг данного выпуска эмитента.</w:t>
      </w:r>
    </w:p>
    <w:p w14:paraId="38C62448"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5. Суммарный размер инвестиций за счет пенсионных активов в акции, выпущенные организацией Республики Казахстан, в том числе являющиеся базовым активом депозитарных расписок, составляет менее 10 (десяти) процентов от общего количества голосующих акций данного эмитента.</w:t>
      </w:r>
    </w:p>
    <w:p w14:paraId="246AB261"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6. Сделки с производными финансовыми инструментами за счет пенсионных активов заключаются только в целях хеджирования в случае, если базовый актив данных производных финансовых инструментов входит в состав пенсионных активов и соответствует требованиям законодательства Республики Казахстан.</w:t>
      </w:r>
    </w:p>
    <w:p w14:paraId="2C49ED02" w14:textId="77777777" w:rsidR="004E3805" w:rsidRPr="00F56479" w:rsidRDefault="004E3805" w:rsidP="00D1680C">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7. Срок размещения пенсионных активов в депозиты (вклады) в банке второго уровня Республики Казахстан не превышает 36 (тридцати шести) месяцев, в иностранных банках – 12 (двенадцати) месяцев.</w:t>
      </w:r>
    </w:p>
    <w:p w14:paraId="2B16414A" w14:textId="77777777" w:rsidR="004E3805" w:rsidRDefault="004E3805" w:rsidP="004E3805">
      <w:pPr>
        <w:spacing w:after="240"/>
        <w:jc w:val="both"/>
        <w:rPr>
          <w:rFonts w:ascii="Segoe UI Semilight" w:hAnsi="Segoe UI Semilight" w:cs="Segoe UI Semilight"/>
          <w:bCs/>
          <w:color w:val="0D0D0D" w:themeColor="text1" w:themeTint="F2"/>
          <w:sz w:val="20"/>
          <w:szCs w:val="20"/>
          <w:lang w:val="ru-RU"/>
        </w:rPr>
      </w:pPr>
      <w:r w:rsidRPr="00F56479">
        <w:rPr>
          <w:rFonts w:ascii="Segoe UI Semilight" w:hAnsi="Segoe UI Semilight" w:cs="Segoe UI Semilight"/>
          <w:bCs/>
          <w:color w:val="0D0D0D" w:themeColor="text1" w:themeTint="F2"/>
          <w:sz w:val="20"/>
          <w:szCs w:val="20"/>
          <w:lang w:val="ru-RU"/>
        </w:rPr>
        <w:t>Ниже представлен перечень допустимых финансовых инструментов к инвестированию в рамках управления пенсионными активами:</w:t>
      </w:r>
    </w:p>
    <w:tbl>
      <w:tblPr>
        <w:tblW w:w="9237" w:type="dxa"/>
        <w:tblInd w:w="108"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ayout w:type="fixed"/>
        <w:tblLook w:val="0000" w:firstRow="0" w:lastRow="0" w:firstColumn="0" w:lastColumn="0" w:noHBand="0" w:noVBand="0"/>
      </w:tblPr>
      <w:tblGrid>
        <w:gridCol w:w="567"/>
        <w:gridCol w:w="3856"/>
        <w:gridCol w:w="4814"/>
      </w:tblGrid>
      <w:tr w:rsidR="00FF6BF0" w:rsidRPr="00E068C2" w14:paraId="58BF1F15" w14:textId="77777777" w:rsidTr="00336FD7">
        <w:tc>
          <w:tcPr>
            <w:tcW w:w="567" w:type="dxa"/>
            <w:shd w:val="clear" w:color="auto" w:fill="14508C"/>
            <w:vAlign w:val="center"/>
          </w:tcPr>
          <w:p w14:paraId="0537618E" w14:textId="77777777" w:rsidR="00FF6BF0" w:rsidRPr="00E068C2" w:rsidRDefault="00FF6BF0" w:rsidP="006D6054">
            <w:pPr>
              <w:ind w:right="-3"/>
              <w:jc w:val="center"/>
              <w:rPr>
                <w:rFonts w:ascii="Segoe UI Semibold" w:eastAsia="Times New Roman" w:hAnsi="Segoe UI Semibold" w:cs="Segoe UI Semibold"/>
                <w:color w:val="FFFFFF" w:themeColor="background1"/>
                <w:sz w:val="20"/>
                <w:szCs w:val="20"/>
                <w:lang w:eastAsia="ru-RU"/>
              </w:rPr>
            </w:pPr>
            <w:r w:rsidRPr="00E068C2">
              <w:rPr>
                <w:rFonts w:ascii="Segoe UI Semibold" w:eastAsia="Times New Roman" w:hAnsi="Segoe UI Semibold" w:cs="Segoe UI Semibold"/>
                <w:color w:val="FFFFFF" w:themeColor="background1"/>
                <w:sz w:val="20"/>
                <w:szCs w:val="20"/>
                <w:lang w:eastAsia="ru-RU"/>
              </w:rPr>
              <w:t>№ п/п</w:t>
            </w:r>
          </w:p>
        </w:tc>
        <w:tc>
          <w:tcPr>
            <w:tcW w:w="3856" w:type="dxa"/>
            <w:shd w:val="clear" w:color="auto" w:fill="14508C"/>
            <w:vAlign w:val="center"/>
          </w:tcPr>
          <w:p w14:paraId="38A64088" w14:textId="77777777" w:rsidR="00FF6BF0" w:rsidRPr="00E068C2" w:rsidRDefault="00FF6BF0" w:rsidP="006D6054">
            <w:pPr>
              <w:ind w:right="-3"/>
              <w:jc w:val="center"/>
              <w:rPr>
                <w:rFonts w:ascii="Segoe UI Semibold" w:eastAsia="Times New Roman" w:hAnsi="Segoe UI Semibold" w:cs="Segoe UI Semibold"/>
                <w:color w:val="FFFFFF" w:themeColor="background1"/>
                <w:sz w:val="20"/>
                <w:szCs w:val="20"/>
                <w:lang w:eastAsia="ru-RU"/>
              </w:rPr>
            </w:pPr>
            <w:proofErr w:type="spellStart"/>
            <w:r w:rsidRPr="00E068C2">
              <w:rPr>
                <w:rFonts w:ascii="Segoe UI Semibold" w:eastAsia="Times New Roman" w:hAnsi="Segoe UI Semibold" w:cs="Segoe UI Semibold"/>
                <w:color w:val="FFFFFF" w:themeColor="background1"/>
                <w:sz w:val="20"/>
                <w:szCs w:val="20"/>
                <w:lang w:eastAsia="ru-RU"/>
              </w:rPr>
              <w:t>Вид</w:t>
            </w:r>
            <w:proofErr w:type="spellEnd"/>
            <w:r w:rsidRPr="00E068C2">
              <w:rPr>
                <w:rFonts w:ascii="Segoe UI Semibold" w:eastAsia="Times New Roman" w:hAnsi="Segoe UI Semibold" w:cs="Segoe UI Semibold"/>
                <w:color w:val="FFFFFF" w:themeColor="background1"/>
                <w:sz w:val="20"/>
                <w:szCs w:val="20"/>
                <w:lang w:eastAsia="ru-RU"/>
              </w:rPr>
              <w:t xml:space="preserve"> </w:t>
            </w:r>
            <w:proofErr w:type="spellStart"/>
            <w:r w:rsidRPr="00E068C2">
              <w:rPr>
                <w:rFonts w:ascii="Segoe UI Semibold" w:eastAsia="Times New Roman" w:hAnsi="Segoe UI Semibold" w:cs="Segoe UI Semibold"/>
                <w:color w:val="FFFFFF" w:themeColor="background1"/>
                <w:sz w:val="20"/>
                <w:szCs w:val="20"/>
                <w:lang w:eastAsia="ru-RU"/>
              </w:rPr>
              <w:t>финансового</w:t>
            </w:r>
            <w:proofErr w:type="spellEnd"/>
            <w:r w:rsidRPr="00E068C2">
              <w:rPr>
                <w:rFonts w:ascii="Segoe UI Semibold" w:eastAsia="Times New Roman" w:hAnsi="Segoe UI Semibold" w:cs="Segoe UI Semibold"/>
                <w:color w:val="FFFFFF" w:themeColor="background1"/>
                <w:sz w:val="20"/>
                <w:szCs w:val="20"/>
                <w:lang w:eastAsia="ru-RU"/>
              </w:rPr>
              <w:t xml:space="preserve"> </w:t>
            </w:r>
            <w:proofErr w:type="spellStart"/>
            <w:r w:rsidRPr="00E068C2">
              <w:rPr>
                <w:rFonts w:ascii="Segoe UI Semibold" w:eastAsia="Times New Roman" w:hAnsi="Segoe UI Semibold" w:cs="Segoe UI Semibold"/>
                <w:color w:val="FFFFFF" w:themeColor="background1"/>
                <w:sz w:val="20"/>
                <w:szCs w:val="20"/>
                <w:lang w:eastAsia="ru-RU"/>
              </w:rPr>
              <w:t>инструмента</w:t>
            </w:r>
            <w:proofErr w:type="spellEnd"/>
          </w:p>
        </w:tc>
        <w:tc>
          <w:tcPr>
            <w:tcW w:w="4814" w:type="dxa"/>
            <w:shd w:val="clear" w:color="auto" w:fill="14508C"/>
            <w:vAlign w:val="center"/>
          </w:tcPr>
          <w:p w14:paraId="5D0660DE" w14:textId="1763AC06" w:rsidR="00FF6BF0" w:rsidRPr="00E068C2" w:rsidRDefault="00531674" w:rsidP="006D6054">
            <w:pPr>
              <w:ind w:right="-3"/>
              <w:jc w:val="center"/>
              <w:rPr>
                <w:rFonts w:ascii="Segoe UI Semibold" w:eastAsia="Times New Roman" w:hAnsi="Segoe UI Semibold" w:cs="Segoe UI Semibold"/>
                <w:color w:val="FFFFFF" w:themeColor="background1"/>
                <w:sz w:val="20"/>
                <w:szCs w:val="20"/>
                <w:lang w:val="ru-RU" w:eastAsia="ru-RU"/>
              </w:rPr>
            </w:pPr>
            <w:r w:rsidRPr="00E068C2">
              <w:rPr>
                <w:rFonts w:ascii="Segoe UI Semibold" w:eastAsia="Times New Roman" w:hAnsi="Segoe UI Semibold" w:cs="Segoe UI Semibold"/>
                <w:color w:val="FFFFFF" w:themeColor="background1"/>
                <w:sz w:val="20"/>
                <w:szCs w:val="20"/>
                <w:lang w:val="ru-RU" w:eastAsia="ru-RU"/>
              </w:rPr>
              <w:t>Критерии отбора</w:t>
            </w:r>
          </w:p>
        </w:tc>
      </w:tr>
      <w:tr w:rsidR="004E3805" w:rsidRPr="00A55EF0" w14:paraId="76145342" w14:textId="77777777" w:rsidTr="00336FD7">
        <w:tc>
          <w:tcPr>
            <w:tcW w:w="567" w:type="dxa"/>
          </w:tcPr>
          <w:p w14:paraId="37183AD3"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w:t>
            </w:r>
          </w:p>
        </w:tc>
        <w:tc>
          <w:tcPr>
            <w:tcW w:w="3856" w:type="dxa"/>
          </w:tcPr>
          <w:p w14:paraId="37959475" w14:textId="565AD5F7"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Государственные ценные бумаги Республики Казахстан (в том числе, эмитированные в соответствии с законодательством иностранных государств)</w:t>
            </w:r>
          </w:p>
        </w:tc>
        <w:tc>
          <w:tcPr>
            <w:tcW w:w="4814" w:type="dxa"/>
          </w:tcPr>
          <w:p w14:paraId="006D2440" w14:textId="29E840FD"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Выпущенные Министерством финансов Республики Казахстан и Национальным Банком Республики Казахстан, а также ценные бумаги, выпущенные под гарантию и (или) поручительство Правительства Республики Казахстан</w:t>
            </w:r>
          </w:p>
        </w:tc>
      </w:tr>
      <w:tr w:rsidR="004E3805" w:rsidRPr="00A55EF0" w14:paraId="2BD3E04C" w14:textId="77777777" w:rsidTr="00336FD7">
        <w:trPr>
          <w:cantSplit/>
        </w:trPr>
        <w:tc>
          <w:tcPr>
            <w:tcW w:w="567" w:type="dxa"/>
          </w:tcPr>
          <w:p w14:paraId="04CB0B09"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2</w:t>
            </w:r>
          </w:p>
        </w:tc>
        <w:tc>
          <w:tcPr>
            <w:tcW w:w="3856" w:type="dxa"/>
          </w:tcPr>
          <w:p w14:paraId="7C730140" w14:textId="23633738"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местными исполнительными органами Республики Казахстан</w:t>
            </w:r>
          </w:p>
        </w:tc>
        <w:tc>
          <w:tcPr>
            <w:tcW w:w="4814" w:type="dxa"/>
          </w:tcPr>
          <w:p w14:paraId="6304022A" w14:textId="26700090"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Имеют рейтинговую оценку не ниже «ВВ</w:t>
            </w:r>
            <w:r w:rsidRPr="00673D72">
              <w:rPr>
                <w:rFonts w:ascii="Segoe UI Semilight" w:eastAsia="Times New Roman" w:hAnsi="Segoe UI Semilight" w:cs="Segoe UI Semilight"/>
                <w:color w:val="000000"/>
                <w:sz w:val="18"/>
                <w:szCs w:val="18"/>
                <w:lang w:eastAsia="ru-RU"/>
              </w:rPr>
              <w:t>B</w:t>
            </w:r>
            <w:r w:rsidRPr="00673D72">
              <w:rPr>
                <w:rFonts w:ascii="Segoe UI Semilight" w:eastAsia="Times New Roman" w:hAnsi="Segoe UI Semilight" w:cs="Segoe UI Semilight"/>
                <w:color w:val="000000"/>
                <w:sz w:val="18"/>
                <w:szCs w:val="18"/>
                <w:lang w:val="ru-RU" w:eastAsia="ru-RU"/>
              </w:rPr>
              <w:t xml:space="preserve">-»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58C0D6F5" w14:textId="77777777" w:rsidTr="00336FD7">
        <w:trPr>
          <w:cantSplit/>
        </w:trPr>
        <w:tc>
          <w:tcPr>
            <w:tcW w:w="567" w:type="dxa"/>
          </w:tcPr>
          <w:p w14:paraId="7A5091AE"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lastRenderedPageBreak/>
              <w:t xml:space="preserve">3 </w:t>
            </w:r>
          </w:p>
        </w:tc>
        <w:tc>
          <w:tcPr>
            <w:tcW w:w="3856" w:type="dxa"/>
          </w:tcPr>
          <w:p w14:paraId="7FF1CAC0" w14:textId="1727E72A" w:rsidR="004E3805" w:rsidRPr="001C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юридическим лицом, сто процентов акций которого принадлежат Национальному Банку Республики Казахстан.</w:t>
            </w:r>
          </w:p>
        </w:tc>
        <w:tc>
          <w:tcPr>
            <w:tcW w:w="4814" w:type="dxa"/>
          </w:tcPr>
          <w:p w14:paraId="79FC2268" w14:textId="3EB6ED93" w:rsidR="004E3805" w:rsidRPr="001C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Имеют рейтинговую оценку не ниже «ВВ</w:t>
            </w:r>
            <w:r w:rsidRPr="00673D72">
              <w:rPr>
                <w:rFonts w:ascii="Segoe UI Semilight" w:eastAsia="Times New Roman" w:hAnsi="Segoe UI Semilight" w:cs="Segoe UI Semilight"/>
                <w:color w:val="000000"/>
                <w:sz w:val="18"/>
                <w:szCs w:val="18"/>
                <w:lang w:eastAsia="ru-RU"/>
              </w:rPr>
              <w:t>B</w:t>
            </w:r>
            <w:r w:rsidRPr="00673D72">
              <w:rPr>
                <w:rFonts w:ascii="Segoe UI Semilight" w:eastAsia="Times New Roman" w:hAnsi="Segoe UI Semilight" w:cs="Segoe UI Semilight"/>
                <w:color w:val="000000"/>
                <w:sz w:val="18"/>
                <w:szCs w:val="18"/>
                <w:lang w:val="ru-RU" w:eastAsia="ru-RU"/>
              </w:rPr>
              <w:t xml:space="preserve">-»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3159F264" w14:textId="77777777" w:rsidTr="00336FD7">
        <w:trPr>
          <w:cantSplit/>
        </w:trPr>
        <w:tc>
          <w:tcPr>
            <w:tcW w:w="567" w:type="dxa"/>
          </w:tcPr>
          <w:p w14:paraId="7903537C"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 xml:space="preserve">4 </w:t>
            </w:r>
          </w:p>
        </w:tc>
        <w:tc>
          <w:tcPr>
            <w:tcW w:w="3856" w:type="dxa"/>
          </w:tcPr>
          <w:p w14:paraId="0FA6BE20" w14:textId="4095FBA5"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акционерными обществами «Банк Развития Казахстана», «Фонд национального благосостояния «</w:t>
            </w:r>
            <w:proofErr w:type="spellStart"/>
            <w:r w:rsidRPr="00673D72">
              <w:rPr>
                <w:rFonts w:ascii="Segoe UI Semilight" w:eastAsia="Times New Roman" w:hAnsi="Segoe UI Semilight" w:cs="Segoe UI Semilight"/>
                <w:color w:val="000000"/>
                <w:sz w:val="18"/>
                <w:szCs w:val="18"/>
                <w:lang w:val="ru-RU" w:eastAsia="ru-RU"/>
              </w:rPr>
              <w:t>Самрук-Казына</w:t>
            </w:r>
            <w:proofErr w:type="spellEnd"/>
            <w:r w:rsidRPr="00673D72">
              <w:rPr>
                <w:rFonts w:ascii="Segoe UI Semilight" w:eastAsia="Times New Roman" w:hAnsi="Segoe UI Semilight" w:cs="Segoe UI Semilight"/>
                <w:color w:val="000000"/>
                <w:sz w:val="18"/>
                <w:szCs w:val="18"/>
                <w:lang w:val="ru-RU" w:eastAsia="ru-RU"/>
              </w:rPr>
              <w:t>», «Национальный управляющий холдинг «Байтерек», «Фонд проблемных кредитов» в соответствии с законодательством Республики Казахстан и других государств</w:t>
            </w:r>
          </w:p>
        </w:tc>
        <w:tc>
          <w:tcPr>
            <w:tcW w:w="4814" w:type="dxa"/>
          </w:tcPr>
          <w:p w14:paraId="0AD891B1" w14:textId="419FF9B9"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Имеют рейтинговую оценку не ниже «ВВ</w:t>
            </w:r>
            <w:r w:rsidRPr="00673D72">
              <w:rPr>
                <w:rFonts w:ascii="Segoe UI Semilight" w:eastAsia="Times New Roman" w:hAnsi="Segoe UI Semilight" w:cs="Segoe UI Semilight"/>
                <w:color w:val="000000"/>
                <w:sz w:val="18"/>
                <w:szCs w:val="18"/>
                <w:lang w:eastAsia="ru-RU"/>
              </w:rPr>
              <w:t>B</w:t>
            </w:r>
            <w:r w:rsidRPr="00673D72">
              <w:rPr>
                <w:rFonts w:ascii="Segoe UI Semilight" w:eastAsia="Times New Roman" w:hAnsi="Segoe UI Semilight" w:cs="Segoe UI Semilight"/>
                <w:color w:val="000000"/>
                <w:sz w:val="18"/>
                <w:szCs w:val="18"/>
                <w:lang w:val="ru-RU" w:eastAsia="ru-RU"/>
              </w:rPr>
              <w:t xml:space="preserve">-»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080F99B3" w14:textId="77777777" w:rsidTr="00336FD7">
        <w:trPr>
          <w:cantSplit/>
        </w:trPr>
        <w:tc>
          <w:tcPr>
            <w:tcW w:w="567" w:type="dxa"/>
          </w:tcPr>
          <w:p w14:paraId="62B4BDEB"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5</w:t>
            </w:r>
          </w:p>
        </w:tc>
        <w:tc>
          <w:tcPr>
            <w:tcW w:w="3856" w:type="dxa"/>
          </w:tcPr>
          <w:p w14:paraId="313C0EF1"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Вклады в банках второго уровня Республики Казахстан.</w:t>
            </w:r>
          </w:p>
          <w:p w14:paraId="7E562E5A" w14:textId="388DF421"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p>
        </w:tc>
        <w:tc>
          <w:tcPr>
            <w:tcW w:w="4814" w:type="dxa"/>
          </w:tcPr>
          <w:p w14:paraId="2E29C83D"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Банки имеют долгосрочный кредитный рейтинг не ниже» «ВB-»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 или рейтинговую оценку не ниже «</w:t>
            </w:r>
            <w:proofErr w:type="spellStart"/>
            <w:r w:rsidRPr="00673D72">
              <w:rPr>
                <w:rFonts w:ascii="Segoe UI Semilight" w:eastAsia="Times New Roman" w:hAnsi="Segoe UI Semilight" w:cs="Segoe UI Semilight"/>
                <w:color w:val="000000"/>
                <w:sz w:val="18"/>
                <w:szCs w:val="18"/>
                <w:lang w:val="ru-RU" w:eastAsia="ru-RU"/>
              </w:rPr>
              <w:t>kzА</w:t>
            </w:r>
            <w:proofErr w:type="spellEnd"/>
            <w:r w:rsidRPr="00673D72">
              <w:rPr>
                <w:rFonts w:ascii="Segoe UI Semilight" w:eastAsia="Times New Roman" w:hAnsi="Segoe UI Semilight" w:cs="Segoe UI Semilight"/>
                <w:color w:val="000000"/>
                <w:sz w:val="18"/>
                <w:szCs w:val="18"/>
                <w:lang w:val="ru-RU" w:eastAsia="ru-RU"/>
              </w:rPr>
              <w:t xml:space="preserve">-» по национальной шкале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w:t>
            </w:r>
          </w:p>
          <w:p w14:paraId="4B3D41BC" w14:textId="13F3967E"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банки являются дочерними банками-резидентами, родительский банк-нерезидент которых имеет долгосрочный кредитный рейтинг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не ниже «А-»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7A7192C6" w14:textId="77777777" w:rsidTr="00336FD7">
        <w:trPr>
          <w:cantSplit/>
        </w:trPr>
        <w:tc>
          <w:tcPr>
            <w:tcW w:w="567" w:type="dxa"/>
          </w:tcPr>
          <w:p w14:paraId="598817AE"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6</w:t>
            </w:r>
          </w:p>
        </w:tc>
        <w:tc>
          <w:tcPr>
            <w:tcW w:w="3856" w:type="dxa"/>
          </w:tcPr>
          <w:p w14:paraId="55015C21" w14:textId="10C04383"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Вклады в банках-нерезидентах. </w:t>
            </w:r>
          </w:p>
        </w:tc>
        <w:tc>
          <w:tcPr>
            <w:tcW w:w="4814" w:type="dxa"/>
          </w:tcPr>
          <w:p w14:paraId="303849BD" w14:textId="55FAC651"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Банки, имеющие долгосрочный рейтинг не ниже «А-»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E068C2" w14:paraId="28E7823E" w14:textId="77777777" w:rsidTr="00336FD7">
        <w:trPr>
          <w:cantSplit/>
        </w:trPr>
        <w:tc>
          <w:tcPr>
            <w:tcW w:w="567" w:type="dxa"/>
          </w:tcPr>
          <w:p w14:paraId="7218C231"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lastRenderedPageBreak/>
              <w:t>7</w:t>
            </w:r>
          </w:p>
        </w:tc>
        <w:tc>
          <w:tcPr>
            <w:tcW w:w="3856" w:type="dxa"/>
          </w:tcPr>
          <w:p w14:paraId="677DD9AE"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Долговые ценные бумаги, выпущенные международными финансовыми организациями. </w:t>
            </w:r>
          </w:p>
          <w:p w14:paraId="6214C98B"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 </w:t>
            </w:r>
          </w:p>
          <w:p w14:paraId="16DF6531" w14:textId="5284B176"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 </w:t>
            </w:r>
          </w:p>
        </w:tc>
        <w:tc>
          <w:tcPr>
            <w:tcW w:w="4814" w:type="dxa"/>
          </w:tcPr>
          <w:p w14:paraId="4EB58221"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Азиатский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Asian Development Bank);</w:t>
            </w:r>
          </w:p>
          <w:p w14:paraId="244E1736"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Межамериканский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Inter-American Development Bank);</w:t>
            </w:r>
          </w:p>
          <w:p w14:paraId="62DD49AF"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Африканский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African Development Bank);</w:t>
            </w:r>
          </w:p>
          <w:p w14:paraId="5E609AF6"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Евразийский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(Eurasian Development Bank);</w:t>
            </w:r>
          </w:p>
          <w:p w14:paraId="3B25A7C8"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Европейский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реконструкции</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European Bank for Reconstruction and Development);</w:t>
            </w:r>
          </w:p>
          <w:p w14:paraId="2EA28A62"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Европейский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инвестиционный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(the European Investment Bank);</w:t>
            </w:r>
          </w:p>
          <w:p w14:paraId="2CA3AC91"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Европейского</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Совета</w:t>
            </w:r>
            <w:r w:rsidRPr="00673D72">
              <w:rPr>
                <w:rFonts w:ascii="Segoe UI Semilight" w:eastAsia="Times New Roman" w:hAnsi="Segoe UI Semilight" w:cs="Segoe UI Semilight"/>
                <w:color w:val="000000"/>
                <w:sz w:val="18"/>
                <w:szCs w:val="18"/>
                <w:lang w:eastAsia="ru-RU"/>
              </w:rPr>
              <w:t xml:space="preserve"> (the Council of Europe Development Bank);</w:t>
            </w:r>
          </w:p>
          <w:p w14:paraId="1E1FFDC9"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Исламская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корпорация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по</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развитию</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частного</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сектора</w:t>
            </w:r>
            <w:r w:rsidRPr="00673D72">
              <w:rPr>
                <w:rFonts w:ascii="Segoe UI Semilight" w:eastAsia="Times New Roman" w:hAnsi="Segoe UI Semilight" w:cs="Segoe UI Semilight"/>
                <w:color w:val="000000"/>
                <w:sz w:val="18"/>
                <w:szCs w:val="18"/>
                <w:lang w:eastAsia="ru-RU"/>
              </w:rPr>
              <w:t xml:space="preserve"> (the Islamic Corporation for the Development of the Private Sector);</w:t>
            </w:r>
          </w:p>
          <w:p w14:paraId="4C57C9F5"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Исламский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Islamic Development Bank);</w:t>
            </w:r>
          </w:p>
          <w:p w14:paraId="5EEB8FD9"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Многостороннее</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агентство</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гарантии</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инвестиций</w:t>
            </w:r>
            <w:r w:rsidRPr="00673D72">
              <w:rPr>
                <w:rFonts w:ascii="Segoe UI Semilight" w:eastAsia="Times New Roman" w:hAnsi="Segoe UI Semilight" w:cs="Segoe UI Semilight"/>
                <w:color w:val="000000"/>
                <w:sz w:val="18"/>
                <w:szCs w:val="18"/>
                <w:lang w:eastAsia="ru-RU"/>
              </w:rPr>
              <w:t xml:space="preserve"> (the Multilateral Investment Guarantee Agency);</w:t>
            </w:r>
          </w:p>
          <w:p w14:paraId="0DFA5B7D"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Скандинавский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инвестиционный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(the Nordic Investment Bank);</w:t>
            </w:r>
          </w:p>
          <w:p w14:paraId="58949437"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Международный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валютный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фонд</w:t>
            </w:r>
            <w:r w:rsidRPr="00673D72">
              <w:rPr>
                <w:rFonts w:ascii="Segoe UI Semilight" w:eastAsia="Times New Roman" w:hAnsi="Segoe UI Semilight" w:cs="Segoe UI Semilight"/>
                <w:color w:val="000000"/>
                <w:sz w:val="18"/>
                <w:szCs w:val="18"/>
                <w:lang w:eastAsia="ru-RU"/>
              </w:rPr>
              <w:t xml:space="preserve"> (the International Monetary Fund);</w:t>
            </w:r>
          </w:p>
          <w:p w14:paraId="5706D899"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Международная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ассоциация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International Development Association);</w:t>
            </w:r>
          </w:p>
          <w:p w14:paraId="3CB03E86"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Международный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центр</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по</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урегулированию</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инвестиционных</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споров</w:t>
            </w:r>
            <w:r w:rsidRPr="00673D72">
              <w:rPr>
                <w:rFonts w:ascii="Segoe UI Semilight" w:eastAsia="Times New Roman" w:hAnsi="Segoe UI Semilight" w:cs="Segoe UI Semilight"/>
                <w:color w:val="000000"/>
                <w:sz w:val="18"/>
                <w:szCs w:val="18"/>
                <w:lang w:eastAsia="ru-RU"/>
              </w:rPr>
              <w:t xml:space="preserve"> (the International Centre for Settlement of Investment Disputes);</w:t>
            </w:r>
          </w:p>
          <w:p w14:paraId="505B6575" w14:textId="77777777" w:rsidR="004E3805" w:rsidRPr="00673D7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Международный</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банк</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реконструкции</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и</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развития</w:t>
            </w:r>
            <w:r w:rsidRPr="00673D72">
              <w:rPr>
                <w:rFonts w:ascii="Segoe UI Semilight" w:eastAsia="Times New Roman" w:hAnsi="Segoe UI Semilight" w:cs="Segoe UI Semilight"/>
                <w:color w:val="000000"/>
                <w:sz w:val="18"/>
                <w:szCs w:val="18"/>
                <w:lang w:eastAsia="ru-RU"/>
              </w:rPr>
              <w:t xml:space="preserve"> (the International Bank for Reconstruction and Development);</w:t>
            </w:r>
          </w:p>
          <w:p w14:paraId="1339BBD4" w14:textId="5D501DFB"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Международная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финансовая</w:t>
            </w:r>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корпорация</w:t>
            </w:r>
            <w:r w:rsidRPr="00673D72">
              <w:rPr>
                <w:rFonts w:ascii="Segoe UI Semilight" w:eastAsia="Times New Roman" w:hAnsi="Segoe UI Semilight" w:cs="Segoe UI Semilight"/>
                <w:color w:val="000000"/>
                <w:sz w:val="18"/>
                <w:szCs w:val="18"/>
                <w:lang w:eastAsia="ru-RU"/>
              </w:rPr>
              <w:t xml:space="preserve"> (the International Finance Corporation)</w:t>
            </w:r>
          </w:p>
        </w:tc>
      </w:tr>
      <w:tr w:rsidR="004E3805" w:rsidRPr="00A55EF0" w14:paraId="5CEFD54C" w14:textId="77777777" w:rsidTr="00336FD7">
        <w:trPr>
          <w:cantSplit/>
        </w:trPr>
        <w:tc>
          <w:tcPr>
            <w:tcW w:w="567" w:type="dxa"/>
          </w:tcPr>
          <w:p w14:paraId="547C5046"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8</w:t>
            </w:r>
          </w:p>
        </w:tc>
        <w:tc>
          <w:tcPr>
            <w:tcW w:w="3856" w:type="dxa"/>
          </w:tcPr>
          <w:p w14:paraId="40207FC5" w14:textId="09B27172"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Ценные бумаги, имеющие статус государственных, выпущенные центральными правительствами иностранных государств</w:t>
            </w:r>
          </w:p>
        </w:tc>
        <w:tc>
          <w:tcPr>
            <w:tcW w:w="4814" w:type="dxa"/>
          </w:tcPr>
          <w:p w14:paraId="39D28973" w14:textId="0AB3F7F1"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Имеют суверенный рейтинг не ниже «ВВ+» по международной шкале агентства </w:t>
            </w:r>
            <w:r w:rsidRPr="00673D72">
              <w:rPr>
                <w:rFonts w:ascii="Segoe UI Semilight" w:eastAsia="Times New Roman" w:hAnsi="Segoe UI Semilight" w:cs="Segoe UI Semilight"/>
                <w:color w:val="000000"/>
                <w:sz w:val="18"/>
                <w:szCs w:val="18"/>
                <w:lang w:eastAsia="ru-RU"/>
              </w:rPr>
              <w:t>Standard</w:t>
            </w:r>
            <w:r w:rsidRPr="00673D72">
              <w:rPr>
                <w:rFonts w:ascii="Segoe UI Semilight" w:eastAsia="Times New Roman" w:hAnsi="Segoe UI Semilight" w:cs="Segoe UI Semilight"/>
                <w:color w:val="000000"/>
                <w:sz w:val="18"/>
                <w:szCs w:val="18"/>
                <w:lang w:val="ru-RU" w:eastAsia="ru-RU"/>
              </w:rPr>
              <w:t xml:space="preserve"> &amp; </w:t>
            </w:r>
            <w:r w:rsidRPr="00673D72">
              <w:rPr>
                <w:rFonts w:ascii="Segoe UI Semilight" w:eastAsia="Times New Roman" w:hAnsi="Segoe UI Semilight" w:cs="Segoe UI Semilight"/>
                <w:color w:val="000000"/>
                <w:sz w:val="18"/>
                <w:szCs w:val="18"/>
                <w:lang w:eastAsia="ru-RU"/>
              </w:rPr>
              <w:t>Poor</w:t>
            </w:r>
            <w:r w:rsidRPr="00673D72">
              <w:rPr>
                <w:rFonts w:ascii="Segoe UI Semilight" w:eastAsia="Times New Roman" w:hAnsi="Segoe UI Semilight" w:cs="Segoe UI Semilight"/>
                <w:color w:val="000000"/>
                <w:sz w:val="18"/>
                <w:szCs w:val="18"/>
                <w:lang w:val="ru-RU" w:eastAsia="ru-RU"/>
              </w:rPr>
              <w:t>'</w:t>
            </w:r>
            <w:r w:rsidRPr="00673D72">
              <w:rPr>
                <w:rFonts w:ascii="Segoe UI Semilight" w:eastAsia="Times New Roman" w:hAnsi="Segoe UI Semilight" w:cs="Segoe UI Semilight"/>
                <w:color w:val="000000"/>
                <w:sz w:val="18"/>
                <w:szCs w:val="18"/>
                <w:lang w:eastAsia="ru-RU"/>
              </w:rPr>
              <w:t>s</w:t>
            </w:r>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5A48E7C4" w14:textId="77777777" w:rsidTr="00336FD7">
        <w:trPr>
          <w:cantSplit/>
        </w:trPr>
        <w:tc>
          <w:tcPr>
            <w:tcW w:w="567" w:type="dxa"/>
          </w:tcPr>
          <w:p w14:paraId="77D69A40"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lastRenderedPageBreak/>
              <w:t>9</w:t>
            </w:r>
          </w:p>
        </w:tc>
        <w:tc>
          <w:tcPr>
            <w:tcW w:w="3856" w:type="dxa"/>
          </w:tcPr>
          <w:p w14:paraId="098C8694" w14:textId="3E99C896"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Негосударственные ценные бумаги, выпущенные иностранными организациями</w:t>
            </w:r>
          </w:p>
        </w:tc>
        <w:tc>
          <w:tcPr>
            <w:tcW w:w="4814" w:type="dxa"/>
          </w:tcPr>
          <w:p w14:paraId="196341DE"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Акции иностранных эмитентов, имеющих рейтинговую оценку не ниже «ВВ»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p w14:paraId="0FE2ADDB"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акции иностранных эмитентов, входящие в состав основных фондовых индексов, и депозитарные расписки, базовым активом которых являются данные акции;</w:t>
            </w:r>
          </w:p>
          <w:p w14:paraId="6F138101" w14:textId="063453A0"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долговые ценные бумаги, имеющие рейтинговую оценку не ниже «ВВ»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46A1264D" w14:textId="77777777" w:rsidTr="00336FD7">
        <w:trPr>
          <w:cantSplit/>
        </w:trPr>
        <w:tc>
          <w:tcPr>
            <w:tcW w:w="567" w:type="dxa"/>
          </w:tcPr>
          <w:p w14:paraId="39F03354"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10</w:t>
            </w:r>
          </w:p>
        </w:tc>
        <w:tc>
          <w:tcPr>
            <w:tcW w:w="3856" w:type="dxa"/>
          </w:tcPr>
          <w:p w14:paraId="03D27CB4" w14:textId="53DA8823"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Негосударственные ценные бумаги, выпущенные организациями Республики Казахстан в соответствии с законодательством Республики Казахстан и других государств</w:t>
            </w:r>
          </w:p>
        </w:tc>
        <w:tc>
          <w:tcPr>
            <w:tcW w:w="4814" w:type="dxa"/>
          </w:tcPr>
          <w:p w14:paraId="4735C2C1"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Акции эмитентов </w:t>
            </w:r>
            <w:proofErr w:type="spellStart"/>
            <w:r w:rsidRPr="00673D72">
              <w:rPr>
                <w:rFonts w:ascii="Segoe UI Semilight" w:eastAsia="Times New Roman" w:hAnsi="Segoe UI Semilight" w:cs="Segoe UI Semilight"/>
                <w:color w:val="000000"/>
                <w:sz w:val="18"/>
                <w:szCs w:val="18"/>
                <w:lang w:val="ru-RU" w:eastAsia="ru-RU"/>
              </w:rPr>
              <w:t>квазигосударственного</w:t>
            </w:r>
            <w:proofErr w:type="spellEnd"/>
            <w:r w:rsidRPr="00673D72">
              <w:rPr>
                <w:rFonts w:ascii="Segoe UI Semilight" w:eastAsia="Times New Roman" w:hAnsi="Segoe UI Semilight" w:cs="Segoe UI Semilight"/>
                <w:color w:val="000000"/>
                <w:sz w:val="18"/>
                <w:szCs w:val="18"/>
                <w:lang w:val="ru-RU" w:eastAsia="ru-RU"/>
              </w:rPr>
              <w:t xml:space="preserve"> сектора Республики Казахстан, размещенные (размещаемые) в рамках публичного предложения (продажи) среди широкого круга инвесторов на фондовой бирже, и (или) депозитарные расписки, базовым активом которых являются данные акции;</w:t>
            </w:r>
          </w:p>
          <w:p w14:paraId="747D4B57"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акции юридических лиц, включенные в официальный список фондовой биржи, соответствующие требованиям категории «премиум» сектора «акции» площадки «Основная» официального списка фондовой биржи и депозитарные расписки, базовым активов которых являются данные акции;</w:t>
            </w:r>
          </w:p>
          <w:p w14:paraId="05C03D1F"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акции юридических лиц, входящие в состав основных фондовых индексов;</w:t>
            </w:r>
          </w:p>
          <w:p w14:paraId="3AF5931F" w14:textId="77777777" w:rsidR="004E3805" w:rsidRPr="00673D7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долговые ценные бумаги, имеющие рейтинговую оценку не ниже «В+»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 или рейтинговую оценку не ниже «</w:t>
            </w:r>
            <w:proofErr w:type="spellStart"/>
            <w:r w:rsidRPr="00673D72">
              <w:rPr>
                <w:rFonts w:ascii="Segoe UI Semilight" w:eastAsia="Times New Roman" w:hAnsi="Segoe UI Semilight" w:cs="Segoe UI Semilight"/>
                <w:color w:val="000000"/>
                <w:sz w:val="18"/>
                <w:szCs w:val="18"/>
                <w:lang w:val="ru-RU" w:eastAsia="ru-RU"/>
              </w:rPr>
              <w:t>kzBBB</w:t>
            </w:r>
            <w:proofErr w:type="spellEnd"/>
            <w:r w:rsidRPr="00673D72">
              <w:rPr>
                <w:rFonts w:ascii="Segoe UI Semilight" w:eastAsia="Times New Roman" w:hAnsi="Segoe UI Semilight" w:cs="Segoe UI Semilight"/>
                <w:color w:val="000000"/>
                <w:sz w:val="18"/>
                <w:szCs w:val="18"/>
                <w:lang w:val="ru-RU" w:eastAsia="ru-RU"/>
              </w:rPr>
              <w:t xml:space="preserve">» по национальной шкале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w:t>
            </w:r>
          </w:p>
          <w:p w14:paraId="3D06BD83" w14:textId="7A19E353"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ценные бумаги, выпущенные в рамках реструктуризации обязательств эмитента в целях обмена на ранее выпущенные ценные бумаги либо иные обязательства данного эмитента</w:t>
            </w:r>
          </w:p>
        </w:tc>
      </w:tr>
      <w:tr w:rsidR="004E3805" w:rsidRPr="00A55EF0" w14:paraId="5A0056BA" w14:textId="77777777" w:rsidTr="00336FD7">
        <w:trPr>
          <w:cantSplit/>
        </w:trPr>
        <w:tc>
          <w:tcPr>
            <w:tcW w:w="567" w:type="dxa"/>
          </w:tcPr>
          <w:p w14:paraId="2F473E67"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11</w:t>
            </w:r>
          </w:p>
        </w:tc>
        <w:tc>
          <w:tcPr>
            <w:tcW w:w="3856" w:type="dxa"/>
          </w:tcPr>
          <w:p w14:paraId="5B31B482" w14:textId="12441B69" w:rsidR="004E3805" w:rsidRPr="001C68C2" w:rsidRDefault="004E3805" w:rsidP="004E3805">
            <w:pPr>
              <w:tabs>
                <w:tab w:val="left" w:pos="2078"/>
              </w:tabs>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Паи</w:t>
            </w:r>
            <w:r w:rsidRPr="00673D72">
              <w:rPr>
                <w:rFonts w:ascii="Segoe UI Semilight" w:eastAsia="Times New Roman" w:hAnsi="Segoe UI Semilight" w:cs="Segoe UI Semilight"/>
                <w:color w:val="000000"/>
                <w:sz w:val="18"/>
                <w:szCs w:val="18"/>
                <w:lang w:eastAsia="ru-RU"/>
              </w:rPr>
              <w:t xml:space="preserve"> Exchange Traded Funds (</w:t>
            </w:r>
            <w:proofErr w:type="spellStart"/>
            <w:r w:rsidRPr="00673D72">
              <w:rPr>
                <w:rFonts w:ascii="Segoe UI Semilight" w:eastAsia="Times New Roman" w:hAnsi="Segoe UI Semilight" w:cs="Segoe UI Semilight"/>
                <w:color w:val="000000"/>
                <w:sz w:val="18"/>
                <w:szCs w:val="18"/>
                <w:lang w:val="ru-RU" w:eastAsia="ru-RU"/>
              </w:rPr>
              <w:t>Эксчейндж</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Трэйдэд</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Фандс</w:t>
            </w:r>
            <w:proofErr w:type="spellEnd"/>
            <w:r w:rsidRPr="00673D72">
              <w:rPr>
                <w:rFonts w:ascii="Segoe UI Semilight" w:eastAsia="Times New Roman" w:hAnsi="Segoe UI Semilight" w:cs="Segoe UI Semilight"/>
                <w:color w:val="000000"/>
                <w:sz w:val="18"/>
                <w:szCs w:val="18"/>
                <w:lang w:eastAsia="ru-RU"/>
              </w:rPr>
              <w:t>), Exchange Traded Commodities (</w:t>
            </w:r>
            <w:proofErr w:type="spellStart"/>
            <w:r w:rsidRPr="00673D72">
              <w:rPr>
                <w:rFonts w:ascii="Segoe UI Semilight" w:eastAsia="Times New Roman" w:hAnsi="Segoe UI Semilight" w:cs="Segoe UI Semilight"/>
                <w:color w:val="000000"/>
                <w:sz w:val="18"/>
                <w:szCs w:val="18"/>
                <w:lang w:val="ru-RU" w:eastAsia="ru-RU"/>
              </w:rPr>
              <w:t>Эксчейндж</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Трэйдэд</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Коммодитис</w:t>
            </w:r>
            <w:proofErr w:type="spellEnd"/>
            <w:r w:rsidRPr="00673D72">
              <w:rPr>
                <w:rFonts w:ascii="Segoe UI Semilight" w:eastAsia="Times New Roman" w:hAnsi="Segoe UI Semilight" w:cs="Segoe UI Semilight"/>
                <w:color w:val="000000"/>
                <w:sz w:val="18"/>
                <w:szCs w:val="18"/>
                <w:lang w:eastAsia="ru-RU"/>
              </w:rPr>
              <w:t>), Exchange Traded Notes (</w:t>
            </w:r>
            <w:proofErr w:type="spellStart"/>
            <w:r w:rsidRPr="00673D72">
              <w:rPr>
                <w:rFonts w:ascii="Segoe UI Semilight" w:eastAsia="Times New Roman" w:hAnsi="Segoe UI Semilight" w:cs="Segoe UI Semilight"/>
                <w:color w:val="000000"/>
                <w:sz w:val="18"/>
                <w:szCs w:val="18"/>
                <w:lang w:val="ru-RU" w:eastAsia="ru-RU"/>
              </w:rPr>
              <w:t>Эксчейндж</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Трэйдэд</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Ноутс</w:t>
            </w:r>
            <w:proofErr w:type="spellEnd"/>
            <w:r w:rsidRPr="00673D72">
              <w:rPr>
                <w:rFonts w:ascii="Segoe UI Semilight" w:eastAsia="Times New Roman" w:hAnsi="Segoe UI Semilight" w:cs="Segoe UI Semilight"/>
                <w:color w:val="000000"/>
                <w:sz w:val="18"/>
                <w:szCs w:val="18"/>
                <w:lang w:eastAsia="ru-RU"/>
              </w:rPr>
              <w:t>)</w:t>
            </w:r>
          </w:p>
        </w:tc>
        <w:tc>
          <w:tcPr>
            <w:tcW w:w="4814" w:type="dxa"/>
          </w:tcPr>
          <w:p w14:paraId="1CE6B6D2" w14:textId="7454E929" w:rsidR="004E3805" w:rsidRPr="004C69B8"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Имеют рейтинговую оценку не ниже «3 звезды» рейтингового агентства </w:t>
            </w:r>
            <w:proofErr w:type="spellStart"/>
            <w:r w:rsidRPr="00673D72">
              <w:rPr>
                <w:rFonts w:ascii="Segoe UI Semilight" w:eastAsia="Times New Roman" w:hAnsi="Segoe UI Semilight" w:cs="Segoe UI Semilight"/>
                <w:color w:val="000000"/>
                <w:sz w:val="18"/>
                <w:szCs w:val="18"/>
                <w:lang w:val="ru-RU" w:eastAsia="ru-RU"/>
              </w:rPr>
              <w:t>Morningstar</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Морнинстар</w:t>
            </w:r>
            <w:proofErr w:type="spellEnd"/>
            <w:r w:rsidRPr="00673D72">
              <w:rPr>
                <w:rFonts w:ascii="Segoe UI Semilight" w:eastAsia="Times New Roman" w:hAnsi="Segoe UI Semilight" w:cs="Segoe UI Semilight"/>
                <w:color w:val="000000"/>
                <w:sz w:val="18"/>
                <w:szCs w:val="18"/>
                <w:lang w:val="ru-RU" w:eastAsia="ru-RU"/>
              </w:rPr>
              <w:t>)</w:t>
            </w:r>
          </w:p>
        </w:tc>
      </w:tr>
      <w:tr w:rsidR="004E3805" w:rsidRPr="00A55EF0" w14:paraId="2D6FEE8D" w14:textId="77777777" w:rsidTr="00336FD7">
        <w:trPr>
          <w:cantSplit/>
        </w:trPr>
        <w:tc>
          <w:tcPr>
            <w:tcW w:w="567" w:type="dxa"/>
          </w:tcPr>
          <w:p w14:paraId="5A0BFF80"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12</w:t>
            </w:r>
          </w:p>
        </w:tc>
        <w:tc>
          <w:tcPr>
            <w:tcW w:w="3856" w:type="dxa"/>
          </w:tcPr>
          <w:p w14:paraId="1955BADA" w14:textId="36250B11" w:rsidR="004E3805" w:rsidRPr="00E068C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Паи интервальных паевых инвестиционных фондов, управляющая компания которых является юридическим лицом, созданным в соответствии с законодательством Республики Казахстан</w:t>
            </w:r>
          </w:p>
        </w:tc>
        <w:tc>
          <w:tcPr>
            <w:tcW w:w="4814" w:type="dxa"/>
          </w:tcPr>
          <w:p w14:paraId="08EDFF83" w14:textId="464C66AC"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Включены в официальный список фондовой биржи, соответствующие требованиям сектора «ценные бумаги инвестиционных фондов» площадки «Смешанная» официального списка фондовой биржи</w:t>
            </w:r>
          </w:p>
        </w:tc>
      </w:tr>
      <w:tr w:rsidR="004E3805" w:rsidRPr="00A55EF0" w14:paraId="1E61D3B7" w14:textId="77777777" w:rsidTr="00336FD7">
        <w:trPr>
          <w:cantSplit/>
        </w:trPr>
        <w:tc>
          <w:tcPr>
            <w:tcW w:w="567" w:type="dxa"/>
          </w:tcPr>
          <w:p w14:paraId="3A1F6646"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lastRenderedPageBreak/>
              <w:t>13</w:t>
            </w:r>
          </w:p>
        </w:tc>
        <w:tc>
          <w:tcPr>
            <w:tcW w:w="3856" w:type="dxa"/>
          </w:tcPr>
          <w:p w14:paraId="61A3571B" w14:textId="691141F7" w:rsidR="004E3805" w:rsidRPr="000015F0" w:rsidRDefault="004E3805" w:rsidP="004E3805">
            <w:pPr>
              <w:tabs>
                <w:tab w:val="left" w:pos="2078"/>
              </w:tabs>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Паи</w:t>
            </w:r>
            <w:r w:rsidRPr="00673D72">
              <w:rPr>
                <w:rFonts w:ascii="Segoe UI Semilight" w:eastAsia="Times New Roman" w:hAnsi="Segoe UI Semilight" w:cs="Segoe UI Semilight"/>
                <w:color w:val="000000"/>
                <w:sz w:val="18"/>
                <w:szCs w:val="18"/>
                <w:lang w:eastAsia="ru-RU"/>
              </w:rPr>
              <w:t xml:space="preserve"> Exchange Traded Funds (</w:t>
            </w:r>
            <w:proofErr w:type="spellStart"/>
            <w:r w:rsidRPr="00673D72">
              <w:rPr>
                <w:rFonts w:ascii="Segoe UI Semilight" w:eastAsia="Times New Roman" w:hAnsi="Segoe UI Semilight" w:cs="Segoe UI Semilight"/>
                <w:color w:val="000000"/>
                <w:sz w:val="18"/>
                <w:szCs w:val="18"/>
                <w:lang w:val="ru-RU" w:eastAsia="ru-RU"/>
              </w:rPr>
              <w:t>Эксчейндж</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Трэйдэд</w:t>
            </w:r>
            <w:proofErr w:type="spellEnd"/>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Фандс</w:t>
            </w:r>
            <w:proofErr w:type="spellEnd"/>
            <w:r w:rsidRPr="00673D72">
              <w:rPr>
                <w:rFonts w:ascii="Segoe UI Semilight" w:eastAsia="Times New Roman" w:hAnsi="Segoe UI Semilight" w:cs="Segoe UI Semilight"/>
                <w:color w:val="000000"/>
                <w:sz w:val="18"/>
                <w:szCs w:val="18"/>
                <w:lang w:eastAsia="ru-RU"/>
              </w:rPr>
              <w:t>)</w:t>
            </w:r>
          </w:p>
        </w:tc>
        <w:tc>
          <w:tcPr>
            <w:tcW w:w="4814" w:type="dxa"/>
          </w:tcPr>
          <w:p w14:paraId="5251922E" w14:textId="22654D5D"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Структура активов данных </w:t>
            </w:r>
            <w:proofErr w:type="spellStart"/>
            <w:r w:rsidRPr="00673D72">
              <w:rPr>
                <w:rFonts w:ascii="Segoe UI Semilight" w:eastAsia="Times New Roman" w:hAnsi="Segoe UI Semilight" w:cs="Segoe UI Semilight"/>
                <w:color w:val="000000"/>
                <w:sz w:val="18"/>
                <w:szCs w:val="18"/>
                <w:lang w:val="ru-RU" w:eastAsia="ru-RU"/>
              </w:rPr>
              <w:t>Exchange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Traded</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Funds</w:t>
            </w:r>
            <w:proofErr w:type="spellEnd"/>
            <w:r w:rsidRPr="00673D72">
              <w:rPr>
                <w:rFonts w:ascii="Segoe UI Semilight" w:eastAsia="Times New Roman" w:hAnsi="Segoe UI Semilight" w:cs="Segoe UI Semilight"/>
                <w:color w:val="000000"/>
                <w:sz w:val="18"/>
                <w:szCs w:val="18"/>
                <w:lang w:val="ru-RU" w:eastAsia="ru-RU"/>
              </w:rPr>
              <w:t xml:space="preserve"> повторяет структуру одного из основных фондовых индексов, или ценообразование по паям которых привязано к основным фондовым индексам</w:t>
            </w:r>
          </w:p>
        </w:tc>
      </w:tr>
      <w:tr w:rsidR="004E3805" w:rsidRPr="00A55EF0" w14:paraId="31971EDE" w14:textId="77777777" w:rsidTr="00336FD7">
        <w:trPr>
          <w:cantSplit/>
        </w:trPr>
        <w:tc>
          <w:tcPr>
            <w:tcW w:w="567" w:type="dxa"/>
          </w:tcPr>
          <w:p w14:paraId="2A03E7A0"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14</w:t>
            </w:r>
          </w:p>
        </w:tc>
        <w:tc>
          <w:tcPr>
            <w:tcW w:w="3856" w:type="dxa"/>
          </w:tcPr>
          <w:p w14:paraId="72D9BE49" w14:textId="2669C73D" w:rsidR="004E3805" w:rsidRPr="00E068C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Иностранная валюта стран. </w:t>
            </w:r>
          </w:p>
        </w:tc>
        <w:tc>
          <w:tcPr>
            <w:tcW w:w="4814" w:type="dxa"/>
          </w:tcPr>
          <w:p w14:paraId="2665FC91" w14:textId="6BF0821F"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Имеют суверенный рейтинг не ниже «ВВВ» по международной шкале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w:t>
            </w:r>
          </w:p>
        </w:tc>
      </w:tr>
      <w:tr w:rsidR="004E3805" w:rsidRPr="00A55EF0" w14:paraId="0B787459" w14:textId="77777777" w:rsidTr="00336FD7">
        <w:trPr>
          <w:cantSplit/>
        </w:trPr>
        <w:tc>
          <w:tcPr>
            <w:tcW w:w="567" w:type="dxa"/>
          </w:tcPr>
          <w:p w14:paraId="0D87FC79"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15</w:t>
            </w:r>
          </w:p>
        </w:tc>
        <w:tc>
          <w:tcPr>
            <w:tcW w:w="3856" w:type="dxa"/>
          </w:tcPr>
          <w:p w14:paraId="34ED6EEC" w14:textId="5D4E648B" w:rsidR="004E3805" w:rsidRPr="00E068C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Аффинированные драгоценные металлы.</w:t>
            </w:r>
          </w:p>
        </w:tc>
        <w:tc>
          <w:tcPr>
            <w:tcW w:w="4814" w:type="dxa"/>
          </w:tcPr>
          <w:p w14:paraId="13C519B8" w14:textId="38532355"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Соответствуют международным стандартам качества, принятым Лондонской ассоциацией рынка драгоценных металлов (</w:t>
            </w:r>
            <w:proofErr w:type="spellStart"/>
            <w:r w:rsidRPr="00673D72">
              <w:rPr>
                <w:rFonts w:ascii="Segoe UI Semilight" w:eastAsia="Times New Roman" w:hAnsi="Segoe UI Semilight" w:cs="Segoe UI Semilight"/>
                <w:color w:val="000000"/>
                <w:sz w:val="18"/>
                <w:szCs w:val="18"/>
                <w:lang w:val="ru-RU" w:eastAsia="ru-RU"/>
              </w:rPr>
              <w:t>London</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bullion</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market</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association</w:t>
            </w:r>
            <w:proofErr w:type="spellEnd"/>
            <w:r w:rsidRPr="00673D72">
              <w:rPr>
                <w:rFonts w:ascii="Segoe UI Semilight" w:eastAsia="Times New Roman" w:hAnsi="Segoe UI Semilight" w:cs="Segoe UI Semilight"/>
                <w:color w:val="000000"/>
                <w:sz w:val="18"/>
                <w:szCs w:val="18"/>
                <w:lang w:val="ru-RU" w:eastAsia="ru-RU"/>
              </w:rPr>
              <w:t>) и обозначенным в документах данной ассоциации как стандарт «Лондонская качественная поставка» («</w:t>
            </w:r>
            <w:proofErr w:type="spellStart"/>
            <w:r w:rsidRPr="00673D72">
              <w:rPr>
                <w:rFonts w:ascii="Segoe UI Semilight" w:eastAsia="Times New Roman" w:hAnsi="Segoe UI Semilight" w:cs="Segoe UI Semilight"/>
                <w:color w:val="000000"/>
                <w:sz w:val="18"/>
                <w:szCs w:val="18"/>
                <w:lang w:val="ru-RU" w:eastAsia="ru-RU"/>
              </w:rPr>
              <w:t>London</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good</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delivery</w:t>
            </w:r>
            <w:proofErr w:type="spellEnd"/>
            <w:r w:rsidRPr="00673D72">
              <w:rPr>
                <w:rFonts w:ascii="Segoe UI Semilight" w:eastAsia="Times New Roman" w:hAnsi="Segoe UI Semilight" w:cs="Segoe UI Semilight"/>
                <w:color w:val="000000"/>
                <w:sz w:val="18"/>
                <w:szCs w:val="18"/>
                <w:lang w:val="ru-RU" w:eastAsia="ru-RU"/>
              </w:rPr>
              <w:t xml:space="preserve">»), и металлические депозиты, в том числе в банках-нерезидентах Республики Казахстан, обладающих рейтинговой оценкой не ниже «АА» агентства </w:t>
            </w:r>
            <w:proofErr w:type="spellStart"/>
            <w:r w:rsidRPr="00673D72">
              <w:rPr>
                <w:rFonts w:ascii="Segoe UI Semilight" w:eastAsia="Times New Roman" w:hAnsi="Segoe UI Semilight" w:cs="Segoe UI Semilight"/>
                <w:color w:val="000000"/>
                <w:sz w:val="18"/>
                <w:szCs w:val="18"/>
                <w:lang w:val="ru-RU" w:eastAsia="ru-RU"/>
              </w:rPr>
              <w:t>Standard</w:t>
            </w:r>
            <w:proofErr w:type="spellEnd"/>
            <w:r w:rsidRPr="00673D72">
              <w:rPr>
                <w:rFonts w:ascii="Segoe UI Semilight" w:eastAsia="Times New Roman" w:hAnsi="Segoe UI Semilight" w:cs="Segoe UI Semilight"/>
                <w:color w:val="000000"/>
                <w:sz w:val="18"/>
                <w:szCs w:val="18"/>
                <w:lang w:val="ru-RU" w:eastAsia="ru-RU"/>
              </w:rPr>
              <w:t xml:space="preserve"> &amp; </w:t>
            </w:r>
            <w:proofErr w:type="spellStart"/>
            <w:r w:rsidRPr="00673D72">
              <w:rPr>
                <w:rFonts w:ascii="Segoe UI Semilight" w:eastAsia="Times New Roman" w:hAnsi="Segoe UI Semilight" w:cs="Segoe UI Semilight"/>
                <w:color w:val="000000"/>
                <w:sz w:val="18"/>
                <w:szCs w:val="18"/>
                <w:lang w:val="ru-RU" w:eastAsia="ru-RU"/>
              </w:rPr>
              <w:t>Poor's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Стандард</w:t>
            </w:r>
            <w:proofErr w:type="spellEnd"/>
            <w:r w:rsidRPr="00673D72">
              <w:rPr>
                <w:rFonts w:ascii="Segoe UI Semilight" w:eastAsia="Times New Roman" w:hAnsi="Segoe UI Semilight" w:cs="Segoe UI Semilight"/>
                <w:color w:val="000000"/>
                <w:sz w:val="18"/>
                <w:szCs w:val="18"/>
                <w:lang w:val="ru-RU" w:eastAsia="ru-RU"/>
              </w:rPr>
              <w:t xml:space="preserve"> энд </w:t>
            </w:r>
            <w:proofErr w:type="spellStart"/>
            <w:r w:rsidRPr="00673D72">
              <w:rPr>
                <w:rFonts w:ascii="Segoe UI Semilight" w:eastAsia="Times New Roman" w:hAnsi="Segoe UI Semilight" w:cs="Segoe UI Semilight"/>
                <w:color w:val="000000"/>
                <w:sz w:val="18"/>
                <w:szCs w:val="18"/>
                <w:lang w:val="ru-RU" w:eastAsia="ru-RU"/>
              </w:rPr>
              <w:t>Пурс</w:t>
            </w:r>
            <w:proofErr w:type="spellEnd"/>
            <w:r w:rsidRPr="00673D72">
              <w:rPr>
                <w:rFonts w:ascii="Segoe UI Semilight" w:eastAsia="Times New Roman" w:hAnsi="Segoe UI Semilight" w:cs="Segoe UI Semilight"/>
                <w:color w:val="000000"/>
                <w:sz w:val="18"/>
                <w:szCs w:val="18"/>
                <w:lang w:val="ru-RU" w:eastAsia="ru-RU"/>
              </w:rPr>
              <w:t xml:space="preserve">) или рейтинговую оценку аналогичного уровня агентств </w:t>
            </w:r>
            <w:proofErr w:type="spellStart"/>
            <w:r w:rsidRPr="00673D72">
              <w:rPr>
                <w:rFonts w:ascii="Segoe UI Semilight" w:eastAsia="Times New Roman" w:hAnsi="Segoe UI Semilight" w:cs="Segoe UI Semilight"/>
                <w:color w:val="000000"/>
                <w:sz w:val="18"/>
                <w:szCs w:val="18"/>
                <w:lang w:val="ru-RU" w:eastAsia="ru-RU"/>
              </w:rPr>
              <w:t>Moody's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Investors</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Service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Мудис</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Инвесторс</w:t>
            </w:r>
            <w:proofErr w:type="spellEnd"/>
            <w:r w:rsidRPr="00673D72">
              <w:rPr>
                <w:rFonts w:ascii="Segoe UI Semilight" w:eastAsia="Times New Roman" w:hAnsi="Segoe UI Semilight" w:cs="Segoe UI Semilight"/>
                <w:color w:val="000000"/>
                <w:sz w:val="18"/>
                <w:szCs w:val="18"/>
                <w:lang w:val="ru-RU" w:eastAsia="ru-RU"/>
              </w:rPr>
              <w:t xml:space="preserve"> Сервис) или </w:t>
            </w:r>
            <w:proofErr w:type="spellStart"/>
            <w:r w:rsidRPr="00673D72">
              <w:rPr>
                <w:rFonts w:ascii="Segoe UI Semilight" w:eastAsia="Times New Roman" w:hAnsi="Segoe UI Semilight" w:cs="Segoe UI Semilight"/>
                <w:color w:val="000000"/>
                <w:sz w:val="18"/>
                <w:szCs w:val="18"/>
                <w:lang w:val="ru-RU" w:eastAsia="ru-RU"/>
              </w:rPr>
              <w:t>Fitch</w:t>
            </w:r>
            <w:proofErr w:type="spellEnd"/>
            <w:r w:rsidRPr="00673D72">
              <w:rPr>
                <w:rFonts w:ascii="Segoe UI Semilight" w:eastAsia="Times New Roman" w:hAnsi="Segoe UI Semilight" w:cs="Segoe UI Semilight"/>
                <w:color w:val="000000"/>
                <w:sz w:val="18"/>
                <w:szCs w:val="18"/>
                <w:lang w:val="ru-RU" w:eastAsia="ru-RU"/>
              </w:rPr>
              <w:t xml:space="preserve"> (Фич), на срок не более двенадцати месяцев</w:t>
            </w:r>
          </w:p>
        </w:tc>
      </w:tr>
      <w:tr w:rsidR="004E3805" w:rsidRPr="00A55EF0" w14:paraId="2B853166" w14:textId="77777777" w:rsidTr="00336FD7">
        <w:trPr>
          <w:cantSplit/>
        </w:trPr>
        <w:tc>
          <w:tcPr>
            <w:tcW w:w="567" w:type="dxa"/>
          </w:tcPr>
          <w:p w14:paraId="27143F45" w14:textId="77777777" w:rsidR="004E3805" w:rsidRPr="00E068C2" w:rsidRDefault="004E3805" w:rsidP="004E3805">
            <w:pPr>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16</w:t>
            </w:r>
          </w:p>
        </w:tc>
        <w:tc>
          <w:tcPr>
            <w:tcW w:w="3856" w:type="dxa"/>
          </w:tcPr>
          <w:p w14:paraId="2A2961AA" w14:textId="759C0B9C" w:rsidR="004E3805" w:rsidRPr="00E068C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Производные финансовые инструменты. </w:t>
            </w:r>
          </w:p>
        </w:tc>
        <w:tc>
          <w:tcPr>
            <w:tcW w:w="4814" w:type="dxa"/>
          </w:tcPr>
          <w:p w14:paraId="1C8B5A18" w14:textId="77777777" w:rsidR="004E3805" w:rsidRPr="00673D7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Заключенные в целях хеджирования, базовым активом которых являются финансовые инструменты, разрешенные к приобретению за счет пенсионных активов в соответствии с настоящим приложением:</w:t>
            </w:r>
          </w:p>
          <w:p w14:paraId="290C16C6" w14:textId="77777777" w:rsidR="004E3805" w:rsidRPr="00673D7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опционы;</w:t>
            </w:r>
          </w:p>
          <w:p w14:paraId="4FD26B6B" w14:textId="77777777" w:rsidR="004E3805" w:rsidRPr="00673D7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фьючерсы;</w:t>
            </w:r>
          </w:p>
          <w:p w14:paraId="566FB845" w14:textId="77777777" w:rsidR="004E3805" w:rsidRPr="00673D7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форварды;</w:t>
            </w:r>
          </w:p>
          <w:p w14:paraId="16FD0516" w14:textId="77777777" w:rsidR="004E3805" w:rsidRPr="00673D72" w:rsidRDefault="004E3805" w:rsidP="004E3805">
            <w:pPr>
              <w:tabs>
                <w:tab w:val="left" w:pos="2078"/>
              </w:tabs>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свопы;</w:t>
            </w:r>
          </w:p>
          <w:p w14:paraId="10947CD2" w14:textId="03B8E48D" w:rsidR="004E3805" w:rsidRPr="00E068C2" w:rsidRDefault="004E3805" w:rsidP="004E3805">
            <w:pPr>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производные финансовые инструменты, представляющие собой комбинацию вышеперечисленных производных финансовых инструментов</w:t>
            </w:r>
          </w:p>
        </w:tc>
      </w:tr>
    </w:tbl>
    <w:p w14:paraId="5B2B2202" w14:textId="77777777" w:rsidR="006D6054" w:rsidRDefault="006D605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br w:type="page"/>
      </w:r>
    </w:p>
    <w:p w14:paraId="132EB8D7" w14:textId="5AA72B50" w:rsidR="000015F0" w:rsidRPr="00336FD7" w:rsidRDefault="000015F0" w:rsidP="000015F0">
      <w:pPr>
        <w:pStyle w:val="Heading2"/>
        <w:numPr>
          <w:ilvl w:val="0"/>
          <w:numId w:val="0"/>
        </w:numPr>
        <w:spacing w:after="240"/>
        <w:ind w:left="720" w:hanging="720"/>
        <w:rPr>
          <w:rFonts w:ascii="Segoe UI Semibold" w:hAnsi="Segoe UI Semibold" w:cs="Segoe UI Semibold"/>
          <w:b w:val="0"/>
          <w:color w:val="14508C"/>
          <w:sz w:val="24"/>
          <w:szCs w:val="24"/>
        </w:rPr>
      </w:pPr>
      <w:bookmarkStart w:id="25" w:name="_Toc64999988"/>
      <w:r w:rsidRPr="00336FD7">
        <w:rPr>
          <w:rFonts w:ascii="Segoe UI Semibold" w:hAnsi="Segoe UI Semibold" w:cs="Segoe UI Semibold"/>
          <w:b w:val="0"/>
          <w:color w:val="14508C"/>
          <w:sz w:val="24"/>
          <w:szCs w:val="24"/>
        </w:rPr>
        <w:lastRenderedPageBreak/>
        <w:t>Структура активов и лимиты инвестирования пенсионных активов</w:t>
      </w:r>
      <w:bookmarkEnd w:id="25"/>
      <w:r w:rsidRPr="00336FD7">
        <w:rPr>
          <w:rFonts w:ascii="Segoe UI Semibold" w:hAnsi="Segoe UI Semibold" w:cs="Segoe UI Semibold"/>
          <w:b w:val="0"/>
          <w:color w:val="14508C"/>
          <w:sz w:val="24"/>
          <w:szCs w:val="24"/>
        </w:rPr>
        <w:tab/>
      </w:r>
    </w:p>
    <w:p w14:paraId="0122128F" w14:textId="4AEB7576" w:rsidR="000015F0" w:rsidRDefault="000015F0" w:rsidP="00E1608C">
      <w:pPr>
        <w:jc w:val="both"/>
        <w:rPr>
          <w:rFonts w:ascii="Segoe UI Semilight" w:hAnsi="Segoe UI Semilight" w:cs="Segoe UI Semilight"/>
          <w:bCs/>
          <w:color w:val="0D0D0D" w:themeColor="text1" w:themeTint="F2"/>
          <w:sz w:val="20"/>
          <w:szCs w:val="20"/>
          <w:lang w:val="ru-RU"/>
        </w:rPr>
      </w:pPr>
      <w:r w:rsidRPr="000015F0">
        <w:rPr>
          <w:rFonts w:ascii="Segoe UI Semilight" w:hAnsi="Segoe UI Semilight" w:cs="Segoe UI Semilight"/>
          <w:bCs/>
          <w:color w:val="0D0D0D" w:themeColor="text1" w:themeTint="F2"/>
          <w:sz w:val="20"/>
          <w:szCs w:val="20"/>
          <w:lang w:val="ru-RU"/>
        </w:rPr>
        <w:t>Соблюдая установленные ограничения и применяя описанные выше подходы, Управляющая компания может инвестировать пенсионные активы следующим образом:</w:t>
      </w:r>
    </w:p>
    <w:tbl>
      <w:tblPr>
        <w:tblW w:w="9075" w:type="dxa"/>
        <w:tblInd w:w="108"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ayout w:type="fixed"/>
        <w:tblLook w:val="0000" w:firstRow="0" w:lastRow="0" w:firstColumn="0" w:lastColumn="0" w:noHBand="0" w:noVBand="0"/>
      </w:tblPr>
      <w:tblGrid>
        <w:gridCol w:w="557"/>
        <w:gridCol w:w="6750"/>
        <w:gridCol w:w="1768"/>
      </w:tblGrid>
      <w:tr w:rsidR="00AC5453" w:rsidRPr="003F492F" w14:paraId="3D2C133C" w14:textId="77777777" w:rsidTr="00336FD7">
        <w:trPr>
          <w:trHeight w:val="639"/>
        </w:trPr>
        <w:tc>
          <w:tcPr>
            <w:tcW w:w="557" w:type="dxa"/>
            <w:shd w:val="clear" w:color="auto" w:fill="14508C"/>
            <w:vAlign w:val="center"/>
          </w:tcPr>
          <w:p w14:paraId="6B26A849" w14:textId="77777777" w:rsidR="00AC5453" w:rsidRPr="00E068C2" w:rsidRDefault="00AC5453" w:rsidP="00E068C2">
            <w:pPr>
              <w:spacing w:after="0"/>
              <w:ind w:right="-3"/>
              <w:jc w:val="center"/>
              <w:rPr>
                <w:rFonts w:ascii="Segoe UI Semibold" w:eastAsia="Times New Roman" w:hAnsi="Segoe UI Semibold" w:cs="Segoe UI Semibold"/>
                <w:color w:val="FFFFFF" w:themeColor="background1"/>
                <w:sz w:val="18"/>
                <w:szCs w:val="18"/>
                <w:lang w:eastAsia="ru-RU"/>
              </w:rPr>
            </w:pPr>
            <w:r w:rsidRPr="00E068C2">
              <w:rPr>
                <w:rFonts w:ascii="Segoe UI Semibold" w:eastAsia="Times New Roman" w:hAnsi="Segoe UI Semibold" w:cs="Segoe UI Semibold"/>
                <w:color w:val="FFFFFF" w:themeColor="background1"/>
                <w:sz w:val="18"/>
                <w:szCs w:val="18"/>
                <w:lang w:eastAsia="ru-RU"/>
              </w:rPr>
              <w:t>№ п/п</w:t>
            </w:r>
          </w:p>
        </w:tc>
        <w:tc>
          <w:tcPr>
            <w:tcW w:w="6750" w:type="dxa"/>
            <w:shd w:val="clear" w:color="auto" w:fill="14508C"/>
            <w:vAlign w:val="center"/>
          </w:tcPr>
          <w:p w14:paraId="4512DD26" w14:textId="77777777" w:rsidR="00AC5453" w:rsidRPr="00E068C2" w:rsidRDefault="00AC5453" w:rsidP="00E068C2">
            <w:pPr>
              <w:spacing w:after="0"/>
              <w:ind w:right="-3"/>
              <w:jc w:val="center"/>
              <w:rPr>
                <w:rFonts w:ascii="Segoe UI Semibold" w:eastAsia="Times New Roman" w:hAnsi="Segoe UI Semibold" w:cs="Segoe UI Semibold"/>
                <w:color w:val="FFFFFF" w:themeColor="background1"/>
                <w:sz w:val="18"/>
                <w:szCs w:val="18"/>
                <w:lang w:eastAsia="ru-RU"/>
              </w:rPr>
            </w:pPr>
            <w:proofErr w:type="spellStart"/>
            <w:r w:rsidRPr="00E068C2">
              <w:rPr>
                <w:rFonts w:ascii="Segoe UI Semibold" w:eastAsia="Times New Roman" w:hAnsi="Segoe UI Semibold" w:cs="Segoe UI Semibold"/>
                <w:color w:val="FFFFFF" w:themeColor="background1"/>
                <w:sz w:val="18"/>
                <w:szCs w:val="18"/>
                <w:lang w:eastAsia="ru-RU"/>
              </w:rPr>
              <w:t>Вид</w:t>
            </w:r>
            <w:proofErr w:type="spellEnd"/>
            <w:r w:rsidRPr="00E068C2">
              <w:rPr>
                <w:rFonts w:ascii="Segoe UI Semibold" w:eastAsia="Times New Roman" w:hAnsi="Segoe UI Semibold" w:cs="Segoe UI Semibold"/>
                <w:color w:val="FFFFFF" w:themeColor="background1"/>
                <w:sz w:val="18"/>
                <w:szCs w:val="18"/>
                <w:lang w:eastAsia="ru-RU"/>
              </w:rPr>
              <w:t xml:space="preserve"> </w:t>
            </w:r>
            <w:proofErr w:type="spellStart"/>
            <w:r w:rsidRPr="00E068C2">
              <w:rPr>
                <w:rFonts w:ascii="Segoe UI Semibold" w:eastAsia="Times New Roman" w:hAnsi="Segoe UI Semibold" w:cs="Segoe UI Semibold"/>
                <w:color w:val="FFFFFF" w:themeColor="background1"/>
                <w:sz w:val="18"/>
                <w:szCs w:val="18"/>
                <w:lang w:eastAsia="ru-RU"/>
              </w:rPr>
              <w:t>финансового</w:t>
            </w:r>
            <w:proofErr w:type="spellEnd"/>
            <w:r w:rsidRPr="00E068C2">
              <w:rPr>
                <w:rFonts w:ascii="Segoe UI Semibold" w:eastAsia="Times New Roman" w:hAnsi="Segoe UI Semibold" w:cs="Segoe UI Semibold"/>
                <w:color w:val="FFFFFF" w:themeColor="background1"/>
                <w:sz w:val="18"/>
                <w:szCs w:val="18"/>
                <w:lang w:eastAsia="ru-RU"/>
              </w:rPr>
              <w:t xml:space="preserve"> </w:t>
            </w:r>
            <w:proofErr w:type="spellStart"/>
            <w:r w:rsidRPr="00E068C2">
              <w:rPr>
                <w:rFonts w:ascii="Segoe UI Semibold" w:eastAsia="Times New Roman" w:hAnsi="Segoe UI Semibold" w:cs="Segoe UI Semibold"/>
                <w:color w:val="FFFFFF" w:themeColor="background1"/>
                <w:sz w:val="18"/>
                <w:szCs w:val="18"/>
                <w:lang w:eastAsia="ru-RU"/>
              </w:rPr>
              <w:t>инструмента</w:t>
            </w:r>
            <w:proofErr w:type="spellEnd"/>
          </w:p>
        </w:tc>
        <w:tc>
          <w:tcPr>
            <w:tcW w:w="1768" w:type="dxa"/>
            <w:shd w:val="clear" w:color="auto" w:fill="14508C"/>
            <w:vAlign w:val="center"/>
          </w:tcPr>
          <w:p w14:paraId="7FBAD28B" w14:textId="77777777" w:rsidR="00AC5453" w:rsidRPr="00E068C2" w:rsidRDefault="00AC5453" w:rsidP="00E068C2">
            <w:pPr>
              <w:spacing w:after="0"/>
              <w:ind w:right="-3"/>
              <w:jc w:val="center"/>
              <w:rPr>
                <w:rFonts w:ascii="Segoe UI Semibold" w:eastAsia="Times New Roman" w:hAnsi="Segoe UI Semibold" w:cs="Segoe UI Semibold"/>
                <w:color w:val="FFFFFF" w:themeColor="background1"/>
                <w:sz w:val="18"/>
                <w:szCs w:val="18"/>
                <w:lang w:eastAsia="ru-RU"/>
              </w:rPr>
            </w:pPr>
            <w:proofErr w:type="spellStart"/>
            <w:r w:rsidRPr="00E068C2">
              <w:rPr>
                <w:rFonts w:ascii="Segoe UI Semibold" w:eastAsia="Times New Roman" w:hAnsi="Segoe UI Semibold" w:cs="Segoe UI Semibold"/>
                <w:color w:val="FFFFFF" w:themeColor="background1"/>
                <w:sz w:val="18"/>
                <w:szCs w:val="18"/>
                <w:lang w:eastAsia="ru-RU"/>
              </w:rPr>
              <w:t>Доля</w:t>
            </w:r>
            <w:proofErr w:type="spellEnd"/>
            <w:r w:rsidRPr="00E068C2">
              <w:rPr>
                <w:rFonts w:ascii="Segoe UI Semibold" w:eastAsia="Times New Roman" w:hAnsi="Segoe UI Semibold" w:cs="Segoe UI Semibold"/>
                <w:color w:val="FFFFFF" w:themeColor="background1"/>
                <w:sz w:val="18"/>
                <w:szCs w:val="18"/>
                <w:lang w:eastAsia="ru-RU"/>
              </w:rPr>
              <w:t xml:space="preserve"> в </w:t>
            </w:r>
            <w:proofErr w:type="spellStart"/>
            <w:r w:rsidRPr="00E068C2">
              <w:rPr>
                <w:rFonts w:ascii="Segoe UI Semibold" w:eastAsia="Times New Roman" w:hAnsi="Segoe UI Semibold" w:cs="Segoe UI Semibold"/>
                <w:color w:val="FFFFFF" w:themeColor="background1"/>
                <w:sz w:val="18"/>
                <w:szCs w:val="18"/>
                <w:lang w:eastAsia="ru-RU"/>
              </w:rPr>
              <w:t>портфеле</w:t>
            </w:r>
            <w:proofErr w:type="spellEnd"/>
            <w:r w:rsidRPr="00E068C2">
              <w:rPr>
                <w:rFonts w:ascii="Segoe UI Semibold" w:eastAsia="Times New Roman" w:hAnsi="Segoe UI Semibold" w:cs="Segoe UI Semibold"/>
                <w:color w:val="FFFFFF" w:themeColor="background1"/>
                <w:sz w:val="18"/>
                <w:szCs w:val="18"/>
                <w:lang w:eastAsia="ru-RU"/>
              </w:rPr>
              <w:t xml:space="preserve"> (%)</w:t>
            </w:r>
          </w:p>
        </w:tc>
      </w:tr>
      <w:tr w:rsidR="004E3805" w:rsidRPr="003F492F" w14:paraId="5A0B4CDB" w14:textId="77777777" w:rsidTr="008C4E68">
        <w:trPr>
          <w:trHeight w:val="588"/>
        </w:trPr>
        <w:tc>
          <w:tcPr>
            <w:tcW w:w="557" w:type="dxa"/>
          </w:tcPr>
          <w:p w14:paraId="5EEABEA2" w14:textId="7777777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w:t>
            </w:r>
          </w:p>
        </w:tc>
        <w:tc>
          <w:tcPr>
            <w:tcW w:w="6750" w:type="dxa"/>
          </w:tcPr>
          <w:p w14:paraId="6EA044E2" w14:textId="340A867C" w:rsidR="004E3805" w:rsidRPr="000015F0"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Государственные ценные бумаги Республики Казахстан (в том числе, эмитированные в соответствии с законодательством иностранных государств)</w:t>
            </w:r>
          </w:p>
        </w:tc>
        <w:tc>
          <w:tcPr>
            <w:tcW w:w="1768" w:type="dxa"/>
          </w:tcPr>
          <w:p w14:paraId="157F91DB" w14:textId="386D212D" w:rsidR="004E3805" w:rsidRPr="000015F0"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100%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0729D505" w14:textId="77777777" w:rsidTr="008C4E68">
        <w:trPr>
          <w:cantSplit/>
          <w:trHeight w:val="588"/>
        </w:trPr>
        <w:tc>
          <w:tcPr>
            <w:tcW w:w="557" w:type="dxa"/>
          </w:tcPr>
          <w:p w14:paraId="7E9066A4" w14:textId="7777777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2</w:t>
            </w:r>
          </w:p>
        </w:tc>
        <w:tc>
          <w:tcPr>
            <w:tcW w:w="6750" w:type="dxa"/>
          </w:tcPr>
          <w:p w14:paraId="04BE8FCD" w14:textId="567AF35E" w:rsidR="004E3805" w:rsidRPr="000015F0"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местными исполнительными органами Республики Казахстан</w:t>
            </w:r>
          </w:p>
        </w:tc>
        <w:tc>
          <w:tcPr>
            <w:tcW w:w="1768" w:type="dxa"/>
          </w:tcPr>
          <w:p w14:paraId="1D9F6672" w14:textId="7036AD9C" w:rsidR="004E3805" w:rsidRPr="000015F0"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3</w:t>
            </w:r>
            <w:r w:rsidRPr="00673D72">
              <w:rPr>
                <w:rFonts w:ascii="Segoe UI Semilight" w:eastAsia="Times New Roman" w:hAnsi="Segoe UI Semilight" w:cs="Segoe UI Semilight"/>
                <w:color w:val="000000"/>
                <w:sz w:val="18"/>
                <w:szCs w:val="18"/>
                <w:lang w:eastAsia="ru-RU"/>
              </w:rPr>
              <w:t xml:space="preserve">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57BD729D" w14:textId="77777777" w:rsidTr="008C4E68">
        <w:trPr>
          <w:cantSplit/>
          <w:trHeight w:val="588"/>
        </w:trPr>
        <w:tc>
          <w:tcPr>
            <w:tcW w:w="557" w:type="dxa"/>
          </w:tcPr>
          <w:p w14:paraId="6ADDDDBB" w14:textId="7777777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 xml:space="preserve">3 </w:t>
            </w:r>
          </w:p>
        </w:tc>
        <w:tc>
          <w:tcPr>
            <w:tcW w:w="6750" w:type="dxa"/>
          </w:tcPr>
          <w:p w14:paraId="5C90429F" w14:textId="66387B8E" w:rsidR="004E3805" w:rsidRPr="000015F0"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юридическим лицом, сто процентов акций которого принадлежат Национальному Банку Республики Казахстан</w:t>
            </w:r>
          </w:p>
        </w:tc>
        <w:tc>
          <w:tcPr>
            <w:tcW w:w="1768" w:type="dxa"/>
          </w:tcPr>
          <w:p w14:paraId="2558B8FC" w14:textId="450BCF2E" w:rsidR="004E3805" w:rsidRPr="000015F0"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3</w:t>
            </w:r>
            <w:r w:rsidRPr="00673D72">
              <w:rPr>
                <w:rFonts w:ascii="Segoe UI Semilight" w:eastAsia="Times New Roman" w:hAnsi="Segoe UI Semilight" w:cs="Segoe UI Semilight"/>
                <w:color w:val="000000"/>
                <w:sz w:val="18"/>
                <w:szCs w:val="18"/>
                <w:lang w:eastAsia="ru-RU"/>
              </w:rPr>
              <w:t xml:space="preserve">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2CDCD8DF" w14:textId="77777777" w:rsidTr="008C4E68">
        <w:trPr>
          <w:cantSplit/>
          <w:trHeight w:val="182"/>
        </w:trPr>
        <w:tc>
          <w:tcPr>
            <w:tcW w:w="557" w:type="dxa"/>
          </w:tcPr>
          <w:p w14:paraId="19E2CD6D" w14:textId="7777777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 xml:space="preserve">4 </w:t>
            </w:r>
          </w:p>
        </w:tc>
        <w:tc>
          <w:tcPr>
            <w:tcW w:w="6750" w:type="dxa"/>
          </w:tcPr>
          <w:p w14:paraId="2CEF80A7" w14:textId="3CCE9496" w:rsidR="004E3805" w:rsidRPr="000015F0"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акционерными обществами «Банк Развития Казахстана», «Фонд национального благосостояния «</w:t>
            </w:r>
            <w:proofErr w:type="spellStart"/>
            <w:r w:rsidRPr="00673D72">
              <w:rPr>
                <w:rFonts w:ascii="Segoe UI Semilight" w:eastAsia="Times New Roman" w:hAnsi="Segoe UI Semilight" w:cs="Segoe UI Semilight"/>
                <w:color w:val="000000"/>
                <w:sz w:val="18"/>
                <w:szCs w:val="18"/>
                <w:lang w:val="ru-RU" w:eastAsia="ru-RU"/>
              </w:rPr>
              <w:t>Самрук-Казына</w:t>
            </w:r>
            <w:proofErr w:type="spellEnd"/>
            <w:r w:rsidRPr="00673D72">
              <w:rPr>
                <w:rFonts w:ascii="Segoe UI Semilight" w:eastAsia="Times New Roman" w:hAnsi="Segoe UI Semilight" w:cs="Segoe UI Semilight"/>
                <w:color w:val="000000"/>
                <w:sz w:val="18"/>
                <w:szCs w:val="18"/>
                <w:lang w:val="ru-RU" w:eastAsia="ru-RU"/>
              </w:rPr>
              <w:t>», «Национальный управляющий холдинг «Байтерек», «Фонд проблемных кредитов» в соответствии с законодательством Республики Казахстан и других государств</w:t>
            </w:r>
          </w:p>
        </w:tc>
        <w:tc>
          <w:tcPr>
            <w:tcW w:w="1768" w:type="dxa"/>
          </w:tcPr>
          <w:p w14:paraId="7B274707" w14:textId="63E5BAA7" w:rsidR="004E3805" w:rsidRPr="000015F0"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15</w:t>
            </w:r>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7EC84301" w14:textId="77777777" w:rsidTr="008C4E68">
        <w:trPr>
          <w:cantSplit/>
          <w:trHeight w:val="588"/>
        </w:trPr>
        <w:tc>
          <w:tcPr>
            <w:tcW w:w="557" w:type="dxa"/>
          </w:tcPr>
          <w:p w14:paraId="51F6DE33" w14:textId="63BF70D3"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5</w:t>
            </w:r>
          </w:p>
        </w:tc>
        <w:tc>
          <w:tcPr>
            <w:tcW w:w="6750" w:type="dxa"/>
          </w:tcPr>
          <w:p w14:paraId="06B72425" w14:textId="676EEFEA" w:rsidR="004E3805" w:rsidRPr="000015F0"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Вклады в банках второго уровня Республики Казахстан, </w:t>
            </w:r>
          </w:p>
        </w:tc>
        <w:tc>
          <w:tcPr>
            <w:tcW w:w="1768" w:type="dxa"/>
          </w:tcPr>
          <w:p w14:paraId="3AF25C35" w14:textId="06F1F318" w:rsidR="004E3805" w:rsidRPr="000015F0"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w:t>
            </w:r>
            <w:r w:rsidRPr="00673D72">
              <w:rPr>
                <w:rFonts w:ascii="Segoe UI Semilight" w:eastAsia="Times New Roman" w:hAnsi="Segoe UI Semilight" w:cs="Segoe UI Semilight"/>
                <w:color w:val="000000"/>
                <w:sz w:val="18"/>
                <w:szCs w:val="18"/>
                <w:lang w:val="ru-RU" w:eastAsia="ru-RU"/>
              </w:rPr>
              <w:t>10</w:t>
            </w:r>
            <w:r w:rsidRPr="00673D72">
              <w:rPr>
                <w:rFonts w:ascii="Segoe UI Semilight" w:eastAsia="Times New Roman" w:hAnsi="Segoe UI Semilight" w:cs="Segoe UI Semilight"/>
                <w:color w:val="000000"/>
                <w:sz w:val="18"/>
                <w:szCs w:val="18"/>
                <w:lang w:eastAsia="ru-RU"/>
              </w:rPr>
              <w:t xml:space="preserve">%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211DF876" w14:textId="77777777" w:rsidTr="00336FD7">
        <w:trPr>
          <w:cantSplit/>
          <w:trHeight w:val="588"/>
        </w:trPr>
        <w:tc>
          <w:tcPr>
            <w:tcW w:w="557" w:type="dxa"/>
          </w:tcPr>
          <w:p w14:paraId="4A4C748D" w14:textId="7EF5CCF0"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6</w:t>
            </w:r>
          </w:p>
        </w:tc>
        <w:tc>
          <w:tcPr>
            <w:tcW w:w="6750" w:type="dxa"/>
          </w:tcPr>
          <w:p w14:paraId="722019AA" w14:textId="3AC98C4E" w:rsidR="004E3805" w:rsidRPr="00E068C2" w:rsidRDefault="004E3805" w:rsidP="004E3805">
            <w:pPr>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Вклады в банках-нерезидентах</w:t>
            </w:r>
          </w:p>
        </w:tc>
        <w:tc>
          <w:tcPr>
            <w:tcW w:w="1768" w:type="dxa"/>
          </w:tcPr>
          <w:p w14:paraId="548583CB" w14:textId="7F0C29EA"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30%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1A834100" w14:textId="77777777" w:rsidTr="00336FD7">
        <w:trPr>
          <w:cantSplit/>
          <w:trHeight w:val="568"/>
        </w:trPr>
        <w:tc>
          <w:tcPr>
            <w:tcW w:w="557" w:type="dxa"/>
          </w:tcPr>
          <w:p w14:paraId="3CEEB46D" w14:textId="36C4082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7</w:t>
            </w:r>
          </w:p>
        </w:tc>
        <w:tc>
          <w:tcPr>
            <w:tcW w:w="6750" w:type="dxa"/>
          </w:tcPr>
          <w:p w14:paraId="2C8C8D25" w14:textId="6F248FE6" w:rsidR="004E3805" w:rsidRPr="00E068C2" w:rsidRDefault="004E3805" w:rsidP="004E3805">
            <w:pPr>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 выпущенные международными финансовыми организациями</w:t>
            </w:r>
          </w:p>
        </w:tc>
        <w:tc>
          <w:tcPr>
            <w:tcW w:w="1768" w:type="dxa"/>
          </w:tcPr>
          <w:p w14:paraId="270F8C39" w14:textId="7517F729" w:rsidR="004E3805" w:rsidRPr="00E068C2"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7BFDBA6D" w14:textId="77777777" w:rsidTr="00336FD7">
        <w:trPr>
          <w:cantSplit/>
          <w:trHeight w:val="353"/>
        </w:trPr>
        <w:tc>
          <w:tcPr>
            <w:tcW w:w="557" w:type="dxa"/>
          </w:tcPr>
          <w:p w14:paraId="33B96136" w14:textId="3BCCFBFC"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8</w:t>
            </w:r>
          </w:p>
        </w:tc>
        <w:tc>
          <w:tcPr>
            <w:tcW w:w="6750" w:type="dxa"/>
          </w:tcPr>
          <w:p w14:paraId="69D3180D" w14:textId="30F724B1" w:rsidR="004E3805" w:rsidRPr="00E068C2" w:rsidRDefault="004E3805" w:rsidP="004E3805">
            <w:pPr>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Ценные бумаги, имеющие статус государственных, выпущенные центральными правительствами иностранных государств</w:t>
            </w:r>
          </w:p>
        </w:tc>
        <w:tc>
          <w:tcPr>
            <w:tcW w:w="1768" w:type="dxa"/>
          </w:tcPr>
          <w:p w14:paraId="624E96D8" w14:textId="130608D9"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0846EC92" w14:textId="77777777" w:rsidTr="00336FD7">
        <w:trPr>
          <w:cantSplit/>
          <w:trHeight w:val="77"/>
        </w:trPr>
        <w:tc>
          <w:tcPr>
            <w:tcW w:w="557" w:type="dxa"/>
          </w:tcPr>
          <w:p w14:paraId="23049D62" w14:textId="1A382CF2"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9</w:t>
            </w:r>
          </w:p>
        </w:tc>
        <w:tc>
          <w:tcPr>
            <w:tcW w:w="6750" w:type="dxa"/>
          </w:tcPr>
          <w:p w14:paraId="107C7A34" w14:textId="77777777" w:rsidR="004E3805" w:rsidRPr="00673D72"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Негосударственные ценные бумаги, выпущенные иностранными организациями:</w:t>
            </w:r>
          </w:p>
          <w:p w14:paraId="1268E8DF" w14:textId="77777777" w:rsidR="004E3805" w:rsidRPr="00673D72" w:rsidRDefault="004E3805" w:rsidP="004E3805">
            <w:pPr>
              <w:pStyle w:val="ListParagraph"/>
              <w:numPr>
                <w:ilvl w:val="0"/>
                <w:numId w:val="20"/>
              </w:numPr>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акции иностранных эмитентов; </w:t>
            </w:r>
          </w:p>
          <w:p w14:paraId="03167034" w14:textId="5DBA6D87" w:rsidR="004E3805" w:rsidRPr="00E068C2" w:rsidRDefault="004E3805" w:rsidP="004E3805">
            <w:pPr>
              <w:pStyle w:val="ListParagraph"/>
              <w:numPr>
                <w:ilvl w:val="0"/>
                <w:numId w:val="20"/>
              </w:numPr>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w:t>
            </w:r>
          </w:p>
        </w:tc>
        <w:tc>
          <w:tcPr>
            <w:tcW w:w="1768" w:type="dxa"/>
          </w:tcPr>
          <w:p w14:paraId="0EDB25D4" w14:textId="70F72FBD"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1BD9911B" w14:textId="77777777" w:rsidTr="00336FD7">
        <w:trPr>
          <w:cantSplit/>
          <w:trHeight w:val="759"/>
        </w:trPr>
        <w:tc>
          <w:tcPr>
            <w:tcW w:w="557" w:type="dxa"/>
          </w:tcPr>
          <w:p w14:paraId="7966973E" w14:textId="58D6AFAD"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10</w:t>
            </w:r>
          </w:p>
        </w:tc>
        <w:tc>
          <w:tcPr>
            <w:tcW w:w="6750" w:type="dxa"/>
          </w:tcPr>
          <w:p w14:paraId="59ED5A95" w14:textId="77777777" w:rsidR="004E3805" w:rsidRPr="00673D72" w:rsidRDefault="004E3805" w:rsidP="004E3805">
            <w:pPr>
              <w:spacing w:after="0"/>
              <w:ind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Негосударственные ценные бумаги, выпущенные организациями Республики Казахстан в соответствии с законодательством Республики Казахстан и других государств:</w:t>
            </w:r>
          </w:p>
          <w:p w14:paraId="01B8F3AE" w14:textId="77777777" w:rsidR="004E3805" w:rsidRPr="00673D72" w:rsidRDefault="004E3805" w:rsidP="004E3805">
            <w:pPr>
              <w:pStyle w:val="ListParagraph"/>
              <w:numPr>
                <w:ilvl w:val="0"/>
                <w:numId w:val="21"/>
              </w:numPr>
              <w:ind w:left="356" w:right="-3"/>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акции юридических лиц;</w:t>
            </w:r>
          </w:p>
          <w:p w14:paraId="2F68FCC1" w14:textId="77777777" w:rsidR="004E3805" w:rsidRPr="00673D72" w:rsidRDefault="004E3805" w:rsidP="004E3805">
            <w:pPr>
              <w:pStyle w:val="ListParagraph"/>
              <w:numPr>
                <w:ilvl w:val="0"/>
                <w:numId w:val="21"/>
              </w:numPr>
              <w:ind w:left="356" w:right="-3"/>
              <w:rPr>
                <w:rFonts w:ascii="Segoe UI Semilight" w:hAnsi="Segoe UI Semilight" w:cs="Segoe UI Semilight"/>
                <w:sz w:val="18"/>
                <w:szCs w:val="18"/>
                <w:lang w:val="ru-RU" w:eastAsia="ru-RU"/>
              </w:rPr>
            </w:pPr>
            <w:r w:rsidRPr="00673D72">
              <w:rPr>
                <w:rFonts w:ascii="Segoe UI Semilight" w:eastAsia="Times New Roman" w:hAnsi="Segoe UI Semilight" w:cs="Segoe UI Semilight"/>
                <w:color w:val="000000"/>
                <w:sz w:val="18"/>
                <w:szCs w:val="18"/>
                <w:lang w:val="ru-RU" w:eastAsia="ru-RU"/>
              </w:rPr>
              <w:t>долговые ценные бумаги;</w:t>
            </w:r>
            <w:r w:rsidRPr="00673D72">
              <w:rPr>
                <w:rFonts w:ascii="Segoe UI Semilight" w:hAnsi="Segoe UI Semilight" w:cs="Segoe UI Semilight"/>
                <w:sz w:val="18"/>
                <w:szCs w:val="18"/>
                <w:lang w:val="ru-RU" w:eastAsia="ru-RU"/>
              </w:rPr>
              <w:t xml:space="preserve"> </w:t>
            </w:r>
          </w:p>
          <w:p w14:paraId="6FC51889" w14:textId="69B547D6" w:rsidR="004E3805" w:rsidRPr="00E068C2" w:rsidRDefault="004E3805" w:rsidP="004E3805">
            <w:pPr>
              <w:pStyle w:val="ListParagraph"/>
              <w:numPr>
                <w:ilvl w:val="0"/>
                <w:numId w:val="21"/>
              </w:numPr>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ценные бумаги, выпущенные в рамках реструктуризации обязательств эмитента в целях обмена на ранее выпущенные ценные бумаги либо иные обязательства данного эмитента</w:t>
            </w:r>
          </w:p>
        </w:tc>
        <w:tc>
          <w:tcPr>
            <w:tcW w:w="1768" w:type="dxa"/>
          </w:tcPr>
          <w:p w14:paraId="774B3913" w14:textId="780FAA82"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30%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5BAAEFB3" w14:textId="77777777" w:rsidTr="00336FD7">
        <w:trPr>
          <w:cantSplit/>
          <w:trHeight w:val="588"/>
        </w:trPr>
        <w:tc>
          <w:tcPr>
            <w:tcW w:w="557" w:type="dxa"/>
          </w:tcPr>
          <w:p w14:paraId="4A6C26B4" w14:textId="0B9FB863"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11</w:t>
            </w:r>
          </w:p>
        </w:tc>
        <w:tc>
          <w:tcPr>
            <w:tcW w:w="6750" w:type="dxa"/>
          </w:tcPr>
          <w:p w14:paraId="3215A3A1" w14:textId="6F87FE55"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eastAsia="ru-RU"/>
              </w:rPr>
            </w:pPr>
            <w:r w:rsidRPr="00673D72">
              <w:rPr>
                <w:rFonts w:ascii="Segoe UI Semilight" w:eastAsia="Times New Roman" w:hAnsi="Segoe UI Semilight" w:cs="Segoe UI Semilight"/>
                <w:color w:val="000000"/>
                <w:sz w:val="18"/>
                <w:szCs w:val="18"/>
                <w:lang w:val="ru-RU" w:eastAsia="ru-RU"/>
              </w:rPr>
              <w:t>Паи</w:t>
            </w:r>
            <w:r w:rsidRPr="00673D72">
              <w:rPr>
                <w:rFonts w:ascii="Segoe UI Semilight" w:eastAsia="Times New Roman" w:hAnsi="Segoe UI Semilight" w:cs="Segoe UI Semilight"/>
                <w:color w:val="000000"/>
                <w:sz w:val="18"/>
                <w:szCs w:val="18"/>
                <w:lang w:eastAsia="ru-RU"/>
              </w:rPr>
              <w:t xml:space="preserve"> Exchange Traded Funds (ETF), Exchange Traded Commodities (ETC), Exchange Traded Notes (ETN)</w:t>
            </w:r>
          </w:p>
        </w:tc>
        <w:tc>
          <w:tcPr>
            <w:tcW w:w="1768" w:type="dxa"/>
          </w:tcPr>
          <w:p w14:paraId="033321F9" w14:textId="3F9330A6" w:rsidR="004E3805" w:rsidRPr="00E068C2" w:rsidRDefault="004E3805" w:rsidP="004E3805">
            <w:pPr>
              <w:spacing w:after="0"/>
              <w:ind w:right="-3"/>
              <w:jc w:val="center"/>
              <w:rPr>
                <w:rFonts w:ascii="Segoe UI Semilight" w:eastAsia="Times New Roman" w:hAnsi="Segoe UI Semilight" w:cs="Segoe UI Semilight"/>
                <w:color w:val="000000"/>
                <w:sz w:val="18"/>
                <w:szCs w:val="18"/>
                <w:lang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3012F203" w14:textId="77777777" w:rsidTr="00336FD7">
        <w:trPr>
          <w:cantSplit/>
          <w:trHeight w:val="673"/>
        </w:trPr>
        <w:tc>
          <w:tcPr>
            <w:tcW w:w="557" w:type="dxa"/>
          </w:tcPr>
          <w:p w14:paraId="2804ADE4" w14:textId="4FA1AD33"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12</w:t>
            </w:r>
          </w:p>
        </w:tc>
        <w:tc>
          <w:tcPr>
            <w:tcW w:w="6750" w:type="dxa"/>
          </w:tcPr>
          <w:p w14:paraId="568FBC2C" w14:textId="77693357"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Паи интервальных паевых инвестиционных фондов, управляющая компания которых является юридическим лицом, созданным в соответствии с законодательством Республики Казахстан</w:t>
            </w:r>
          </w:p>
        </w:tc>
        <w:tc>
          <w:tcPr>
            <w:tcW w:w="1768" w:type="dxa"/>
          </w:tcPr>
          <w:p w14:paraId="6332D49A" w14:textId="4B7078C6"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1ACA10AB" w14:textId="77777777" w:rsidTr="004E3805">
        <w:trPr>
          <w:cantSplit/>
          <w:trHeight w:val="577"/>
        </w:trPr>
        <w:tc>
          <w:tcPr>
            <w:tcW w:w="557" w:type="dxa"/>
          </w:tcPr>
          <w:p w14:paraId="089618E8" w14:textId="749C63C7"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13</w:t>
            </w:r>
          </w:p>
        </w:tc>
        <w:tc>
          <w:tcPr>
            <w:tcW w:w="6750" w:type="dxa"/>
          </w:tcPr>
          <w:p w14:paraId="014630CF" w14:textId="16DBEDBF"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 xml:space="preserve">Паи </w:t>
            </w:r>
            <w:proofErr w:type="spellStart"/>
            <w:r w:rsidRPr="00673D72">
              <w:rPr>
                <w:rFonts w:ascii="Segoe UI Semilight" w:eastAsia="Times New Roman" w:hAnsi="Segoe UI Semilight" w:cs="Segoe UI Semilight"/>
                <w:color w:val="000000"/>
                <w:sz w:val="18"/>
                <w:szCs w:val="18"/>
                <w:lang w:val="ru-RU" w:eastAsia="ru-RU"/>
              </w:rPr>
              <w:t>Exchange</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Traded</w:t>
            </w:r>
            <w:proofErr w:type="spellEnd"/>
            <w:r w:rsidRPr="00673D72">
              <w:rPr>
                <w:rFonts w:ascii="Segoe UI Semilight" w:eastAsia="Times New Roman" w:hAnsi="Segoe UI Semilight" w:cs="Segoe UI Semilight"/>
                <w:color w:val="000000"/>
                <w:sz w:val="18"/>
                <w:szCs w:val="18"/>
                <w:lang w:val="ru-RU" w:eastAsia="ru-RU"/>
              </w:rPr>
              <w:t xml:space="preserve"> </w:t>
            </w:r>
            <w:proofErr w:type="spellStart"/>
            <w:r w:rsidRPr="00673D72">
              <w:rPr>
                <w:rFonts w:ascii="Segoe UI Semilight" w:eastAsia="Times New Roman" w:hAnsi="Segoe UI Semilight" w:cs="Segoe UI Semilight"/>
                <w:color w:val="000000"/>
                <w:sz w:val="18"/>
                <w:szCs w:val="18"/>
                <w:lang w:val="ru-RU" w:eastAsia="ru-RU"/>
              </w:rPr>
              <w:t>Funds</w:t>
            </w:r>
            <w:proofErr w:type="spellEnd"/>
            <w:r w:rsidRPr="00673D72">
              <w:rPr>
                <w:rFonts w:ascii="Segoe UI Semilight" w:eastAsia="Times New Roman" w:hAnsi="Segoe UI Semilight" w:cs="Segoe UI Semilight"/>
                <w:color w:val="000000"/>
                <w:sz w:val="18"/>
                <w:szCs w:val="18"/>
                <w:lang w:val="ru-RU" w:eastAsia="ru-RU"/>
              </w:rPr>
              <w:t xml:space="preserve"> (ETF), структура активов которых повторяет структуру одного из основных фондовых индексов, или ценообразование по паям которых привязано к основным фондовым индексам</w:t>
            </w:r>
          </w:p>
        </w:tc>
        <w:tc>
          <w:tcPr>
            <w:tcW w:w="1768" w:type="dxa"/>
          </w:tcPr>
          <w:p w14:paraId="7CCB3556" w14:textId="429D8572"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792BA15C" w14:textId="77777777" w:rsidTr="00336FD7">
        <w:trPr>
          <w:cantSplit/>
          <w:trHeight w:val="159"/>
        </w:trPr>
        <w:tc>
          <w:tcPr>
            <w:tcW w:w="557" w:type="dxa"/>
          </w:tcPr>
          <w:p w14:paraId="58FF90F3" w14:textId="64392C4A"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14</w:t>
            </w:r>
          </w:p>
        </w:tc>
        <w:tc>
          <w:tcPr>
            <w:tcW w:w="6750" w:type="dxa"/>
          </w:tcPr>
          <w:p w14:paraId="5F688C9F" w14:textId="37779001"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Иностранная валюта</w:t>
            </w:r>
          </w:p>
        </w:tc>
        <w:tc>
          <w:tcPr>
            <w:tcW w:w="1768" w:type="dxa"/>
          </w:tcPr>
          <w:p w14:paraId="48E7A181" w14:textId="1FF20192"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152662EF" w14:textId="77777777" w:rsidTr="004E3805">
        <w:trPr>
          <w:cantSplit/>
          <w:trHeight w:val="299"/>
        </w:trPr>
        <w:tc>
          <w:tcPr>
            <w:tcW w:w="557" w:type="dxa"/>
          </w:tcPr>
          <w:p w14:paraId="47ED85E5" w14:textId="13C9E64F"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15</w:t>
            </w:r>
          </w:p>
        </w:tc>
        <w:tc>
          <w:tcPr>
            <w:tcW w:w="6750" w:type="dxa"/>
          </w:tcPr>
          <w:p w14:paraId="7E367F06" w14:textId="1C56195B"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Аффинированные драгоценные металлы</w:t>
            </w:r>
          </w:p>
        </w:tc>
        <w:tc>
          <w:tcPr>
            <w:tcW w:w="1768" w:type="dxa"/>
          </w:tcPr>
          <w:p w14:paraId="0BB40B69" w14:textId="54BD1A69"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20%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r w:rsidR="004E3805" w:rsidRPr="003F492F" w14:paraId="01CDC8D1" w14:textId="77777777" w:rsidTr="004E3805">
        <w:trPr>
          <w:cantSplit/>
          <w:trHeight w:val="265"/>
        </w:trPr>
        <w:tc>
          <w:tcPr>
            <w:tcW w:w="557" w:type="dxa"/>
          </w:tcPr>
          <w:p w14:paraId="5C9639D0" w14:textId="4AAD7DEF" w:rsidR="004E3805" w:rsidRPr="00E068C2" w:rsidRDefault="004E3805" w:rsidP="004E3805">
            <w:pPr>
              <w:spacing w:after="0"/>
              <w:ind w:right="-3"/>
              <w:jc w:val="both"/>
              <w:rPr>
                <w:rFonts w:ascii="Segoe UI Semilight" w:eastAsia="Times New Roman" w:hAnsi="Segoe UI Semilight" w:cs="Segoe UI Semilight"/>
                <w:color w:val="000000"/>
                <w:sz w:val="18"/>
                <w:szCs w:val="18"/>
                <w:lang w:eastAsia="ru-RU"/>
              </w:rPr>
            </w:pPr>
            <w:r w:rsidRPr="00E068C2">
              <w:rPr>
                <w:rFonts w:ascii="Segoe UI Semilight" w:eastAsia="Times New Roman" w:hAnsi="Segoe UI Semilight" w:cs="Segoe UI Semilight"/>
                <w:color w:val="000000"/>
                <w:sz w:val="18"/>
                <w:szCs w:val="18"/>
                <w:lang w:eastAsia="ru-RU"/>
              </w:rPr>
              <w:t>16</w:t>
            </w:r>
          </w:p>
        </w:tc>
        <w:tc>
          <w:tcPr>
            <w:tcW w:w="6750" w:type="dxa"/>
          </w:tcPr>
          <w:p w14:paraId="0A34C6B2" w14:textId="3C685B3D" w:rsidR="004E3805" w:rsidRPr="00E068C2" w:rsidRDefault="004E3805" w:rsidP="004E3805">
            <w:pPr>
              <w:tabs>
                <w:tab w:val="left" w:pos="2078"/>
              </w:tabs>
              <w:spacing w:after="0"/>
              <w:ind w:right="-3"/>
              <w:jc w:val="both"/>
              <w:rPr>
                <w:rFonts w:ascii="Segoe UI Semilight" w:eastAsia="Times New Roman" w:hAnsi="Segoe UI Semilight" w:cs="Segoe UI Semilight"/>
                <w:color w:val="000000"/>
                <w:sz w:val="18"/>
                <w:szCs w:val="18"/>
                <w:lang w:val="ru-RU" w:eastAsia="ru-RU"/>
              </w:rPr>
            </w:pPr>
            <w:r w:rsidRPr="00673D72">
              <w:rPr>
                <w:rFonts w:ascii="Segoe UI Semilight" w:eastAsia="Times New Roman" w:hAnsi="Segoe UI Semilight" w:cs="Segoe UI Semilight"/>
                <w:color w:val="000000"/>
                <w:sz w:val="18"/>
                <w:szCs w:val="18"/>
                <w:lang w:val="ru-RU" w:eastAsia="ru-RU"/>
              </w:rPr>
              <w:t>Производные финансовые инструменты</w:t>
            </w:r>
          </w:p>
        </w:tc>
        <w:tc>
          <w:tcPr>
            <w:tcW w:w="1768" w:type="dxa"/>
          </w:tcPr>
          <w:p w14:paraId="25B73DE2" w14:textId="145B04FC" w:rsidR="004E3805" w:rsidRPr="00E068C2" w:rsidRDefault="004E3805" w:rsidP="004E3805">
            <w:pPr>
              <w:spacing w:after="0"/>
              <w:ind w:right="-3"/>
              <w:jc w:val="center"/>
              <w:rPr>
                <w:rFonts w:ascii="Segoe UI Semilight" w:eastAsia="Times New Roman" w:hAnsi="Segoe UI Semilight" w:cs="Segoe UI Semilight"/>
                <w:color w:val="000000"/>
                <w:sz w:val="18"/>
                <w:szCs w:val="18"/>
                <w:lang w:val="ru-RU" w:eastAsia="ru-RU"/>
              </w:rPr>
            </w:pPr>
            <w:proofErr w:type="spellStart"/>
            <w:r w:rsidRPr="00673D72">
              <w:rPr>
                <w:rFonts w:ascii="Segoe UI Semilight" w:eastAsia="Times New Roman" w:hAnsi="Segoe UI Semilight" w:cs="Segoe UI Semilight"/>
                <w:color w:val="000000"/>
                <w:sz w:val="18"/>
                <w:szCs w:val="18"/>
                <w:lang w:eastAsia="ru-RU"/>
              </w:rPr>
              <w:t>До</w:t>
            </w:r>
            <w:proofErr w:type="spellEnd"/>
            <w:r w:rsidRPr="00673D72">
              <w:rPr>
                <w:rFonts w:ascii="Segoe UI Semilight" w:eastAsia="Times New Roman" w:hAnsi="Segoe UI Semilight" w:cs="Segoe UI Semilight"/>
                <w:color w:val="000000"/>
                <w:sz w:val="18"/>
                <w:szCs w:val="18"/>
                <w:lang w:eastAsia="ru-RU"/>
              </w:rPr>
              <w:t xml:space="preserve"> 50% </w:t>
            </w:r>
            <w:proofErr w:type="spellStart"/>
            <w:r w:rsidRPr="00673D72">
              <w:rPr>
                <w:rFonts w:ascii="Segoe UI Semilight" w:eastAsia="Times New Roman" w:hAnsi="Segoe UI Semilight" w:cs="Segoe UI Semilight"/>
                <w:color w:val="000000"/>
                <w:sz w:val="18"/>
                <w:szCs w:val="18"/>
                <w:lang w:eastAsia="ru-RU"/>
              </w:rPr>
              <w:t>включительно</w:t>
            </w:r>
            <w:proofErr w:type="spellEnd"/>
          </w:p>
        </w:tc>
      </w:tr>
    </w:tbl>
    <w:p w14:paraId="01165AD2" w14:textId="77777777" w:rsidR="000015F0" w:rsidRPr="000015F0" w:rsidRDefault="000015F0" w:rsidP="000015F0">
      <w:pPr>
        <w:rPr>
          <w:lang w:val="ru-RU" w:eastAsia="ru-RU"/>
        </w:rPr>
      </w:pPr>
    </w:p>
    <w:p w14:paraId="0AC211A9" w14:textId="734CBB72" w:rsidR="000015F0" w:rsidRPr="00336FD7" w:rsidRDefault="000015F0" w:rsidP="000015F0">
      <w:pPr>
        <w:pStyle w:val="Heading2"/>
        <w:numPr>
          <w:ilvl w:val="0"/>
          <w:numId w:val="0"/>
        </w:numPr>
        <w:spacing w:after="240"/>
        <w:ind w:left="720" w:hanging="720"/>
        <w:rPr>
          <w:rFonts w:ascii="Segoe UI Semibold" w:hAnsi="Segoe UI Semibold" w:cs="Segoe UI Semibold"/>
          <w:b w:val="0"/>
          <w:color w:val="14508C"/>
          <w:sz w:val="24"/>
          <w:szCs w:val="24"/>
        </w:rPr>
      </w:pPr>
      <w:bookmarkStart w:id="26" w:name="_Toc64999989"/>
      <w:r w:rsidRPr="00336FD7">
        <w:rPr>
          <w:rFonts w:ascii="Segoe UI Semibold" w:hAnsi="Segoe UI Semibold" w:cs="Segoe UI Semibold"/>
          <w:b w:val="0"/>
          <w:color w:val="14508C"/>
          <w:sz w:val="24"/>
          <w:szCs w:val="24"/>
        </w:rPr>
        <w:lastRenderedPageBreak/>
        <w:t>Условия хеджирования и диверсификации пенсионных активов</w:t>
      </w:r>
      <w:bookmarkEnd w:id="26"/>
      <w:r w:rsidRPr="00336FD7">
        <w:rPr>
          <w:rFonts w:ascii="Segoe UI Semibold" w:hAnsi="Segoe UI Semibold" w:cs="Segoe UI Semibold"/>
          <w:b w:val="0"/>
          <w:color w:val="14508C"/>
          <w:sz w:val="24"/>
          <w:szCs w:val="24"/>
        </w:rPr>
        <w:t xml:space="preserve"> </w:t>
      </w:r>
    </w:p>
    <w:p w14:paraId="4F45A14D" w14:textId="1EA51BDB" w:rsidR="000015F0" w:rsidRPr="000015F0" w:rsidRDefault="000015F0" w:rsidP="00570C6F">
      <w:pPr>
        <w:spacing w:after="240"/>
        <w:jc w:val="both"/>
        <w:rPr>
          <w:rFonts w:ascii="Segoe UI Semilight" w:hAnsi="Segoe UI Semilight" w:cs="Segoe UI Semilight"/>
          <w:sz w:val="20"/>
          <w:szCs w:val="20"/>
          <w:lang w:val="ru-RU" w:eastAsia="ru-RU"/>
        </w:rPr>
      </w:pPr>
      <w:r w:rsidRPr="000015F0">
        <w:rPr>
          <w:rFonts w:ascii="Segoe UI Semilight" w:hAnsi="Segoe UI Semilight" w:cs="Segoe UI Semilight"/>
          <w:sz w:val="20"/>
          <w:szCs w:val="20"/>
          <w:lang w:val="ru-RU" w:eastAsia="ru-RU"/>
        </w:rPr>
        <w:t>Учитывая установленные ограничения и описанные выше финансовые инструменты, условия хеджирования не применимы. Диверсификация портфеля может базироваться на отраслевом и страновом признаках</w:t>
      </w:r>
      <w:r>
        <w:rPr>
          <w:rFonts w:ascii="Segoe UI Semilight" w:hAnsi="Segoe UI Semilight" w:cs="Segoe UI Semilight"/>
          <w:sz w:val="20"/>
          <w:szCs w:val="20"/>
          <w:lang w:val="ru-RU" w:eastAsia="ru-RU"/>
        </w:rPr>
        <w:t>.</w:t>
      </w:r>
    </w:p>
    <w:p w14:paraId="66CC70D7" w14:textId="55E2B33E" w:rsidR="00AC5453" w:rsidRPr="00336FD7" w:rsidRDefault="00AC5453" w:rsidP="00DD4A0B">
      <w:pPr>
        <w:pStyle w:val="Heading2"/>
        <w:numPr>
          <w:ilvl w:val="0"/>
          <w:numId w:val="0"/>
        </w:numPr>
        <w:spacing w:after="240"/>
        <w:ind w:left="720" w:hanging="720"/>
        <w:rPr>
          <w:rFonts w:ascii="Segoe UI Semibold" w:hAnsi="Segoe UI Semibold" w:cs="Segoe UI Semibold"/>
          <w:b w:val="0"/>
          <w:color w:val="14508C"/>
          <w:sz w:val="24"/>
          <w:szCs w:val="24"/>
        </w:rPr>
      </w:pPr>
      <w:bookmarkStart w:id="27" w:name="_Toc64999990"/>
      <w:r w:rsidRPr="00336FD7">
        <w:rPr>
          <w:rFonts w:ascii="Segoe UI Semibold" w:hAnsi="Segoe UI Semibold" w:cs="Segoe UI Semibold"/>
          <w:b w:val="0"/>
          <w:color w:val="14508C"/>
          <w:sz w:val="24"/>
          <w:szCs w:val="24"/>
        </w:rPr>
        <w:t>Информация об основных рисках</w:t>
      </w:r>
      <w:bookmarkEnd w:id="27"/>
    </w:p>
    <w:p w14:paraId="4644701A" w14:textId="77777777" w:rsidR="004E3805" w:rsidRPr="00DE7A6D" w:rsidRDefault="004E3805" w:rsidP="004E3805">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Пенсионные активы </w:t>
      </w:r>
      <w:r w:rsidRPr="00DE7A6D">
        <w:rPr>
          <w:rFonts w:ascii="Segoe UI Semilight" w:hAnsi="Segoe UI Semilight" w:cs="Segoe UI Semilight"/>
          <w:bCs/>
          <w:color w:val="0D0D0D" w:themeColor="text1" w:themeTint="F2"/>
          <w:sz w:val="20"/>
          <w:szCs w:val="20"/>
          <w:lang w:val="ru-RU"/>
        </w:rPr>
        <w:t xml:space="preserve">могут быть подвержены следующим </w:t>
      </w:r>
      <w:r>
        <w:rPr>
          <w:rFonts w:ascii="Segoe UI Semilight" w:hAnsi="Segoe UI Semilight" w:cs="Segoe UI Semilight"/>
          <w:bCs/>
          <w:color w:val="0D0D0D" w:themeColor="text1" w:themeTint="F2"/>
          <w:sz w:val="20"/>
          <w:szCs w:val="20"/>
          <w:lang w:val="ru-RU"/>
        </w:rPr>
        <w:t xml:space="preserve">основным </w:t>
      </w:r>
      <w:r w:rsidRPr="00DE7A6D">
        <w:rPr>
          <w:rFonts w:ascii="Segoe UI Semilight" w:hAnsi="Segoe UI Semilight" w:cs="Segoe UI Semilight"/>
          <w:bCs/>
          <w:color w:val="0D0D0D" w:themeColor="text1" w:themeTint="F2"/>
          <w:sz w:val="20"/>
          <w:szCs w:val="20"/>
          <w:lang w:val="ru-RU"/>
        </w:rPr>
        <w:t>рискам:</w:t>
      </w:r>
    </w:p>
    <w:p w14:paraId="4A8D6971"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политические и экономические риски, связанные с возможностью изменения политической ситуации, экспроприации, национализации, проведения политики, направленной на ограничение инвестиций в отрасли экономики, являющие сферой особых государственных интересов, падением цен на энергоресурсы и прочими обстоятельствами;</w:t>
      </w:r>
    </w:p>
    <w:p w14:paraId="2E12DF48"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системные риски, связанные с неспособностью большого числа финансовых институтов выполнять свои обязательства;</w:t>
      </w:r>
    </w:p>
    <w:p w14:paraId="250C8EB8"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рыночные риски, связанные с колебаниями курсов валют, процентных ставок;</w:t>
      </w:r>
    </w:p>
    <w:p w14:paraId="6DCC0035"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кредитные риски, связанные с возможностью неисполнения принятых обязательств со стороны контрагентов по сделкам;</w:t>
      </w:r>
    </w:p>
    <w:p w14:paraId="4630E984"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риск рыночной ликвидности, связанный с потенциальной невозможностью реализовать активы по благоприятным ценам;</w:t>
      </w:r>
    </w:p>
    <w:p w14:paraId="5D7B34F5"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операционные риски, связанные с возможностью неправильного функционирования оборудования и программного обеспечения, используемого при обработке транзакций;</w:t>
      </w:r>
    </w:p>
    <w:p w14:paraId="5AAB8A32"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регуляционные риски, связанные с непредсказуемостью изменений действующего законодательства, а также несовершенством законов и прочих нормативных правовых актов, регулирующих отношения на фондовом рынке;</w:t>
      </w:r>
    </w:p>
    <w:p w14:paraId="01E18F49" w14:textId="77777777" w:rsidR="004E3805" w:rsidRPr="00673D72" w:rsidRDefault="004E3805" w:rsidP="004E3805">
      <w:pPr>
        <w:pStyle w:val="ListParagraph"/>
        <w:numPr>
          <w:ilvl w:val="0"/>
          <w:numId w:val="9"/>
        </w:numPr>
        <w:spacing w:after="240"/>
        <w:ind w:left="426"/>
        <w:jc w:val="both"/>
        <w:rPr>
          <w:rFonts w:ascii="Segoe UI Semilight" w:hAnsi="Segoe UI Semilight" w:cs="Segoe UI Semilight"/>
          <w:bCs/>
          <w:color w:val="0D0D0D" w:themeColor="text1" w:themeTint="F2"/>
          <w:sz w:val="20"/>
          <w:szCs w:val="20"/>
          <w:lang w:val="ru-RU"/>
        </w:rPr>
      </w:pPr>
      <w:r w:rsidRPr="00673D72">
        <w:rPr>
          <w:rFonts w:ascii="Segoe UI Semilight" w:hAnsi="Segoe UI Semilight" w:cs="Segoe UI Semilight"/>
          <w:bCs/>
          <w:color w:val="0D0D0D" w:themeColor="text1" w:themeTint="F2"/>
          <w:sz w:val="20"/>
          <w:szCs w:val="20"/>
          <w:lang w:val="ru-RU"/>
        </w:rPr>
        <w:t>риски возникновения форс-мажорных обстоятельств, таких как природные катаклизмы и военные действия.</w:t>
      </w:r>
    </w:p>
    <w:p w14:paraId="68CA1553" w14:textId="79CAEF08" w:rsidR="003F492F" w:rsidRDefault="003F492F" w:rsidP="000243FA">
      <w:pPr>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br w:type="page"/>
      </w:r>
    </w:p>
    <w:p w14:paraId="20B4C326" w14:textId="5FB7181F" w:rsidR="00852620" w:rsidRPr="00336FD7" w:rsidRDefault="00852620" w:rsidP="00DD4A0B">
      <w:pPr>
        <w:pStyle w:val="ListParagraph"/>
        <w:numPr>
          <w:ilvl w:val="0"/>
          <w:numId w:val="1"/>
        </w:numPr>
        <w:spacing w:after="240"/>
        <w:ind w:left="284" w:hanging="284"/>
        <w:jc w:val="both"/>
        <w:outlineLvl w:val="0"/>
        <w:rPr>
          <w:rFonts w:ascii="Segoe UI Black" w:hAnsi="Segoe UI Black" w:cs="Segoe UI Semilight"/>
          <w:b/>
          <w:color w:val="14508C"/>
          <w:sz w:val="28"/>
          <w:szCs w:val="32"/>
          <w:lang w:val="ru-RU"/>
        </w:rPr>
      </w:pPr>
      <w:bookmarkStart w:id="28" w:name="_Toc62556838"/>
      <w:bookmarkStart w:id="29" w:name="_Toc64999991"/>
      <w:r w:rsidRPr="00336FD7">
        <w:rPr>
          <w:rFonts w:ascii="Segoe UI Black" w:hAnsi="Segoe UI Black" w:cs="Segoe UI Semilight"/>
          <w:b/>
          <w:color w:val="14508C"/>
          <w:sz w:val="28"/>
          <w:szCs w:val="32"/>
          <w:lang w:val="ru-RU"/>
        </w:rPr>
        <w:lastRenderedPageBreak/>
        <w:t>Исторический и сценарный тест структуры</w:t>
      </w:r>
      <w:bookmarkEnd w:id="28"/>
      <w:bookmarkEnd w:id="29"/>
    </w:p>
    <w:p w14:paraId="782DAE83" w14:textId="7778EA89" w:rsidR="00BD60AA" w:rsidRPr="00336FD7" w:rsidRDefault="00BD60AA" w:rsidP="00DD4A0B">
      <w:pPr>
        <w:pStyle w:val="Heading2"/>
        <w:numPr>
          <w:ilvl w:val="0"/>
          <w:numId w:val="0"/>
        </w:numPr>
        <w:spacing w:after="240"/>
        <w:ind w:left="720" w:hanging="720"/>
        <w:rPr>
          <w:rFonts w:ascii="Segoe UI Semibold" w:hAnsi="Segoe UI Semibold" w:cs="Segoe UI Semibold"/>
          <w:b w:val="0"/>
          <w:color w:val="14508C"/>
          <w:sz w:val="24"/>
          <w:szCs w:val="24"/>
        </w:rPr>
      </w:pPr>
      <w:bookmarkStart w:id="30" w:name="_Toc64999992"/>
      <w:bookmarkStart w:id="31" w:name="_Toc63261171"/>
      <w:r w:rsidRPr="00336FD7">
        <w:rPr>
          <w:rFonts w:ascii="Segoe UI Semibold" w:hAnsi="Segoe UI Semibold" w:cs="Segoe UI Semibold"/>
          <w:b w:val="0"/>
          <w:color w:val="14508C"/>
          <w:sz w:val="24"/>
          <w:szCs w:val="24"/>
        </w:rPr>
        <w:t xml:space="preserve">Макроэкономический обзор мировой </w:t>
      </w:r>
      <w:r w:rsidR="0067462A" w:rsidRPr="00336FD7">
        <w:rPr>
          <w:rFonts w:ascii="Segoe UI Semibold" w:hAnsi="Segoe UI Semibold" w:cs="Segoe UI Semibold"/>
          <w:b w:val="0"/>
          <w:color w:val="14508C"/>
          <w:sz w:val="24"/>
          <w:szCs w:val="24"/>
        </w:rPr>
        <w:t xml:space="preserve">и локальной </w:t>
      </w:r>
      <w:r w:rsidRPr="00336FD7">
        <w:rPr>
          <w:rFonts w:ascii="Segoe UI Semibold" w:hAnsi="Segoe UI Semibold" w:cs="Segoe UI Semibold"/>
          <w:b w:val="0"/>
          <w:color w:val="14508C"/>
          <w:sz w:val="24"/>
          <w:szCs w:val="24"/>
        </w:rPr>
        <w:t>экономики</w:t>
      </w:r>
      <w:bookmarkEnd w:id="30"/>
    </w:p>
    <w:bookmarkEnd w:id="31"/>
    <w:p w14:paraId="7500D3A4" w14:textId="6293D30F" w:rsidR="00BD60AA" w:rsidRPr="00BC0CBC" w:rsidRDefault="00BD60AA" w:rsidP="00DD4A0B">
      <w:pPr>
        <w:spacing w:after="240"/>
        <w:jc w:val="both"/>
        <w:rPr>
          <w:rFonts w:ascii="Segoe UI Semilight" w:hAnsi="Segoe UI Semilight" w:cs="Segoe UI Semilight"/>
          <w:sz w:val="20"/>
          <w:szCs w:val="20"/>
          <w:lang w:val="ru-RU"/>
        </w:rPr>
      </w:pPr>
      <w:r w:rsidRPr="00BC0CBC">
        <w:rPr>
          <w:rFonts w:ascii="Segoe UI Semilight" w:hAnsi="Segoe UI Semilight" w:cs="Segoe UI Semilight"/>
          <w:sz w:val="20"/>
          <w:szCs w:val="20"/>
          <w:lang w:val="ru-RU"/>
        </w:rPr>
        <w:t>Коротко о текущей ситуации на международном рынке</w:t>
      </w:r>
      <w:r w:rsidR="00990296" w:rsidRPr="00BC0CBC">
        <w:rPr>
          <w:rFonts w:ascii="Segoe UI Semilight" w:hAnsi="Segoe UI Semilight" w:cs="Segoe UI Semilight"/>
          <w:sz w:val="20"/>
          <w:szCs w:val="20"/>
          <w:lang w:val="ru-RU"/>
        </w:rPr>
        <w:t>:</w:t>
      </w:r>
    </w:p>
    <w:p w14:paraId="48154743" w14:textId="2995DB0A" w:rsidR="00573FA0" w:rsidRPr="00940F7C" w:rsidRDefault="00573FA0" w:rsidP="00DD4A0B">
      <w:pPr>
        <w:pStyle w:val="ListParagraph"/>
        <w:numPr>
          <w:ilvl w:val="0"/>
          <w:numId w:val="4"/>
        </w:numPr>
        <w:spacing w:after="240"/>
        <w:jc w:val="both"/>
        <w:rPr>
          <w:rFonts w:ascii="Segoe UI Semilight" w:hAnsi="Segoe UI Semilight" w:cs="Segoe UI Semilight"/>
          <w:color w:val="000000" w:themeColor="text1"/>
          <w:sz w:val="20"/>
          <w:szCs w:val="20"/>
          <w:lang w:val="ru-RU"/>
        </w:rPr>
      </w:pPr>
      <w:r w:rsidRPr="00D10738">
        <w:rPr>
          <w:rFonts w:ascii="Segoe UI Semilight" w:hAnsi="Segoe UI Semilight" w:cs="Segoe UI Semilight"/>
          <w:color w:val="000000" w:themeColor="text1"/>
          <w:sz w:val="20"/>
          <w:szCs w:val="20"/>
          <w:lang w:val="ru-RU"/>
        </w:rPr>
        <w:t xml:space="preserve">Вторая волна </w:t>
      </w:r>
      <w:r w:rsidRPr="00940F7C">
        <w:rPr>
          <w:rFonts w:ascii="Segoe UI Semilight" w:hAnsi="Segoe UI Semilight" w:cs="Segoe UI Semilight"/>
          <w:color w:val="000000" w:themeColor="text1"/>
          <w:sz w:val="20"/>
          <w:szCs w:val="20"/>
          <w:lang w:val="ru-RU"/>
        </w:rPr>
        <w:t>COVID</w:t>
      </w:r>
      <w:r w:rsidRPr="00D10738">
        <w:rPr>
          <w:rFonts w:ascii="Segoe UI Semilight" w:hAnsi="Segoe UI Semilight" w:cs="Segoe UI Semilight"/>
          <w:color w:val="000000" w:themeColor="text1"/>
          <w:sz w:val="20"/>
          <w:szCs w:val="20"/>
          <w:lang w:val="ru-RU"/>
        </w:rPr>
        <w:t xml:space="preserve"> наблюдается в развитых и некоторых развивающихся странах с октября. </w:t>
      </w:r>
      <w:r w:rsidRPr="00940F7C">
        <w:rPr>
          <w:rFonts w:ascii="Segoe UI Semilight" w:hAnsi="Segoe UI Semilight" w:cs="Segoe UI Semilight"/>
          <w:color w:val="000000" w:themeColor="text1"/>
          <w:sz w:val="20"/>
          <w:szCs w:val="20"/>
          <w:lang w:val="ru-RU"/>
        </w:rPr>
        <w:t>Но в Китае распространения нет.</w:t>
      </w:r>
    </w:p>
    <w:p w14:paraId="735BBB2B" w14:textId="77777777" w:rsidR="00573FA0" w:rsidRPr="00D10738" w:rsidRDefault="00573FA0" w:rsidP="00DD4A0B">
      <w:pPr>
        <w:pStyle w:val="ListParagraph"/>
        <w:numPr>
          <w:ilvl w:val="0"/>
          <w:numId w:val="4"/>
        </w:numPr>
        <w:spacing w:after="240"/>
        <w:jc w:val="both"/>
        <w:rPr>
          <w:rFonts w:ascii="Segoe UI Semilight" w:hAnsi="Segoe UI Semilight" w:cs="Segoe UI Semilight"/>
          <w:color w:val="000000" w:themeColor="text1"/>
          <w:sz w:val="20"/>
          <w:szCs w:val="20"/>
          <w:lang w:val="ru-RU"/>
        </w:rPr>
      </w:pPr>
      <w:r>
        <w:rPr>
          <w:rFonts w:ascii="Segoe UI Semilight" w:hAnsi="Segoe UI Semilight" w:cs="Segoe UI Semilight"/>
          <w:color w:val="000000" w:themeColor="text1"/>
          <w:sz w:val="20"/>
          <w:szCs w:val="20"/>
          <w:lang w:val="ru-RU"/>
        </w:rPr>
        <w:t xml:space="preserve">Началась экстренная вакцинация сразу в нескольких развитых стран с </w:t>
      </w:r>
      <w:proofErr w:type="spellStart"/>
      <w:r>
        <w:rPr>
          <w:rFonts w:ascii="Segoe UI Semilight" w:hAnsi="Segoe UI Semilight" w:cs="Segoe UI Semilight"/>
          <w:color w:val="000000" w:themeColor="text1"/>
          <w:sz w:val="20"/>
          <w:szCs w:val="20"/>
          <w:lang w:val="ru-RU"/>
        </w:rPr>
        <w:t>ипользованием</w:t>
      </w:r>
      <w:proofErr w:type="spellEnd"/>
      <w:r>
        <w:rPr>
          <w:rFonts w:ascii="Segoe UI Semilight" w:hAnsi="Segoe UI Semilight" w:cs="Segoe UI Semilight"/>
          <w:color w:val="000000" w:themeColor="text1"/>
          <w:sz w:val="20"/>
          <w:szCs w:val="20"/>
          <w:lang w:val="ru-RU"/>
        </w:rPr>
        <w:t xml:space="preserve"> вакцин </w:t>
      </w:r>
      <w:r w:rsidRPr="00D10738">
        <w:rPr>
          <w:rFonts w:ascii="Segoe UI Semilight" w:hAnsi="Segoe UI Semilight" w:cs="Segoe UI Semilight"/>
          <w:color w:val="000000" w:themeColor="text1"/>
          <w:sz w:val="20"/>
          <w:szCs w:val="20"/>
        </w:rPr>
        <w:t>Pfizer</w:t>
      </w:r>
      <w:r w:rsidRPr="00D10738">
        <w:rPr>
          <w:rFonts w:ascii="Segoe UI Semilight" w:hAnsi="Segoe UI Semilight" w:cs="Segoe UI Semilight"/>
          <w:color w:val="000000" w:themeColor="text1"/>
          <w:sz w:val="20"/>
          <w:szCs w:val="20"/>
          <w:lang w:val="ru-RU"/>
        </w:rPr>
        <w:t xml:space="preserve"> и </w:t>
      </w:r>
      <w:r w:rsidRPr="00D10738">
        <w:rPr>
          <w:rFonts w:ascii="Segoe UI Semilight" w:hAnsi="Segoe UI Semilight" w:cs="Segoe UI Semilight"/>
          <w:color w:val="000000" w:themeColor="text1"/>
          <w:sz w:val="20"/>
          <w:szCs w:val="20"/>
        </w:rPr>
        <w:t>BioNTech</w:t>
      </w:r>
      <w:r w:rsidRPr="00D10738">
        <w:rPr>
          <w:rFonts w:ascii="Segoe UI Semilight" w:hAnsi="Segoe UI Semilight" w:cs="Segoe UI Semilight"/>
          <w:color w:val="000000" w:themeColor="text1"/>
          <w:sz w:val="20"/>
          <w:szCs w:val="20"/>
          <w:lang w:val="ru-RU"/>
        </w:rPr>
        <w:t xml:space="preserve">, </w:t>
      </w:r>
      <w:proofErr w:type="spellStart"/>
      <w:r w:rsidRPr="00D10738">
        <w:rPr>
          <w:rFonts w:ascii="Segoe UI Semilight" w:hAnsi="Segoe UI Semilight" w:cs="Segoe UI Semilight"/>
          <w:color w:val="000000" w:themeColor="text1"/>
          <w:sz w:val="20"/>
          <w:szCs w:val="20"/>
        </w:rPr>
        <w:t>Moderna</w:t>
      </w:r>
      <w:proofErr w:type="spellEnd"/>
      <w:r>
        <w:rPr>
          <w:rFonts w:ascii="Segoe UI Semilight" w:hAnsi="Segoe UI Semilight" w:cs="Segoe UI Semilight"/>
          <w:color w:val="000000" w:themeColor="text1"/>
          <w:sz w:val="20"/>
          <w:szCs w:val="20"/>
          <w:lang w:val="ru-RU"/>
        </w:rPr>
        <w:t xml:space="preserve"> и </w:t>
      </w:r>
      <w:r>
        <w:rPr>
          <w:rFonts w:ascii="Segoe UI Semilight" w:hAnsi="Segoe UI Semilight" w:cs="Segoe UI Semilight"/>
          <w:color w:val="000000" w:themeColor="text1"/>
          <w:sz w:val="20"/>
          <w:szCs w:val="20"/>
        </w:rPr>
        <w:t>AstraZeneca</w:t>
      </w:r>
      <w:r w:rsidRPr="00D10738">
        <w:rPr>
          <w:rFonts w:ascii="Segoe UI Semilight" w:hAnsi="Segoe UI Semilight" w:cs="Segoe UI Semilight"/>
          <w:color w:val="000000" w:themeColor="text1"/>
          <w:sz w:val="20"/>
          <w:szCs w:val="20"/>
          <w:lang w:val="ru-RU"/>
        </w:rPr>
        <w:t xml:space="preserve">. </w:t>
      </w:r>
      <w:r>
        <w:rPr>
          <w:rFonts w:ascii="Segoe UI Semilight" w:hAnsi="Segoe UI Semilight" w:cs="Segoe UI Semilight"/>
          <w:color w:val="000000" w:themeColor="text1"/>
          <w:sz w:val="20"/>
          <w:szCs w:val="20"/>
          <w:lang w:val="ru-RU"/>
        </w:rPr>
        <w:t>Однако фармкомпании чувствуют затруднение с поставками вакцин.</w:t>
      </w:r>
    </w:p>
    <w:p w14:paraId="21284BB2" w14:textId="77777777" w:rsidR="00573FA0" w:rsidRPr="00D10738" w:rsidRDefault="00573FA0" w:rsidP="00DD4A0B">
      <w:pPr>
        <w:pStyle w:val="ListParagraph"/>
        <w:numPr>
          <w:ilvl w:val="0"/>
          <w:numId w:val="4"/>
        </w:numPr>
        <w:spacing w:after="240"/>
        <w:jc w:val="both"/>
        <w:rPr>
          <w:rFonts w:ascii="Segoe UI Semilight" w:hAnsi="Segoe UI Semilight" w:cs="Segoe UI Semilight"/>
          <w:color w:val="000000" w:themeColor="text1"/>
          <w:sz w:val="20"/>
          <w:szCs w:val="20"/>
          <w:lang w:val="ru-RU"/>
        </w:rPr>
      </w:pPr>
      <w:r>
        <w:rPr>
          <w:rFonts w:ascii="Segoe UI Semilight" w:hAnsi="Segoe UI Semilight" w:cs="Segoe UI Semilight"/>
          <w:color w:val="000000" w:themeColor="text1"/>
          <w:sz w:val="20"/>
          <w:szCs w:val="20"/>
          <w:lang w:val="ru-RU"/>
        </w:rPr>
        <w:t>В</w:t>
      </w:r>
      <w:r w:rsidRPr="00D10738">
        <w:rPr>
          <w:rFonts w:ascii="Segoe UI Semilight" w:hAnsi="Segoe UI Semilight" w:cs="Segoe UI Semilight"/>
          <w:color w:val="000000" w:themeColor="text1"/>
          <w:sz w:val="20"/>
          <w:szCs w:val="20"/>
          <w:lang w:val="ru-RU"/>
        </w:rPr>
        <w:t>акцинаци</w:t>
      </w:r>
      <w:r>
        <w:rPr>
          <w:rFonts w:ascii="Segoe UI Semilight" w:hAnsi="Segoe UI Semilight" w:cs="Segoe UI Semilight"/>
          <w:color w:val="000000" w:themeColor="text1"/>
          <w:sz w:val="20"/>
          <w:szCs w:val="20"/>
          <w:lang w:val="ru-RU"/>
        </w:rPr>
        <w:t>я</w:t>
      </w:r>
      <w:r w:rsidRPr="00D10738">
        <w:rPr>
          <w:rFonts w:ascii="Segoe UI Semilight" w:hAnsi="Segoe UI Semilight" w:cs="Segoe UI Semilight"/>
          <w:color w:val="000000" w:themeColor="text1"/>
          <w:sz w:val="20"/>
          <w:szCs w:val="20"/>
          <w:lang w:val="ru-RU"/>
        </w:rPr>
        <w:t xml:space="preserve"> мирового населения затмила риски второй волны </w:t>
      </w:r>
      <w:r w:rsidRPr="004C154A">
        <w:rPr>
          <w:rFonts w:ascii="Segoe UI Semilight" w:hAnsi="Segoe UI Semilight" w:cs="Segoe UI Semilight"/>
          <w:color w:val="404040" w:themeColor="text1" w:themeTint="BF"/>
          <w:sz w:val="20"/>
          <w:szCs w:val="20"/>
          <w:lang w:val="ru-RU"/>
        </w:rPr>
        <w:t>COVID</w:t>
      </w:r>
      <w:r w:rsidRPr="00D10738">
        <w:rPr>
          <w:rFonts w:ascii="Segoe UI Semilight" w:hAnsi="Segoe UI Semilight" w:cs="Segoe UI Semilight"/>
          <w:color w:val="000000" w:themeColor="text1"/>
          <w:sz w:val="20"/>
          <w:szCs w:val="20"/>
          <w:lang w:val="ru-RU"/>
        </w:rPr>
        <w:t xml:space="preserve"> и повернула инвесторские потоки от акций организаций </w:t>
      </w:r>
      <w:r>
        <w:rPr>
          <w:rFonts w:ascii="Segoe UI Semilight" w:hAnsi="Segoe UI Semilight" w:cs="Segoe UI Semilight"/>
          <w:color w:val="000000" w:themeColor="text1"/>
          <w:sz w:val="20"/>
          <w:szCs w:val="20"/>
          <w:lang w:val="ru-RU"/>
        </w:rPr>
        <w:t xml:space="preserve">в сфере </w:t>
      </w:r>
      <w:r>
        <w:rPr>
          <w:rFonts w:ascii="Segoe UI Semilight" w:hAnsi="Segoe UI Semilight" w:cs="Segoe UI Semilight"/>
          <w:color w:val="000000" w:themeColor="text1"/>
          <w:sz w:val="20"/>
          <w:szCs w:val="20"/>
        </w:rPr>
        <w:t>IT</w:t>
      </w:r>
      <w:r w:rsidRPr="00940F7C">
        <w:rPr>
          <w:rFonts w:ascii="Segoe UI Semilight" w:hAnsi="Segoe UI Semilight" w:cs="Segoe UI Semilight"/>
          <w:color w:val="000000" w:themeColor="text1"/>
          <w:sz w:val="20"/>
          <w:szCs w:val="20"/>
          <w:lang w:val="ru-RU"/>
        </w:rPr>
        <w:t xml:space="preserve"> </w:t>
      </w:r>
      <w:r w:rsidRPr="00D10738">
        <w:rPr>
          <w:rFonts w:ascii="Segoe UI Semilight" w:hAnsi="Segoe UI Semilight" w:cs="Segoe UI Semilight"/>
          <w:color w:val="000000" w:themeColor="text1"/>
          <w:sz w:val="20"/>
          <w:szCs w:val="20"/>
          <w:lang w:val="ru-RU"/>
        </w:rPr>
        <w:t>и защитных активов в сторону инструментов традиционной экономики, в том числе за пределы развитых стран.</w:t>
      </w:r>
    </w:p>
    <w:p w14:paraId="21ECB4DF" w14:textId="77777777" w:rsidR="00573FA0" w:rsidRPr="00D10738" w:rsidRDefault="00573FA0" w:rsidP="00DD4A0B">
      <w:pPr>
        <w:pStyle w:val="ListParagraph"/>
        <w:numPr>
          <w:ilvl w:val="0"/>
          <w:numId w:val="4"/>
        </w:numPr>
        <w:spacing w:after="240"/>
        <w:jc w:val="both"/>
        <w:rPr>
          <w:rFonts w:ascii="Segoe UI Semilight" w:hAnsi="Segoe UI Semilight" w:cs="Segoe UI Semilight"/>
          <w:color w:val="000000" w:themeColor="text1"/>
          <w:sz w:val="20"/>
          <w:szCs w:val="20"/>
          <w:lang w:val="ru-RU"/>
        </w:rPr>
      </w:pPr>
      <w:r w:rsidRPr="00D10738">
        <w:rPr>
          <w:rFonts w:ascii="Segoe UI Semilight" w:hAnsi="Segoe UI Semilight" w:cs="Segoe UI Semilight"/>
          <w:color w:val="000000" w:themeColor="text1"/>
          <w:sz w:val="20"/>
          <w:szCs w:val="20"/>
          <w:lang w:val="ru-RU"/>
        </w:rPr>
        <w:t xml:space="preserve">Между тем, </w:t>
      </w:r>
      <w:r>
        <w:rPr>
          <w:rFonts w:ascii="Segoe UI Semilight" w:hAnsi="Segoe UI Semilight" w:cs="Segoe UI Semilight"/>
          <w:color w:val="000000" w:themeColor="text1"/>
          <w:sz w:val="20"/>
          <w:szCs w:val="20"/>
          <w:lang w:val="ru-RU"/>
        </w:rPr>
        <w:t xml:space="preserve">сектор </w:t>
      </w:r>
      <w:r>
        <w:rPr>
          <w:rFonts w:ascii="Segoe UI Semilight" w:hAnsi="Segoe UI Semilight" w:cs="Segoe UI Semilight"/>
          <w:color w:val="000000" w:themeColor="text1"/>
          <w:sz w:val="20"/>
          <w:szCs w:val="20"/>
        </w:rPr>
        <w:t>IT</w:t>
      </w:r>
      <w:r w:rsidRPr="00D10738">
        <w:rPr>
          <w:rFonts w:ascii="Segoe UI Semilight" w:hAnsi="Segoe UI Semilight" w:cs="Segoe UI Semilight"/>
          <w:color w:val="000000" w:themeColor="text1"/>
          <w:sz w:val="20"/>
          <w:szCs w:val="20"/>
          <w:lang w:val="ru-RU"/>
        </w:rPr>
        <w:t xml:space="preserve"> после кратковременного провала продемонстрировал устойчивость и последующий рост, в особенности на фоне спекуляций о появлении нового, более заразного штамма коронавируса в Европе.</w:t>
      </w:r>
    </w:p>
    <w:p w14:paraId="10E39440" w14:textId="6A7F4FCE" w:rsidR="00573FA0" w:rsidRDefault="00573FA0" w:rsidP="00DD4A0B">
      <w:pPr>
        <w:pStyle w:val="ListParagraph"/>
        <w:numPr>
          <w:ilvl w:val="0"/>
          <w:numId w:val="4"/>
        </w:numPr>
        <w:spacing w:after="240"/>
        <w:jc w:val="both"/>
        <w:rPr>
          <w:rFonts w:ascii="Segoe UI Semilight" w:hAnsi="Segoe UI Semilight" w:cs="Segoe UI Semilight"/>
          <w:color w:val="000000" w:themeColor="text1"/>
          <w:sz w:val="20"/>
          <w:szCs w:val="20"/>
          <w:lang w:val="ru-RU"/>
        </w:rPr>
      </w:pPr>
      <w:r w:rsidRPr="00D10738">
        <w:rPr>
          <w:rFonts w:ascii="Segoe UI Semilight" w:hAnsi="Segoe UI Semilight" w:cs="Segoe UI Semilight"/>
          <w:color w:val="000000" w:themeColor="text1"/>
          <w:sz w:val="20"/>
          <w:szCs w:val="20"/>
          <w:lang w:val="ru-RU"/>
        </w:rPr>
        <w:t>При этом, как показывают общественные опросы, далеко не все население Земли готово делать прививку от коронавируса, что может растянуть выход мировой экономики из коронакризиса и, следовательно, отзыв выпущенных монетарных стимулов мировыми центральными банками.</w:t>
      </w:r>
    </w:p>
    <w:p w14:paraId="3125739E" w14:textId="7103F822" w:rsidR="00990296" w:rsidRPr="00BC0CBC" w:rsidRDefault="00990296" w:rsidP="00DD4A0B">
      <w:pPr>
        <w:spacing w:after="240"/>
        <w:jc w:val="both"/>
        <w:rPr>
          <w:rFonts w:ascii="Segoe UI Semilight" w:hAnsi="Segoe UI Semilight" w:cs="Segoe UI Semilight"/>
          <w:color w:val="000000" w:themeColor="text1"/>
          <w:sz w:val="20"/>
          <w:szCs w:val="20"/>
          <w:lang w:val="ru-RU"/>
        </w:rPr>
      </w:pPr>
      <w:r w:rsidRPr="00BC0CBC">
        <w:rPr>
          <w:rFonts w:ascii="Segoe UI Semilight" w:hAnsi="Segoe UI Semilight" w:cs="Segoe UI Semilight"/>
          <w:sz w:val="20"/>
          <w:szCs w:val="20"/>
          <w:lang w:val="ru-RU"/>
        </w:rPr>
        <w:t>Вторая волна COVID</w:t>
      </w:r>
    </w:p>
    <w:p w14:paraId="733F521A" w14:textId="77777777" w:rsidR="00573FA0" w:rsidRPr="00BD60AA" w:rsidRDefault="00573FA0" w:rsidP="00DD4A0B">
      <w:pPr>
        <w:spacing w:after="240"/>
        <w:jc w:val="both"/>
        <w:rPr>
          <w:rFonts w:ascii="Segoe UI Semilight" w:hAnsi="Segoe UI Semilight" w:cs="Segoe UI Semilight"/>
          <w:color w:val="000000" w:themeColor="text1"/>
          <w:sz w:val="20"/>
          <w:szCs w:val="20"/>
          <w:lang w:val="ru-RU"/>
        </w:rPr>
      </w:pPr>
      <w:r w:rsidRPr="00BD60AA">
        <w:rPr>
          <w:rFonts w:ascii="Segoe UI Semilight" w:hAnsi="Segoe UI Semilight" w:cs="Segoe UI Semilight"/>
          <w:color w:val="000000" w:themeColor="text1"/>
          <w:sz w:val="20"/>
          <w:szCs w:val="20"/>
          <w:lang w:val="ru-RU"/>
        </w:rPr>
        <w:t xml:space="preserve">С середины октября число ежедневных случаев заражения коронавирусом в мире резко возросло, на основании чего можно констатировать так называемую вторую волну коронавируса. В настоящий момент ежедневный прирост заболевших составляет не менее 700 тысяч, тогда как общий счетчик заболевших с начала пандемии (без учета вылечившихся) достиг 77 млн. человек, из которых умерло 1,7 млн. граждан. </w:t>
      </w:r>
    </w:p>
    <w:p w14:paraId="5F3DB018" w14:textId="77777777" w:rsidR="00573FA0" w:rsidRPr="00BD60AA" w:rsidRDefault="00573FA0" w:rsidP="00DD4A0B">
      <w:pPr>
        <w:spacing w:after="240"/>
        <w:jc w:val="both"/>
        <w:rPr>
          <w:rFonts w:ascii="Segoe UI Semilight" w:hAnsi="Segoe UI Semilight" w:cs="Segoe UI Semilight"/>
          <w:color w:val="000000" w:themeColor="text1"/>
          <w:sz w:val="20"/>
          <w:szCs w:val="20"/>
          <w:lang w:val="ru-RU"/>
        </w:rPr>
      </w:pPr>
      <w:r w:rsidRPr="00BD60AA">
        <w:rPr>
          <w:rFonts w:ascii="Segoe UI Semilight" w:hAnsi="Segoe UI Semilight" w:cs="Segoe UI Semilight"/>
          <w:color w:val="000000" w:themeColor="text1"/>
          <w:sz w:val="20"/>
          <w:szCs w:val="20"/>
          <w:lang w:val="ru-RU"/>
        </w:rPr>
        <w:t>Между тем, ситуация с распространением COVID является неоднородной от страны к стране. В частности, рекорды по дневному приросту и смертям от коронавируса фиксируются в западных странах – в США, Великобритании и ЕС. В то же время в Китае – крупнейшем потребителе базовой продукции, распространения болезни нет, что оказывает поддержку, в частности, ценам на промышленные металлы. Снижение распространения отмечается также в Индии. В России, Бразилии и ЮАР – очевидно, вторая волна COVID.</w:t>
      </w:r>
    </w:p>
    <w:p w14:paraId="5C998446" w14:textId="037AA005" w:rsidR="00573FA0" w:rsidRPr="00BD60AA" w:rsidRDefault="00573FA0" w:rsidP="00DD4A0B">
      <w:pPr>
        <w:spacing w:after="240"/>
        <w:jc w:val="both"/>
        <w:rPr>
          <w:rFonts w:ascii="Segoe UI Semilight" w:hAnsi="Segoe UI Semilight" w:cs="Segoe UI Semilight"/>
          <w:color w:val="000000" w:themeColor="text1"/>
          <w:sz w:val="20"/>
          <w:szCs w:val="20"/>
          <w:lang w:val="ru-RU"/>
        </w:rPr>
      </w:pPr>
      <w:r w:rsidRPr="00BD60AA">
        <w:rPr>
          <w:rFonts w:ascii="Segoe UI Semilight" w:hAnsi="Segoe UI Semilight" w:cs="Segoe UI Semilight"/>
          <w:color w:val="000000" w:themeColor="text1"/>
          <w:sz w:val="20"/>
          <w:szCs w:val="20"/>
          <w:lang w:val="ru-RU"/>
        </w:rPr>
        <w:t xml:space="preserve">Хотя сразу несколько </w:t>
      </w:r>
      <w:r w:rsidR="00BC0CBC" w:rsidRPr="00BD60AA">
        <w:rPr>
          <w:rFonts w:ascii="Segoe UI Semilight" w:hAnsi="Segoe UI Semilight" w:cs="Segoe UI Semilight"/>
          <w:color w:val="000000" w:themeColor="text1"/>
          <w:sz w:val="20"/>
          <w:szCs w:val="20"/>
          <w:lang w:val="ru-RU"/>
        </w:rPr>
        <w:t>фарма</w:t>
      </w:r>
      <w:r w:rsidR="00BC0CBC">
        <w:rPr>
          <w:rFonts w:ascii="Segoe UI Semilight" w:hAnsi="Segoe UI Semilight" w:cs="Segoe UI Semilight"/>
          <w:color w:val="000000" w:themeColor="text1"/>
          <w:sz w:val="20"/>
          <w:szCs w:val="20"/>
          <w:lang w:val="ru-RU"/>
        </w:rPr>
        <w:t>кологических о</w:t>
      </w:r>
      <w:r w:rsidRPr="00BD60AA">
        <w:rPr>
          <w:rFonts w:ascii="Segoe UI Semilight" w:hAnsi="Segoe UI Semilight" w:cs="Segoe UI Semilight"/>
          <w:color w:val="000000" w:themeColor="text1"/>
          <w:sz w:val="20"/>
          <w:szCs w:val="20"/>
          <w:lang w:val="ru-RU"/>
        </w:rPr>
        <w:t>рганизаций сообщили об успехах в деле выработки вакцин, новая волна коронавируса является фактором неопределенности в ближайшие месяцы – до полного покрытия вакцинами всех желающих. Мы видим, что мировая экономика с октября вновь начала демонстрировать признаки снижения, что усугубляет финансовое положение, в частности, оффлайн-экономики и, следовательно, риск корпоративных и государственных дефолтов. С другой стороны, сохраняющееся распространение коронавируса поддержало спрос на дорогие инструменты «новой» экономики в период положительных анонсов по вакцинам.</w:t>
      </w:r>
    </w:p>
    <w:p w14:paraId="7B40A8BC" w14:textId="77777777" w:rsidR="007049D4" w:rsidRDefault="007049D4" w:rsidP="00DD4A0B">
      <w:pPr>
        <w:spacing w:after="240"/>
        <w:jc w:val="both"/>
        <w:rPr>
          <w:rFonts w:ascii="Segoe UI Semilight" w:hAnsi="Segoe UI Semilight" w:cs="Segoe UI Semilight"/>
          <w:color w:val="000000" w:themeColor="text1"/>
          <w:sz w:val="20"/>
          <w:szCs w:val="20"/>
          <w:lang w:val="ru-RU"/>
        </w:rPr>
      </w:pPr>
    </w:p>
    <w:p w14:paraId="6F12A820" w14:textId="77777777" w:rsidR="007049D4" w:rsidRDefault="007049D4" w:rsidP="00DD4A0B">
      <w:pPr>
        <w:spacing w:after="240"/>
        <w:jc w:val="both"/>
        <w:rPr>
          <w:rFonts w:ascii="Segoe UI Semilight" w:hAnsi="Segoe UI Semilight" w:cs="Segoe UI Semilight"/>
          <w:color w:val="000000" w:themeColor="text1"/>
          <w:sz w:val="20"/>
          <w:szCs w:val="20"/>
          <w:lang w:val="ru-RU"/>
        </w:rPr>
      </w:pPr>
    </w:p>
    <w:p w14:paraId="64F825DA" w14:textId="77777777" w:rsidR="007049D4" w:rsidRDefault="007049D4" w:rsidP="00DD4A0B">
      <w:pPr>
        <w:spacing w:after="240"/>
        <w:jc w:val="both"/>
        <w:rPr>
          <w:rFonts w:ascii="Segoe UI Semilight" w:hAnsi="Segoe UI Semilight" w:cs="Segoe UI Semilight"/>
          <w:color w:val="000000" w:themeColor="text1"/>
          <w:sz w:val="20"/>
          <w:szCs w:val="20"/>
          <w:lang w:val="ru-RU"/>
        </w:rPr>
      </w:pPr>
    </w:p>
    <w:p w14:paraId="543049C6" w14:textId="77777777" w:rsidR="007049D4" w:rsidRDefault="007049D4" w:rsidP="00DD4A0B">
      <w:pPr>
        <w:spacing w:after="240"/>
        <w:jc w:val="both"/>
        <w:rPr>
          <w:rFonts w:ascii="Segoe UI Semilight" w:hAnsi="Segoe UI Semilight" w:cs="Segoe UI Semilight"/>
          <w:color w:val="000000" w:themeColor="text1"/>
          <w:sz w:val="20"/>
          <w:szCs w:val="20"/>
          <w:lang w:val="ru-RU"/>
        </w:rPr>
      </w:pPr>
    </w:p>
    <w:p w14:paraId="08745F6E" w14:textId="1ED10818" w:rsidR="00573FA0" w:rsidRPr="00BD60AA" w:rsidRDefault="00CB1530" w:rsidP="00DD4A0B">
      <w:pPr>
        <w:spacing w:after="240"/>
        <w:jc w:val="both"/>
        <w:rPr>
          <w:rFonts w:ascii="Segoe UI Semilight" w:hAnsi="Segoe UI Semilight" w:cs="Segoe UI Semilight"/>
          <w:color w:val="000000" w:themeColor="text1"/>
          <w:sz w:val="20"/>
          <w:szCs w:val="20"/>
          <w:lang w:val="ru-RU"/>
        </w:rPr>
      </w:pPr>
      <w:r>
        <w:rPr>
          <w:rFonts w:ascii="Segoe UI Semilight" w:hAnsi="Segoe UI Semilight" w:cs="Segoe UI Semilight"/>
          <w:color w:val="000000" w:themeColor="text1"/>
          <w:sz w:val="20"/>
          <w:szCs w:val="20"/>
          <w:lang w:val="ru-RU"/>
        </w:rPr>
        <w:lastRenderedPageBreak/>
        <w:t>Таблицы по</w:t>
      </w:r>
      <w:r w:rsidR="00573FA0" w:rsidRPr="00BD60AA">
        <w:rPr>
          <w:rFonts w:ascii="Segoe UI Semilight" w:hAnsi="Segoe UI Semilight" w:cs="Segoe UI Semilight"/>
          <w:color w:val="000000" w:themeColor="text1"/>
          <w:sz w:val="20"/>
          <w:szCs w:val="20"/>
          <w:lang w:val="ru-RU"/>
        </w:rPr>
        <w:t xml:space="preserve"> </w:t>
      </w:r>
      <w:r>
        <w:rPr>
          <w:rFonts w:ascii="Segoe UI Semilight" w:hAnsi="Segoe UI Semilight" w:cs="Segoe UI Semilight"/>
          <w:color w:val="000000" w:themeColor="text1"/>
          <w:sz w:val="20"/>
          <w:szCs w:val="20"/>
          <w:lang w:val="ru-RU"/>
        </w:rPr>
        <w:t>с</w:t>
      </w:r>
      <w:r w:rsidR="00573FA0" w:rsidRPr="00BD60AA">
        <w:rPr>
          <w:rFonts w:ascii="Segoe UI Semilight" w:hAnsi="Segoe UI Semilight" w:cs="Segoe UI Semilight"/>
          <w:color w:val="000000" w:themeColor="text1"/>
          <w:sz w:val="20"/>
          <w:szCs w:val="20"/>
          <w:lang w:val="ru-RU"/>
        </w:rPr>
        <w:t>итуаци</w:t>
      </w:r>
      <w:r>
        <w:rPr>
          <w:rFonts w:ascii="Segoe UI Semilight" w:hAnsi="Segoe UI Semilight" w:cs="Segoe UI Semilight"/>
          <w:color w:val="000000" w:themeColor="text1"/>
          <w:sz w:val="20"/>
          <w:szCs w:val="20"/>
          <w:lang w:val="ru-RU"/>
        </w:rPr>
        <w:t>и</w:t>
      </w:r>
      <w:r w:rsidR="00573FA0" w:rsidRPr="00BD60AA">
        <w:rPr>
          <w:rFonts w:ascii="Segoe UI Semilight" w:hAnsi="Segoe UI Semilight" w:cs="Segoe UI Semilight"/>
          <w:color w:val="000000" w:themeColor="text1"/>
          <w:sz w:val="20"/>
          <w:szCs w:val="20"/>
          <w:lang w:val="ru-RU"/>
        </w:rPr>
        <w:t xml:space="preserve"> с коронавирусом в развитых и развивающихся странах (BRICS) на 15.02.2021 (тыс. чел.)</w:t>
      </w:r>
    </w:p>
    <w:tbl>
      <w:tblPr>
        <w:tblW w:w="9192"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807"/>
        <w:gridCol w:w="2702"/>
        <w:gridCol w:w="1703"/>
        <w:gridCol w:w="2032"/>
        <w:gridCol w:w="2032"/>
      </w:tblGrid>
      <w:tr w:rsidR="00573FA0" w:rsidRPr="00BD60AA" w14:paraId="6E95FBF0" w14:textId="77777777" w:rsidTr="00336FD7">
        <w:trPr>
          <w:trHeight w:val="271"/>
        </w:trPr>
        <w:tc>
          <w:tcPr>
            <w:tcW w:w="723" w:type="dxa"/>
            <w:shd w:val="clear" w:color="auto" w:fill="14508C"/>
            <w:vAlign w:val="center"/>
            <w:hideMark/>
          </w:tcPr>
          <w:p w14:paraId="737DA4F2" w14:textId="77777777" w:rsidR="00573FA0" w:rsidRPr="0091420E" w:rsidRDefault="00573FA0" w:rsidP="00573FA0">
            <w:pPr>
              <w:spacing w:after="0" w:line="240" w:lineRule="auto"/>
              <w:jc w:val="center"/>
              <w:rPr>
                <w:rFonts w:ascii="Segoe UI Semibold" w:eastAsia="Times New Roman" w:hAnsi="Segoe UI Semibold" w:cs="Segoe UI Semibold"/>
                <w:color w:val="FFFFFF" w:themeColor="background1"/>
                <w:sz w:val="20"/>
                <w:szCs w:val="20"/>
                <w:lang w:eastAsia="ru-RU"/>
              </w:rPr>
            </w:pPr>
            <w:proofErr w:type="spellStart"/>
            <w:r w:rsidRPr="0091420E">
              <w:rPr>
                <w:rFonts w:ascii="Segoe UI Semibold" w:eastAsia="Times New Roman" w:hAnsi="Segoe UI Semibold" w:cs="Segoe UI Semibold"/>
                <w:color w:val="FFFFFF" w:themeColor="background1"/>
                <w:sz w:val="20"/>
                <w:szCs w:val="20"/>
                <w:lang w:eastAsia="ru-RU"/>
              </w:rPr>
              <w:t>Место</w:t>
            </w:r>
            <w:proofErr w:type="spellEnd"/>
          </w:p>
        </w:tc>
        <w:tc>
          <w:tcPr>
            <w:tcW w:w="2702" w:type="dxa"/>
            <w:shd w:val="clear" w:color="auto" w:fill="14508C"/>
            <w:vAlign w:val="center"/>
            <w:hideMark/>
          </w:tcPr>
          <w:p w14:paraId="362DDBA4" w14:textId="77777777" w:rsidR="00573FA0" w:rsidRPr="0091420E" w:rsidRDefault="00573FA0" w:rsidP="00573FA0">
            <w:pPr>
              <w:spacing w:after="0" w:line="240" w:lineRule="auto"/>
              <w:jc w:val="center"/>
              <w:rPr>
                <w:rFonts w:ascii="Segoe UI Semibold" w:eastAsia="Times New Roman" w:hAnsi="Segoe UI Semibold" w:cs="Segoe UI Semibold"/>
                <w:color w:val="FFFFFF" w:themeColor="background1"/>
                <w:sz w:val="20"/>
                <w:szCs w:val="20"/>
                <w:lang w:eastAsia="ru-RU"/>
              </w:rPr>
            </w:pPr>
            <w:proofErr w:type="spellStart"/>
            <w:r w:rsidRPr="0091420E">
              <w:rPr>
                <w:rFonts w:ascii="Segoe UI Semibold" w:eastAsia="Times New Roman" w:hAnsi="Segoe UI Semibold" w:cs="Segoe UI Semibold"/>
                <w:color w:val="FFFFFF" w:themeColor="background1"/>
                <w:sz w:val="20"/>
                <w:szCs w:val="20"/>
                <w:lang w:eastAsia="ru-RU"/>
              </w:rPr>
              <w:t>Страна</w:t>
            </w:r>
            <w:proofErr w:type="spellEnd"/>
          </w:p>
        </w:tc>
        <w:tc>
          <w:tcPr>
            <w:tcW w:w="1703" w:type="dxa"/>
            <w:shd w:val="clear" w:color="auto" w:fill="14508C"/>
            <w:vAlign w:val="center"/>
            <w:hideMark/>
          </w:tcPr>
          <w:p w14:paraId="184FE2A5" w14:textId="77777777" w:rsidR="00573FA0" w:rsidRPr="0091420E" w:rsidRDefault="00573FA0" w:rsidP="00573FA0">
            <w:pPr>
              <w:spacing w:after="0" w:line="240" w:lineRule="auto"/>
              <w:jc w:val="center"/>
              <w:rPr>
                <w:rFonts w:ascii="Segoe UI Semibold" w:eastAsia="Times New Roman" w:hAnsi="Segoe UI Semibold" w:cs="Segoe UI Semibold"/>
                <w:color w:val="FFFFFF" w:themeColor="background1"/>
                <w:sz w:val="20"/>
                <w:szCs w:val="20"/>
                <w:lang w:eastAsia="ru-RU"/>
              </w:rPr>
            </w:pPr>
            <w:proofErr w:type="spellStart"/>
            <w:r w:rsidRPr="0091420E">
              <w:rPr>
                <w:rFonts w:ascii="Segoe UI Semibold" w:eastAsia="Times New Roman" w:hAnsi="Segoe UI Semibold" w:cs="Segoe UI Semibold"/>
                <w:color w:val="FFFFFF" w:themeColor="background1"/>
                <w:sz w:val="20"/>
                <w:szCs w:val="20"/>
                <w:lang w:eastAsia="ru-RU"/>
              </w:rPr>
              <w:t>Количество</w:t>
            </w:r>
            <w:proofErr w:type="spellEnd"/>
            <w:r w:rsidRPr="0091420E">
              <w:rPr>
                <w:rFonts w:ascii="Segoe UI Semibold" w:eastAsia="Times New Roman" w:hAnsi="Segoe UI Semibold" w:cs="Segoe UI Semibold"/>
                <w:color w:val="FFFFFF" w:themeColor="background1"/>
                <w:sz w:val="20"/>
                <w:szCs w:val="20"/>
                <w:lang w:eastAsia="ru-RU"/>
              </w:rPr>
              <w:t xml:space="preserve"> </w:t>
            </w:r>
            <w:proofErr w:type="spellStart"/>
            <w:r w:rsidRPr="0091420E">
              <w:rPr>
                <w:rFonts w:ascii="Segoe UI Semibold" w:eastAsia="Times New Roman" w:hAnsi="Segoe UI Semibold" w:cs="Segoe UI Semibold"/>
                <w:color w:val="FFFFFF" w:themeColor="background1"/>
                <w:sz w:val="20"/>
                <w:szCs w:val="20"/>
                <w:lang w:eastAsia="ru-RU"/>
              </w:rPr>
              <w:t>зараженных</w:t>
            </w:r>
            <w:proofErr w:type="spellEnd"/>
          </w:p>
        </w:tc>
        <w:tc>
          <w:tcPr>
            <w:tcW w:w="2032" w:type="dxa"/>
            <w:shd w:val="clear" w:color="auto" w:fill="14508C"/>
            <w:vAlign w:val="center"/>
            <w:hideMark/>
          </w:tcPr>
          <w:p w14:paraId="4BB69308" w14:textId="77777777" w:rsidR="00573FA0" w:rsidRPr="0091420E" w:rsidRDefault="00573FA0" w:rsidP="00573FA0">
            <w:pPr>
              <w:spacing w:after="0" w:line="240" w:lineRule="auto"/>
              <w:jc w:val="center"/>
              <w:rPr>
                <w:rFonts w:ascii="Segoe UI Semibold" w:eastAsia="Times New Roman" w:hAnsi="Segoe UI Semibold" w:cs="Segoe UI Semibold"/>
                <w:color w:val="FFFFFF" w:themeColor="background1"/>
                <w:sz w:val="20"/>
                <w:szCs w:val="20"/>
                <w:lang w:eastAsia="ru-RU"/>
              </w:rPr>
            </w:pPr>
            <w:r w:rsidRPr="0091420E">
              <w:rPr>
                <w:rFonts w:ascii="Segoe UI Semibold" w:eastAsia="Times New Roman" w:hAnsi="Segoe UI Semibold" w:cs="Segoe UI Semibold"/>
                <w:color w:val="FFFFFF" w:themeColor="background1"/>
                <w:sz w:val="20"/>
                <w:szCs w:val="20"/>
                <w:lang w:eastAsia="ru-RU"/>
              </w:rPr>
              <w:t xml:space="preserve">% </w:t>
            </w:r>
            <w:proofErr w:type="spellStart"/>
            <w:r w:rsidRPr="0091420E">
              <w:rPr>
                <w:rFonts w:ascii="Segoe UI Semibold" w:eastAsia="Times New Roman" w:hAnsi="Segoe UI Semibold" w:cs="Segoe UI Semibold"/>
                <w:color w:val="FFFFFF" w:themeColor="background1"/>
                <w:sz w:val="20"/>
                <w:szCs w:val="20"/>
                <w:lang w:eastAsia="ru-RU"/>
              </w:rPr>
              <w:t>выздоровевших</w:t>
            </w:r>
            <w:proofErr w:type="spellEnd"/>
          </w:p>
        </w:tc>
        <w:tc>
          <w:tcPr>
            <w:tcW w:w="2032" w:type="dxa"/>
            <w:shd w:val="clear" w:color="auto" w:fill="14508C"/>
            <w:vAlign w:val="center"/>
            <w:hideMark/>
          </w:tcPr>
          <w:p w14:paraId="36337180" w14:textId="77777777" w:rsidR="00573FA0" w:rsidRPr="0091420E" w:rsidRDefault="00573FA0" w:rsidP="00573FA0">
            <w:pPr>
              <w:spacing w:after="0" w:line="240" w:lineRule="auto"/>
              <w:jc w:val="center"/>
              <w:rPr>
                <w:rFonts w:ascii="Segoe UI Semibold" w:eastAsia="Times New Roman" w:hAnsi="Segoe UI Semibold" w:cs="Segoe UI Semibold"/>
                <w:color w:val="FFFFFF" w:themeColor="background1"/>
                <w:sz w:val="20"/>
                <w:szCs w:val="20"/>
                <w:lang w:eastAsia="ru-RU"/>
              </w:rPr>
            </w:pPr>
            <w:r w:rsidRPr="0091420E">
              <w:rPr>
                <w:rFonts w:ascii="Segoe UI Semibold" w:eastAsia="Times New Roman" w:hAnsi="Segoe UI Semibold" w:cs="Segoe UI Semibold"/>
                <w:color w:val="FFFFFF" w:themeColor="background1"/>
                <w:sz w:val="20"/>
                <w:szCs w:val="20"/>
                <w:lang w:eastAsia="ru-RU"/>
              </w:rPr>
              <w:t xml:space="preserve">% </w:t>
            </w:r>
            <w:proofErr w:type="spellStart"/>
            <w:r w:rsidRPr="0091420E">
              <w:rPr>
                <w:rFonts w:ascii="Segoe UI Semibold" w:eastAsia="Times New Roman" w:hAnsi="Segoe UI Semibold" w:cs="Segoe UI Semibold"/>
                <w:color w:val="FFFFFF" w:themeColor="background1"/>
                <w:sz w:val="20"/>
                <w:szCs w:val="20"/>
                <w:lang w:eastAsia="ru-RU"/>
              </w:rPr>
              <w:t>умерших</w:t>
            </w:r>
            <w:proofErr w:type="spellEnd"/>
            <w:r w:rsidRPr="0091420E">
              <w:rPr>
                <w:rFonts w:ascii="Segoe UI Semibold" w:eastAsia="Times New Roman" w:hAnsi="Segoe UI Semibold" w:cs="Segoe UI Semibold"/>
                <w:color w:val="FFFFFF" w:themeColor="background1"/>
                <w:sz w:val="20"/>
                <w:szCs w:val="20"/>
                <w:lang w:eastAsia="ru-RU"/>
              </w:rPr>
              <w:t xml:space="preserve"> </w:t>
            </w:r>
            <w:proofErr w:type="spellStart"/>
            <w:r w:rsidRPr="0091420E">
              <w:rPr>
                <w:rFonts w:ascii="Segoe UI Semibold" w:eastAsia="Times New Roman" w:hAnsi="Segoe UI Semibold" w:cs="Segoe UI Semibold"/>
                <w:color w:val="FFFFFF" w:themeColor="background1"/>
                <w:sz w:val="20"/>
                <w:szCs w:val="20"/>
                <w:lang w:eastAsia="ru-RU"/>
              </w:rPr>
              <w:t>людей</w:t>
            </w:r>
            <w:proofErr w:type="spellEnd"/>
          </w:p>
        </w:tc>
      </w:tr>
      <w:tr w:rsidR="00573FA0" w:rsidRPr="00BD60AA" w14:paraId="5E2B30C0" w14:textId="77777777" w:rsidTr="00336FD7">
        <w:trPr>
          <w:trHeight w:val="271"/>
        </w:trPr>
        <w:tc>
          <w:tcPr>
            <w:tcW w:w="723" w:type="dxa"/>
            <w:shd w:val="clear" w:color="auto" w:fill="auto"/>
            <w:noWrap/>
            <w:vAlign w:val="center"/>
            <w:hideMark/>
          </w:tcPr>
          <w:p w14:paraId="0AEF081F"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w:t>
            </w:r>
          </w:p>
        </w:tc>
        <w:tc>
          <w:tcPr>
            <w:tcW w:w="2702" w:type="dxa"/>
            <w:shd w:val="clear" w:color="auto" w:fill="auto"/>
            <w:noWrap/>
            <w:vAlign w:val="bottom"/>
            <w:hideMark/>
          </w:tcPr>
          <w:p w14:paraId="0F175053" w14:textId="77777777" w:rsidR="00573FA0" w:rsidRPr="00BC0CBC" w:rsidRDefault="00573FA0" w:rsidP="00573FA0">
            <w:pPr>
              <w:spacing w:after="0" w:line="240" w:lineRule="auto"/>
              <w:rPr>
                <w:rFonts w:ascii="Segoe UI Semilight" w:eastAsia="Times New Roman" w:hAnsi="Segoe UI Semilight" w:cs="Segoe UI Semilight"/>
                <w:sz w:val="20"/>
                <w:szCs w:val="20"/>
                <w:lang w:val="ru-RU" w:eastAsia="ru-RU"/>
              </w:rPr>
            </w:pPr>
            <w:proofErr w:type="spellStart"/>
            <w:r w:rsidRPr="00BC0CBC">
              <w:rPr>
                <w:rFonts w:ascii="Segoe UI Semilight" w:hAnsi="Segoe UI Semilight" w:cs="Segoe UI Semilight"/>
                <w:sz w:val="20"/>
                <w:szCs w:val="20"/>
              </w:rPr>
              <w:t>Соединенные</w:t>
            </w:r>
            <w:proofErr w:type="spellEnd"/>
            <w:r w:rsidRPr="00BC0CBC">
              <w:rPr>
                <w:rFonts w:ascii="Segoe UI Semilight" w:hAnsi="Segoe UI Semilight" w:cs="Segoe UI Semilight"/>
                <w:sz w:val="20"/>
                <w:szCs w:val="20"/>
              </w:rPr>
              <w:t xml:space="preserve"> </w:t>
            </w:r>
            <w:proofErr w:type="spellStart"/>
            <w:r w:rsidRPr="00BC0CBC">
              <w:rPr>
                <w:rFonts w:ascii="Segoe UI Semilight" w:hAnsi="Segoe UI Semilight" w:cs="Segoe UI Semilight"/>
                <w:sz w:val="20"/>
                <w:szCs w:val="20"/>
              </w:rPr>
              <w:t>Штаты</w:t>
            </w:r>
            <w:proofErr w:type="spellEnd"/>
            <w:r w:rsidRPr="00BC0CBC">
              <w:rPr>
                <w:rFonts w:ascii="Segoe UI Semilight" w:hAnsi="Segoe UI Semilight" w:cs="Segoe UI Semilight"/>
                <w:sz w:val="20"/>
                <w:szCs w:val="20"/>
                <w:lang w:val="ru-RU"/>
              </w:rPr>
              <w:t xml:space="preserve"> Америки</w:t>
            </w:r>
          </w:p>
        </w:tc>
        <w:tc>
          <w:tcPr>
            <w:tcW w:w="1703" w:type="dxa"/>
            <w:shd w:val="clear" w:color="auto" w:fill="auto"/>
            <w:noWrap/>
            <w:vAlign w:val="bottom"/>
            <w:hideMark/>
          </w:tcPr>
          <w:p w14:paraId="0C714970"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27 640</w:t>
            </w:r>
          </w:p>
        </w:tc>
        <w:tc>
          <w:tcPr>
            <w:tcW w:w="2032" w:type="dxa"/>
            <w:shd w:val="clear" w:color="auto" w:fill="auto"/>
            <w:noWrap/>
            <w:vAlign w:val="bottom"/>
            <w:hideMark/>
          </w:tcPr>
          <w:p w14:paraId="711AF386"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proofErr w:type="spellStart"/>
            <w:r w:rsidRPr="00BC0CBC">
              <w:rPr>
                <w:rFonts w:ascii="Segoe UI Semilight" w:eastAsia="Times New Roman" w:hAnsi="Segoe UI Semilight" w:cs="Segoe UI Semilight"/>
                <w:sz w:val="20"/>
                <w:szCs w:val="20"/>
                <w:lang w:eastAsia="ru-RU"/>
              </w:rPr>
              <w:t>н.д</w:t>
            </w:r>
            <w:proofErr w:type="spellEnd"/>
            <w:r w:rsidRPr="00BC0CBC">
              <w:rPr>
                <w:rFonts w:ascii="Segoe UI Semilight" w:eastAsia="Times New Roman" w:hAnsi="Segoe UI Semilight" w:cs="Segoe UI Semilight"/>
                <w:sz w:val="20"/>
                <w:szCs w:val="20"/>
                <w:lang w:eastAsia="ru-RU"/>
              </w:rPr>
              <w:t>.</w:t>
            </w:r>
          </w:p>
        </w:tc>
        <w:tc>
          <w:tcPr>
            <w:tcW w:w="2032" w:type="dxa"/>
            <w:shd w:val="clear" w:color="auto" w:fill="auto"/>
            <w:noWrap/>
            <w:vAlign w:val="bottom"/>
            <w:hideMark/>
          </w:tcPr>
          <w:p w14:paraId="31FD5178"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1,8%</w:t>
            </w:r>
          </w:p>
        </w:tc>
      </w:tr>
      <w:tr w:rsidR="00573FA0" w:rsidRPr="00BD60AA" w14:paraId="049090A3" w14:textId="77777777" w:rsidTr="00336FD7">
        <w:trPr>
          <w:trHeight w:val="271"/>
        </w:trPr>
        <w:tc>
          <w:tcPr>
            <w:tcW w:w="723" w:type="dxa"/>
            <w:shd w:val="clear" w:color="auto" w:fill="auto"/>
            <w:noWrap/>
            <w:vAlign w:val="center"/>
            <w:hideMark/>
          </w:tcPr>
          <w:p w14:paraId="39FA0C85"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5</w:t>
            </w:r>
          </w:p>
        </w:tc>
        <w:tc>
          <w:tcPr>
            <w:tcW w:w="2702" w:type="dxa"/>
            <w:shd w:val="clear" w:color="auto" w:fill="auto"/>
            <w:noWrap/>
            <w:vAlign w:val="bottom"/>
            <w:hideMark/>
          </w:tcPr>
          <w:p w14:paraId="48BF0AD4"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Франция</w:t>
            </w:r>
            <w:proofErr w:type="spellEnd"/>
          </w:p>
        </w:tc>
        <w:tc>
          <w:tcPr>
            <w:tcW w:w="1703" w:type="dxa"/>
            <w:shd w:val="clear" w:color="auto" w:fill="auto"/>
            <w:noWrap/>
            <w:vAlign w:val="bottom"/>
            <w:hideMark/>
          </w:tcPr>
          <w:p w14:paraId="640F4FE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3 468</w:t>
            </w:r>
          </w:p>
        </w:tc>
        <w:tc>
          <w:tcPr>
            <w:tcW w:w="2032" w:type="dxa"/>
            <w:shd w:val="clear" w:color="auto" w:fill="auto"/>
            <w:noWrap/>
            <w:vAlign w:val="bottom"/>
            <w:hideMark/>
          </w:tcPr>
          <w:p w14:paraId="3A79A93D"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proofErr w:type="spellStart"/>
            <w:r w:rsidRPr="00BC0CBC">
              <w:rPr>
                <w:rFonts w:ascii="Segoe UI Semilight" w:eastAsia="Times New Roman" w:hAnsi="Segoe UI Semilight" w:cs="Segoe UI Semilight"/>
                <w:sz w:val="20"/>
                <w:szCs w:val="20"/>
                <w:lang w:eastAsia="ru-RU"/>
              </w:rPr>
              <w:t>н.д</w:t>
            </w:r>
            <w:proofErr w:type="spellEnd"/>
            <w:r w:rsidRPr="00BC0CBC">
              <w:rPr>
                <w:rFonts w:ascii="Segoe UI Semilight" w:eastAsia="Times New Roman" w:hAnsi="Segoe UI Semilight" w:cs="Segoe UI Semilight"/>
                <w:sz w:val="20"/>
                <w:szCs w:val="20"/>
                <w:lang w:eastAsia="ru-RU"/>
              </w:rPr>
              <w:t>.</w:t>
            </w:r>
          </w:p>
        </w:tc>
        <w:tc>
          <w:tcPr>
            <w:tcW w:w="2032" w:type="dxa"/>
            <w:shd w:val="clear" w:color="auto" w:fill="auto"/>
            <w:noWrap/>
            <w:vAlign w:val="bottom"/>
            <w:hideMark/>
          </w:tcPr>
          <w:p w14:paraId="685E4BD8"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2,3%</w:t>
            </w:r>
          </w:p>
        </w:tc>
      </w:tr>
      <w:tr w:rsidR="00573FA0" w:rsidRPr="00BD60AA" w14:paraId="704F932A" w14:textId="77777777" w:rsidTr="00336FD7">
        <w:trPr>
          <w:trHeight w:val="271"/>
        </w:trPr>
        <w:tc>
          <w:tcPr>
            <w:tcW w:w="723" w:type="dxa"/>
            <w:shd w:val="clear" w:color="auto" w:fill="auto"/>
            <w:noWrap/>
            <w:vAlign w:val="center"/>
            <w:hideMark/>
          </w:tcPr>
          <w:p w14:paraId="390977A9"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6</w:t>
            </w:r>
          </w:p>
        </w:tc>
        <w:tc>
          <w:tcPr>
            <w:tcW w:w="2702" w:type="dxa"/>
            <w:shd w:val="clear" w:color="auto" w:fill="auto"/>
            <w:noWrap/>
            <w:vAlign w:val="bottom"/>
            <w:hideMark/>
          </w:tcPr>
          <w:p w14:paraId="3B405BF2"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Великобритания</w:t>
            </w:r>
            <w:proofErr w:type="spellEnd"/>
          </w:p>
        </w:tc>
        <w:tc>
          <w:tcPr>
            <w:tcW w:w="1703" w:type="dxa"/>
            <w:shd w:val="clear" w:color="auto" w:fill="auto"/>
            <w:noWrap/>
            <w:vAlign w:val="bottom"/>
            <w:hideMark/>
          </w:tcPr>
          <w:p w14:paraId="2F142CAE"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4 050</w:t>
            </w:r>
          </w:p>
        </w:tc>
        <w:tc>
          <w:tcPr>
            <w:tcW w:w="2032" w:type="dxa"/>
            <w:shd w:val="clear" w:color="auto" w:fill="auto"/>
            <w:noWrap/>
            <w:vAlign w:val="bottom"/>
            <w:hideMark/>
          </w:tcPr>
          <w:p w14:paraId="3402D9E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proofErr w:type="spellStart"/>
            <w:r w:rsidRPr="00BC0CBC">
              <w:rPr>
                <w:rFonts w:ascii="Segoe UI Semilight" w:eastAsia="Times New Roman" w:hAnsi="Segoe UI Semilight" w:cs="Segoe UI Semilight"/>
                <w:sz w:val="20"/>
                <w:szCs w:val="20"/>
                <w:lang w:eastAsia="ru-RU"/>
              </w:rPr>
              <w:t>н.д</w:t>
            </w:r>
            <w:proofErr w:type="spellEnd"/>
            <w:r w:rsidRPr="00BC0CBC">
              <w:rPr>
                <w:rFonts w:ascii="Segoe UI Semilight" w:eastAsia="Times New Roman" w:hAnsi="Segoe UI Semilight" w:cs="Segoe UI Semilight"/>
                <w:sz w:val="20"/>
                <w:szCs w:val="20"/>
                <w:lang w:eastAsia="ru-RU"/>
              </w:rPr>
              <w:t>.</w:t>
            </w:r>
          </w:p>
        </w:tc>
        <w:tc>
          <w:tcPr>
            <w:tcW w:w="2032" w:type="dxa"/>
            <w:shd w:val="clear" w:color="auto" w:fill="auto"/>
            <w:noWrap/>
            <w:vAlign w:val="bottom"/>
            <w:hideMark/>
          </w:tcPr>
          <w:p w14:paraId="6C6EC384"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2.9%</w:t>
            </w:r>
          </w:p>
        </w:tc>
      </w:tr>
      <w:tr w:rsidR="00573FA0" w:rsidRPr="00BD60AA" w14:paraId="46C114B7" w14:textId="77777777" w:rsidTr="00336FD7">
        <w:trPr>
          <w:trHeight w:val="271"/>
        </w:trPr>
        <w:tc>
          <w:tcPr>
            <w:tcW w:w="723" w:type="dxa"/>
            <w:shd w:val="clear" w:color="auto" w:fill="auto"/>
            <w:noWrap/>
            <w:vAlign w:val="center"/>
            <w:hideMark/>
          </w:tcPr>
          <w:p w14:paraId="37CDA7F9"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8</w:t>
            </w:r>
          </w:p>
        </w:tc>
        <w:tc>
          <w:tcPr>
            <w:tcW w:w="2702" w:type="dxa"/>
            <w:shd w:val="clear" w:color="auto" w:fill="auto"/>
            <w:noWrap/>
            <w:vAlign w:val="bottom"/>
            <w:hideMark/>
          </w:tcPr>
          <w:p w14:paraId="67B1BCB8"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Италия</w:t>
            </w:r>
            <w:proofErr w:type="spellEnd"/>
          </w:p>
        </w:tc>
        <w:tc>
          <w:tcPr>
            <w:tcW w:w="1703" w:type="dxa"/>
            <w:shd w:val="clear" w:color="auto" w:fill="auto"/>
            <w:noWrap/>
            <w:vAlign w:val="bottom"/>
            <w:hideMark/>
          </w:tcPr>
          <w:p w14:paraId="28A1C0B4"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2 722</w:t>
            </w:r>
          </w:p>
        </w:tc>
        <w:tc>
          <w:tcPr>
            <w:tcW w:w="2032" w:type="dxa"/>
            <w:shd w:val="clear" w:color="auto" w:fill="auto"/>
            <w:noWrap/>
            <w:vAlign w:val="bottom"/>
            <w:hideMark/>
          </w:tcPr>
          <w:p w14:paraId="606A7568"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81,8%</w:t>
            </w:r>
          </w:p>
        </w:tc>
        <w:tc>
          <w:tcPr>
            <w:tcW w:w="2032" w:type="dxa"/>
            <w:shd w:val="clear" w:color="auto" w:fill="auto"/>
            <w:noWrap/>
            <w:vAlign w:val="bottom"/>
            <w:hideMark/>
          </w:tcPr>
          <w:p w14:paraId="6F270393"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3,4%</w:t>
            </w:r>
          </w:p>
        </w:tc>
      </w:tr>
      <w:tr w:rsidR="00573FA0" w:rsidRPr="00BD60AA" w14:paraId="2EA62E33" w14:textId="77777777" w:rsidTr="00336FD7">
        <w:trPr>
          <w:trHeight w:val="271"/>
        </w:trPr>
        <w:tc>
          <w:tcPr>
            <w:tcW w:w="723" w:type="dxa"/>
            <w:shd w:val="clear" w:color="auto" w:fill="auto"/>
            <w:noWrap/>
            <w:vAlign w:val="center"/>
            <w:hideMark/>
          </w:tcPr>
          <w:p w14:paraId="78448320"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w:t>
            </w:r>
          </w:p>
        </w:tc>
        <w:tc>
          <w:tcPr>
            <w:tcW w:w="2702" w:type="dxa"/>
            <w:shd w:val="clear" w:color="auto" w:fill="auto"/>
            <w:noWrap/>
            <w:vAlign w:val="bottom"/>
            <w:hideMark/>
          </w:tcPr>
          <w:p w14:paraId="776749E0"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Испания</w:t>
            </w:r>
            <w:proofErr w:type="spellEnd"/>
          </w:p>
        </w:tc>
        <w:tc>
          <w:tcPr>
            <w:tcW w:w="1703" w:type="dxa"/>
            <w:shd w:val="clear" w:color="auto" w:fill="auto"/>
            <w:noWrap/>
            <w:vAlign w:val="bottom"/>
            <w:hideMark/>
          </w:tcPr>
          <w:p w14:paraId="5089FBE7"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3 056</w:t>
            </w:r>
          </w:p>
        </w:tc>
        <w:tc>
          <w:tcPr>
            <w:tcW w:w="2032" w:type="dxa"/>
            <w:shd w:val="clear" w:color="auto" w:fill="auto"/>
            <w:noWrap/>
            <w:vAlign w:val="bottom"/>
            <w:hideMark/>
          </w:tcPr>
          <w:p w14:paraId="5891AB8D"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proofErr w:type="spellStart"/>
            <w:r w:rsidRPr="00BC0CBC">
              <w:rPr>
                <w:rFonts w:ascii="Segoe UI Semilight" w:eastAsia="Times New Roman" w:hAnsi="Segoe UI Semilight" w:cs="Segoe UI Semilight"/>
                <w:sz w:val="20"/>
                <w:szCs w:val="20"/>
                <w:lang w:eastAsia="ru-RU"/>
              </w:rPr>
              <w:t>н.д</w:t>
            </w:r>
            <w:proofErr w:type="spellEnd"/>
            <w:r w:rsidRPr="00BC0CBC">
              <w:rPr>
                <w:rFonts w:ascii="Segoe UI Semilight" w:eastAsia="Times New Roman" w:hAnsi="Segoe UI Semilight" w:cs="Segoe UI Semilight"/>
                <w:sz w:val="20"/>
                <w:szCs w:val="20"/>
                <w:lang w:eastAsia="ru-RU"/>
              </w:rPr>
              <w:t>.</w:t>
            </w:r>
          </w:p>
        </w:tc>
        <w:tc>
          <w:tcPr>
            <w:tcW w:w="2032" w:type="dxa"/>
            <w:shd w:val="clear" w:color="auto" w:fill="auto"/>
            <w:noWrap/>
            <w:vAlign w:val="bottom"/>
            <w:hideMark/>
          </w:tcPr>
          <w:p w14:paraId="676F29DF"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2,1%</w:t>
            </w:r>
          </w:p>
        </w:tc>
      </w:tr>
      <w:tr w:rsidR="00573FA0" w:rsidRPr="00BD60AA" w14:paraId="1503C77F" w14:textId="77777777" w:rsidTr="00336FD7">
        <w:trPr>
          <w:trHeight w:val="271"/>
        </w:trPr>
        <w:tc>
          <w:tcPr>
            <w:tcW w:w="723" w:type="dxa"/>
            <w:shd w:val="clear" w:color="auto" w:fill="auto"/>
            <w:noWrap/>
            <w:vAlign w:val="center"/>
            <w:hideMark/>
          </w:tcPr>
          <w:p w14:paraId="38471A5E"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11</w:t>
            </w:r>
          </w:p>
        </w:tc>
        <w:tc>
          <w:tcPr>
            <w:tcW w:w="2702" w:type="dxa"/>
            <w:shd w:val="clear" w:color="auto" w:fill="auto"/>
            <w:noWrap/>
            <w:vAlign w:val="bottom"/>
            <w:hideMark/>
          </w:tcPr>
          <w:p w14:paraId="1ACB58B3"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Германия</w:t>
            </w:r>
            <w:proofErr w:type="spellEnd"/>
          </w:p>
        </w:tc>
        <w:tc>
          <w:tcPr>
            <w:tcW w:w="1703" w:type="dxa"/>
            <w:shd w:val="clear" w:color="auto" w:fill="auto"/>
            <w:noWrap/>
            <w:vAlign w:val="bottom"/>
            <w:hideMark/>
          </w:tcPr>
          <w:p w14:paraId="0616889F"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2 342</w:t>
            </w:r>
          </w:p>
        </w:tc>
        <w:tc>
          <w:tcPr>
            <w:tcW w:w="2032" w:type="dxa"/>
            <w:shd w:val="clear" w:color="auto" w:fill="auto"/>
            <w:noWrap/>
            <w:vAlign w:val="bottom"/>
            <w:hideMark/>
          </w:tcPr>
          <w:p w14:paraId="2983FB14"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91,2%</w:t>
            </w:r>
          </w:p>
        </w:tc>
        <w:tc>
          <w:tcPr>
            <w:tcW w:w="2032" w:type="dxa"/>
            <w:shd w:val="clear" w:color="auto" w:fill="auto"/>
            <w:noWrap/>
            <w:vAlign w:val="bottom"/>
            <w:hideMark/>
          </w:tcPr>
          <w:p w14:paraId="4743F466"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2,8%</w:t>
            </w:r>
          </w:p>
        </w:tc>
      </w:tr>
      <w:tr w:rsidR="00573FA0" w:rsidRPr="00BD60AA" w14:paraId="746D65B6" w14:textId="77777777" w:rsidTr="00336FD7">
        <w:trPr>
          <w:trHeight w:val="271"/>
        </w:trPr>
        <w:tc>
          <w:tcPr>
            <w:tcW w:w="723" w:type="dxa"/>
            <w:shd w:val="clear" w:color="auto" w:fill="auto"/>
            <w:noWrap/>
            <w:vAlign w:val="center"/>
            <w:hideMark/>
          </w:tcPr>
          <w:p w14:paraId="4D090FD4"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w:t>
            </w:r>
          </w:p>
        </w:tc>
        <w:tc>
          <w:tcPr>
            <w:tcW w:w="2702" w:type="dxa"/>
            <w:shd w:val="clear" w:color="auto" w:fill="auto"/>
            <w:noWrap/>
            <w:vAlign w:val="bottom"/>
            <w:hideMark/>
          </w:tcPr>
          <w:p w14:paraId="6FB116CC"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Индия</w:t>
            </w:r>
            <w:proofErr w:type="spellEnd"/>
          </w:p>
        </w:tc>
        <w:tc>
          <w:tcPr>
            <w:tcW w:w="1703" w:type="dxa"/>
            <w:shd w:val="clear" w:color="auto" w:fill="auto"/>
            <w:noWrap/>
            <w:vAlign w:val="bottom"/>
            <w:hideMark/>
          </w:tcPr>
          <w:p w14:paraId="77C487B1"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10 917</w:t>
            </w:r>
          </w:p>
        </w:tc>
        <w:tc>
          <w:tcPr>
            <w:tcW w:w="2032" w:type="dxa"/>
            <w:shd w:val="clear" w:color="auto" w:fill="auto"/>
            <w:noWrap/>
            <w:vAlign w:val="bottom"/>
            <w:hideMark/>
          </w:tcPr>
          <w:p w14:paraId="49968D9B"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97,2%</w:t>
            </w:r>
          </w:p>
        </w:tc>
        <w:tc>
          <w:tcPr>
            <w:tcW w:w="2032" w:type="dxa"/>
            <w:shd w:val="clear" w:color="auto" w:fill="auto"/>
            <w:noWrap/>
            <w:vAlign w:val="bottom"/>
            <w:hideMark/>
          </w:tcPr>
          <w:p w14:paraId="2FC35A56"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1,4%</w:t>
            </w:r>
          </w:p>
        </w:tc>
      </w:tr>
      <w:tr w:rsidR="00573FA0" w:rsidRPr="00BD60AA" w14:paraId="542BF55B" w14:textId="77777777" w:rsidTr="00336FD7">
        <w:trPr>
          <w:trHeight w:val="271"/>
        </w:trPr>
        <w:tc>
          <w:tcPr>
            <w:tcW w:w="723" w:type="dxa"/>
            <w:shd w:val="clear" w:color="auto" w:fill="auto"/>
            <w:noWrap/>
            <w:vAlign w:val="center"/>
            <w:hideMark/>
          </w:tcPr>
          <w:p w14:paraId="23E3FA78"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3</w:t>
            </w:r>
          </w:p>
        </w:tc>
        <w:tc>
          <w:tcPr>
            <w:tcW w:w="2702" w:type="dxa"/>
            <w:shd w:val="clear" w:color="auto" w:fill="auto"/>
            <w:noWrap/>
            <w:vAlign w:val="bottom"/>
            <w:hideMark/>
          </w:tcPr>
          <w:p w14:paraId="7C0C911A"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Бразилия</w:t>
            </w:r>
            <w:proofErr w:type="spellEnd"/>
          </w:p>
        </w:tc>
        <w:tc>
          <w:tcPr>
            <w:tcW w:w="1703" w:type="dxa"/>
            <w:shd w:val="clear" w:color="auto" w:fill="auto"/>
            <w:noWrap/>
            <w:vAlign w:val="bottom"/>
            <w:hideMark/>
          </w:tcPr>
          <w:p w14:paraId="0927858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9 835</w:t>
            </w:r>
          </w:p>
        </w:tc>
        <w:tc>
          <w:tcPr>
            <w:tcW w:w="2032" w:type="dxa"/>
            <w:shd w:val="clear" w:color="auto" w:fill="auto"/>
            <w:noWrap/>
            <w:vAlign w:val="bottom"/>
            <w:hideMark/>
          </w:tcPr>
          <w:p w14:paraId="4C3AB29C"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89,1%</w:t>
            </w:r>
          </w:p>
        </w:tc>
        <w:tc>
          <w:tcPr>
            <w:tcW w:w="2032" w:type="dxa"/>
            <w:shd w:val="clear" w:color="auto" w:fill="auto"/>
            <w:noWrap/>
            <w:vAlign w:val="bottom"/>
            <w:hideMark/>
          </w:tcPr>
          <w:p w14:paraId="02E2DC59"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2,4%</w:t>
            </w:r>
          </w:p>
        </w:tc>
      </w:tr>
      <w:tr w:rsidR="00573FA0" w:rsidRPr="00BD60AA" w14:paraId="54C6FED0" w14:textId="77777777" w:rsidTr="00336FD7">
        <w:trPr>
          <w:trHeight w:val="271"/>
        </w:trPr>
        <w:tc>
          <w:tcPr>
            <w:tcW w:w="723" w:type="dxa"/>
            <w:shd w:val="clear" w:color="auto" w:fill="auto"/>
            <w:noWrap/>
            <w:vAlign w:val="center"/>
            <w:hideMark/>
          </w:tcPr>
          <w:p w14:paraId="357098A6"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4</w:t>
            </w:r>
          </w:p>
        </w:tc>
        <w:tc>
          <w:tcPr>
            <w:tcW w:w="2702" w:type="dxa"/>
            <w:shd w:val="clear" w:color="auto" w:fill="auto"/>
            <w:noWrap/>
            <w:vAlign w:val="bottom"/>
            <w:hideMark/>
          </w:tcPr>
          <w:p w14:paraId="3B9CFB10"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Россия</w:t>
            </w:r>
            <w:proofErr w:type="spellEnd"/>
          </w:p>
        </w:tc>
        <w:tc>
          <w:tcPr>
            <w:tcW w:w="1703" w:type="dxa"/>
            <w:shd w:val="clear" w:color="auto" w:fill="auto"/>
            <w:noWrap/>
            <w:vAlign w:val="bottom"/>
            <w:hideMark/>
          </w:tcPr>
          <w:p w14:paraId="105857B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4 027</w:t>
            </w:r>
          </w:p>
        </w:tc>
        <w:tc>
          <w:tcPr>
            <w:tcW w:w="2032" w:type="dxa"/>
            <w:shd w:val="clear" w:color="auto" w:fill="auto"/>
            <w:noWrap/>
            <w:vAlign w:val="bottom"/>
            <w:hideMark/>
          </w:tcPr>
          <w:p w14:paraId="282A35E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88,2%</w:t>
            </w:r>
          </w:p>
        </w:tc>
        <w:tc>
          <w:tcPr>
            <w:tcW w:w="2032" w:type="dxa"/>
            <w:shd w:val="clear" w:color="auto" w:fill="auto"/>
            <w:noWrap/>
            <w:vAlign w:val="bottom"/>
            <w:hideMark/>
          </w:tcPr>
          <w:p w14:paraId="76632673"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1,9%</w:t>
            </w:r>
          </w:p>
        </w:tc>
      </w:tr>
      <w:tr w:rsidR="00573FA0" w:rsidRPr="00BD60AA" w14:paraId="568C9921" w14:textId="77777777" w:rsidTr="00336FD7">
        <w:trPr>
          <w:trHeight w:val="271"/>
        </w:trPr>
        <w:tc>
          <w:tcPr>
            <w:tcW w:w="723" w:type="dxa"/>
            <w:shd w:val="clear" w:color="auto" w:fill="auto"/>
            <w:noWrap/>
            <w:vAlign w:val="center"/>
            <w:hideMark/>
          </w:tcPr>
          <w:p w14:paraId="712A6746"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18</w:t>
            </w:r>
          </w:p>
        </w:tc>
        <w:tc>
          <w:tcPr>
            <w:tcW w:w="2702" w:type="dxa"/>
            <w:shd w:val="clear" w:color="auto" w:fill="auto"/>
            <w:noWrap/>
            <w:vAlign w:val="bottom"/>
            <w:hideMark/>
          </w:tcPr>
          <w:p w14:paraId="02C8CFFC"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ЮАР</w:t>
            </w:r>
          </w:p>
        </w:tc>
        <w:tc>
          <w:tcPr>
            <w:tcW w:w="1703" w:type="dxa"/>
            <w:shd w:val="clear" w:color="auto" w:fill="auto"/>
            <w:noWrap/>
            <w:vAlign w:val="bottom"/>
            <w:hideMark/>
          </w:tcPr>
          <w:p w14:paraId="6CDFAB38"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1 492</w:t>
            </w:r>
          </w:p>
        </w:tc>
        <w:tc>
          <w:tcPr>
            <w:tcW w:w="2032" w:type="dxa"/>
            <w:shd w:val="clear" w:color="auto" w:fill="auto"/>
            <w:noWrap/>
            <w:vAlign w:val="bottom"/>
            <w:hideMark/>
          </w:tcPr>
          <w:p w14:paraId="5BB877C9"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93,0%</w:t>
            </w:r>
          </w:p>
        </w:tc>
        <w:tc>
          <w:tcPr>
            <w:tcW w:w="2032" w:type="dxa"/>
            <w:shd w:val="clear" w:color="auto" w:fill="auto"/>
            <w:noWrap/>
            <w:vAlign w:val="bottom"/>
            <w:hideMark/>
          </w:tcPr>
          <w:p w14:paraId="4ED82EE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3,2%</w:t>
            </w:r>
          </w:p>
        </w:tc>
      </w:tr>
      <w:tr w:rsidR="00573FA0" w:rsidRPr="00BD60AA" w14:paraId="4E81C7D3" w14:textId="77777777" w:rsidTr="00336FD7">
        <w:trPr>
          <w:trHeight w:val="271"/>
        </w:trPr>
        <w:tc>
          <w:tcPr>
            <w:tcW w:w="723" w:type="dxa"/>
            <w:shd w:val="clear" w:color="auto" w:fill="auto"/>
            <w:noWrap/>
            <w:vAlign w:val="center"/>
            <w:hideMark/>
          </w:tcPr>
          <w:p w14:paraId="6ADB63D2" w14:textId="77777777" w:rsidR="00573FA0" w:rsidRPr="00BC0CBC" w:rsidRDefault="00573FA0" w:rsidP="003F492F">
            <w:pPr>
              <w:spacing w:after="0" w:line="240" w:lineRule="auto"/>
              <w:jc w:val="center"/>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78</w:t>
            </w:r>
          </w:p>
        </w:tc>
        <w:tc>
          <w:tcPr>
            <w:tcW w:w="2702" w:type="dxa"/>
            <w:shd w:val="clear" w:color="auto" w:fill="auto"/>
            <w:noWrap/>
            <w:vAlign w:val="bottom"/>
            <w:hideMark/>
          </w:tcPr>
          <w:p w14:paraId="7D917183" w14:textId="77777777" w:rsidR="00573FA0" w:rsidRPr="00BC0CBC" w:rsidRDefault="00573FA0" w:rsidP="00573FA0">
            <w:pPr>
              <w:spacing w:after="0" w:line="240" w:lineRule="auto"/>
              <w:rPr>
                <w:rFonts w:ascii="Segoe UI Semilight" w:eastAsia="Times New Roman" w:hAnsi="Segoe UI Semilight" w:cs="Segoe UI Semilight"/>
                <w:sz w:val="20"/>
                <w:szCs w:val="20"/>
                <w:lang w:eastAsia="ru-RU"/>
              </w:rPr>
            </w:pPr>
            <w:proofErr w:type="spellStart"/>
            <w:r w:rsidRPr="00BC0CBC">
              <w:rPr>
                <w:rFonts w:ascii="Segoe UI Semilight" w:hAnsi="Segoe UI Semilight" w:cs="Segoe UI Semilight"/>
                <w:sz w:val="20"/>
                <w:szCs w:val="20"/>
              </w:rPr>
              <w:t>Китай</w:t>
            </w:r>
            <w:proofErr w:type="spellEnd"/>
          </w:p>
        </w:tc>
        <w:tc>
          <w:tcPr>
            <w:tcW w:w="1703" w:type="dxa"/>
            <w:shd w:val="clear" w:color="auto" w:fill="auto"/>
            <w:noWrap/>
            <w:vAlign w:val="bottom"/>
            <w:hideMark/>
          </w:tcPr>
          <w:p w14:paraId="4FBCA31A"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101</w:t>
            </w:r>
          </w:p>
        </w:tc>
        <w:tc>
          <w:tcPr>
            <w:tcW w:w="2032" w:type="dxa"/>
            <w:shd w:val="clear" w:color="auto" w:fill="auto"/>
            <w:noWrap/>
            <w:vAlign w:val="bottom"/>
            <w:hideMark/>
          </w:tcPr>
          <w:p w14:paraId="12CA07AC"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94,0%</w:t>
            </w:r>
          </w:p>
        </w:tc>
        <w:tc>
          <w:tcPr>
            <w:tcW w:w="2032" w:type="dxa"/>
            <w:shd w:val="clear" w:color="auto" w:fill="auto"/>
            <w:noWrap/>
            <w:vAlign w:val="bottom"/>
            <w:hideMark/>
          </w:tcPr>
          <w:p w14:paraId="6B95022F" w14:textId="77777777" w:rsidR="00573FA0" w:rsidRPr="00BC0CBC" w:rsidRDefault="00573FA0" w:rsidP="00573FA0">
            <w:pPr>
              <w:spacing w:after="0" w:line="240" w:lineRule="auto"/>
              <w:jc w:val="right"/>
              <w:rPr>
                <w:rFonts w:ascii="Segoe UI Semilight" w:eastAsia="Times New Roman" w:hAnsi="Segoe UI Semilight" w:cs="Segoe UI Semilight"/>
                <w:sz w:val="20"/>
                <w:szCs w:val="20"/>
                <w:lang w:eastAsia="ru-RU"/>
              </w:rPr>
            </w:pPr>
            <w:r w:rsidRPr="00BC0CBC">
              <w:rPr>
                <w:rFonts w:ascii="Segoe UI Semilight" w:hAnsi="Segoe UI Semilight" w:cs="Segoe UI Semilight"/>
                <w:sz w:val="20"/>
                <w:szCs w:val="20"/>
              </w:rPr>
              <w:t>4,8%</w:t>
            </w:r>
          </w:p>
        </w:tc>
      </w:tr>
      <w:tr w:rsidR="00573FA0" w:rsidRPr="00BD60AA" w14:paraId="7B8D0085" w14:textId="77777777" w:rsidTr="00336FD7">
        <w:trPr>
          <w:trHeight w:val="271"/>
        </w:trPr>
        <w:tc>
          <w:tcPr>
            <w:tcW w:w="723" w:type="dxa"/>
            <w:shd w:val="clear" w:color="auto" w:fill="auto"/>
            <w:noWrap/>
            <w:vAlign w:val="bottom"/>
            <w:hideMark/>
          </w:tcPr>
          <w:p w14:paraId="63DBC224" w14:textId="77777777" w:rsidR="00573FA0" w:rsidRPr="00BC0CBC" w:rsidRDefault="00573FA0" w:rsidP="00573FA0">
            <w:pPr>
              <w:spacing w:after="0" w:line="240" w:lineRule="auto"/>
              <w:jc w:val="center"/>
              <w:rPr>
                <w:rFonts w:ascii="Segoe UI Semibold" w:eastAsia="Times New Roman" w:hAnsi="Segoe UI Semibold" w:cs="Segoe UI Semibold"/>
                <w:sz w:val="20"/>
                <w:szCs w:val="20"/>
                <w:lang w:eastAsia="ru-RU"/>
              </w:rPr>
            </w:pPr>
            <w:r w:rsidRPr="00BC0CBC">
              <w:rPr>
                <w:rFonts w:ascii="Segoe UI Semilight" w:hAnsi="Segoe UI Semilight" w:cs="Segoe UI Semilight"/>
                <w:sz w:val="20"/>
                <w:szCs w:val="20"/>
              </w:rPr>
              <w:t>-</w:t>
            </w:r>
          </w:p>
        </w:tc>
        <w:tc>
          <w:tcPr>
            <w:tcW w:w="2702" w:type="dxa"/>
            <w:shd w:val="clear" w:color="auto" w:fill="auto"/>
            <w:noWrap/>
            <w:vAlign w:val="bottom"/>
            <w:hideMark/>
          </w:tcPr>
          <w:p w14:paraId="00B3CCC7" w14:textId="77777777" w:rsidR="00573FA0" w:rsidRPr="00BC0CBC" w:rsidRDefault="00573FA0" w:rsidP="00573FA0">
            <w:pPr>
              <w:spacing w:after="0" w:line="240" w:lineRule="auto"/>
              <w:rPr>
                <w:rFonts w:ascii="Segoe UI Semibold" w:eastAsia="Times New Roman" w:hAnsi="Segoe UI Semibold" w:cs="Segoe UI Semibold"/>
                <w:sz w:val="20"/>
                <w:szCs w:val="20"/>
                <w:lang w:eastAsia="ru-RU"/>
              </w:rPr>
            </w:pPr>
            <w:r w:rsidRPr="00BC0CBC">
              <w:rPr>
                <w:rFonts w:ascii="Segoe UI Semibold" w:eastAsia="Times New Roman" w:hAnsi="Segoe UI Semibold" w:cs="Segoe UI Semibold"/>
                <w:sz w:val="20"/>
                <w:szCs w:val="20"/>
                <w:lang w:eastAsia="ru-RU"/>
              </w:rPr>
              <w:t xml:space="preserve">В </w:t>
            </w:r>
            <w:proofErr w:type="spellStart"/>
            <w:r w:rsidRPr="00BC0CBC">
              <w:rPr>
                <w:rFonts w:ascii="Segoe UI Semibold" w:eastAsia="Times New Roman" w:hAnsi="Segoe UI Semibold" w:cs="Segoe UI Semibold"/>
                <w:sz w:val="20"/>
                <w:szCs w:val="20"/>
                <w:lang w:eastAsia="ru-RU"/>
              </w:rPr>
              <w:t>целом</w:t>
            </w:r>
            <w:proofErr w:type="spellEnd"/>
            <w:r w:rsidRPr="00BC0CBC">
              <w:rPr>
                <w:rFonts w:ascii="Segoe UI Semibold" w:eastAsia="Times New Roman" w:hAnsi="Segoe UI Semibold" w:cs="Segoe UI Semibold"/>
                <w:sz w:val="20"/>
                <w:szCs w:val="20"/>
                <w:lang w:eastAsia="ru-RU"/>
              </w:rPr>
              <w:t xml:space="preserve"> </w:t>
            </w:r>
            <w:proofErr w:type="spellStart"/>
            <w:r w:rsidRPr="00BC0CBC">
              <w:rPr>
                <w:rFonts w:ascii="Segoe UI Semibold" w:eastAsia="Times New Roman" w:hAnsi="Segoe UI Semibold" w:cs="Segoe UI Semibold"/>
                <w:sz w:val="20"/>
                <w:szCs w:val="20"/>
                <w:lang w:eastAsia="ru-RU"/>
              </w:rPr>
              <w:t>мир</w:t>
            </w:r>
            <w:proofErr w:type="spellEnd"/>
          </w:p>
        </w:tc>
        <w:tc>
          <w:tcPr>
            <w:tcW w:w="1703" w:type="dxa"/>
            <w:shd w:val="clear" w:color="auto" w:fill="auto"/>
            <w:noWrap/>
            <w:vAlign w:val="bottom"/>
            <w:hideMark/>
          </w:tcPr>
          <w:p w14:paraId="0CC39EC6" w14:textId="77777777" w:rsidR="00573FA0" w:rsidRPr="00BC0CBC" w:rsidRDefault="00573FA0" w:rsidP="00573FA0">
            <w:pPr>
              <w:spacing w:after="0" w:line="240" w:lineRule="auto"/>
              <w:jc w:val="right"/>
              <w:rPr>
                <w:rFonts w:ascii="Segoe UI Semibold" w:eastAsia="Times New Roman" w:hAnsi="Segoe UI Semibold" w:cs="Segoe UI Semibold"/>
                <w:sz w:val="20"/>
                <w:szCs w:val="20"/>
                <w:lang w:eastAsia="ru-RU"/>
              </w:rPr>
            </w:pPr>
            <w:r w:rsidRPr="00BC0CBC">
              <w:rPr>
                <w:rFonts w:ascii="Segoe UI Semibold" w:hAnsi="Segoe UI Semibold" w:cs="Segoe UI Semibold"/>
                <w:sz w:val="20"/>
                <w:szCs w:val="20"/>
              </w:rPr>
              <w:t>108 819</w:t>
            </w:r>
          </w:p>
        </w:tc>
        <w:tc>
          <w:tcPr>
            <w:tcW w:w="2032" w:type="dxa"/>
            <w:shd w:val="clear" w:color="auto" w:fill="auto"/>
            <w:noWrap/>
            <w:vAlign w:val="bottom"/>
            <w:hideMark/>
          </w:tcPr>
          <w:p w14:paraId="47AED96A" w14:textId="77777777" w:rsidR="00573FA0" w:rsidRPr="00BC0CBC" w:rsidRDefault="00573FA0" w:rsidP="00573FA0">
            <w:pPr>
              <w:spacing w:after="0" w:line="240" w:lineRule="auto"/>
              <w:jc w:val="right"/>
              <w:rPr>
                <w:rFonts w:ascii="Segoe UI Semibold" w:eastAsia="Times New Roman" w:hAnsi="Segoe UI Semibold" w:cs="Segoe UI Semibold"/>
                <w:sz w:val="20"/>
                <w:szCs w:val="20"/>
                <w:lang w:eastAsia="ru-RU"/>
              </w:rPr>
            </w:pPr>
            <w:r w:rsidRPr="00BC0CBC">
              <w:rPr>
                <w:rFonts w:ascii="Segoe UI Semibold" w:hAnsi="Segoe UI Semibold" w:cs="Segoe UI Semibold"/>
                <w:sz w:val="20"/>
                <w:szCs w:val="20"/>
              </w:rPr>
              <w:t>56,1%</w:t>
            </w:r>
          </w:p>
        </w:tc>
        <w:tc>
          <w:tcPr>
            <w:tcW w:w="2032" w:type="dxa"/>
            <w:shd w:val="clear" w:color="auto" w:fill="auto"/>
            <w:noWrap/>
            <w:vAlign w:val="bottom"/>
            <w:hideMark/>
          </w:tcPr>
          <w:p w14:paraId="19D7816D" w14:textId="77777777" w:rsidR="00573FA0" w:rsidRPr="00BC0CBC" w:rsidRDefault="00573FA0" w:rsidP="00573FA0">
            <w:pPr>
              <w:spacing w:after="0" w:line="240" w:lineRule="auto"/>
              <w:jc w:val="right"/>
              <w:rPr>
                <w:rFonts w:ascii="Segoe UI Semibold" w:eastAsia="Times New Roman" w:hAnsi="Segoe UI Semibold" w:cs="Segoe UI Semibold"/>
                <w:sz w:val="20"/>
                <w:szCs w:val="20"/>
                <w:lang w:eastAsia="ru-RU"/>
              </w:rPr>
            </w:pPr>
            <w:r w:rsidRPr="00BC0CBC">
              <w:rPr>
                <w:rFonts w:ascii="Segoe UI Semibold" w:hAnsi="Segoe UI Semibold" w:cs="Segoe UI Semibold"/>
                <w:sz w:val="20"/>
                <w:szCs w:val="20"/>
              </w:rPr>
              <w:t>2,2%</w:t>
            </w:r>
          </w:p>
        </w:tc>
      </w:tr>
    </w:tbl>
    <w:p w14:paraId="6B59EAEB" w14:textId="05177A00" w:rsidR="00573FA0" w:rsidRDefault="00573FA0" w:rsidP="00573FA0">
      <w:pPr>
        <w:spacing w:before="80" w:after="0"/>
        <w:jc w:val="both"/>
        <w:rPr>
          <w:rFonts w:ascii="Segoe UI Semilight" w:hAnsi="Segoe UI Semilight" w:cs="Segoe UI Semilight"/>
          <w:i/>
          <w:sz w:val="18"/>
          <w:szCs w:val="18"/>
        </w:rPr>
      </w:pPr>
      <w:r w:rsidRPr="00BD60AA">
        <w:rPr>
          <w:rFonts w:ascii="Segoe UI Semilight" w:hAnsi="Segoe UI Semilight" w:cs="Segoe UI Semilight"/>
          <w:i/>
          <w:sz w:val="18"/>
          <w:szCs w:val="18"/>
        </w:rPr>
        <w:t>(</w:t>
      </w:r>
      <w:proofErr w:type="spellStart"/>
      <w:r w:rsidRPr="00BD60AA">
        <w:rPr>
          <w:rFonts w:ascii="Segoe UI Semilight" w:hAnsi="Segoe UI Semilight" w:cs="Segoe UI Semilight"/>
          <w:i/>
          <w:sz w:val="18"/>
          <w:szCs w:val="18"/>
        </w:rPr>
        <w:t>Источник</w:t>
      </w:r>
      <w:proofErr w:type="spellEnd"/>
      <w:r w:rsidRPr="00BD60AA">
        <w:rPr>
          <w:rFonts w:ascii="Segoe UI Semilight" w:hAnsi="Segoe UI Semilight" w:cs="Segoe UI Semilight"/>
          <w:i/>
          <w:sz w:val="18"/>
          <w:szCs w:val="18"/>
        </w:rPr>
        <w:t xml:space="preserve">: </w:t>
      </w:r>
      <w:proofErr w:type="spellStart"/>
      <w:r w:rsidRPr="00BD60AA">
        <w:rPr>
          <w:rFonts w:ascii="Segoe UI Semilight" w:hAnsi="Segoe UI Semilight" w:cs="Segoe UI Semilight"/>
          <w:i/>
          <w:sz w:val="18"/>
          <w:szCs w:val="18"/>
        </w:rPr>
        <w:t>Университет</w:t>
      </w:r>
      <w:proofErr w:type="spellEnd"/>
      <w:r w:rsidRPr="00BD60AA">
        <w:rPr>
          <w:rFonts w:ascii="Segoe UI Semilight" w:hAnsi="Segoe UI Semilight" w:cs="Segoe UI Semilight"/>
          <w:i/>
          <w:sz w:val="18"/>
          <w:szCs w:val="18"/>
        </w:rPr>
        <w:t xml:space="preserve"> Johns Hopkins)</w:t>
      </w:r>
    </w:p>
    <w:p w14:paraId="70B00493" w14:textId="77777777" w:rsidR="003F492F" w:rsidRPr="00BD60AA" w:rsidRDefault="003F492F" w:rsidP="00573FA0">
      <w:pPr>
        <w:spacing w:before="80" w:after="0"/>
        <w:jc w:val="both"/>
        <w:rPr>
          <w:rFonts w:ascii="Segoe UI Semilight" w:hAnsi="Segoe UI Semilight" w:cs="Segoe UI Semilight"/>
          <w:i/>
          <w:sz w:val="18"/>
          <w:szCs w:val="18"/>
        </w:rPr>
      </w:pPr>
    </w:p>
    <w:p w14:paraId="634C4128" w14:textId="13BE32A6" w:rsidR="00990296" w:rsidRPr="003F492F" w:rsidRDefault="00990296" w:rsidP="00E068C2">
      <w:pPr>
        <w:spacing w:before="80" w:after="240"/>
        <w:jc w:val="both"/>
        <w:rPr>
          <w:rFonts w:ascii="Segoe UI Semibold" w:hAnsi="Segoe UI Semibold" w:cs="Segoe UI Semibold"/>
          <w:color w:val="000000" w:themeColor="text1"/>
          <w:sz w:val="20"/>
          <w:szCs w:val="20"/>
          <w:lang w:val="ru-RU"/>
        </w:rPr>
      </w:pPr>
      <w:r w:rsidRPr="003F492F">
        <w:rPr>
          <w:rFonts w:ascii="Segoe UI Semibold" w:hAnsi="Segoe UI Semibold" w:cs="Segoe UI Semibold"/>
          <w:sz w:val="20"/>
          <w:szCs w:val="20"/>
          <w:lang w:val="ru-RU"/>
        </w:rPr>
        <w:t>Вакцинация населения</w:t>
      </w:r>
    </w:p>
    <w:p w14:paraId="0F9BC0FB" w14:textId="4F320A03" w:rsidR="00573FA0" w:rsidRPr="00BD60AA" w:rsidRDefault="00573FA0" w:rsidP="007049D4">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9 ноября американская компания </w:t>
      </w:r>
      <w:r w:rsidRPr="00BD60AA">
        <w:rPr>
          <w:rFonts w:ascii="Segoe UI Semilight" w:hAnsi="Segoe UI Semilight" w:cs="Segoe UI Semilight"/>
          <w:sz w:val="20"/>
          <w:szCs w:val="20"/>
        </w:rPr>
        <w:t>Pfizer</w:t>
      </w:r>
      <w:r w:rsidRPr="00BD60AA">
        <w:rPr>
          <w:rFonts w:ascii="Segoe UI Semilight" w:hAnsi="Segoe UI Semilight" w:cs="Segoe UI Semilight"/>
          <w:sz w:val="20"/>
          <w:szCs w:val="20"/>
          <w:lang w:val="ru-RU"/>
        </w:rPr>
        <w:t xml:space="preserve"> (совместно с немецкой </w:t>
      </w:r>
      <w:r w:rsidRPr="00BD60AA">
        <w:rPr>
          <w:rFonts w:ascii="Segoe UI Semilight" w:hAnsi="Segoe UI Semilight" w:cs="Segoe UI Semilight"/>
          <w:sz w:val="20"/>
          <w:szCs w:val="20"/>
        </w:rPr>
        <w:t>BioNTech</w:t>
      </w:r>
      <w:r w:rsidRPr="00BD60AA">
        <w:rPr>
          <w:rFonts w:ascii="Segoe UI Semilight" w:hAnsi="Segoe UI Semilight" w:cs="Segoe UI Semilight"/>
          <w:sz w:val="20"/>
          <w:szCs w:val="20"/>
          <w:lang w:val="ru-RU"/>
        </w:rPr>
        <w:t xml:space="preserve">) сообщила об успехе в испытании своей вакцины, а 16 ноября это сделала американская компания </w:t>
      </w:r>
      <w:proofErr w:type="spellStart"/>
      <w:r w:rsidRPr="00BD60AA">
        <w:rPr>
          <w:rFonts w:ascii="Segoe UI Semilight" w:hAnsi="Segoe UI Semilight" w:cs="Segoe UI Semilight"/>
          <w:sz w:val="20"/>
          <w:szCs w:val="20"/>
        </w:rPr>
        <w:t>Moderna</w:t>
      </w:r>
      <w:proofErr w:type="spellEnd"/>
      <w:r w:rsidRPr="00BD60AA">
        <w:rPr>
          <w:rFonts w:ascii="Segoe UI Semilight" w:hAnsi="Segoe UI Semilight" w:cs="Segoe UI Semilight"/>
          <w:sz w:val="20"/>
          <w:szCs w:val="20"/>
          <w:lang w:val="ru-RU"/>
        </w:rPr>
        <w:t xml:space="preserve">. Чуть позже обнадеживающие промежуточные результаты представила британская компания </w:t>
      </w:r>
      <w:r w:rsidRPr="00BD60AA">
        <w:rPr>
          <w:rFonts w:ascii="Segoe UI Semilight" w:hAnsi="Segoe UI Semilight" w:cs="Segoe UI Semilight"/>
          <w:sz w:val="20"/>
          <w:szCs w:val="20"/>
        </w:rPr>
        <w:t>AstraZeneca</w:t>
      </w:r>
      <w:r w:rsidRPr="00BD60AA">
        <w:rPr>
          <w:rFonts w:ascii="Segoe UI Semilight" w:hAnsi="Segoe UI Semilight" w:cs="Segoe UI Semilight"/>
          <w:sz w:val="20"/>
          <w:szCs w:val="20"/>
          <w:lang w:val="ru-RU"/>
        </w:rPr>
        <w:t xml:space="preserve"> (совместно с Оксфордским университетом), и </w:t>
      </w:r>
      <w:r w:rsidR="00990296" w:rsidRPr="00BD60AA">
        <w:rPr>
          <w:rFonts w:ascii="Segoe UI Semilight" w:hAnsi="Segoe UI Semilight" w:cs="Segoe UI Semilight"/>
          <w:sz w:val="20"/>
          <w:szCs w:val="20"/>
          <w:lang w:val="ru-RU"/>
        </w:rPr>
        <w:t>это,</w:t>
      </w:r>
      <w:r w:rsidRPr="00BD60AA">
        <w:rPr>
          <w:rFonts w:ascii="Segoe UI Semilight" w:hAnsi="Segoe UI Semilight" w:cs="Segoe UI Semilight"/>
          <w:sz w:val="20"/>
          <w:szCs w:val="20"/>
          <w:lang w:val="ru-RU"/>
        </w:rPr>
        <w:t xml:space="preserve"> не говоря о российской вакцине Спутник </w:t>
      </w:r>
      <w:r w:rsidRPr="00BD60AA">
        <w:rPr>
          <w:rFonts w:ascii="Segoe UI Semilight" w:hAnsi="Segoe UI Semilight" w:cs="Segoe UI Semilight"/>
          <w:sz w:val="20"/>
          <w:szCs w:val="20"/>
        </w:rPr>
        <w:t>V</w:t>
      </w:r>
      <w:r w:rsidRPr="00BD60AA">
        <w:rPr>
          <w:rFonts w:ascii="Segoe UI Semilight" w:hAnsi="Segoe UI Semilight" w:cs="Segoe UI Semilight"/>
          <w:sz w:val="20"/>
          <w:szCs w:val="20"/>
          <w:lang w:val="ru-RU"/>
        </w:rPr>
        <w:t xml:space="preserve"> от центра Гамалеи, утвержденной фармрегулятором РФ.</w:t>
      </w:r>
    </w:p>
    <w:p w14:paraId="654714B4" w14:textId="4841E77C" w:rsidR="00573FA0" w:rsidRPr="00BD60AA" w:rsidRDefault="00573FA0" w:rsidP="007049D4">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Эффективность вакцин американских компаний </w:t>
      </w:r>
      <w:r w:rsidRPr="00BD60AA">
        <w:rPr>
          <w:rFonts w:ascii="Segoe UI Semilight" w:hAnsi="Segoe UI Semilight" w:cs="Segoe UI Semilight"/>
          <w:sz w:val="20"/>
          <w:szCs w:val="20"/>
        </w:rPr>
        <w:t>Pfizer</w:t>
      </w:r>
      <w:r w:rsidRPr="00BD60AA">
        <w:rPr>
          <w:rFonts w:ascii="Segoe UI Semilight" w:hAnsi="Segoe UI Semilight" w:cs="Segoe UI Semilight"/>
          <w:sz w:val="20"/>
          <w:szCs w:val="20"/>
          <w:lang w:val="ru-RU"/>
        </w:rPr>
        <w:t xml:space="preserve"> и </w:t>
      </w:r>
      <w:proofErr w:type="spellStart"/>
      <w:r w:rsidRPr="00BD60AA">
        <w:rPr>
          <w:rFonts w:ascii="Segoe UI Semilight" w:hAnsi="Segoe UI Semilight" w:cs="Segoe UI Semilight"/>
          <w:sz w:val="20"/>
          <w:szCs w:val="20"/>
        </w:rPr>
        <w:t>Moderna</w:t>
      </w:r>
      <w:proofErr w:type="spellEnd"/>
      <w:r w:rsidRPr="00BD60AA">
        <w:rPr>
          <w:rFonts w:ascii="Segoe UI Semilight" w:hAnsi="Segoe UI Semilight" w:cs="Segoe UI Semilight"/>
          <w:sz w:val="20"/>
          <w:szCs w:val="20"/>
          <w:lang w:val="ru-RU"/>
        </w:rPr>
        <w:t xml:space="preserve"> составляет около 95%, что существенно превышает порог эффективности </w:t>
      </w:r>
      <w:r w:rsidRPr="00BD60AA">
        <w:rPr>
          <w:rFonts w:ascii="Segoe UI Semilight" w:hAnsi="Segoe UI Semilight" w:cs="Segoe UI Semilight"/>
          <w:sz w:val="20"/>
          <w:szCs w:val="20"/>
        </w:rPr>
        <w:t>FDA</w:t>
      </w:r>
      <w:r w:rsidRPr="00BD60AA">
        <w:rPr>
          <w:rFonts w:ascii="Segoe UI Semilight" w:hAnsi="Segoe UI Semilight" w:cs="Segoe UI Semilight"/>
          <w:sz w:val="20"/>
          <w:szCs w:val="20"/>
          <w:lang w:val="ru-RU"/>
        </w:rPr>
        <w:t xml:space="preserve"> США для вакцин от </w:t>
      </w:r>
      <w:proofErr w:type="spellStart"/>
      <w:r w:rsidRPr="00BD60AA">
        <w:rPr>
          <w:rFonts w:ascii="Segoe UI Semilight" w:hAnsi="Segoe UI Semilight" w:cs="Segoe UI Semilight"/>
          <w:sz w:val="20"/>
          <w:szCs w:val="20"/>
          <w:lang w:val="ru-RU"/>
        </w:rPr>
        <w:t>ковида</w:t>
      </w:r>
      <w:proofErr w:type="spellEnd"/>
      <w:r w:rsidRPr="00BD60AA">
        <w:rPr>
          <w:rFonts w:ascii="Segoe UI Semilight" w:hAnsi="Segoe UI Semilight" w:cs="Segoe UI Semilight"/>
          <w:sz w:val="20"/>
          <w:szCs w:val="20"/>
          <w:lang w:val="ru-RU"/>
        </w:rPr>
        <w:t xml:space="preserve"> на уровне 50%</w:t>
      </w:r>
      <w:r w:rsidRPr="00BD60AA">
        <w:rPr>
          <w:rFonts w:ascii="Segoe UI Semilight" w:hAnsi="Segoe UI Semilight" w:cs="Segoe UI Semilight"/>
          <w:i/>
          <w:iCs/>
          <w:sz w:val="20"/>
          <w:szCs w:val="20"/>
          <w:lang w:val="ru-RU"/>
        </w:rPr>
        <w:t>.</w:t>
      </w:r>
      <w:r w:rsidRPr="00BD60AA">
        <w:rPr>
          <w:rFonts w:ascii="Segoe UI Semilight" w:hAnsi="Segoe UI Semilight" w:cs="Segoe UI Semilight"/>
          <w:sz w:val="20"/>
          <w:szCs w:val="20"/>
          <w:lang w:val="ru-RU"/>
        </w:rPr>
        <w:t xml:space="preserve"> Обе вакцины прошли утверждение регуляторов </w:t>
      </w:r>
      <w:r w:rsidR="00990296">
        <w:rPr>
          <w:rFonts w:ascii="Segoe UI Semilight" w:hAnsi="Segoe UI Semilight" w:cs="Segoe UI Semilight"/>
          <w:sz w:val="20"/>
          <w:szCs w:val="20"/>
          <w:lang w:val="ru-RU"/>
        </w:rPr>
        <w:t xml:space="preserve">фармацевтических компаний </w:t>
      </w:r>
      <w:r w:rsidRPr="00BD60AA">
        <w:rPr>
          <w:rFonts w:ascii="Segoe UI Semilight" w:hAnsi="Segoe UI Semilight" w:cs="Segoe UI Semilight"/>
          <w:sz w:val="20"/>
          <w:szCs w:val="20"/>
          <w:lang w:val="ru-RU"/>
        </w:rPr>
        <w:t>западных стран на экстренное использование в США, Канаде, Великобритании и ЕС.</w:t>
      </w:r>
    </w:p>
    <w:p w14:paraId="72F22E14" w14:textId="4E5A07D4" w:rsidR="00573FA0" w:rsidRPr="00BD60AA" w:rsidRDefault="00573FA0" w:rsidP="004E4FD4">
      <w:pPr>
        <w:spacing w:after="0"/>
        <w:jc w:val="both"/>
        <w:rPr>
          <w:rFonts w:ascii="Segoe UI Semilight" w:hAnsi="Segoe UI Semilight" w:cs="Segoe UI Semilight"/>
          <w:sz w:val="20"/>
          <w:szCs w:val="20"/>
          <w:lang w:val="ru-RU"/>
        </w:rPr>
      </w:pPr>
      <w:r w:rsidRPr="00CB1530">
        <w:rPr>
          <w:rFonts w:ascii="Segoe UI Semilight" w:hAnsi="Segoe UI Semilight" w:cs="Segoe UI Semilight"/>
          <w:sz w:val="20"/>
          <w:szCs w:val="20"/>
          <w:lang w:val="ru-RU"/>
        </w:rPr>
        <w:t>Таб</w:t>
      </w:r>
      <w:r w:rsidR="00CB1530" w:rsidRPr="00CB1530">
        <w:rPr>
          <w:rFonts w:ascii="Segoe UI Semilight" w:hAnsi="Segoe UI Semilight" w:cs="Segoe UI Semilight"/>
          <w:sz w:val="20"/>
          <w:szCs w:val="20"/>
          <w:lang w:val="ru-RU"/>
        </w:rPr>
        <w:t>лица по</w:t>
      </w:r>
      <w:r w:rsidR="00CB1530">
        <w:rPr>
          <w:rFonts w:ascii="Segoe UI Semilight" w:hAnsi="Segoe UI Semilight" w:cs="Segoe UI Semilight"/>
          <w:sz w:val="20"/>
          <w:szCs w:val="20"/>
          <w:lang w:val="ru-RU"/>
        </w:rPr>
        <w:t xml:space="preserve"> п</w:t>
      </w:r>
      <w:r w:rsidRPr="00CB1530">
        <w:rPr>
          <w:rFonts w:ascii="Segoe UI Semilight" w:hAnsi="Segoe UI Semilight" w:cs="Segoe UI Semilight"/>
          <w:sz w:val="20"/>
          <w:szCs w:val="20"/>
          <w:lang w:val="ru-RU"/>
        </w:rPr>
        <w:t>рогресс</w:t>
      </w:r>
      <w:r w:rsidR="00CB1530">
        <w:rPr>
          <w:rFonts w:ascii="Segoe UI Semilight" w:hAnsi="Segoe UI Semilight" w:cs="Segoe UI Semilight"/>
          <w:sz w:val="20"/>
          <w:szCs w:val="20"/>
          <w:lang w:val="ru-RU"/>
        </w:rPr>
        <w:t>у</w:t>
      </w:r>
      <w:r w:rsidRPr="00CB1530">
        <w:rPr>
          <w:rFonts w:ascii="Segoe UI Semilight" w:hAnsi="Segoe UI Semilight" w:cs="Segoe UI Semilight"/>
          <w:sz w:val="20"/>
          <w:szCs w:val="20"/>
          <w:lang w:val="ru-RU"/>
        </w:rPr>
        <w:t xml:space="preserve"> мировых фармкомпаний по основным вакцинам</w:t>
      </w:r>
    </w:p>
    <w:tbl>
      <w:tblPr>
        <w:tblW w:w="9372"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CellMar>
          <w:left w:w="0" w:type="dxa"/>
          <w:right w:w="0" w:type="dxa"/>
        </w:tblCellMar>
        <w:tblLook w:val="0600" w:firstRow="0" w:lastRow="0" w:firstColumn="0" w:lastColumn="0" w:noHBand="1" w:noVBand="1"/>
      </w:tblPr>
      <w:tblGrid>
        <w:gridCol w:w="1486"/>
        <w:gridCol w:w="1569"/>
        <w:gridCol w:w="1440"/>
        <w:gridCol w:w="1620"/>
        <w:gridCol w:w="1620"/>
        <w:gridCol w:w="1637"/>
      </w:tblGrid>
      <w:tr w:rsidR="00CB1530" w:rsidRPr="00C04CEA" w14:paraId="446C9EF7" w14:textId="77777777" w:rsidTr="009D5076">
        <w:trPr>
          <w:trHeight w:val="92"/>
        </w:trPr>
        <w:tc>
          <w:tcPr>
            <w:tcW w:w="1486" w:type="dxa"/>
            <w:shd w:val="clear" w:color="auto" w:fill="14508C"/>
            <w:tcMar>
              <w:top w:w="15" w:type="dxa"/>
              <w:left w:w="15" w:type="dxa"/>
              <w:bottom w:w="0" w:type="dxa"/>
              <w:right w:w="15" w:type="dxa"/>
            </w:tcMar>
            <w:hideMark/>
          </w:tcPr>
          <w:p w14:paraId="0B67600E" w14:textId="77777777" w:rsidR="00CB1530" w:rsidRPr="00EA62B6" w:rsidRDefault="00CB1530" w:rsidP="006D49C0">
            <w:pPr>
              <w:spacing w:after="0"/>
              <w:jc w:val="both"/>
              <w:rPr>
                <w:rFonts w:ascii="Segoe UI Semilight" w:hAnsi="Segoe UI Semilight" w:cs="Segoe UI Semilight"/>
                <w:color w:val="FFFFFF" w:themeColor="background1"/>
                <w:sz w:val="18"/>
                <w:szCs w:val="18"/>
                <w:lang w:val="ru-RU"/>
              </w:rPr>
            </w:pPr>
            <w:bookmarkStart w:id="32" w:name="_Hlk64459199"/>
          </w:p>
        </w:tc>
        <w:tc>
          <w:tcPr>
            <w:tcW w:w="1569" w:type="dxa"/>
            <w:shd w:val="clear" w:color="auto" w:fill="14508C"/>
            <w:tcMar>
              <w:top w:w="15" w:type="dxa"/>
              <w:left w:w="15" w:type="dxa"/>
              <w:bottom w:w="0" w:type="dxa"/>
              <w:right w:w="15" w:type="dxa"/>
            </w:tcMar>
            <w:hideMark/>
          </w:tcPr>
          <w:p w14:paraId="17DCB0E9" w14:textId="77777777" w:rsidR="00CB1530" w:rsidRPr="00EA62B6" w:rsidRDefault="00CB1530" w:rsidP="006D49C0">
            <w:pPr>
              <w:spacing w:after="0"/>
              <w:jc w:val="center"/>
              <w:rPr>
                <w:rFonts w:ascii="Segoe UI Semilight" w:hAnsi="Segoe UI Semilight" w:cs="Segoe UI Semilight"/>
                <w:color w:val="FFFFFF" w:themeColor="background1"/>
                <w:sz w:val="18"/>
                <w:szCs w:val="18"/>
              </w:rPr>
            </w:pPr>
            <w:r w:rsidRPr="00EA62B6">
              <w:rPr>
                <w:rFonts w:ascii="Segoe UI Semilight" w:hAnsi="Segoe UI Semilight" w:cs="Segoe UI Semilight"/>
                <w:color w:val="FFFFFF" w:themeColor="background1"/>
                <w:sz w:val="18"/>
                <w:szCs w:val="18"/>
              </w:rPr>
              <w:t>Pfizer/BioNTech</w:t>
            </w:r>
          </w:p>
        </w:tc>
        <w:tc>
          <w:tcPr>
            <w:tcW w:w="1440" w:type="dxa"/>
            <w:shd w:val="clear" w:color="auto" w:fill="14508C"/>
            <w:tcMar>
              <w:top w:w="15" w:type="dxa"/>
              <w:left w:w="15" w:type="dxa"/>
              <w:bottom w:w="0" w:type="dxa"/>
              <w:right w:w="15" w:type="dxa"/>
            </w:tcMar>
            <w:hideMark/>
          </w:tcPr>
          <w:p w14:paraId="087B9A7D" w14:textId="77777777" w:rsidR="00CB1530" w:rsidRPr="00EA62B6" w:rsidRDefault="00CB1530" w:rsidP="006D49C0">
            <w:pPr>
              <w:spacing w:after="0"/>
              <w:jc w:val="center"/>
              <w:rPr>
                <w:rFonts w:ascii="Segoe UI Semilight" w:hAnsi="Segoe UI Semilight" w:cs="Segoe UI Semilight"/>
                <w:color w:val="FFFFFF" w:themeColor="background1"/>
                <w:sz w:val="18"/>
                <w:szCs w:val="18"/>
              </w:rPr>
            </w:pPr>
            <w:proofErr w:type="spellStart"/>
            <w:r w:rsidRPr="00EA62B6">
              <w:rPr>
                <w:rFonts w:ascii="Segoe UI Semilight" w:hAnsi="Segoe UI Semilight" w:cs="Segoe UI Semilight"/>
                <w:color w:val="FFFFFF" w:themeColor="background1"/>
                <w:sz w:val="18"/>
                <w:szCs w:val="18"/>
              </w:rPr>
              <w:t>Moderna</w:t>
            </w:r>
            <w:proofErr w:type="spellEnd"/>
          </w:p>
        </w:tc>
        <w:tc>
          <w:tcPr>
            <w:tcW w:w="1620" w:type="dxa"/>
            <w:shd w:val="clear" w:color="auto" w:fill="14508C"/>
          </w:tcPr>
          <w:p w14:paraId="08E25799" w14:textId="77777777" w:rsidR="00CB1530" w:rsidRPr="00EA62B6" w:rsidRDefault="00CB1530" w:rsidP="006D49C0">
            <w:pPr>
              <w:spacing w:after="0"/>
              <w:jc w:val="center"/>
              <w:rPr>
                <w:rFonts w:ascii="Segoe UI Semilight" w:hAnsi="Segoe UI Semilight" w:cs="Segoe UI Semilight"/>
                <w:color w:val="FFFFFF" w:themeColor="background1"/>
                <w:sz w:val="18"/>
                <w:szCs w:val="18"/>
              </w:rPr>
            </w:pPr>
            <w:r w:rsidRPr="00EA62B6">
              <w:rPr>
                <w:rFonts w:ascii="Segoe UI Semilight" w:hAnsi="Segoe UI Semilight" w:cs="Segoe UI Semilight"/>
                <w:color w:val="FFFFFF" w:themeColor="background1"/>
                <w:sz w:val="18"/>
                <w:szCs w:val="18"/>
              </w:rPr>
              <w:t>AZN/Oxford</w:t>
            </w:r>
          </w:p>
        </w:tc>
        <w:tc>
          <w:tcPr>
            <w:tcW w:w="1620" w:type="dxa"/>
            <w:shd w:val="clear" w:color="auto" w:fill="14508C"/>
            <w:tcMar>
              <w:top w:w="15" w:type="dxa"/>
              <w:left w:w="15" w:type="dxa"/>
              <w:bottom w:w="0" w:type="dxa"/>
              <w:right w:w="15" w:type="dxa"/>
            </w:tcMar>
            <w:hideMark/>
          </w:tcPr>
          <w:p w14:paraId="6E47462C" w14:textId="77777777" w:rsidR="00CB1530" w:rsidRPr="00EA62B6" w:rsidRDefault="00CB1530" w:rsidP="006D49C0">
            <w:pPr>
              <w:spacing w:after="0"/>
              <w:jc w:val="center"/>
              <w:rPr>
                <w:rFonts w:ascii="Segoe UI Semilight" w:hAnsi="Segoe UI Semilight" w:cs="Segoe UI Semilight"/>
                <w:color w:val="FFFFFF" w:themeColor="background1"/>
                <w:sz w:val="18"/>
                <w:szCs w:val="18"/>
              </w:rPr>
            </w:pPr>
            <w:r w:rsidRPr="00EA62B6">
              <w:rPr>
                <w:rFonts w:ascii="Segoe UI Semilight" w:hAnsi="Segoe UI Semilight" w:cs="Segoe UI Semilight"/>
                <w:color w:val="FFFFFF" w:themeColor="background1"/>
                <w:sz w:val="18"/>
                <w:szCs w:val="18"/>
              </w:rPr>
              <w:t>J&amp;J</w:t>
            </w:r>
          </w:p>
        </w:tc>
        <w:tc>
          <w:tcPr>
            <w:tcW w:w="1637" w:type="dxa"/>
            <w:shd w:val="clear" w:color="auto" w:fill="14508C"/>
            <w:tcMar>
              <w:top w:w="15" w:type="dxa"/>
              <w:left w:w="15" w:type="dxa"/>
              <w:bottom w:w="0" w:type="dxa"/>
              <w:right w:w="15" w:type="dxa"/>
            </w:tcMar>
            <w:hideMark/>
          </w:tcPr>
          <w:p w14:paraId="3F5BEBAA" w14:textId="77777777" w:rsidR="00CB1530" w:rsidRPr="00EA62B6" w:rsidRDefault="00CB1530" w:rsidP="006D49C0">
            <w:pPr>
              <w:spacing w:after="0"/>
              <w:jc w:val="center"/>
              <w:rPr>
                <w:rFonts w:ascii="Segoe UI Semilight" w:hAnsi="Segoe UI Semilight" w:cs="Segoe UI Semilight"/>
                <w:color w:val="FFFFFF" w:themeColor="background1"/>
                <w:sz w:val="18"/>
                <w:szCs w:val="18"/>
              </w:rPr>
            </w:pPr>
            <w:proofErr w:type="spellStart"/>
            <w:r w:rsidRPr="00EA62B6">
              <w:rPr>
                <w:rFonts w:ascii="Segoe UI Semilight" w:hAnsi="Segoe UI Semilight" w:cs="Segoe UI Semilight"/>
                <w:color w:val="FFFFFF" w:themeColor="background1"/>
                <w:sz w:val="18"/>
                <w:szCs w:val="18"/>
              </w:rPr>
              <w:t>Novavax</w:t>
            </w:r>
            <w:proofErr w:type="spellEnd"/>
          </w:p>
        </w:tc>
      </w:tr>
      <w:tr w:rsidR="00CB1530" w:rsidRPr="00C04CEA" w14:paraId="7D6D111A" w14:textId="77777777" w:rsidTr="009D5076">
        <w:trPr>
          <w:trHeight w:val="57"/>
        </w:trPr>
        <w:tc>
          <w:tcPr>
            <w:tcW w:w="1486" w:type="dxa"/>
            <w:shd w:val="clear" w:color="auto" w:fill="auto"/>
            <w:tcMar>
              <w:top w:w="15" w:type="dxa"/>
              <w:left w:w="15" w:type="dxa"/>
              <w:bottom w:w="0" w:type="dxa"/>
              <w:right w:w="15" w:type="dxa"/>
            </w:tcMar>
            <w:hideMark/>
          </w:tcPr>
          <w:p w14:paraId="161B4B24"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Вакцина</w:t>
            </w:r>
            <w:proofErr w:type="spellEnd"/>
          </w:p>
        </w:tc>
        <w:tc>
          <w:tcPr>
            <w:tcW w:w="1569" w:type="dxa"/>
            <w:shd w:val="clear" w:color="auto" w:fill="auto"/>
            <w:tcMar>
              <w:top w:w="15" w:type="dxa"/>
              <w:left w:w="15" w:type="dxa"/>
              <w:bottom w:w="0" w:type="dxa"/>
              <w:right w:w="15" w:type="dxa"/>
            </w:tcMar>
            <w:hideMark/>
          </w:tcPr>
          <w:p w14:paraId="301E5CA6"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BNT162</w:t>
            </w:r>
          </w:p>
        </w:tc>
        <w:tc>
          <w:tcPr>
            <w:tcW w:w="1440" w:type="dxa"/>
            <w:shd w:val="clear" w:color="auto" w:fill="auto"/>
            <w:tcMar>
              <w:top w:w="15" w:type="dxa"/>
              <w:left w:w="15" w:type="dxa"/>
              <w:bottom w:w="0" w:type="dxa"/>
              <w:right w:w="15" w:type="dxa"/>
            </w:tcMar>
            <w:hideMark/>
          </w:tcPr>
          <w:p w14:paraId="17D52B77"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mRNA-1273</w:t>
            </w:r>
          </w:p>
        </w:tc>
        <w:tc>
          <w:tcPr>
            <w:tcW w:w="1620" w:type="dxa"/>
          </w:tcPr>
          <w:p w14:paraId="67F141EE"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AZD1222</w:t>
            </w:r>
          </w:p>
        </w:tc>
        <w:tc>
          <w:tcPr>
            <w:tcW w:w="1620" w:type="dxa"/>
            <w:shd w:val="clear" w:color="auto" w:fill="auto"/>
            <w:tcMar>
              <w:top w:w="15" w:type="dxa"/>
              <w:left w:w="15" w:type="dxa"/>
              <w:bottom w:w="0" w:type="dxa"/>
              <w:right w:w="15" w:type="dxa"/>
            </w:tcMar>
            <w:hideMark/>
          </w:tcPr>
          <w:p w14:paraId="2D7B2F2A"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Ad26.COV2.5</w:t>
            </w:r>
          </w:p>
        </w:tc>
        <w:tc>
          <w:tcPr>
            <w:tcW w:w="1637" w:type="dxa"/>
            <w:shd w:val="clear" w:color="auto" w:fill="auto"/>
            <w:tcMar>
              <w:top w:w="15" w:type="dxa"/>
              <w:left w:w="15" w:type="dxa"/>
              <w:bottom w:w="0" w:type="dxa"/>
              <w:right w:w="15" w:type="dxa"/>
            </w:tcMar>
            <w:hideMark/>
          </w:tcPr>
          <w:p w14:paraId="69CD20B8"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NVX-CoV2373</w:t>
            </w:r>
          </w:p>
        </w:tc>
      </w:tr>
      <w:tr w:rsidR="00CB1530" w:rsidRPr="00A55EF0" w14:paraId="3E4F5622" w14:textId="77777777" w:rsidTr="009D5076">
        <w:trPr>
          <w:trHeight w:val="211"/>
        </w:trPr>
        <w:tc>
          <w:tcPr>
            <w:tcW w:w="1486" w:type="dxa"/>
            <w:shd w:val="clear" w:color="auto" w:fill="auto"/>
            <w:tcMar>
              <w:top w:w="15" w:type="dxa"/>
              <w:left w:w="15" w:type="dxa"/>
              <w:bottom w:w="0" w:type="dxa"/>
              <w:right w:w="15" w:type="dxa"/>
            </w:tcMar>
            <w:hideMark/>
          </w:tcPr>
          <w:p w14:paraId="5C35FF9D"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Текущая</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фаза</w:t>
            </w:r>
            <w:proofErr w:type="spellEnd"/>
          </w:p>
        </w:tc>
        <w:tc>
          <w:tcPr>
            <w:tcW w:w="1569" w:type="dxa"/>
            <w:shd w:val="clear" w:color="auto" w:fill="auto"/>
            <w:tcMar>
              <w:top w:w="15" w:type="dxa"/>
              <w:left w:w="15" w:type="dxa"/>
              <w:bottom w:w="0" w:type="dxa"/>
              <w:right w:w="15" w:type="dxa"/>
            </w:tcMar>
            <w:hideMark/>
          </w:tcPr>
          <w:p w14:paraId="1E9C1CE7" w14:textId="77777777" w:rsidR="00CB1530" w:rsidRPr="00BC0CBC" w:rsidRDefault="00CB1530" w:rsidP="006D49C0">
            <w:pPr>
              <w:spacing w:after="0"/>
              <w:rPr>
                <w:rFonts w:ascii="Segoe UI Semilight" w:hAnsi="Segoe UI Semilight" w:cs="Segoe UI Semilight"/>
                <w:color w:val="000000" w:themeColor="text1"/>
                <w:sz w:val="18"/>
                <w:szCs w:val="18"/>
                <w:lang w:val="ru-RU"/>
              </w:rPr>
            </w:pPr>
            <w:r w:rsidRPr="00BC0CBC">
              <w:rPr>
                <w:rFonts w:ascii="Segoe UI Semilight" w:hAnsi="Segoe UI Semilight" w:cs="Segoe UI Semilight"/>
                <w:color w:val="000000" w:themeColor="text1"/>
                <w:sz w:val="18"/>
                <w:szCs w:val="18"/>
                <w:lang w:val="ru-RU"/>
              </w:rPr>
              <w:t>Утверждена в США, Британии и ЕС</w:t>
            </w:r>
          </w:p>
        </w:tc>
        <w:tc>
          <w:tcPr>
            <w:tcW w:w="1440" w:type="dxa"/>
            <w:shd w:val="clear" w:color="auto" w:fill="auto"/>
            <w:tcMar>
              <w:top w:w="15" w:type="dxa"/>
              <w:left w:w="15" w:type="dxa"/>
              <w:bottom w:w="0" w:type="dxa"/>
              <w:right w:w="15" w:type="dxa"/>
            </w:tcMar>
            <w:hideMark/>
          </w:tcPr>
          <w:p w14:paraId="660D8EDA"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Утверждена</w:t>
            </w:r>
            <w:proofErr w:type="spellEnd"/>
            <w:r w:rsidRPr="00BC0CBC">
              <w:rPr>
                <w:rFonts w:ascii="Segoe UI Semilight" w:hAnsi="Segoe UI Semilight" w:cs="Segoe UI Semilight"/>
                <w:color w:val="000000" w:themeColor="text1"/>
                <w:sz w:val="18"/>
                <w:szCs w:val="18"/>
              </w:rPr>
              <w:t xml:space="preserve"> в США</w:t>
            </w:r>
          </w:p>
        </w:tc>
        <w:tc>
          <w:tcPr>
            <w:tcW w:w="1620" w:type="dxa"/>
          </w:tcPr>
          <w:p w14:paraId="312E1F3B" w14:textId="77777777" w:rsidR="00CB1530" w:rsidRPr="00BC0CBC" w:rsidRDefault="00CB1530" w:rsidP="006D49C0">
            <w:pPr>
              <w:spacing w:after="0"/>
              <w:rPr>
                <w:rFonts w:ascii="Segoe UI Semilight" w:hAnsi="Segoe UI Semilight" w:cs="Segoe UI Semilight"/>
                <w:color w:val="000000" w:themeColor="text1"/>
                <w:sz w:val="18"/>
                <w:szCs w:val="18"/>
                <w:lang w:val="ru-RU"/>
              </w:rPr>
            </w:pPr>
            <w:r w:rsidRPr="00BC0CBC">
              <w:rPr>
                <w:rFonts w:ascii="Segoe UI Semilight" w:hAnsi="Segoe UI Semilight" w:cs="Segoe UI Semilight"/>
                <w:color w:val="000000" w:themeColor="text1"/>
                <w:sz w:val="18"/>
                <w:szCs w:val="18"/>
                <w:lang w:val="ru-RU"/>
              </w:rPr>
              <w:t>Прошла одобрение ВОЗ. Утверждена в Британии и ЕС.</w:t>
            </w:r>
          </w:p>
        </w:tc>
        <w:tc>
          <w:tcPr>
            <w:tcW w:w="1620" w:type="dxa"/>
            <w:shd w:val="clear" w:color="auto" w:fill="auto"/>
            <w:tcMar>
              <w:top w:w="15" w:type="dxa"/>
              <w:left w:w="15" w:type="dxa"/>
              <w:bottom w:w="0" w:type="dxa"/>
              <w:right w:w="15" w:type="dxa"/>
            </w:tcMar>
            <w:hideMark/>
          </w:tcPr>
          <w:p w14:paraId="5170F2B3" w14:textId="77777777" w:rsidR="00CB1530" w:rsidRPr="00BC0CBC" w:rsidRDefault="00CB1530" w:rsidP="006D49C0">
            <w:pPr>
              <w:spacing w:after="0"/>
              <w:rPr>
                <w:rFonts w:ascii="Segoe UI Semilight" w:hAnsi="Segoe UI Semilight" w:cs="Segoe UI Semilight"/>
                <w:color w:val="000000" w:themeColor="text1"/>
                <w:sz w:val="18"/>
                <w:szCs w:val="18"/>
                <w:lang w:val="ru-RU"/>
              </w:rPr>
            </w:pPr>
            <w:r w:rsidRPr="00BC0CBC">
              <w:rPr>
                <w:rFonts w:ascii="Segoe UI Semilight" w:hAnsi="Segoe UI Semilight" w:cs="Segoe UI Semilight"/>
                <w:color w:val="000000" w:themeColor="text1"/>
                <w:sz w:val="18"/>
                <w:szCs w:val="18"/>
                <w:lang w:val="ru-RU"/>
              </w:rPr>
              <w:t xml:space="preserve">В </w:t>
            </w:r>
            <w:r w:rsidRPr="00BC0CBC">
              <w:rPr>
                <w:rFonts w:ascii="Segoe UI Semilight" w:hAnsi="Segoe UI Semilight" w:cs="Segoe UI Semilight"/>
                <w:color w:val="000000" w:themeColor="text1"/>
                <w:sz w:val="18"/>
                <w:szCs w:val="18"/>
              </w:rPr>
              <w:t>FDA</w:t>
            </w:r>
            <w:r w:rsidRPr="00BC0CBC">
              <w:rPr>
                <w:rFonts w:ascii="Segoe UI Semilight" w:hAnsi="Segoe UI Semilight" w:cs="Segoe UI Semilight"/>
                <w:color w:val="000000" w:themeColor="text1"/>
                <w:sz w:val="18"/>
                <w:szCs w:val="18"/>
                <w:lang w:val="ru-RU"/>
              </w:rPr>
              <w:t xml:space="preserve"> подан запрос об одобрении на экстренное использование.</w:t>
            </w:r>
          </w:p>
        </w:tc>
        <w:tc>
          <w:tcPr>
            <w:tcW w:w="1637" w:type="dxa"/>
            <w:shd w:val="clear" w:color="auto" w:fill="auto"/>
            <w:tcMar>
              <w:top w:w="15" w:type="dxa"/>
              <w:left w:w="15" w:type="dxa"/>
              <w:bottom w:w="0" w:type="dxa"/>
              <w:right w:w="15" w:type="dxa"/>
            </w:tcMar>
            <w:hideMark/>
          </w:tcPr>
          <w:p w14:paraId="751B95D1" w14:textId="77777777" w:rsidR="00CB1530" w:rsidRPr="00BC0CBC" w:rsidRDefault="00CB1530" w:rsidP="006D49C0">
            <w:pPr>
              <w:spacing w:after="0"/>
              <w:rPr>
                <w:rFonts w:ascii="Segoe UI Semilight" w:hAnsi="Segoe UI Semilight" w:cs="Segoe UI Semilight"/>
                <w:color w:val="000000" w:themeColor="text1"/>
                <w:sz w:val="18"/>
                <w:szCs w:val="18"/>
                <w:lang w:val="ru-RU"/>
              </w:rPr>
            </w:pPr>
            <w:r w:rsidRPr="00BC0CBC">
              <w:rPr>
                <w:rFonts w:ascii="Segoe UI Semilight" w:hAnsi="Segoe UI Semilight" w:cs="Segoe UI Semilight"/>
                <w:color w:val="000000" w:themeColor="text1"/>
                <w:sz w:val="18"/>
                <w:szCs w:val="18"/>
                <w:lang w:val="ru-RU"/>
              </w:rPr>
              <w:t>Фаза 3 успешно пройдена в Великобритании ЮАР, ожидаются результаты испытаний в США и Мексике</w:t>
            </w:r>
          </w:p>
        </w:tc>
      </w:tr>
      <w:tr w:rsidR="00CB1530" w:rsidRPr="00C04CEA" w14:paraId="46760A4F" w14:textId="77777777" w:rsidTr="009D5076">
        <w:trPr>
          <w:trHeight w:val="240"/>
        </w:trPr>
        <w:tc>
          <w:tcPr>
            <w:tcW w:w="1486" w:type="dxa"/>
            <w:shd w:val="clear" w:color="auto" w:fill="auto"/>
            <w:tcMar>
              <w:top w:w="15" w:type="dxa"/>
              <w:left w:w="15" w:type="dxa"/>
              <w:bottom w:w="0" w:type="dxa"/>
              <w:right w:w="15" w:type="dxa"/>
            </w:tcMar>
            <w:hideMark/>
          </w:tcPr>
          <w:p w14:paraId="04A81CB7"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Цена</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за</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дозу</w:t>
            </w:r>
            <w:proofErr w:type="spellEnd"/>
          </w:p>
        </w:tc>
        <w:tc>
          <w:tcPr>
            <w:tcW w:w="1569" w:type="dxa"/>
            <w:shd w:val="clear" w:color="auto" w:fill="auto"/>
            <w:tcMar>
              <w:top w:w="15" w:type="dxa"/>
              <w:left w:w="15" w:type="dxa"/>
              <w:bottom w:w="0" w:type="dxa"/>
              <w:right w:w="15" w:type="dxa"/>
            </w:tcMar>
            <w:hideMark/>
          </w:tcPr>
          <w:p w14:paraId="40623B19"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$20</w:t>
            </w:r>
          </w:p>
        </w:tc>
        <w:tc>
          <w:tcPr>
            <w:tcW w:w="1440" w:type="dxa"/>
            <w:shd w:val="clear" w:color="auto" w:fill="auto"/>
            <w:tcMar>
              <w:top w:w="15" w:type="dxa"/>
              <w:left w:w="15" w:type="dxa"/>
              <w:bottom w:w="0" w:type="dxa"/>
              <w:right w:w="15" w:type="dxa"/>
            </w:tcMar>
            <w:hideMark/>
          </w:tcPr>
          <w:p w14:paraId="138204C7"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 xml:space="preserve">$32-$37, </w:t>
            </w:r>
          </w:p>
          <w:p w14:paraId="7DFDFFD6"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Правительству</w:t>
            </w:r>
            <w:proofErr w:type="spellEnd"/>
            <w:r w:rsidRPr="00BC0CBC">
              <w:rPr>
                <w:rFonts w:ascii="Segoe UI Semilight" w:hAnsi="Segoe UI Semilight" w:cs="Segoe UI Semilight"/>
                <w:color w:val="000000" w:themeColor="text1"/>
                <w:sz w:val="18"/>
                <w:szCs w:val="18"/>
              </w:rPr>
              <w:t xml:space="preserve"> США $25</w:t>
            </w:r>
          </w:p>
        </w:tc>
        <w:tc>
          <w:tcPr>
            <w:tcW w:w="1620" w:type="dxa"/>
          </w:tcPr>
          <w:p w14:paraId="144CA1C4"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w:t>
            </w:r>
          </w:p>
        </w:tc>
        <w:tc>
          <w:tcPr>
            <w:tcW w:w="1620" w:type="dxa"/>
            <w:shd w:val="clear" w:color="auto" w:fill="auto"/>
            <w:tcMar>
              <w:top w:w="15" w:type="dxa"/>
              <w:left w:w="15" w:type="dxa"/>
              <w:bottom w:w="0" w:type="dxa"/>
              <w:right w:w="15" w:type="dxa"/>
            </w:tcMar>
            <w:hideMark/>
          </w:tcPr>
          <w:p w14:paraId="5AE69AC4"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$10</w:t>
            </w:r>
          </w:p>
        </w:tc>
        <w:tc>
          <w:tcPr>
            <w:tcW w:w="1637" w:type="dxa"/>
            <w:shd w:val="clear" w:color="auto" w:fill="auto"/>
            <w:tcMar>
              <w:top w:w="15" w:type="dxa"/>
              <w:left w:w="15" w:type="dxa"/>
              <w:bottom w:w="0" w:type="dxa"/>
              <w:right w:w="15" w:type="dxa"/>
            </w:tcMar>
            <w:hideMark/>
          </w:tcPr>
          <w:p w14:paraId="5BCC44BE"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$16</w:t>
            </w:r>
          </w:p>
        </w:tc>
      </w:tr>
      <w:tr w:rsidR="00CB1530" w:rsidRPr="00C04CEA" w14:paraId="5E0E02FF" w14:textId="77777777" w:rsidTr="009D5076">
        <w:trPr>
          <w:trHeight w:val="149"/>
        </w:trPr>
        <w:tc>
          <w:tcPr>
            <w:tcW w:w="1486" w:type="dxa"/>
            <w:shd w:val="clear" w:color="auto" w:fill="auto"/>
            <w:tcMar>
              <w:top w:w="15" w:type="dxa"/>
              <w:left w:w="15" w:type="dxa"/>
              <w:bottom w:w="0" w:type="dxa"/>
              <w:right w:w="15" w:type="dxa"/>
            </w:tcMar>
            <w:hideMark/>
          </w:tcPr>
          <w:p w14:paraId="39765802"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Доза</w:t>
            </w:r>
            <w:proofErr w:type="spellEnd"/>
          </w:p>
        </w:tc>
        <w:tc>
          <w:tcPr>
            <w:tcW w:w="1569" w:type="dxa"/>
            <w:shd w:val="clear" w:color="auto" w:fill="auto"/>
            <w:tcMar>
              <w:top w:w="15" w:type="dxa"/>
              <w:left w:w="15" w:type="dxa"/>
              <w:bottom w:w="0" w:type="dxa"/>
              <w:right w:w="15" w:type="dxa"/>
            </w:tcMar>
            <w:hideMark/>
          </w:tcPr>
          <w:p w14:paraId="0C1B205E"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w:t>
            </w:r>
          </w:p>
        </w:tc>
        <w:tc>
          <w:tcPr>
            <w:tcW w:w="1440" w:type="dxa"/>
            <w:shd w:val="clear" w:color="auto" w:fill="auto"/>
            <w:tcMar>
              <w:top w:w="15" w:type="dxa"/>
              <w:left w:w="15" w:type="dxa"/>
              <w:bottom w:w="0" w:type="dxa"/>
              <w:right w:w="15" w:type="dxa"/>
            </w:tcMar>
            <w:hideMark/>
          </w:tcPr>
          <w:p w14:paraId="07B56F3F"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w:t>
            </w:r>
          </w:p>
        </w:tc>
        <w:tc>
          <w:tcPr>
            <w:tcW w:w="1620" w:type="dxa"/>
          </w:tcPr>
          <w:p w14:paraId="56798719"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w:t>
            </w:r>
          </w:p>
        </w:tc>
        <w:tc>
          <w:tcPr>
            <w:tcW w:w="1620" w:type="dxa"/>
            <w:shd w:val="clear" w:color="auto" w:fill="auto"/>
            <w:tcMar>
              <w:top w:w="15" w:type="dxa"/>
              <w:left w:w="15" w:type="dxa"/>
              <w:bottom w:w="0" w:type="dxa"/>
              <w:right w:w="15" w:type="dxa"/>
            </w:tcMar>
            <w:hideMark/>
          </w:tcPr>
          <w:p w14:paraId="0F40A14D"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На</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стадии</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оценки</w:t>
            </w:r>
            <w:proofErr w:type="spellEnd"/>
            <w:r w:rsidRPr="00BC0CBC">
              <w:rPr>
                <w:rFonts w:ascii="Segoe UI Semilight" w:hAnsi="Segoe UI Semilight" w:cs="Segoe UI Semilight"/>
                <w:color w:val="000000" w:themeColor="text1"/>
                <w:sz w:val="18"/>
                <w:szCs w:val="18"/>
              </w:rPr>
              <w:t xml:space="preserve"> </w:t>
            </w:r>
          </w:p>
        </w:tc>
        <w:tc>
          <w:tcPr>
            <w:tcW w:w="1637" w:type="dxa"/>
            <w:shd w:val="clear" w:color="auto" w:fill="auto"/>
            <w:tcMar>
              <w:top w:w="15" w:type="dxa"/>
              <w:left w:w="15" w:type="dxa"/>
              <w:bottom w:w="0" w:type="dxa"/>
              <w:right w:w="15" w:type="dxa"/>
            </w:tcMar>
            <w:hideMark/>
          </w:tcPr>
          <w:p w14:paraId="3D78CAEF"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w:t>
            </w:r>
          </w:p>
        </w:tc>
      </w:tr>
      <w:tr w:rsidR="00CB1530" w:rsidRPr="00C04CEA" w14:paraId="23198A46" w14:textId="77777777" w:rsidTr="009D5076">
        <w:trPr>
          <w:trHeight w:val="298"/>
        </w:trPr>
        <w:tc>
          <w:tcPr>
            <w:tcW w:w="1486" w:type="dxa"/>
            <w:shd w:val="clear" w:color="auto" w:fill="auto"/>
            <w:tcMar>
              <w:top w:w="15" w:type="dxa"/>
              <w:left w:w="15" w:type="dxa"/>
              <w:bottom w:w="0" w:type="dxa"/>
              <w:right w:w="15" w:type="dxa"/>
            </w:tcMar>
            <w:hideMark/>
          </w:tcPr>
          <w:p w14:paraId="5A95D81D"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Произв.мощность</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дозы</w:t>
            </w:r>
            <w:proofErr w:type="spellEnd"/>
            <w:r w:rsidRPr="00BC0CBC">
              <w:rPr>
                <w:rFonts w:ascii="Segoe UI Semilight" w:hAnsi="Segoe UI Semilight" w:cs="Segoe UI Semilight"/>
                <w:color w:val="000000" w:themeColor="text1"/>
                <w:sz w:val="18"/>
                <w:szCs w:val="18"/>
              </w:rPr>
              <w:t>)</w:t>
            </w:r>
          </w:p>
        </w:tc>
        <w:tc>
          <w:tcPr>
            <w:tcW w:w="1569" w:type="dxa"/>
            <w:shd w:val="clear" w:color="auto" w:fill="auto"/>
            <w:tcMar>
              <w:top w:w="15" w:type="dxa"/>
              <w:left w:w="15" w:type="dxa"/>
              <w:bottom w:w="0" w:type="dxa"/>
              <w:right w:w="15" w:type="dxa"/>
            </w:tcMar>
            <w:hideMark/>
          </w:tcPr>
          <w:p w14:paraId="4190A474" w14:textId="77777777" w:rsidR="00CB1530" w:rsidRPr="00BC0CBC" w:rsidRDefault="00CB1530" w:rsidP="006D49C0">
            <w:pPr>
              <w:spacing w:after="0"/>
              <w:rPr>
                <w:rFonts w:ascii="Segoe UI Semilight" w:hAnsi="Segoe UI Semilight" w:cs="Segoe UI Semilight"/>
                <w:color w:val="000000" w:themeColor="text1"/>
                <w:sz w:val="18"/>
                <w:szCs w:val="18"/>
                <w:lang w:val="ru-RU"/>
              </w:rPr>
            </w:pPr>
            <w:r w:rsidRPr="00BC0CBC">
              <w:rPr>
                <w:rFonts w:ascii="Segoe UI Semilight" w:hAnsi="Segoe UI Semilight" w:cs="Segoe UI Semilight"/>
                <w:color w:val="000000" w:themeColor="text1"/>
                <w:sz w:val="18"/>
                <w:szCs w:val="18"/>
                <w:lang w:val="ru-RU"/>
              </w:rPr>
              <w:t>До 1,3 млрд доз к 2021г.</w:t>
            </w:r>
          </w:p>
        </w:tc>
        <w:tc>
          <w:tcPr>
            <w:tcW w:w="1440" w:type="dxa"/>
            <w:shd w:val="clear" w:color="auto" w:fill="auto"/>
            <w:tcMar>
              <w:top w:w="15" w:type="dxa"/>
              <w:left w:w="15" w:type="dxa"/>
              <w:bottom w:w="0" w:type="dxa"/>
              <w:right w:w="15" w:type="dxa"/>
            </w:tcMar>
            <w:hideMark/>
          </w:tcPr>
          <w:p w14:paraId="6501E0C3"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 xml:space="preserve">0,5 </w:t>
            </w:r>
            <w:proofErr w:type="spellStart"/>
            <w:r w:rsidRPr="00BC0CBC">
              <w:rPr>
                <w:rFonts w:ascii="Segoe UI Semilight" w:hAnsi="Segoe UI Semilight" w:cs="Segoe UI Semilight"/>
                <w:color w:val="000000" w:themeColor="text1"/>
                <w:sz w:val="18"/>
                <w:szCs w:val="18"/>
              </w:rPr>
              <w:t>млрд</w:t>
            </w:r>
            <w:proofErr w:type="spellEnd"/>
            <w:r w:rsidRPr="00BC0CBC">
              <w:rPr>
                <w:rFonts w:ascii="Segoe UI Semilight" w:hAnsi="Segoe UI Semilight" w:cs="Segoe UI Semilight"/>
                <w:color w:val="000000" w:themeColor="text1"/>
                <w:sz w:val="18"/>
                <w:szCs w:val="18"/>
              </w:rPr>
              <w:t xml:space="preserve"> к 2021г.</w:t>
            </w:r>
          </w:p>
        </w:tc>
        <w:tc>
          <w:tcPr>
            <w:tcW w:w="1620" w:type="dxa"/>
          </w:tcPr>
          <w:p w14:paraId="141884E4"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Более</w:t>
            </w:r>
            <w:proofErr w:type="spellEnd"/>
            <w:r w:rsidRPr="00BC0CBC">
              <w:rPr>
                <w:rFonts w:ascii="Segoe UI Semilight" w:hAnsi="Segoe UI Semilight" w:cs="Segoe UI Semilight"/>
                <w:color w:val="000000" w:themeColor="text1"/>
                <w:sz w:val="18"/>
                <w:szCs w:val="18"/>
              </w:rPr>
              <w:t xml:space="preserve"> 3 </w:t>
            </w:r>
            <w:proofErr w:type="spellStart"/>
            <w:r w:rsidRPr="00BC0CBC">
              <w:rPr>
                <w:rFonts w:ascii="Segoe UI Semilight" w:hAnsi="Segoe UI Semilight" w:cs="Segoe UI Semilight"/>
                <w:color w:val="000000" w:themeColor="text1"/>
                <w:sz w:val="18"/>
                <w:szCs w:val="18"/>
              </w:rPr>
              <w:t>млрд</w:t>
            </w:r>
            <w:proofErr w:type="spellEnd"/>
            <w:r w:rsidRPr="00BC0CBC">
              <w:rPr>
                <w:rFonts w:ascii="Segoe UI Semilight" w:hAnsi="Segoe UI Semilight" w:cs="Segoe UI Semilight"/>
                <w:color w:val="000000" w:themeColor="text1"/>
                <w:sz w:val="18"/>
                <w:szCs w:val="18"/>
              </w:rPr>
              <w:t xml:space="preserve"> </w:t>
            </w:r>
          </w:p>
        </w:tc>
        <w:tc>
          <w:tcPr>
            <w:tcW w:w="1620" w:type="dxa"/>
            <w:shd w:val="clear" w:color="auto" w:fill="auto"/>
            <w:tcMar>
              <w:top w:w="15" w:type="dxa"/>
              <w:left w:w="15" w:type="dxa"/>
              <w:bottom w:w="0" w:type="dxa"/>
              <w:right w:w="15" w:type="dxa"/>
            </w:tcMar>
            <w:hideMark/>
          </w:tcPr>
          <w:p w14:paraId="0BAECF76"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Более</w:t>
            </w:r>
            <w:proofErr w:type="spellEnd"/>
            <w:r w:rsidRPr="00BC0CBC">
              <w:rPr>
                <w:rFonts w:ascii="Segoe UI Semilight" w:hAnsi="Segoe UI Semilight" w:cs="Segoe UI Semilight"/>
                <w:color w:val="000000" w:themeColor="text1"/>
                <w:sz w:val="18"/>
                <w:szCs w:val="18"/>
              </w:rPr>
              <w:t xml:space="preserve"> 1 </w:t>
            </w:r>
            <w:proofErr w:type="spellStart"/>
            <w:r w:rsidRPr="00BC0CBC">
              <w:rPr>
                <w:rFonts w:ascii="Segoe UI Semilight" w:hAnsi="Segoe UI Semilight" w:cs="Segoe UI Semilight"/>
                <w:color w:val="000000" w:themeColor="text1"/>
                <w:sz w:val="18"/>
                <w:szCs w:val="18"/>
              </w:rPr>
              <w:t>млрд</w:t>
            </w:r>
            <w:proofErr w:type="spellEnd"/>
          </w:p>
        </w:tc>
        <w:tc>
          <w:tcPr>
            <w:tcW w:w="1637" w:type="dxa"/>
            <w:shd w:val="clear" w:color="auto" w:fill="auto"/>
            <w:tcMar>
              <w:top w:w="15" w:type="dxa"/>
              <w:left w:w="15" w:type="dxa"/>
              <w:bottom w:w="0" w:type="dxa"/>
              <w:right w:w="15" w:type="dxa"/>
            </w:tcMar>
            <w:hideMark/>
          </w:tcPr>
          <w:p w14:paraId="4C5990EC"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Более</w:t>
            </w:r>
            <w:proofErr w:type="spellEnd"/>
            <w:r w:rsidRPr="00BC0CBC">
              <w:rPr>
                <w:rFonts w:ascii="Segoe UI Semilight" w:hAnsi="Segoe UI Semilight" w:cs="Segoe UI Semilight"/>
                <w:color w:val="000000" w:themeColor="text1"/>
                <w:sz w:val="18"/>
                <w:szCs w:val="18"/>
              </w:rPr>
              <w:t xml:space="preserve"> 2 </w:t>
            </w:r>
            <w:proofErr w:type="spellStart"/>
            <w:r w:rsidRPr="00BC0CBC">
              <w:rPr>
                <w:rFonts w:ascii="Segoe UI Semilight" w:hAnsi="Segoe UI Semilight" w:cs="Segoe UI Semilight"/>
                <w:color w:val="000000" w:themeColor="text1"/>
                <w:sz w:val="18"/>
                <w:szCs w:val="18"/>
              </w:rPr>
              <w:t>млрд</w:t>
            </w:r>
            <w:proofErr w:type="spellEnd"/>
          </w:p>
        </w:tc>
      </w:tr>
      <w:tr w:rsidR="00CB1530" w:rsidRPr="00C04CEA" w14:paraId="69D047C3" w14:textId="77777777" w:rsidTr="009D5076">
        <w:trPr>
          <w:trHeight w:val="298"/>
        </w:trPr>
        <w:tc>
          <w:tcPr>
            <w:tcW w:w="1486" w:type="dxa"/>
            <w:shd w:val="clear" w:color="auto" w:fill="auto"/>
            <w:tcMar>
              <w:top w:w="15" w:type="dxa"/>
              <w:left w:w="15" w:type="dxa"/>
              <w:bottom w:w="0" w:type="dxa"/>
              <w:right w:w="15" w:type="dxa"/>
            </w:tcMar>
            <w:hideMark/>
          </w:tcPr>
          <w:p w14:paraId="25DA5F6C"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Температура</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хранения</w:t>
            </w:r>
            <w:proofErr w:type="spellEnd"/>
          </w:p>
        </w:tc>
        <w:tc>
          <w:tcPr>
            <w:tcW w:w="1569" w:type="dxa"/>
            <w:shd w:val="clear" w:color="auto" w:fill="auto"/>
            <w:tcMar>
              <w:top w:w="15" w:type="dxa"/>
              <w:left w:w="15" w:type="dxa"/>
              <w:bottom w:w="0" w:type="dxa"/>
              <w:right w:w="15" w:type="dxa"/>
            </w:tcMar>
            <w:hideMark/>
          </w:tcPr>
          <w:p w14:paraId="458B6A5B"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 xml:space="preserve">-70° (5 </w:t>
            </w:r>
            <w:proofErr w:type="spellStart"/>
            <w:r w:rsidRPr="00BC0CBC">
              <w:rPr>
                <w:rFonts w:ascii="Segoe UI Semilight" w:hAnsi="Segoe UI Semilight" w:cs="Segoe UI Semilight"/>
                <w:color w:val="000000" w:themeColor="text1"/>
                <w:sz w:val="18"/>
                <w:szCs w:val="18"/>
              </w:rPr>
              <w:t>дней</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при</w:t>
            </w:r>
            <w:proofErr w:type="spellEnd"/>
            <w:r w:rsidRPr="00BC0CBC">
              <w:rPr>
                <w:rFonts w:ascii="Segoe UI Semilight" w:hAnsi="Segoe UI Semilight" w:cs="Segoe UI Semilight"/>
                <w:color w:val="000000" w:themeColor="text1"/>
                <w:sz w:val="18"/>
                <w:szCs w:val="18"/>
              </w:rPr>
              <w:t xml:space="preserve"> 2°-8°)</w:t>
            </w:r>
          </w:p>
        </w:tc>
        <w:tc>
          <w:tcPr>
            <w:tcW w:w="1440" w:type="dxa"/>
            <w:shd w:val="clear" w:color="auto" w:fill="auto"/>
            <w:tcMar>
              <w:top w:w="15" w:type="dxa"/>
              <w:left w:w="15" w:type="dxa"/>
              <w:bottom w:w="0" w:type="dxa"/>
              <w:right w:w="15" w:type="dxa"/>
            </w:tcMar>
            <w:hideMark/>
          </w:tcPr>
          <w:p w14:paraId="107C00C6"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 xml:space="preserve">-20° (30 </w:t>
            </w:r>
            <w:proofErr w:type="spellStart"/>
            <w:r w:rsidRPr="00BC0CBC">
              <w:rPr>
                <w:rFonts w:ascii="Segoe UI Semilight" w:hAnsi="Segoe UI Semilight" w:cs="Segoe UI Semilight"/>
                <w:color w:val="000000" w:themeColor="text1"/>
                <w:sz w:val="18"/>
                <w:szCs w:val="18"/>
              </w:rPr>
              <w:t>дней</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при</w:t>
            </w:r>
            <w:proofErr w:type="spellEnd"/>
            <w:r w:rsidRPr="00BC0CBC">
              <w:rPr>
                <w:rFonts w:ascii="Segoe UI Semilight" w:hAnsi="Segoe UI Semilight" w:cs="Segoe UI Semilight"/>
                <w:color w:val="000000" w:themeColor="text1"/>
                <w:sz w:val="18"/>
                <w:szCs w:val="18"/>
              </w:rPr>
              <w:t xml:space="preserve"> 2°-8°)</w:t>
            </w:r>
          </w:p>
        </w:tc>
        <w:tc>
          <w:tcPr>
            <w:tcW w:w="1620" w:type="dxa"/>
          </w:tcPr>
          <w:p w14:paraId="00366BFF"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2°- 8°</w:t>
            </w:r>
          </w:p>
          <w:p w14:paraId="42D9D4BA"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до</w:t>
            </w:r>
            <w:proofErr w:type="spellEnd"/>
            <w:r w:rsidRPr="00BC0CBC">
              <w:rPr>
                <w:rFonts w:ascii="Segoe UI Semilight" w:hAnsi="Segoe UI Semilight" w:cs="Segoe UI Semilight"/>
                <w:color w:val="000000" w:themeColor="text1"/>
                <w:sz w:val="18"/>
                <w:szCs w:val="18"/>
              </w:rPr>
              <w:t xml:space="preserve"> 6 </w:t>
            </w:r>
            <w:proofErr w:type="spellStart"/>
            <w:r w:rsidRPr="00BC0CBC">
              <w:rPr>
                <w:rFonts w:ascii="Segoe UI Semilight" w:hAnsi="Segoe UI Semilight" w:cs="Segoe UI Semilight"/>
                <w:color w:val="000000" w:themeColor="text1"/>
                <w:sz w:val="18"/>
                <w:szCs w:val="18"/>
              </w:rPr>
              <w:t>месяцев</w:t>
            </w:r>
            <w:proofErr w:type="spellEnd"/>
          </w:p>
        </w:tc>
        <w:tc>
          <w:tcPr>
            <w:tcW w:w="1620" w:type="dxa"/>
            <w:shd w:val="clear" w:color="auto" w:fill="auto"/>
            <w:tcMar>
              <w:top w:w="15" w:type="dxa"/>
              <w:left w:w="15" w:type="dxa"/>
              <w:bottom w:w="0" w:type="dxa"/>
              <w:right w:w="15" w:type="dxa"/>
            </w:tcMar>
            <w:hideMark/>
          </w:tcPr>
          <w:p w14:paraId="39C2BB2A" w14:textId="77777777" w:rsidR="00CB1530" w:rsidRPr="00BC0CBC" w:rsidRDefault="00CB1530" w:rsidP="006D49C0">
            <w:pPr>
              <w:spacing w:after="0"/>
              <w:rPr>
                <w:rFonts w:ascii="Segoe UI Semilight" w:hAnsi="Segoe UI Semilight" w:cs="Segoe UI Semilight"/>
                <w:color w:val="000000" w:themeColor="text1"/>
                <w:sz w:val="18"/>
                <w:szCs w:val="18"/>
              </w:rPr>
            </w:pPr>
            <w:r w:rsidRPr="00BC0CBC">
              <w:rPr>
                <w:rFonts w:ascii="Segoe UI Semilight" w:hAnsi="Segoe UI Semilight" w:cs="Segoe UI Semilight"/>
                <w:color w:val="000000" w:themeColor="text1"/>
                <w:sz w:val="18"/>
                <w:szCs w:val="18"/>
              </w:rPr>
              <w:t xml:space="preserve">-20° (3 </w:t>
            </w:r>
            <w:proofErr w:type="spellStart"/>
            <w:r w:rsidRPr="00BC0CBC">
              <w:rPr>
                <w:rFonts w:ascii="Segoe UI Semilight" w:hAnsi="Segoe UI Semilight" w:cs="Segoe UI Semilight"/>
                <w:color w:val="000000" w:themeColor="text1"/>
                <w:sz w:val="18"/>
                <w:szCs w:val="18"/>
              </w:rPr>
              <w:t>месяца</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при</w:t>
            </w:r>
            <w:proofErr w:type="spellEnd"/>
            <w:r w:rsidRPr="00BC0CBC">
              <w:rPr>
                <w:rFonts w:ascii="Segoe UI Semilight" w:hAnsi="Segoe UI Semilight" w:cs="Segoe UI Semilight"/>
                <w:color w:val="000000" w:themeColor="text1"/>
                <w:sz w:val="18"/>
                <w:szCs w:val="18"/>
              </w:rPr>
              <w:t xml:space="preserve"> 2°-8°)</w:t>
            </w:r>
          </w:p>
        </w:tc>
        <w:tc>
          <w:tcPr>
            <w:tcW w:w="1637" w:type="dxa"/>
            <w:shd w:val="clear" w:color="auto" w:fill="auto"/>
            <w:tcMar>
              <w:top w:w="15" w:type="dxa"/>
              <w:left w:w="15" w:type="dxa"/>
              <w:bottom w:w="0" w:type="dxa"/>
              <w:right w:w="15" w:type="dxa"/>
            </w:tcMar>
            <w:hideMark/>
          </w:tcPr>
          <w:p w14:paraId="7E930914" w14:textId="77777777" w:rsidR="00CB1530" w:rsidRPr="00BC0CBC" w:rsidRDefault="00CB1530" w:rsidP="006D49C0">
            <w:pPr>
              <w:spacing w:after="0"/>
              <w:rPr>
                <w:rFonts w:ascii="Segoe UI Semilight" w:hAnsi="Segoe UI Semilight" w:cs="Segoe UI Semilight"/>
                <w:color w:val="000000" w:themeColor="text1"/>
                <w:sz w:val="18"/>
                <w:szCs w:val="18"/>
              </w:rPr>
            </w:pPr>
            <w:proofErr w:type="spellStart"/>
            <w:r w:rsidRPr="00BC0CBC">
              <w:rPr>
                <w:rFonts w:ascii="Segoe UI Semilight" w:hAnsi="Segoe UI Semilight" w:cs="Segoe UI Semilight"/>
                <w:color w:val="000000" w:themeColor="text1"/>
                <w:sz w:val="18"/>
                <w:szCs w:val="18"/>
              </w:rPr>
              <w:t>Стандартное</w:t>
            </w:r>
            <w:proofErr w:type="spellEnd"/>
            <w:r w:rsidRPr="00BC0CBC">
              <w:rPr>
                <w:rFonts w:ascii="Segoe UI Semilight" w:hAnsi="Segoe UI Semilight" w:cs="Segoe UI Semilight"/>
                <w:color w:val="000000" w:themeColor="text1"/>
                <w:sz w:val="18"/>
                <w:szCs w:val="18"/>
              </w:rPr>
              <w:t xml:space="preserve"> </w:t>
            </w:r>
            <w:proofErr w:type="spellStart"/>
            <w:r w:rsidRPr="00BC0CBC">
              <w:rPr>
                <w:rFonts w:ascii="Segoe UI Semilight" w:hAnsi="Segoe UI Semilight" w:cs="Segoe UI Semilight"/>
                <w:color w:val="000000" w:themeColor="text1"/>
                <w:sz w:val="18"/>
                <w:szCs w:val="18"/>
              </w:rPr>
              <w:t>охлаждение</w:t>
            </w:r>
            <w:proofErr w:type="spellEnd"/>
          </w:p>
        </w:tc>
      </w:tr>
    </w:tbl>
    <w:bookmarkEnd w:id="32"/>
    <w:p w14:paraId="327ED61E" w14:textId="765DFBA6" w:rsidR="00573FA0" w:rsidRPr="00BD60AA" w:rsidRDefault="00CB1530" w:rsidP="007049D4">
      <w:pPr>
        <w:spacing w:before="80" w:after="240"/>
        <w:jc w:val="both"/>
        <w:rPr>
          <w:rFonts w:ascii="Segoe UI Semilight" w:hAnsi="Segoe UI Semilight" w:cs="Segoe UI Semilight"/>
          <w:i/>
          <w:sz w:val="18"/>
          <w:szCs w:val="18"/>
        </w:rPr>
      </w:pPr>
      <w:r w:rsidRPr="00BD60AA">
        <w:rPr>
          <w:rFonts w:ascii="Segoe UI Semilight" w:hAnsi="Segoe UI Semilight" w:cs="Segoe UI Semilight"/>
          <w:i/>
          <w:sz w:val="18"/>
          <w:szCs w:val="18"/>
        </w:rPr>
        <w:t xml:space="preserve"> </w:t>
      </w:r>
      <w:r w:rsidR="00573FA0" w:rsidRPr="00BD60AA">
        <w:rPr>
          <w:rFonts w:ascii="Segoe UI Semilight" w:hAnsi="Segoe UI Semilight" w:cs="Segoe UI Semilight"/>
          <w:i/>
          <w:sz w:val="18"/>
          <w:szCs w:val="18"/>
        </w:rPr>
        <w:t>(</w:t>
      </w:r>
      <w:proofErr w:type="spellStart"/>
      <w:r w:rsidR="00573FA0" w:rsidRPr="00BD60AA">
        <w:rPr>
          <w:rFonts w:ascii="Segoe UI Semilight" w:hAnsi="Segoe UI Semilight" w:cs="Segoe UI Semilight"/>
          <w:i/>
          <w:sz w:val="18"/>
          <w:szCs w:val="18"/>
        </w:rPr>
        <w:t>Источник</w:t>
      </w:r>
      <w:proofErr w:type="spellEnd"/>
      <w:r w:rsidR="00573FA0" w:rsidRPr="00BD60AA">
        <w:rPr>
          <w:rFonts w:ascii="Segoe UI Semilight" w:hAnsi="Segoe UI Semilight" w:cs="Segoe UI Semilight"/>
          <w:i/>
          <w:sz w:val="18"/>
          <w:szCs w:val="18"/>
        </w:rPr>
        <w:t>: Goldman Sachs, АО «Jýsan Invest»)</w:t>
      </w:r>
    </w:p>
    <w:p w14:paraId="764B2BA4" w14:textId="77777777" w:rsidR="00573FA0" w:rsidRPr="00BD60AA" w:rsidRDefault="00573FA0" w:rsidP="007049D4">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lastRenderedPageBreak/>
        <w:t xml:space="preserve">Вакцинация прививкой от </w:t>
      </w:r>
      <w:r w:rsidRPr="00BD60AA">
        <w:rPr>
          <w:rFonts w:ascii="Segoe UI Semilight" w:hAnsi="Segoe UI Semilight" w:cs="Segoe UI Semilight"/>
          <w:sz w:val="20"/>
          <w:szCs w:val="20"/>
        </w:rPr>
        <w:t>Pfizer</w:t>
      </w:r>
      <w:r w:rsidRPr="00BD60AA">
        <w:rPr>
          <w:rFonts w:ascii="Segoe UI Semilight" w:hAnsi="Segoe UI Semilight" w:cs="Segoe UI Semilight"/>
          <w:sz w:val="20"/>
          <w:szCs w:val="20"/>
          <w:lang w:val="ru-RU"/>
        </w:rPr>
        <w:t xml:space="preserve"> стартовала в Великобритании 8 декабря, в США и Канаде – 14 декабря, в ЕС – 23 декабря. </w:t>
      </w:r>
      <w:proofErr w:type="spellStart"/>
      <w:r w:rsidRPr="00BD60AA">
        <w:rPr>
          <w:rFonts w:ascii="Segoe UI Semilight" w:hAnsi="Segoe UI Semilight" w:cs="Segoe UI Semilight"/>
          <w:sz w:val="20"/>
          <w:szCs w:val="20"/>
        </w:rPr>
        <w:t>Moderna</w:t>
      </w:r>
      <w:proofErr w:type="spellEnd"/>
      <w:r w:rsidRPr="00BD60AA">
        <w:rPr>
          <w:rFonts w:ascii="Segoe UI Semilight" w:hAnsi="Segoe UI Semilight" w:cs="Segoe UI Semilight"/>
          <w:sz w:val="20"/>
          <w:szCs w:val="20"/>
          <w:lang w:val="ru-RU"/>
        </w:rPr>
        <w:t xml:space="preserve"> получила разрешение от </w:t>
      </w:r>
      <w:r w:rsidRPr="00BD60AA">
        <w:rPr>
          <w:rFonts w:ascii="Segoe UI Semilight" w:hAnsi="Segoe UI Semilight" w:cs="Segoe UI Semilight"/>
          <w:sz w:val="20"/>
          <w:szCs w:val="20"/>
        </w:rPr>
        <w:t>FDA</w:t>
      </w:r>
      <w:r w:rsidRPr="00BD60AA">
        <w:rPr>
          <w:rFonts w:ascii="Segoe UI Semilight" w:hAnsi="Segoe UI Semilight" w:cs="Segoe UI Semilight"/>
          <w:sz w:val="20"/>
          <w:szCs w:val="20"/>
          <w:lang w:val="ru-RU"/>
        </w:rPr>
        <w:t xml:space="preserve"> США 18 декабря и буквально на следующий день приступила к вакцинации. Чтобы сэкономить время, </w:t>
      </w:r>
      <w:r w:rsidRPr="00BD60AA">
        <w:rPr>
          <w:rFonts w:ascii="Segoe UI Semilight" w:hAnsi="Segoe UI Semilight" w:cs="Segoe UI Semilight"/>
          <w:sz w:val="20"/>
          <w:szCs w:val="20"/>
        </w:rPr>
        <w:t>Pfizer</w:t>
      </w:r>
      <w:r w:rsidRPr="00BD60AA">
        <w:rPr>
          <w:rFonts w:ascii="Segoe UI Semilight" w:hAnsi="Segoe UI Semilight" w:cs="Segoe UI Semilight"/>
          <w:sz w:val="20"/>
          <w:szCs w:val="20"/>
          <w:lang w:val="ru-RU"/>
        </w:rPr>
        <w:t xml:space="preserve"> начала производство вакцины еще до того, как узнала результаты ее эффективности с расчетом, что до конца текущего года ей удастся произвести до 50 млн. доз, что достаточно для защиты 25 млн. человек (из расчета двух доз на человека).</w:t>
      </w:r>
    </w:p>
    <w:p w14:paraId="3CD62824" w14:textId="77777777" w:rsidR="00573FA0" w:rsidRPr="00BD60AA" w:rsidRDefault="00573FA0" w:rsidP="007049D4">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Предполагается, что к марту 2021 года прививки от COVID получит до половины населения Великобритании, к апрелю – половина жителей США и Канады, к маю – половина ЕС. В России же известно, что вакцина Спутник </w:t>
      </w:r>
      <w:r w:rsidRPr="00BD60AA">
        <w:rPr>
          <w:rFonts w:ascii="Segoe UI Semilight" w:hAnsi="Segoe UI Semilight" w:cs="Segoe UI Semilight"/>
          <w:sz w:val="20"/>
          <w:szCs w:val="20"/>
        </w:rPr>
        <w:t>V</w:t>
      </w:r>
      <w:r w:rsidRPr="00BD60AA">
        <w:rPr>
          <w:rFonts w:ascii="Segoe UI Semilight" w:hAnsi="Segoe UI Semilight" w:cs="Segoe UI Semilight"/>
          <w:sz w:val="20"/>
          <w:szCs w:val="20"/>
          <w:lang w:val="ru-RU"/>
        </w:rPr>
        <w:t xml:space="preserve"> была доставлена во все регионы страны 14 декабря.</w:t>
      </w:r>
    </w:p>
    <w:p w14:paraId="7ECEC6C4" w14:textId="77777777" w:rsidR="00573FA0" w:rsidRPr="00BD60AA" w:rsidRDefault="00573FA0" w:rsidP="007049D4">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Однако следует отметить, что не все население мира считает необходимым прививаться от COVID, что является противодействующим фактором для восстановления мировой экономики. Например, в России лишь 42% населения готовы сделать прививку, о чем свидетельствуют данные опроса Фонда «Общественное мнение» от 14 декабря. Это говорит о том, что выход мировой экономики из кризиса будет схож по форме между </w:t>
      </w:r>
      <w:r w:rsidRPr="00BD60AA">
        <w:rPr>
          <w:rFonts w:ascii="Segoe UI Semilight" w:hAnsi="Segoe UI Semilight" w:cs="Segoe UI Semilight"/>
          <w:sz w:val="20"/>
          <w:szCs w:val="20"/>
        </w:rPr>
        <w:t>V</w:t>
      </w:r>
      <w:r w:rsidRPr="00BD60AA">
        <w:rPr>
          <w:rFonts w:ascii="Segoe UI Semilight" w:hAnsi="Segoe UI Semilight" w:cs="Segoe UI Semilight"/>
          <w:sz w:val="20"/>
          <w:szCs w:val="20"/>
          <w:lang w:val="ru-RU"/>
        </w:rPr>
        <w:t xml:space="preserve"> и </w:t>
      </w:r>
      <w:r w:rsidRPr="00BD60AA">
        <w:rPr>
          <w:rFonts w:ascii="Segoe UI Semilight" w:hAnsi="Segoe UI Semilight" w:cs="Segoe UI Semilight"/>
          <w:sz w:val="20"/>
          <w:szCs w:val="20"/>
        </w:rPr>
        <w:t>L</w:t>
      </w:r>
      <w:r w:rsidRPr="00BD60AA">
        <w:rPr>
          <w:rFonts w:ascii="Segoe UI Semilight" w:hAnsi="Segoe UI Semilight" w:cs="Segoe UI Semilight"/>
          <w:sz w:val="20"/>
          <w:szCs w:val="20"/>
          <w:lang w:val="ru-RU"/>
        </w:rPr>
        <w:t>. На этом важном допущении строится прогноз постепенного отзыва монетарных стимулов центральными банками развитых стран и, в первую очередь, американской ФРС.</w:t>
      </w:r>
    </w:p>
    <w:p w14:paraId="5DAC374D" w14:textId="4DB6E8EF" w:rsidR="00573FA0" w:rsidRDefault="00573FA0" w:rsidP="007049D4">
      <w:pPr>
        <w:spacing w:after="240"/>
        <w:jc w:val="both"/>
        <w:rPr>
          <w:rFonts w:ascii="Segoe UI Semilight" w:eastAsia="Times New Roman" w:hAnsi="Segoe UI Semilight" w:cs="Segoe UI Semilight"/>
          <w:sz w:val="20"/>
          <w:szCs w:val="20"/>
          <w:lang w:val="ru-RU"/>
        </w:rPr>
      </w:pPr>
      <w:r w:rsidRPr="00BD60AA">
        <w:rPr>
          <w:rFonts w:ascii="Segoe UI Semilight" w:hAnsi="Segoe UI Semilight" w:cs="Segoe UI Semilight"/>
          <w:sz w:val="20"/>
          <w:szCs w:val="20"/>
          <w:lang w:val="ru-RU"/>
        </w:rPr>
        <w:t>Хотя в настоящий момент в мире говорят о новом, более заразном штамме коронавируса, обнаруженного в Великобритании, Всемирная организация здравоохранения, по крайней мере, пока не видит его воздействия на летальность</w:t>
      </w:r>
      <w:r w:rsidRPr="00BD60AA">
        <w:rPr>
          <w:rFonts w:ascii="Segoe UI Semilight" w:eastAsia="Times New Roman" w:hAnsi="Segoe UI Semilight" w:cs="Segoe UI Semilight"/>
          <w:sz w:val="20"/>
          <w:szCs w:val="20"/>
          <w:lang w:val="ru-RU"/>
        </w:rPr>
        <w:t xml:space="preserve"> и сомневается, что новый штамм окажет влияние на эффективность вакцин (при этом </w:t>
      </w:r>
      <w:r w:rsidRPr="00BD60AA">
        <w:rPr>
          <w:rFonts w:ascii="Segoe UI Semilight" w:eastAsia="Times New Roman" w:hAnsi="Segoe UI Semilight" w:cs="Segoe UI Semilight"/>
          <w:sz w:val="20"/>
          <w:szCs w:val="20"/>
        </w:rPr>
        <w:t>CEO</w:t>
      </w:r>
      <w:r w:rsidRPr="00BD60AA">
        <w:rPr>
          <w:rFonts w:ascii="Segoe UI Semilight" w:eastAsia="Times New Roman" w:hAnsi="Segoe UI Semilight" w:cs="Segoe UI Semilight"/>
          <w:sz w:val="20"/>
          <w:szCs w:val="20"/>
          <w:lang w:val="ru-RU"/>
        </w:rPr>
        <w:t xml:space="preserve"> </w:t>
      </w:r>
      <w:r w:rsidRPr="00BD60AA">
        <w:rPr>
          <w:rFonts w:ascii="Segoe UI Semilight" w:eastAsia="Times New Roman" w:hAnsi="Segoe UI Semilight" w:cs="Segoe UI Semilight"/>
          <w:sz w:val="20"/>
          <w:szCs w:val="20"/>
        </w:rPr>
        <w:t>BioNTech</w:t>
      </w:r>
      <w:r w:rsidRPr="00BD60AA">
        <w:rPr>
          <w:rFonts w:ascii="Segoe UI Semilight" w:eastAsia="Times New Roman" w:hAnsi="Segoe UI Semilight" w:cs="Segoe UI Semilight"/>
          <w:sz w:val="20"/>
          <w:szCs w:val="20"/>
          <w:lang w:val="ru-RU"/>
        </w:rPr>
        <w:t xml:space="preserve"> говорит, что компания может модернизировать имеющуюся вакцину в течение 6 недель). В целом отдельные, авторитетные эпидемиологи не</w:t>
      </w:r>
      <w:r w:rsidRPr="00BD60AA">
        <w:rPr>
          <w:rFonts w:ascii="Segoe UI Semilight" w:eastAsia="Times New Roman" w:hAnsi="Segoe UI Semilight" w:cs="Segoe UI Semilight"/>
          <w:sz w:val="20"/>
          <w:szCs w:val="20"/>
        </w:rPr>
        <w:t> </w:t>
      </w:r>
      <w:r w:rsidRPr="00BD60AA">
        <w:rPr>
          <w:rFonts w:ascii="Segoe UI Semilight" w:eastAsia="Times New Roman" w:hAnsi="Segoe UI Semilight" w:cs="Segoe UI Semilight"/>
          <w:sz w:val="20"/>
          <w:szCs w:val="20"/>
          <w:lang w:val="ru-RU"/>
        </w:rPr>
        <w:t>склонны</w:t>
      </w:r>
      <w:r w:rsidRPr="00BD60AA">
        <w:rPr>
          <w:rFonts w:ascii="Segoe UI Semilight" w:eastAsia="Times New Roman" w:hAnsi="Segoe UI Semilight" w:cs="Segoe UI Semilight"/>
          <w:sz w:val="20"/>
          <w:szCs w:val="20"/>
        </w:rPr>
        <w:t> </w:t>
      </w:r>
      <w:r w:rsidRPr="00BD60AA">
        <w:rPr>
          <w:rFonts w:ascii="Segoe UI Semilight" w:eastAsia="Times New Roman" w:hAnsi="Segoe UI Semilight" w:cs="Segoe UI Semilight"/>
          <w:sz w:val="20"/>
          <w:szCs w:val="20"/>
          <w:lang w:val="ru-RU"/>
        </w:rPr>
        <w:t>драматизировать ситуацию и считают появление новых мутаций естественным процессом эволюции вируса. В настоящий момент новый штамм, помимо Великобритании, обнаружен в Нидерландах, Дании и Австралии, тогда как ряд стран ограничили пассажирское сообщение с Великобританией, но предполагается, что это не помешает процессу восстановлению мировой экономики в 1-м полугодии 2021 года по мере вакцинации населения.</w:t>
      </w:r>
    </w:p>
    <w:p w14:paraId="5C6CC47D" w14:textId="2D6AAF7B" w:rsidR="00990296" w:rsidRPr="003F492F" w:rsidRDefault="00990296" w:rsidP="007049D4">
      <w:pPr>
        <w:spacing w:after="240"/>
        <w:jc w:val="both"/>
        <w:rPr>
          <w:rFonts w:ascii="Segoe UI Semibold" w:hAnsi="Segoe UI Semibold" w:cs="Segoe UI Semibold"/>
          <w:color w:val="000000" w:themeColor="text1"/>
          <w:sz w:val="20"/>
          <w:szCs w:val="20"/>
          <w:lang w:val="ru-RU"/>
        </w:rPr>
      </w:pPr>
      <w:r w:rsidRPr="003F492F">
        <w:rPr>
          <w:rFonts w:ascii="Segoe UI Semibold" w:hAnsi="Segoe UI Semibold" w:cs="Segoe UI Semibold"/>
          <w:sz w:val="20"/>
          <w:szCs w:val="20"/>
          <w:lang w:val="ru-RU"/>
        </w:rPr>
        <w:t>Международный рынок в графиках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0"/>
        <w:gridCol w:w="222"/>
        <w:gridCol w:w="4556"/>
      </w:tblGrid>
      <w:tr w:rsidR="00D0761A" w:rsidRPr="00A55EF0" w14:paraId="5ACFF67A" w14:textId="77777777" w:rsidTr="003C63B2">
        <w:trPr>
          <w:trHeight w:val="74"/>
        </w:trPr>
        <w:tc>
          <w:tcPr>
            <w:tcW w:w="4376" w:type="dxa"/>
          </w:tcPr>
          <w:p w14:paraId="240AAC33"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Индекс акций </w:t>
            </w: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 истхай</w:t>
            </w:r>
          </w:p>
        </w:tc>
        <w:tc>
          <w:tcPr>
            <w:tcW w:w="222" w:type="dxa"/>
          </w:tcPr>
          <w:p w14:paraId="487CDF18"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700" w:type="dxa"/>
          </w:tcPr>
          <w:p w14:paraId="798768E4"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Золото оказалось под ударом вакцин</w:t>
            </w:r>
          </w:p>
        </w:tc>
      </w:tr>
      <w:tr w:rsidR="00D0761A" w:rsidRPr="00BD60AA" w14:paraId="4814F37B" w14:textId="77777777" w:rsidTr="003C63B2">
        <w:trPr>
          <w:trHeight w:val="3402"/>
        </w:trPr>
        <w:tc>
          <w:tcPr>
            <w:tcW w:w="4376" w:type="dxa"/>
          </w:tcPr>
          <w:p w14:paraId="772F85B3"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66CD9058" wp14:editId="4216661C">
                  <wp:extent cx="2878372" cy="2159635"/>
                  <wp:effectExtent l="0" t="0" r="0" b="0"/>
                  <wp:docPr id="16" name="Диаграмма 16">
                    <a:extLst xmlns:a="http://schemas.openxmlformats.org/drawingml/2006/main">
                      <a:ext uri="{FF2B5EF4-FFF2-40B4-BE49-F238E27FC236}">
                        <a16:creationId xmlns:a16="http://schemas.microsoft.com/office/drawing/2014/main" id="{F5057350-38C4-4CFF-96C9-27F6BDE6F1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tc>
        <w:tc>
          <w:tcPr>
            <w:tcW w:w="222" w:type="dxa"/>
          </w:tcPr>
          <w:p w14:paraId="75292CFE" w14:textId="77777777" w:rsidR="00D0761A" w:rsidRPr="00BD60AA" w:rsidRDefault="00D0761A" w:rsidP="003C63B2">
            <w:pPr>
              <w:ind w:left="-85" w:right="-85"/>
              <w:rPr>
                <w:rFonts w:ascii="Segoe UI Semilight" w:hAnsi="Segoe UI Semilight" w:cs="Segoe UI Semilight"/>
                <w:sz w:val="20"/>
                <w:szCs w:val="20"/>
              </w:rPr>
            </w:pPr>
          </w:p>
        </w:tc>
        <w:tc>
          <w:tcPr>
            <w:tcW w:w="4700" w:type="dxa"/>
          </w:tcPr>
          <w:p w14:paraId="47B00DF9"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4030B7E2" wp14:editId="70581EA7">
                  <wp:extent cx="2901600" cy="2160000"/>
                  <wp:effectExtent l="0" t="0" r="0" b="0"/>
                  <wp:docPr id="264" name="Диаграмма 15">
                    <a:extLst xmlns:a="http://schemas.openxmlformats.org/drawingml/2006/main">
                      <a:ext uri="{FF2B5EF4-FFF2-40B4-BE49-F238E27FC236}">
                        <a16:creationId xmlns:a16="http://schemas.microsoft.com/office/drawing/2014/main" id="{1985BB2D-6DBE-4D3B-9966-9C972592C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tc>
      </w:tr>
    </w:tbl>
    <w:p w14:paraId="15AE09C6" w14:textId="0F445C88" w:rsidR="00573FA0" w:rsidRDefault="00573FA0" w:rsidP="00573FA0">
      <w:pPr>
        <w:spacing w:after="80"/>
        <w:jc w:val="both"/>
        <w:rPr>
          <w:rFonts w:ascii="Segoe UI Semilight" w:hAnsi="Segoe UI Semilight" w:cs="Segoe UI Semilight"/>
          <w:sz w:val="14"/>
          <w:szCs w:val="14"/>
        </w:rPr>
      </w:pPr>
    </w:p>
    <w:p w14:paraId="4C9E9291" w14:textId="7A699140" w:rsidR="007049D4" w:rsidRDefault="007049D4" w:rsidP="00573FA0">
      <w:pPr>
        <w:spacing w:after="80"/>
        <w:jc w:val="both"/>
        <w:rPr>
          <w:rFonts w:ascii="Segoe UI Semilight" w:hAnsi="Segoe UI Semilight" w:cs="Segoe UI Semilight"/>
          <w:sz w:val="14"/>
          <w:szCs w:val="14"/>
        </w:rPr>
      </w:pPr>
    </w:p>
    <w:p w14:paraId="3EF63684" w14:textId="06963FF2" w:rsidR="007049D4" w:rsidRDefault="007049D4" w:rsidP="00573FA0">
      <w:pPr>
        <w:spacing w:after="80"/>
        <w:jc w:val="both"/>
        <w:rPr>
          <w:rFonts w:ascii="Segoe UI Semilight" w:hAnsi="Segoe UI Semilight" w:cs="Segoe UI Semilight"/>
          <w:sz w:val="14"/>
          <w:szCs w:val="14"/>
        </w:rPr>
      </w:pPr>
    </w:p>
    <w:p w14:paraId="4D1FE029" w14:textId="5AE7560A" w:rsidR="007049D4" w:rsidRDefault="007049D4" w:rsidP="00573FA0">
      <w:pPr>
        <w:spacing w:after="80"/>
        <w:jc w:val="both"/>
        <w:rPr>
          <w:rFonts w:ascii="Segoe UI Semilight" w:hAnsi="Segoe UI Semilight" w:cs="Segoe UI Semilight"/>
          <w:sz w:val="14"/>
          <w:szCs w:val="14"/>
        </w:rPr>
      </w:pPr>
    </w:p>
    <w:p w14:paraId="77DCB2F8" w14:textId="68CABF2A" w:rsidR="007049D4" w:rsidRDefault="007049D4" w:rsidP="00573FA0">
      <w:pPr>
        <w:spacing w:after="80"/>
        <w:jc w:val="both"/>
        <w:rPr>
          <w:rFonts w:ascii="Segoe UI Semilight" w:hAnsi="Segoe UI Semilight" w:cs="Segoe UI Semilight"/>
          <w:sz w:val="14"/>
          <w:szCs w:val="14"/>
        </w:rPr>
      </w:pPr>
    </w:p>
    <w:p w14:paraId="45149DD3" w14:textId="42F79340" w:rsidR="007049D4" w:rsidRDefault="007049D4" w:rsidP="00573FA0">
      <w:pPr>
        <w:spacing w:after="80"/>
        <w:jc w:val="both"/>
        <w:rPr>
          <w:rFonts w:ascii="Segoe UI Semilight" w:hAnsi="Segoe UI Semilight" w:cs="Segoe UI Semilight"/>
          <w:sz w:val="14"/>
          <w:szCs w:val="14"/>
        </w:rPr>
      </w:pPr>
    </w:p>
    <w:p w14:paraId="2ED8D1CC" w14:textId="4EF546E4" w:rsidR="007049D4" w:rsidRDefault="007049D4" w:rsidP="00573FA0">
      <w:pPr>
        <w:spacing w:after="80"/>
        <w:jc w:val="both"/>
        <w:rPr>
          <w:rFonts w:ascii="Segoe UI Semilight" w:hAnsi="Segoe UI Semilight" w:cs="Segoe UI Semilight"/>
          <w:sz w:val="14"/>
          <w:szCs w:val="14"/>
        </w:rPr>
      </w:pPr>
    </w:p>
    <w:p w14:paraId="32AD731E" w14:textId="43261B04" w:rsidR="007049D4" w:rsidRDefault="007049D4" w:rsidP="00573FA0">
      <w:pPr>
        <w:spacing w:after="80"/>
        <w:jc w:val="both"/>
        <w:rPr>
          <w:rFonts w:ascii="Segoe UI Semilight" w:hAnsi="Segoe UI Semilight" w:cs="Segoe UI Semilight"/>
          <w:sz w:val="14"/>
          <w:szCs w:val="14"/>
        </w:rPr>
      </w:pPr>
    </w:p>
    <w:p w14:paraId="27E74F7B" w14:textId="6FE0F227" w:rsidR="007049D4" w:rsidRDefault="007049D4" w:rsidP="00573FA0">
      <w:pPr>
        <w:spacing w:after="80"/>
        <w:jc w:val="both"/>
        <w:rPr>
          <w:rFonts w:ascii="Segoe UI Semilight" w:hAnsi="Segoe UI Semilight" w:cs="Segoe UI Semilight"/>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222"/>
        <w:gridCol w:w="4538"/>
      </w:tblGrid>
      <w:tr w:rsidR="00D0761A" w:rsidRPr="00A55EF0" w14:paraId="2FEB1586" w14:textId="77777777" w:rsidTr="003C63B2">
        <w:trPr>
          <w:trHeight w:val="74"/>
        </w:trPr>
        <w:tc>
          <w:tcPr>
            <w:tcW w:w="4700" w:type="dxa"/>
          </w:tcPr>
          <w:p w14:paraId="59A48F42"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Нефть </w:t>
            </w:r>
            <w:r w:rsidRPr="00BD60AA">
              <w:rPr>
                <w:rFonts w:ascii="Segoe UI Semilight" w:hAnsi="Segoe UI Semilight" w:cs="Segoe UI Semilight"/>
                <w:sz w:val="20"/>
                <w:szCs w:val="20"/>
              </w:rPr>
              <w:t>Brent</w:t>
            </w:r>
            <w:r w:rsidRPr="00BD60AA">
              <w:rPr>
                <w:rFonts w:ascii="Segoe UI Semilight" w:hAnsi="Segoe UI Semilight" w:cs="Segoe UI Semilight"/>
                <w:sz w:val="20"/>
                <w:szCs w:val="20"/>
                <w:lang w:val="ru-RU"/>
              </w:rPr>
              <w:t xml:space="preserve"> – рост после долгого флета</w:t>
            </w:r>
          </w:p>
        </w:tc>
        <w:tc>
          <w:tcPr>
            <w:tcW w:w="261" w:type="dxa"/>
          </w:tcPr>
          <w:p w14:paraId="1918B53D"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337" w:type="dxa"/>
          </w:tcPr>
          <w:p w14:paraId="63EDABF7"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Медь опирается на восстановление экономики КНР</w:t>
            </w:r>
          </w:p>
        </w:tc>
      </w:tr>
      <w:tr w:rsidR="00D0761A" w:rsidRPr="00BD60AA" w14:paraId="754365C4" w14:textId="77777777" w:rsidTr="003C63B2">
        <w:trPr>
          <w:trHeight w:val="3402"/>
        </w:trPr>
        <w:tc>
          <w:tcPr>
            <w:tcW w:w="4700" w:type="dxa"/>
          </w:tcPr>
          <w:p w14:paraId="68A573A5"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35A40804" wp14:editId="7F9CEEBD">
                  <wp:extent cx="2901600" cy="2160000"/>
                  <wp:effectExtent l="0" t="0" r="0" b="0"/>
                  <wp:docPr id="265" name="Диаграмма 13">
                    <a:extLst xmlns:a="http://schemas.openxmlformats.org/drawingml/2006/main">
                      <a:ext uri="{FF2B5EF4-FFF2-40B4-BE49-F238E27FC236}">
                        <a16:creationId xmlns:a16="http://schemas.microsoft.com/office/drawing/2014/main" id="{52115BEA-C5B9-4206-B1B2-F7E304487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tc>
        <w:tc>
          <w:tcPr>
            <w:tcW w:w="261" w:type="dxa"/>
          </w:tcPr>
          <w:p w14:paraId="2E526319" w14:textId="77777777" w:rsidR="00D0761A" w:rsidRPr="00BD60AA" w:rsidRDefault="00D0761A" w:rsidP="003C63B2">
            <w:pPr>
              <w:ind w:left="-85" w:right="-85"/>
              <w:rPr>
                <w:rFonts w:ascii="Segoe UI Semilight" w:hAnsi="Segoe UI Semilight" w:cs="Segoe UI Semilight"/>
                <w:sz w:val="20"/>
                <w:szCs w:val="20"/>
              </w:rPr>
            </w:pPr>
          </w:p>
        </w:tc>
        <w:tc>
          <w:tcPr>
            <w:tcW w:w="4337" w:type="dxa"/>
          </w:tcPr>
          <w:p w14:paraId="29B08DF9"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1A8EC2A6" wp14:editId="427FD573">
                  <wp:extent cx="2901600" cy="2160000"/>
                  <wp:effectExtent l="0" t="0" r="0" b="0"/>
                  <wp:docPr id="266" name="Диаграмма 17">
                    <a:extLst xmlns:a="http://schemas.openxmlformats.org/drawingml/2006/main">
                      <a:ext uri="{FF2B5EF4-FFF2-40B4-BE49-F238E27FC236}">
                        <a16:creationId xmlns:a16="http://schemas.microsoft.com/office/drawing/2014/main" id="{E32629CC-84A3-434E-8B28-8A0AB7A203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tc>
      </w:tr>
    </w:tbl>
    <w:p w14:paraId="23B6C585" w14:textId="77777777" w:rsidR="007049D4" w:rsidRPr="003F492F" w:rsidRDefault="007049D4" w:rsidP="00573FA0">
      <w:pPr>
        <w:spacing w:after="80"/>
        <w:jc w:val="both"/>
        <w:rPr>
          <w:rFonts w:ascii="Segoe UI Semilight" w:hAnsi="Segoe UI Semilight" w:cs="Segoe UI Semilight"/>
          <w:sz w:val="14"/>
          <w:szCs w:val="1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0"/>
        <w:gridCol w:w="222"/>
        <w:gridCol w:w="4586"/>
      </w:tblGrid>
      <w:tr w:rsidR="00D0761A" w:rsidRPr="00A55EF0" w14:paraId="71348ECC" w14:textId="77777777" w:rsidTr="003C63B2">
        <w:trPr>
          <w:trHeight w:val="74"/>
        </w:trPr>
        <w:tc>
          <w:tcPr>
            <w:tcW w:w="4700" w:type="dxa"/>
          </w:tcPr>
          <w:p w14:paraId="2CFDE9D2"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Пара </w:t>
            </w:r>
            <w:r w:rsidRPr="00BD60AA">
              <w:rPr>
                <w:rFonts w:ascii="Segoe UI Semilight" w:hAnsi="Segoe UI Semilight" w:cs="Segoe UI Semilight"/>
                <w:sz w:val="20"/>
                <w:szCs w:val="20"/>
              </w:rPr>
              <w:t>USD</w:t>
            </w:r>
            <w:r w:rsidRPr="00BD60AA">
              <w:rPr>
                <w:rFonts w:ascii="Segoe UI Semilight" w:hAnsi="Segoe UI Semilight" w:cs="Segoe UI Semilight"/>
                <w:sz w:val="20"/>
                <w:szCs w:val="20"/>
                <w:lang w:val="ru-RU"/>
              </w:rPr>
              <w:t>/</w:t>
            </w:r>
            <w:r w:rsidRPr="00BD60AA">
              <w:rPr>
                <w:rFonts w:ascii="Segoe UI Semilight" w:hAnsi="Segoe UI Semilight" w:cs="Segoe UI Semilight"/>
                <w:sz w:val="20"/>
                <w:szCs w:val="20"/>
              </w:rPr>
              <w:t>RUB</w:t>
            </w:r>
            <w:r w:rsidRPr="00BD60AA">
              <w:rPr>
                <w:rFonts w:ascii="Segoe UI Semilight" w:hAnsi="Segoe UI Semilight" w:cs="Segoe UI Semilight"/>
                <w:sz w:val="20"/>
                <w:szCs w:val="20"/>
                <w:lang w:val="ru-RU"/>
              </w:rPr>
              <w:t xml:space="preserve"> отступила от 80</w:t>
            </w:r>
          </w:p>
        </w:tc>
        <w:tc>
          <w:tcPr>
            <w:tcW w:w="262" w:type="dxa"/>
          </w:tcPr>
          <w:p w14:paraId="23FFDBB5"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336" w:type="dxa"/>
          </w:tcPr>
          <w:p w14:paraId="299C6DFF"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Пара </w:t>
            </w:r>
            <w:r w:rsidRPr="00BD60AA">
              <w:rPr>
                <w:rFonts w:ascii="Segoe UI Semilight" w:hAnsi="Segoe UI Semilight" w:cs="Segoe UI Semilight"/>
                <w:sz w:val="20"/>
                <w:szCs w:val="20"/>
              </w:rPr>
              <w:t>USD</w:t>
            </w:r>
            <w:r w:rsidRPr="00BD60AA">
              <w:rPr>
                <w:rFonts w:ascii="Segoe UI Semilight" w:hAnsi="Segoe UI Semilight" w:cs="Segoe UI Semilight"/>
                <w:sz w:val="20"/>
                <w:szCs w:val="20"/>
                <w:lang w:val="ru-RU"/>
              </w:rPr>
              <w:t>/</w:t>
            </w:r>
            <w:r w:rsidRPr="00BD60AA">
              <w:rPr>
                <w:rFonts w:ascii="Segoe UI Semilight" w:hAnsi="Segoe UI Semilight" w:cs="Segoe UI Semilight"/>
                <w:sz w:val="20"/>
                <w:szCs w:val="20"/>
              </w:rPr>
              <w:t>KZT</w:t>
            </w:r>
            <w:r w:rsidRPr="00BD60AA">
              <w:rPr>
                <w:rFonts w:ascii="Segoe UI Semilight" w:hAnsi="Segoe UI Semilight" w:cs="Segoe UI Semilight"/>
                <w:sz w:val="20"/>
                <w:szCs w:val="20"/>
                <w:lang w:val="ru-RU"/>
              </w:rPr>
              <w:t xml:space="preserve"> пошла вслед за рублем</w:t>
            </w:r>
          </w:p>
        </w:tc>
      </w:tr>
      <w:tr w:rsidR="00D0761A" w:rsidRPr="00BD60AA" w14:paraId="3DA415B8" w14:textId="77777777" w:rsidTr="003C63B2">
        <w:trPr>
          <w:trHeight w:val="3402"/>
        </w:trPr>
        <w:tc>
          <w:tcPr>
            <w:tcW w:w="4700" w:type="dxa"/>
          </w:tcPr>
          <w:p w14:paraId="08572D09"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5AE208AA" wp14:editId="3D2C824E">
                  <wp:extent cx="2901600" cy="2160000"/>
                  <wp:effectExtent l="0" t="0" r="0" b="0"/>
                  <wp:docPr id="267" name="Диаграмма 14">
                    <a:extLst xmlns:a="http://schemas.openxmlformats.org/drawingml/2006/main">
                      <a:ext uri="{FF2B5EF4-FFF2-40B4-BE49-F238E27FC236}">
                        <a16:creationId xmlns:a16="http://schemas.microsoft.com/office/drawing/2014/main" id="{67C22F2C-599D-4155-A97F-B8F4D7F3577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tc>
        <w:tc>
          <w:tcPr>
            <w:tcW w:w="262" w:type="dxa"/>
          </w:tcPr>
          <w:p w14:paraId="13676EBD" w14:textId="77777777" w:rsidR="00D0761A" w:rsidRPr="00BD60AA" w:rsidRDefault="00D0761A" w:rsidP="003C63B2">
            <w:pPr>
              <w:ind w:left="-85" w:right="-85"/>
              <w:rPr>
                <w:rFonts w:ascii="Segoe UI Semilight" w:hAnsi="Segoe UI Semilight" w:cs="Segoe UI Semilight"/>
                <w:sz w:val="20"/>
                <w:szCs w:val="20"/>
              </w:rPr>
            </w:pPr>
          </w:p>
        </w:tc>
        <w:tc>
          <w:tcPr>
            <w:tcW w:w="4336" w:type="dxa"/>
          </w:tcPr>
          <w:p w14:paraId="0210128B"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5D013FE6" wp14:editId="6F8FC8E5">
                  <wp:extent cx="2965836" cy="2159635"/>
                  <wp:effectExtent l="0" t="0" r="0" b="0"/>
                  <wp:docPr id="268" name="Диаграмма 19">
                    <a:extLst xmlns:a="http://schemas.openxmlformats.org/drawingml/2006/main">
                      <a:ext uri="{FF2B5EF4-FFF2-40B4-BE49-F238E27FC236}">
                        <a16:creationId xmlns:a16="http://schemas.microsoft.com/office/drawing/2014/main" id="{8F6ACD38-04F8-4434-B4F6-5923304ECED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r>
    </w:tbl>
    <w:p w14:paraId="0B4892E5" w14:textId="17527349" w:rsidR="00573FA0" w:rsidRPr="003F492F" w:rsidRDefault="00573FA0" w:rsidP="00573FA0">
      <w:pPr>
        <w:rPr>
          <w:sz w:val="14"/>
          <w:szCs w:val="14"/>
        </w:rPr>
      </w:pPr>
    </w:p>
    <w:p w14:paraId="2682EA69" w14:textId="77777777" w:rsidR="00573FA0" w:rsidRPr="00BD60AA" w:rsidRDefault="00573FA0" w:rsidP="00573FA0">
      <w:pPr>
        <w:spacing w:before="80" w:after="80"/>
        <w:jc w:val="both"/>
        <w:rPr>
          <w:rFonts w:ascii="Segoe UI Semibold" w:hAnsi="Segoe UI Semibold" w:cs="Segoe UI Semibold"/>
          <w:sz w:val="20"/>
          <w:szCs w:val="20"/>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77808DE5" w14:textId="37854435" w:rsidR="00990296" w:rsidRDefault="00990296">
      <w:pPr>
        <w:rPr>
          <w:rFonts w:ascii="Segoe UI Semilight" w:hAnsi="Segoe UI Semilight" w:cs="Segoe UI Semilight"/>
          <w:sz w:val="20"/>
          <w:szCs w:val="20"/>
          <w:u w:val="single"/>
          <w:lang w:val="ru-RU"/>
        </w:rPr>
      </w:pPr>
    </w:p>
    <w:p w14:paraId="0767737F" w14:textId="6E92F977" w:rsidR="00573FA0" w:rsidRDefault="00573FA0" w:rsidP="00990296">
      <w:pPr>
        <w:spacing w:after="8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Профиль акций по отраслевым сегментам</w:t>
      </w:r>
    </w:p>
    <w:p w14:paraId="17793E5F" w14:textId="77777777" w:rsidR="003F492F" w:rsidRPr="003F492F" w:rsidRDefault="003F492F" w:rsidP="00990296">
      <w:pPr>
        <w:spacing w:after="80"/>
        <w:jc w:val="both"/>
        <w:rPr>
          <w:rFonts w:ascii="Segoe UI Semibold" w:hAnsi="Segoe UI Semibold" w:cs="Segoe UI Semibold"/>
          <w:sz w:val="20"/>
          <w:szCs w:val="20"/>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3"/>
        <w:gridCol w:w="222"/>
        <w:gridCol w:w="4593"/>
      </w:tblGrid>
      <w:tr w:rsidR="00D0761A" w:rsidRPr="00A55EF0" w14:paraId="48DCAA25" w14:textId="77777777" w:rsidTr="003C63B2">
        <w:trPr>
          <w:trHeight w:val="74"/>
        </w:trPr>
        <w:tc>
          <w:tcPr>
            <w:tcW w:w="4721" w:type="dxa"/>
          </w:tcPr>
          <w:p w14:paraId="563C10E4"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XLK</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техсектор)</w:t>
            </w:r>
          </w:p>
        </w:tc>
        <w:tc>
          <w:tcPr>
            <w:tcW w:w="262" w:type="dxa"/>
          </w:tcPr>
          <w:p w14:paraId="5960E7D9"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315" w:type="dxa"/>
          </w:tcPr>
          <w:p w14:paraId="75AB54AF"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XLV</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фармсектор)</w:t>
            </w:r>
          </w:p>
        </w:tc>
      </w:tr>
      <w:tr w:rsidR="00D0761A" w:rsidRPr="00BD60AA" w14:paraId="6BF634B0" w14:textId="77777777" w:rsidTr="003C63B2">
        <w:trPr>
          <w:trHeight w:val="3402"/>
        </w:trPr>
        <w:tc>
          <w:tcPr>
            <w:tcW w:w="4721" w:type="dxa"/>
            <w:shd w:val="clear" w:color="auto" w:fill="auto"/>
          </w:tcPr>
          <w:p w14:paraId="54782EEC"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5F50281D" wp14:editId="7A1ADBDE">
                  <wp:extent cx="2830665" cy="2159635"/>
                  <wp:effectExtent l="0" t="0" r="0" b="0"/>
                  <wp:docPr id="269" name="Диаграмма 1">
                    <a:extLst xmlns:a="http://schemas.openxmlformats.org/drawingml/2006/main">
                      <a:ext uri="{FF2B5EF4-FFF2-40B4-BE49-F238E27FC236}">
                        <a16:creationId xmlns:a16="http://schemas.microsoft.com/office/drawing/2014/main" id="{6BEF5667-6684-4A9B-829F-75D1DDB208B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c>
          <w:tcPr>
            <w:tcW w:w="262" w:type="dxa"/>
          </w:tcPr>
          <w:p w14:paraId="21ACF9A4" w14:textId="77777777" w:rsidR="00D0761A" w:rsidRPr="00BD60AA" w:rsidRDefault="00D0761A" w:rsidP="003C63B2">
            <w:pPr>
              <w:ind w:left="-85" w:right="-85"/>
              <w:rPr>
                <w:rFonts w:ascii="Segoe UI Semilight" w:hAnsi="Segoe UI Semilight" w:cs="Segoe UI Semilight"/>
                <w:sz w:val="20"/>
                <w:szCs w:val="20"/>
              </w:rPr>
            </w:pPr>
          </w:p>
        </w:tc>
        <w:tc>
          <w:tcPr>
            <w:tcW w:w="4315" w:type="dxa"/>
          </w:tcPr>
          <w:p w14:paraId="03F1BD42"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5E28CDE7" wp14:editId="7371DC64">
                  <wp:extent cx="2901600" cy="2160000"/>
                  <wp:effectExtent l="0" t="0" r="0" b="0"/>
                  <wp:docPr id="270" name="Диаграмма 2">
                    <a:extLst xmlns:a="http://schemas.openxmlformats.org/drawingml/2006/main">
                      <a:ext uri="{FF2B5EF4-FFF2-40B4-BE49-F238E27FC236}">
                        <a16:creationId xmlns:a16="http://schemas.microsoft.com/office/drawing/2014/main" id="{BE2C4F80-FE8E-45BC-B4DB-9472EF839C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r>
    </w:tbl>
    <w:p w14:paraId="37A32F33" w14:textId="0E966B77" w:rsidR="00573FA0" w:rsidRDefault="00573FA0" w:rsidP="00573FA0">
      <w:pPr>
        <w:spacing w:after="80"/>
        <w:jc w:val="both"/>
        <w:rPr>
          <w:rFonts w:ascii="Segoe UI Semilight" w:hAnsi="Segoe UI Semilight" w:cs="Segoe UI Semilight"/>
          <w:sz w:val="20"/>
          <w:szCs w:val="20"/>
        </w:rPr>
      </w:pPr>
    </w:p>
    <w:p w14:paraId="3BA56F46" w14:textId="54AAAF5D" w:rsidR="00893DBD" w:rsidRDefault="00893DBD" w:rsidP="00573FA0">
      <w:pPr>
        <w:spacing w:after="80"/>
        <w:jc w:val="both"/>
        <w:rPr>
          <w:rFonts w:ascii="Segoe UI Semilight" w:hAnsi="Segoe UI Semilight" w:cs="Segoe UI Semiligh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7"/>
        <w:gridCol w:w="222"/>
        <w:gridCol w:w="4599"/>
      </w:tblGrid>
      <w:tr w:rsidR="00D0761A" w:rsidRPr="00A55EF0" w14:paraId="5391A1E2" w14:textId="77777777" w:rsidTr="003C63B2">
        <w:trPr>
          <w:trHeight w:val="74"/>
        </w:trPr>
        <w:tc>
          <w:tcPr>
            <w:tcW w:w="4576" w:type="dxa"/>
          </w:tcPr>
          <w:p w14:paraId="0C60141D"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lastRenderedPageBreak/>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XLC</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телекомсектор)</w:t>
            </w:r>
          </w:p>
        </w:tc>
        <w:tc>
          <w:tcPr>
            <w:tcW w:w="222" w:type="dxa"/>
          </w:tcPr>
          <w:p w14:paraId="5CF04AC4"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500" w:type="dxa"/>
          </w:tcPr>
          <w:p w14:paraId="09711DD1"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XLI</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индустриальный сектор)</w:t>
            </w:r>
          </w:p>
        </w:tc>
      </w:tr>
      <w:tr w:rsidR="00D0761A" w:rsidRPr="00BD60AA" w14:paraId="4E2FBDBA" w14:textId="77777777" w:rsidTr="003C63B2">
        <w:trPr>
          <w:trHeight w:val="3402"/>
        </w:trPr>
        <w:tc>
          <w:tcPr>
            <w:tcW w:w="4576" w:type="dxa"/>
          </w:tcPr>
          <w:p w14:paraId="14FC3578"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188E620A" wp14:editId="7220D532">
                  <wp:extent cx="2822713" cy="2159635"/>
                  <wp:effectExtent l="0" t="0" r="0" b="0"/>
                  <wp:docPr id="273" name="Диаграмма 3">
                    <a:extLst xmlns:a="http://schemas.openxmlformats.org/drawingml/2006/main">
                      <a:ext uri="{FF2B5EF4-FFF2-40B4-BE49-F238E27FC236}">
                        <a16:creationId xmlns:a16="http://schemas.microsoft.com/office/drawing/2014/main" id="{52115BEA-C5B9-4206-B1B2-F7E30448727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c>
          <w:tcPr>
            <w:tcW w:w="222" w:type="dxa"/>
          </w:tcPr>
          <w:p w14:paraId="2A9BF252" w14:textId="77777777" w:rsidR="00D0761A" w:rsidRPr="00BD60AA" w:rsidRDefault="00D0761A" w:rsidP="003C63B2">
            <w:pPr>
              <w:ind w:left="-85" w:right="-85"/>
              <w:rPr>
                <w:rFonts w:ascii="Segoe UI Semilight" w:hAnsi="Segoe UI Semilight" w:cs="Segoe UI Semilight"/>
                <w:sz w:val="20"/>
                <w:szCs w:val="20"/>
              </w:rPr>
            </w:pPr>
          </w:p>
        </w:tc>
        <w:tc>
          <w:tcPr>
            <w:tcW w:w="4500" w:type="dxa"/>
          </w:tcPr>
          <w:p w14:paraId="3BABF055"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0E3E44DE" wp14:editId="709FDC84">
                  <wp:extent cx="2901600" cy="2160000"/>
                  <wp:effectExtent l="0" t="0" r="0" b="0"/>
                  <wp:docPr id="274" name="Диаграмма 7">
                    <a:extLst xmlns:a="http://schemas.openxmlformats.org/drawingml/2006/main">
                      <a:ext uri="{FF2B5EF4-FFF2-40B4-BE49-F238E27FC236}">
                        <a16:creationId xmlns:a16="http://schemas.microsoft.com/office/drawing/2014/main" id="{DCC2DFCA-E665-4D64-BA27-B87AC6A7E0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tc>
      </w:tr>
    </w:tbl>
    <w:p w14:paraId="331661F2" w14:textId="77777777" w:rsidR="00893DBD" w:rsidRPr="00BD60AA" w:rsidRDefault="00893DBD" w:rsidP="00573FA0">
      <w:pPr>
        <w:spacing w:after="80"/>
        <w:jc w:val="both"/>
        <w:rPr>
          <w:rFonts w:ascii="Segoe UI Semilight" w:hAnsi="Segoe UI Semilight" w:cs="Segoe UI Semilight"/>
          <w:sz w:val="20"/>
          <w:szCs w:val="20"/>
        </w:rPr>
      </w:pPr>
    </w:p>
    <w:p w14:paraId="20A382E8" w14:textId="19D09449" w:rsidR="00573FA0" w:rsidRPr="00BD60AA" w:rsidRDefault="00573FA0" w:rsidP="00573FA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6"/>
        <w:gridCol w:w="222"/>
        <w:gridCol w:w="4630"/>
      </w:tblGrid>
      <w:tr w:rsidR="00D0761A" w:rsidRPr="00A55EF0" w14:paraId="5C3D0D35" w14:textId="77777777" w:rsidTr="003C63B2">
        <w:trPr>
          <w:trHeight w:val="74"/>
        </w:trPr>
        <w:tc>
          <w:tcPr>
            <w:tcW w:w="4513" w:type="dxa"/>
          </w:tcPr>
          <w:p w14:paraId="705F511E"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XLE</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энергосектор)</w:t>
            </w:r>
          </w:p>
        </w:tc>
        <w:tc>
          <w:tcPr>
            <w:tcW w:w="262" w:type="dxa"/>
          </w:tcPr>
          <w:p w14:paraId="13B7D207" w14:textId="77777777" w:rsidR="00D0761A" w:rsidRPr="00BD60AA" w:rsidRDefault="00D0761A" w:rsidP="003C63B2">
            <w:pPr>
              <w:spacing w:after="80"/>
              <w:ind w:left="-85" w:right="-85"/>
              <w:rPr>
                <w:rFonts w:ascii="Segoe UI Semilight" w:hAnsi="Segoe UI Semilight" w:cs="Segoe UI Semilight"/>
                <w:sz w:val="20"/>
                <w:szCs w:val="20"/>
                <w:lang w:val="ru-RU"/>
              </w:rPr>
            </w:pPr>
          </w:p>
        </w:tc>
        <w:tc>
          <w:tcPr>
            <w:tcW w:w="4523" w:type="dxa"/>
          </w:tcPr>
          <w:p w14:paraId="0E012033"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rPr>
              <w:t>S</w:t>
            </w:r>
            <w:r w:rsidRPr="00BD60AA">
              <w:rPr>
                <w:rFonts w:ascii="Segoe UI Semilight" w:hAnsi="Segoe UI Semilight" w:cs="Segoe UI Semilight"/>
                <w:sz w:val="20"/>
                <w:szCs w:val="20"/>
                <w:lang w:val="ru-RU"/>
              </w:rPr>
              <w:t>&amp;</w:t>
            </w:r>
            <w:r w:rsidRPr="00BD60AA">
              <w:rPr>
                <w:rFonts w:ascii="Segoe UI Semilight" w:hAnsi="Segoe UI Semilight" w:cs="Segoe UI Semilight"/>
                <w:sz w:val="20"/>
                <w:szCs w:val="20"/>
              </w:rPr>
              <w:t>P</w:t>
            </w:r>
            <w:r w:rsidRPr="00BD60AA">
              <w:rPr>
                <w:rFonts w:ascii="Segoe UI Semilight" w:hAnsi="Segoe UI Semilight" w:cs="Segoe UI Semilight"/>
                <w:sz w:val="20"/>
                <w:szCs w:val="20"/>
                <w:lang w:val="ru-RU"/>
              </w:rPr>
              <w:t xml:space="preserve"> 500 </w:t>
            </w:r>
            <w:r w:rsidRPr="00BD60AA">
              <w:rPr>
                <w:rFonts w:ascii="Segoe UI Semilight" w:hAnsi="Segoe UI Semilight" w:cs="Segoe UI Semilight"/>
                <w:sz w:val="20"/>
                <w:szCs w:val="20"/>
              </w:rPr>
              <w:t>vs</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XLF</w:t>
            </w:r>
            <w:r w:rsidRPr="00BD60AA">
              <w:rPr>
                <w:rFonts w:ascii="Segoe UI Semilight" w:hAnsi="Segoe UI Semilight" w:cs="Segoe UI Semilight"/>
                <w:sz w:val="20"/>
                <w:szCs w:val="20"/>
                <w:lang w:val="ru-RU"/>
              </w:rPr>
              <w:t xml:space="preserve"> (</w:t>
            </w:r>
            <w:r w:rsidRPr="00BD60AA">
              <w:rPr>
                <w:rFonts w:ascii="Segoe UI Semilight" w:hAnsi="Segoe UI Semilight" w:cs="Segoe UI Semilight"/>
                <w:sz w:val="20"/>
                <w:szCs w:val="20"/>
              </w:rPr>
              <w:t>ETF</w:t>
            </w:r>
            <w:r w:rsidRPr="00BD60AA">
              <w:rPr>
                <w:rFonts w:ascii="Segoe UI Semilight" w:hAnsi="Segoe UI Semilight" w:cs="Segoe UI Semilight"/>
                <w:sz w:val="20"/>
                <w:szCs w:val="20"/>
                <w:lang w:val="ru-RU"/>
              </w:rPr>
              <w:t xml:space="preserve"> на финансовый сектор)</w:t>
            </w:r>
          </w:p>
        </w:tc>
      </w:tr>
      <w:tr w:rsidR="00D0761A" w:rsidRPr="00BD60AA" w14:paraId="625143F0" w14:textId="77777777" w:rsidTr="003C63B2">
        <w:trPr>
          <w:trHeight w:val="3402"/>
        </w:trPr>
        <w:tc>
          <w:tcPr>
            <w:tcW w:w="4513" w:type="dxa"/>
          </w:tcPr>
          <w:p w14:paraId="2D308B70"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62A84074" wp14:editId="3FDBAFCF">
                  <wp:extent cx="2782957" cy="2159635"/>
                  <wp:effectExtent l="0" t="0" r="0" b="0"/>
                  <wp:docPr id="275" name="Диаграмма 9">
                    <a:extLst xmlns:a="http://schemas.openxmlformats.org/drawingml/2006/main">
                      <a:ext uri="{FF2B5EF4-FFF2-40B4-BE49-F238E27FC236}">
                        <a16:creationId xmlns:a16="http://schemas.microsoft.com/office/drawing/2014/main" id="{676CEE0F-278A-47D6-A0E8-B940762ED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tc>
        <w:tc>
          <w:tcPr>
            <w:tcW w:w="262" w:type="dxa"/>
          </w:tcPr>
          <w:p w14:paraId="3A6211B8" w14:textId="77777777" w:rsidR="00D0761A" w:rsidRPr="00BD60AA" w:rsidRDefault="00D0761A" w:rsidP="003C63B2">
            <w:pPr>
              <w:ind w:left="-85" w:right="-85"/>
              <w:rPr>
                <w:rFonts w:ascii="Segoe UI Semilight" w:hAnsi="Segoe UI Semilight" w:cs="Segoe UI Semilight"/>
                <w:sz w:val="20"/>
                <w:szCs w:val="20"/>
              </w:rPr>
            </w:pPr>
          </w:p>
        </w:tc>
        <w:tc>
          <w:tcPr>
            <w:tcW w:w="4523" w:type="dxa"/>
          </w:tcPr>
          <w:p w14:paraId="5F4E8500"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5F4CFDB9" wp14:editId="69F47BC7">
                  <wp:extent cx="2901600" cy="2160000"/>
                  <wp:effectExtent l="0" t="0" r="0" b="0"/>
                  <wp:docPr id="276" name="Диаграмма 10">
                    <a:extLst xmlns:a="http://schemas.openxmlformats.org/drawingml/2006/main">
                      <a:ext uri="{FF2B5EF4-FFF2-40B4-BE49-F238E27FC236}">
                        <a16:creationId xmlns:a16="http://schemas.microsoft.com/office/drawing/2014/main" id="{AAF7F854-9F34-4C1C-B86E-DACD943CF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tc>
      </w:tr>
    </w:tbl>
    <w:p w14:paraId="0112A4B8" w14:textId="4C1214B7" w:rsidR="00573FA0" w:rsidRDefault="00573FA0" w:rsidP="00573FA0">
      <w:pPr>
        <w:spacing w:before="80" w:after="8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13A6518B" w14:textId="77777777" w:rsidR="003F492F" w:rsidRPr="00BD60AA" w:rsidRDefault="003F492F" w:rsidP="00893DBD">
      <w:pPr>
        <w:spacing w:before="80" w:after="240"/>
        <w:jc w:val="both"/>
        <w:rPr>
          <w:rFonts w:ascii="Segoe UI Semilight" w:hAnsi="Segoe UI Semilight" w:cs="Segoe UI Semilight"/>
          <w:i/>
          <w:sz w:val="18"/>
          <w:szCs w:val="18"/>
          <w:lang w:val="ru-RU"/>
        </w:rPr>
      </w:pPr>
    </w:p>
    <w:p w14:paraId="6EAC56E5" w14:textId="1ACC9884" w:rsidR="00990296" w:rsidRPr="003F492F" w:rsidRDefault="006C7A11"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О текущем состоянии мировой экономики</w:t>
      </w:r>
    </w:p>
    <w:p w14:paraId="66CA5082" w14:textId="49CD93CF"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своем последнем отчете от октября 2020 года МВФ значительно улучшил перспективы мировой экономики. Хотя отчет фонда вышел до так называемой второй волны COVID, МВФ, в первую очередь, отразил гибкость, с которой мир провел в пандемию.</w:t>
      </w:r>
    </w:p>
    <w:p w14:paraId="7A7F7459"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Так, из числа крупных экономик исключение составляет лишь Индия, по которой МВФ ухудшил прогноз восстановления. По Испании и Южной Африке прогнозы экономического роста в 2020 году были оставлены без изменений. Наконец, Китай был отмечен как единственная крупная страна в мире, которая не вошла в рецессию; по экономике КНР фонд улучшил оценку восстановления в 2020 году.</w:t>
      </w:r>
    </w:p>
    <w:p w14:paraId="069F7478"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отдельности следует отметить, что оценки МВФ по американской экономике находятся значительно ниже обновленных прогнозов Федерального резерва США по результатам заседания от 15-16 декабря. Фед видит, что рост ВВП США в 2020 и 2021 годах составит -2,4 и 4,2% вместо предыдущих своих оценок на уровнях -3,7 и 4%. В свою очередь, прогноз по уровню безработицы на конец 2020 года был понижен американским регулятором с 7,6 до 6,7%, на 2021 год – с 5,5 до 5%. Наконец, прогноз по инфляции на 2020 год не изменился, составив 1,2% (прогноз по базовой инфляции был понижен с 1,5 до 1,4%), но на 2021 год был повышен с 1,7 до 1,8% (таким же является изменение по базовой инфляции).</w:t>
      </w:r>
    </w:p>
    <w:p w14:paraId="2E43D611" w14:textId="563A5AEC" w:rsidR="00573FA0" w:rsidRPr="00BD60AA" w:rsidRDefault="00573FA0" w:rsidP="00893DBD">
      <w:pPr>
        <w:spacing w:after="0"/>
        <w:jc w:val="both"/>
        <w:rPr>
          <w:rFonts w:ascii="Segoe UI Semilight" w:hAnsi="Segoe UI Semilight" w:cs="Segoe UI Semilight"/>
          <w:sz w:val="20"/>
          <w:szCs w:val="20"/>
          <w:lang w:val="ru-RU"/>
        </w:rPr>
      </w:pPr>
      <w:r w:rsidRPr="00CB1530">
        <w:rPr>
          <w:rFonts w:ascii="Segoe UI Semilight" w:hAnsi="Segoe UI Semilight" w:cs="Segoe UI Semilight"/>
          <w:sz w:val="20"/>
          <w:szCs w:val="20"/>
          <w:lang w:val="ru-RU"/>
        </w:rPr>
        <w:lastRenderedPageBreak/>
        <w:t>Таб</w:t>
      </w:r>
      <w:r w:rsidR="00CB1530" w:rsidRPr="00CB1530">
        <w:rPr>
          <w:rFonts w:ascii="Segoe UI Semilight" w:hAnsi="Segoe UI Semilight" w:cs="Segoe UI Semilight"/>
          <w:sz w:val="20"/>
          <w:szCs w:val="20"/>
          <w:lang w:val="ru-RU"/>
        </w:rPr>
        <w:t>лица по</w:t>
      </w:r>
      <w:r w:rsidR="00CB1530">
        <w:rPr>
          <w:rFonts w:ascii="Segoe UI Semilight" w:hAnsi="Segoe UI Semilight" w:cs="Segoe UI Semilight"/>
          <w:sz w:val="20"/>
          <w:szCs w:val="20"/>
          <w:lang w:val="ru-RU"/>
        </w:rPr>
        <w:t xml:space="preserve"> я</w:t>
      </w:r>
      <w:r w:rsidR="006C7A11" w:rsidRPr="006C7A11">
        <w:rPr>
          <w:rFonts w:ascii="Segoe UI Semilight" w:hAnsi="Segoe UI Semilight" w:cs="Segoe UI Semilight"/>
          <w:sz w:val="20"/>
          <w:szCs w:val="20"/>
          <w:lang w:val="ru-RU"/>
        </w:rPr>
        <w:t>нварски</w:t>
      </w:r>
      <w:r w:rsidR="00CB1530">
        <w:rPr>
          <w:rFonts w:ascii="Segoe UI Semilight" w:hAnsi="Segoe UI Semilight" w:cs="Segoe UI Semilight"/>
          <w:sz w:val="20"/>
          <w:szCs w:val="20"/>
          <w:lang w:val="ru-RU"/>
        </w:rPr>
        <w:t>м</w:t>
      </w:r>
      <w:r w:rsidRPr="006C7A11">
        <w:rPr>
          <w:rFonts w:ascii="Segoe UI Semilight" w:hAnsi="Segoe UI Semilight" w:cs="Segoe UI Semilight"/>
          <w:sz w:val="20"/>
          <w:szCs w:val="20"/>
          <w:lang w:val="ru-RU"/>
        </w:rPr>
        <w:t xml:space="preserve"> прогноз</w:t>
      </w:r>
      <w:r w:rsidR="00CB1530">
        <w:rPr>
          <w:rFonts w:ascii="Segoe UI Semilight" w:hAnsi="Segoe UI Semilight" w:cs="Segoe UI Semilight"/>
          <w:sz w:val="20"/>
          <w:szCs w:val="20"/>
          <w:lang w:val="ru-RU"/>
        </w:rPr>
        <w:t>ам</w:t>
      </w:r>
      <w:r w:rsidRPr="006C7A11">
        <w:rPr>
          <w:rFonts w:ascii="Segoe UI Semilight" w:hAnsi="Segoe UI Semilight" w:cs="Segoe UI Semilight"/>
          <w:sz w:val="20"/>
          <w:szCs w:val="20"/>
          <w:lang w:val="ru-RU"/>
        </w:rPr>
        <w:t xml:space="preserve"> МВФ по</w:t>
      </w:r>
      <w:r w:rsidRPr="00BD60AA">
        <w:rPr>
          <w:rFonts w:ascii="Segoe UI Semilight" w:hAnsi="Segoe UI Semilight" w:cs="Segoe UI Semilight"/>
          <w:sz w:val="20"/>
          <w:szCs w:val="20"/>
          <w:lang w:val="ru-RU"/>
        </w:rPr>
        <w:t xml:space="preserve"> мировому экономическому росту по сравнению с июньскими</w:t>
      </w:r>
    </w:p>
    <w:tbl>
      <w:tblPr>
        <w:tblStyle w:val="TableGrid"/>
        <w:tblW w:w="0" w:type="auto"/>
        <w:tblLook w:val="04A0" w:firstRow="1" w:lastRow="0" w:firstColumn="1" w:lastColumn="0" w:noHBand="0" w:noVBand="1"/>
      </w:tblPr>
      <w:tblGrid>
        <w:gridCol w:w="2576"/>
        <w:gridCol w:w="1118"/>
        <w:gridCol w:w="1032"/>
        <w:gridCol w:w="1146"/>
        <w:gridCol w:w="1154"/>
        <w:gridCol w:w="1170"/>
        <w:gridCol w:w="1092"/>
      </w:tblGrid>
      <w:tr w:rsidR="00573FA0" w:rsidRPr="00BD60AA" w14:paraId="4D2BF0CC" w14:textId="77777777" w:rsidTr="009D5076">
        <w:tc>
          <w:tcPr>
            <w:tcW w:w="2972" w:type="dxa"/>
            <w:tcBorders>
              <w:top w:val="single" w:sz="4" w:space="0" w:color="14508C"/>
              <w:left w:val="single" w:sz="4" w:space="0" w:color="14508C"/>
              <w:bottom w:val="single" w:sz="4" w:space="0" w:color="808080" w:themeColor="background1" w:themeShade="80"/>
              <w:right w:val="single" w:sz="4" w:space="0" w:color="14508C"/>
            </w:tcBorders>
            <w:shd w:val="clear" w:color="auto" w:fill="14508C"/>
            <w:vAlign w:val="center"/>
          </w:tcPr>
          <w:p w14:paraId="7B782609" w14:textId="77777777" w:rsidR="00573FA0" w:rsidRPr="00EA62B6" w:rsidRDefault="00573FA0" w:rsidP="00573FA0">
            <w:pPr>
              <w:jc w:val="both"/>
              <w:rPr>
                <w:rFonts w:ascii="Segoe UI Semilight" w:hAnsi="Segoe UI Semilight" w:cs="Segoe UI Semilight"/>
                <w:color w:val="FFFFFF" w:themeColor="background1"/>
                <w:sz w:val="20"/>
                <w:szCs w:val="20"/>
                <w:lang w:val="ru-RU"/>
              </w:rPr>
            </w:pPr>
          </w:p>
        </w:tc>
        <w:tc>
          <w:tcPr>
            <w:tcW w:w="1276" w:type="dxa"/>
            <w:tcBorders>
              <w:top w:val="single" w:sz="4" w:space="0" w:color="14508C"/>
              <w:left w:val="single" w:sz="4" w:space="0" w:color="14508C"/>
              <w:bottom w:val="single" w:sz="4" w:space="0" w:color="auto"/>
              <w:right w:val="single" w:sz="4" w:space="0" w:color="14508C"/>
            </w:tcBorders>
            <w:shd w:val="clear" w:color="auto" w:fill="14508C"/>
          </w:tcPr>
          <w:p w14:paraId="4B581BA2"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2019</w:t>
            </w:r>
          </w:p>
          <w:p w14:paraId="0E28F324" w14:textId="77777777" w:rsidR="00573FA0" w:rsidRPr="00EA62B6" w:rsidRDefault="00573FA0" w:rsidP="00573FA0">
            <w:pPr>
              <w:jc w:val="center"/>
              <w:rPr>
                <w:rFonts w:ascii="Segoe UI Semilight" w:hAnsi="Segoe UI Semilight" w:cs="Segoe UI Semilight"/>
                <w:color w:val="FFFFFF" w:themeColor="background1"/>
                <w:sz w:val="20"/>
                <w:szCs w:val="20"/>
              </w:rPr>
            </w:pPr>
            <w:proofErr w:type="spellStart"/>
            <w:r w:rsidRPr="00EA62B6">
              <w:rPr>
                <w:rFonts w:ascii="Segoe UI Semilight" w:hAnsi="Segoe UI Semilight" w:cs="Segoe UI Semilight"/>
                <w:color w:val="FFFFFF" w:themeColor="background1"/>
                <w:sz w:val="20"/>
                <w:szCs w:val="20"/>
              </w:rPr>
              <w:t>Факт</w:t>
            </w:r>
            <w:proofErr w:type="spellEnd"/>
          </w:p>
        </w:tc>
        <w:tc>
          <w:tcPr>
            <w:tcW w:w="1152" w:type="dxa"/>
            <w:tcBorders>
              <w:top w:val="single" w:sz="4" w:space="0" w:color="14508C"/>
              <w:left w:val="single" w:sz="4" w:space="0" w:color="14508C"/>
              <w:bottom w:val="single" w:sz="4" w:space="0" w:color="auto"/>
              <w:right w:val="single" w:sz="4" w:space="0" w:color="14508C"/>
            </w:tcBorders>
            <w:shd w:val="clear" w:color="auto" w:fill="14508C"/>
          </w:tcPr>
          <w:p w14:paraId="54046506"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2020</w:t>
            </w:r>
          </w:p>
          <w:p w14:paraId="47A472D1" w14:textId="77777777" w:rsidR="00573FA0" w:rsidRPr="00EA62B6" w:rsidRDefault="00573FA0" w:rsidP="00573FA0">
            <w:pPr>
              <w:jc w:val="center"/>
              <w:rPr>
                <w:rFonts w:ascii="Segoe UI Semilight" w:hAnsi="Segoe UI Semilight" w:cs="Segoe UI Semilight"/>
                <w:color w:val="FFFFFF" w:themeColor="background1"/>
                <w:sz w:val="20"/>
                <w:szCs w:val="20"/>
                <w:lang w:val="ru-RU"/>
              </w:rPr>
            </w:pPr>
            <w:r w:rsidRPr="00EA62B6">
              <w:rPr>
                <w:rFonts w:ascii="Segoe UI Semilight" w:hAnsi="Segoe UI Semilight" w:cs="Segoe UI Semilight"/>
                <w:color w:val="FFFFFF" w:themeColor="background1"/>
                <w:sz w:val="20"/>
                <w:szCs w:val="20"/>
                <w:lang w:val="ru-RU"/>
              </w:rPr>
              <w:t>Факт</w:t>
            </w:r>
          </w:p>
        </w:tc>
        <w:tc>
          <w:tcPr>
            <w:tcW w:w="1293" w:type="dxa"/>
            <w:tcBorders>
              <w:top w:val="single" w:sz="4" w:space="0" w:color="14508C"/>
              <w:left w:val="single" w:sz="4" w:space="0" w:color="14508C"/>
              <w:bottom w:val="single" w:sz="4" w:space="0" w:color="auto"/>
              <w:right w:val="single" w:sz="4" w:space="0" w:color="14508C"/>
            </w:tcBorders>
            <w:shd w:val="clear" w:color="auto" w:fill="14508C"/>
          </w:tcPr>
          <w:p w14:paraId="0AD59B63"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2021</w:t>
            </w:r>
          </w:p>
          <w:p w14:paraId="3FB6E82D" w14:textId="77777777" w:rsidR="00573FA0" w:rsidRPr="00EA62B6" w:rsidRDefault="00573FA0" w:rsidP="00573FA0">
            <w:pPr>
              <w:jc w:val="center"/>
              <w:rPr>
                <w:rFonts w:ascii="Segoe UI Semilight" w:hAnsi="Segoe UI Semilight" w:cs="Segoe UI Semilight"/>
                <w:color w:val="FFFFFF" w:themeColor="background1"/>
                <w:sz w:val="20"/>
                <w:szCs w:val="20"/>
              </w:rPr>
            </w:pPr>
            <w:proofErr w:type="spellStart"/>
            <w:r w:rsidRPr="00EA62B6">
              <w:rPr>
                <w:rFonts w:ascii="Segoe UI Semilight" w:hAnsi="Segoe UI Semilight" w:cs="Segoe UI Semilight"/>
                <w:color w:val="FFFFFF" w:themeColor="background1"/>
                <w:sz w:val="20"/>
                <w:szCs w:val="20"/>
              </w:rPr>
              <w:t>Новый</w:t>
            </w:r>
            <w:proofErr w:type="spellEnd"/>
          </w:p>
        </w:tc>
        <w:tc>
          <w:tcPr>
            <w:tcW w:w="1305" w:type="dxa"/>
            <w:tcBorders>
              <w:top w:val="single" w:sz="4" w:space="0" w:color="14508C"/>
              <w:left w:val="single" w:sz="4" w:space="0" w:color="14508C"/>
              <w:bottom w:val="single" w:sz="4" w:space="0" w:color="auto"/>
              <w:right w:val="single" w:sz="4" w:space="0" w:color="14508C"/>
            </w:tcBorders>
            <w:shd w:val="clear" w:color="auto" w:fill="14508C"/>
          </w:tcPr>
          <w:p w14:paraId="66F5DD90"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202</w:t>
            </w:r>
            <w:r w:rsidRPr="00EA62B6">
              <w:rPr>
                <w:rFonts w:ascii="Segoe UI Semilight" w:hAnsi="Segoe UI Semilight" w:cs="Segoe UI Semilight"/>
                <w:color w:val="FFFFFF" w:themeColor="background1"/>
                <w:sz w:val="20"/>
                <w:szCs w:val="20"/>
                <w:lang w:val="ru-RU"/>
              </w:rPr>
              <w:t>2</w:t>
            </w:r>
          </w:p>
          <w:p w14:paraId="0141C7A4" w14:textId="77777777" w:rsidR="00573FA0" w:rsidRPr="00EA62B6" w:rsidRDefault="00573FA0" w:rsidP="00573FA0">
            <w:pPr>
              <w:jc w:val="center"/>
              <w:rPr>
                <w:rFonts w:ascii="Segoe UI Semilight" w:hAnsi="Segoe UI Semilight" w:cs="Segoe UI Semilight"/>
                <w:color w:val="FFFFFF" w:themeColor="background1"/>
                <w:sz w:val="20"/>
                <w:szCs w:val="20"/>
              </w:rPr>
            </w:pPr>
            <w:proofErr w:type="spellStart"/>
            <w:r w:rsidRPr="00EA62B6">
              <w:rPr>
                <w:rFonts w:ascii="Segoe UI Semilight" w:hAnsi="Segoe UI Semilight" w:cs="Segoe UI Semilight"/>
                <w:color w:val="FFFFFF" w:themeColor="background1"/>
                <w:sz w:val="20"/>
                <w:szCs w:val="20"/>
              </w:rPr>
              <w:t>Новый</w:t>
            </w:r>
            <w:proofErr w:type="spellEnd"/>
          </w:p>
        </w:tc>
        <w:tc>
          <w:tcPr>
            <w:tcW w:w="1299" w:type="dxa"/>
            <w:tcBorders>
              <w:top w:val="single" w:sz="4" w:space="0" w:color="14508C"/>
              <w:left w:val="single" w:sz="4" w:space="0" w:color="14508C"/>
              <w:bottom w:val="single" w:sz="4" w:space="0" w:color="auto"/>
              <w:right w:val="single" w:sz="4" w:space="0" w:color="14508C"/>
            </w:tcBorders>
            <w:shd w:val="clear" w:color="auto" w:fill="14508C"/>
          </w:tcPr>
          <w:p w14:paraId="53948863"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2020</w:t>
            </w:r>
          </w:p>
          <w:p w14:paraId="04412572" w14:textId="77777777" w:rsidR="00573FA0" w:rsidRPr="00EA62B6" w:rsidRDefault="00573FA0" w:rsidP="00573FA0">
            <w:pPr>
              <w:jc w:val="center"/>
              <w:rPr>
                <w:rFonts w:ascii="Segoe UI Semilight" w:hAnsi="Segoe UI Semilight" w:cs="Segoe UI Semilight"/>
                <w:color w:val="FFFFFF" w:themeColor="background1"/>
                <w:sz w:val="20"/>
                <w:szCs w:val="20"/>
              </w:rPr>
            </w:pPr>
            <w:proofErr w:type="spellStart"/>
            <w:r w:rsidRPr="00EA62B6">
              <w:rPr>
                <w:rFonts w:ascii="Segoe UI Semilight" w:hAnsi="Segoe UI Semilight" w:cs="Segoe UI Semilight"/>
                <w:color w:val="FFFFFF" w:themeColor="background1"/>
                <w:sz w:val="20"/>
                <w:szCs w:val="20"/>
              </w:rPr>
              <w:t>Старый</w:t>
            </w:r>
            <w:proofErr w:type="spellEnd"/>
          </w:p>
        </w:tc>
        <w:tc>
          <w:tcPr>
            <w:tcW w:w="1187" w:type="dxa"/>
            <w:tcBorders>
              <w:top w:val="single" w:sz="4" w:space="0" w:color="14508C"/>
              <w:left w:val="single" w:sz="4" w:space="0" w:color="14508C"/>
              <w:bottom w:val="single" w:sz="4" w:space="0" w:color="auto"/>
              <w:right w:val="single" w:sz="4" w:space="0" w:color="14508C"/>
            </w:tcBorders>
            <w:shd w:val="clear" w:color="auto" w:fill="14508C"/>
          </w:tcPr>
          <w:p w14:paraId="52463F6F" w14:textId="77777777" w:rsidR="00573FA0" w:rsidRPr="00EA62B6" w:rsidRDefault="00573FA0" w:rsidP="00573FA0">
            <w:pPr>
              <w:jc w:val="center"/>
              <w:rPr>
                <w:rFonts w:ascii="Segoe UI Semilight" w:hAnsi="Segoe UI Semilight" w:cs="Segoe UI Semilight"/>
                <w:color w:val="FFFFFF" w:themeColor="background1"/>
                <w:sz w:val="20"/>
                <w:szCs w:val="20"/>
              </w:rPr>
            </w:pPr>
            <w:r w:rsidRPr="00EA62B6">
              <w:rPr>
                <w:rFonts w:ascii="Segoe UI Semilight" w:hAnsi="Segoe UI Semilight" w:cs="Segoe UI Semilight"/>
                <w:color w:val="FFFFFF" w:themeColor="background1"/>
                <w:sz w:val="20"/>
                <w:szCs w:val="20"/>
              </w:rPr>
              <w:t>2021</w:t>
            </w:r>
          </w:p>
          <w:p w14:paraId="6BFC67ED" w14:textId="77777777" w:rsidR="00573FA0" w:rsidRPr="00EA62B6" w:rsidRDefault="00573FA0" w:rsidP="00573FA0">
            <w:pPr>
              <w:jc w:val="center"/>
              <w:rPr>
                <w:rFonts w:ascii="Segoe UI Semilight" w:hAnsi="Segoe UI Semilight" w:cs="Segoe UI Semilight"/>
                <w:color w:val="FFFFFF" w:themeColor="background1"/>
                <w:sz w:val="20"/>
                <w:szCs w:val="20"/>
              </w:rPr>
            </w:pPr>
            <w:proofErr w:type="spellStart"/>
            <w:r w:rsidRPr="00EA62B6">
              <w:rPr>
                <w:rFonts w:ascii="Segoe UI Semilight" w:hAnsi="Segoe UI Semilight" w:cs="Segoe UI Semilight"/>
                <w:color w:val="FFFFFF" w:themeColor="background1"/>
                <w:sz w:val="20"/>
                <w:szCs w:val="20"/>
              </w:rPr>
              <w:t>Старый</w:t>
            </w:r>
            <w:proofErr w:type="spellEnd"/>
          </w:p>
        </w:tc>
      </w:tr>
      <w:tr w:rsidR="00573FA0" w:rsidRPr="00BD60AA" w14:paraId="3FB19C8C" w14:textId="77777777" w:rsidTr="009D5076">
        <w:trPr>
          <w:trHeight w:val="283"/>
        </w:trPr>
        <w:tc>
          <w:tcPr>
            <w:tcW w:w="2972" w:type="dxa"/>
            <w:tcBorders>
              <w:top w:val="single" w:sz="4" w:space="0" w:color="808080" w:themeColor="background1" w:themeShade="80"/>
              <w:left w:val="single" w:sz="4" w:space="0" w:color="14508C"/>
              <w:bottom w:val="nil"/>
              <w:right w:val="single" w:sz="4" w:space="0" w:color="14508C"/>
            </w:tcBorders>
            <w:vAlign w:val="bottom"/>
          </w:tcPr>
          <w:p w14:paraId="29C1AC22" w14:textId="77777777" w:rsidR="00573FA0" w:rsidRPr="00BA2446" w:rsidRDefault="00573FA0" w:rsidP="00573FA0">
            <w:pPr>
              <w:jc w:val="both"/>
              <w:rPr>
                <w:rFonts w:ascii="Segoe UI Semilight" w:hAnsi="Segoe UI Semilight" w:cs="Segoe UI Semilight"/>
                <w:sz w:val="20"/>
                <w:szCs w:val="20"/>
                <w:lang w:val="ru-RU"/>
              </w:rPr>
            </w:pPr>
            <w:proofErr w:type="spellStart"/>
            <w:r w:rsidRPr="00BA2446">
              <w:rPr>
                <w:rFonts w:ascii="Segoe UI Semilight" w:hAnsi="Segoe UI Semilight" w:cs="Segoe UI Semilight"/>
                <w:sz w:val="20"/>
                <w:szCs w:val="20"/>
              </w:rPr>
              <w:t>Соединенные</w:t>
            </w:r>
            <w:proofErr w:type="spellEnd"/>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Штаты</w:t>
            </w:r>
            <w:proofErr w:type="spellEnd"/>
            <w:r w:rsidRPr="00BA2446">
              <w:rPr>
                <w:rFonts w:ascii="Segoe UI Semilight" w:hAnsi="Segoe UI Semilight" w:cs="Segoe UI Semilight"/>
                <w:sz w:val="20"/>
                <w:szCs w:val="20"/>
                <w:lang w:val="ru-RU"/>
              </w:rPr>
              <w:t xml:space="preserve"> Америки</w:t>
            </w:r>
          </w:p>
        </w:tc>
        <w:tc>
          <w:tcPr>
            <w:tcW w:w="1276" w:type="dxa"/>
            <w:tcBorders>
              <w:top w:val="single" w:sz="4" w:space="0" w:color="auto"/>
              <w:left w:val="single" w:sz="4" w:space="0" w:color="14508C"/>
              <w:bottom w:val="nil"/>
              <w:right w:val="single" w:sz="4" w:space="0" w:color="14508C"/>
            </w:tcBorders>
            <w:vAlign w:val="center"/>
          </w:tcPr>
          <w:p w14:paraId="05F56F0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+2,2%</w:t>
            </w:r>
          </w:p>
        </w:tc>
        <w:tc>
          <w:tcPr>
            <w:tcW w:w="1152" w:type="dxa"/>
            <w:tcBorders>
              <w:top w:val="single" w:sz="4" w:space="0" w:color="auto"/>
              <w:left w:val="single" w:sz="4" w:space="0" w:color="14508C"/>
              <w:bottom w:val="nil"/>
              <w:right w:val="single" w:sz="4" w:space="0" w:color="14508C"/>
            </w:tcBorders>
            <w:vAlign w:val="center"/>
          </w:tcPr>
          <w:p w14:paraId="33B0BE0D"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-3,4</w:t>
            </w:r>
            <w:r w:rsidRPr="00BA2446">
              <w:rPr>
                <w:rFonts w:ascii="Segoe UI Semilight" w:hAnsi="Segoe UI Semilight" w:cs="Segoe UI Semilight"/>
                <w:sz w:val="20"/>
                <w:szCs w:val="20"/>
              </w:rPr>
              <w:t>%</w:t>
            </w:r>
          </w:p>
        </w:tc>
        <w:tc>
          <w:tcPr>
            <w:tcW w:w="1293" w:type="dxa"/>
            <w:tcBorders>
              <w:top w:val="single" w:sz="4" w:space="0" w:color="auto"/>
              <w:left w:val="single" w:sz="4" w:space="0" w:color="14508C"/>
              <w:bottom w:val="nil"/>
              <w:right w:val="single" w:sz="4" w:space="0" w:color="14508C"/>
            </w:tcBorders>
            <w:vAlign w:val="center"/>
          </w:tcPr>
          <w:p w14:paraId="1E77CB2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,1%</w:t>
            </w:r>
          </w:p>
        </w:tc>
        <w:tc>
          <w:tcPr>
            <w:tcW w:w="1305" w:type="dxa"/>
            <w:tcBorders>
              <w:top w:val="single" w:sz="4" w:space="0" w:color="auto"/>
              <w:left w:val="single" w:sz="4" w:space="0" w:color="14508C"/>
              <w:bottom w:val="nil"/>
              <w:right w:val="single" w:sz="4" w:space="0" w:color="14508C"/>
            </w:tcBorders>
            <w:vAlign w:val="center"/>
          </w:tcPr>
          <w:p w14:paraId="74B91CC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+2,5</w:t>
            </w:r>
            <w:r w:rsidRPr="00BA2446">
              <w:rPr>
                <w:rFonts w:ascii="Segoe UI Semilight" w:hAnsi="Segoe UI Semilight" w:cs="Segoe UI Semilight"/>
                <w:sz w:val="20"/>
                <w:szCs w:val="20"/>
              </w:rPr>
              <w:t>%</w:t>
            </w:r>
          </w:p>
        </w:tc>
        <w:tc>
          <w:tcPr>
            <w:tcW w:w="1299" w:type="dxa"/>
            <w:tcBorders>
              <w:top w:val="single" w:sz="4" w:space="0" w:color="auto"/>
              <w:left w:val="single" w:sz="4" w:space="0" w:color="14508C"/>
              <w:bottom w:val="nil"/>
              <w:right w:val="single" w:sz="4" w:space="0" w:color="14508C"/>
            </w:tcBorders>
            <w:vAlign w:val="center"/>
          </w:tcPr>
          <w:p w14:paraId="7C923CC2"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-4,3%</w:t>
            </w:r>
          </w:p>
        </w:tc>
        <w:tc>
          <w:tcPr>
            <w:tcW w:w="1187" w:type="dxa"/>
            <w:tcBorders>
              <w:top w:val="single" w:sz="4" w:space="0" w:color="auto"/>
              <w:left w:val="single" w:sz="4" w:space="0" w:color="14508C"/>
              <w:bottom w:val="nil"/>
              <w:right w:val="single" w:sz="4" w:space="0" w:color="14508C"/>
            </w:tcBorders>
            <w:vAlign w:val="center"/>
          </w:tcPr>
          <w:p w14:paraId="1131D47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+3,1%</w:t>
            </w:r>
          </w:p>
        </w:tc>
      </w:tr>
      <w:tr w:rsidR="00573FA0" w:rsidRPr="00BD60AA" w14:paraId="493CF820" w14:textId="77777777" w:rsidTr="009D5076">
        <w:trPr>
          <w:trHeight w:val="283"/>
        </w:trPr>
        <w:tc>
          <w:tcPr>
            <w:tcW w:w="2972" w:type="dxa"/>
            <w:tcBorders>
              <w:top w:val="nil"/>
              <w:left w:val="single" w:sz="4" w:space="0" w:color="14508C"/>
              <w:bottom w:val="nil"/>
              <w:right w:val="single" w:sz="4" w:space="0" w:color="14508C"/>
            </w:tcBorders>
            <w:vAlign w:val="bottom"/>
          </w:tcPr>
          <w:p w14:paraId="1BCF783C" w14:textId="77777777" w:rsidR="00573FA0" w:rsidRPr="00BA2446" w:rsidRDefault="00573FA0" w:rsidP="00573FA0">
            <w:pPr>
              <w:jc w:val="both"/>
              <w:rPr>
                <w:rFonts w:ascii="Segoe UI Semilight" w:hAnsi="Segoe UI Semilight" w:cs="Segoe UI Semilight"/>
                <w:sz w:val="20"/>
                <w:szCs w:val="20"/>
                <w:lang w:val="ru-RU"/>
              </w:rPr>
            </w:pPr>
            <w:proofErr w:type="spellStart"/>
            <w:r w:rsidRPr="00BA2446">
              <w:rPr>
                <w:rFonts w:ascii="Segoe UI Semilight" w:hAnsi="Segoe UI Semilight" w:cs="Segoe UI Semilight"/>
                <w:sz w:val="20"/>
                <w:szCs w:val="20"/>
              </w:rPr>
              <w:t>Еврозона</w:t>
            </w:r>
            <w:proofErr w:type="spellEnd"/>
            <w:r w:rsidRPr="00BA2446">
              <w:rPr>
                <w:rFonts w:ascii="Segoe UI Semilight" w:hAnsi="Segoe UI Semilight" w:cs="Segoe UI Semilight"/>
                <w:sz w:val="20"/>
                <w:szCs w:val="20"/>
                <w:lang w:val="ru-RU"/>
              </w:rPr>
              <w:t>:</w:t>
            </w:r>
          </w:p>
        </w:tc>
        <w:tc>
          <w:tcPr>
            <w:tcW w:w="1276" w:type="dxa"/>
            <w:tcBorders>
              <w:top w:val="nil"/>
              <w:left w:val="single" w:sz="4" w:space="0" w:color="14508C"/>
              <w:bottom w:val="nil"/>
              <w:right w:val="single" w:sz="4" w:space="0" w:color="14508C"/>
            </w:tcBorders>
            <w:vAlign w:val="center"/>
          </w:tcPr>
          <w:p w14:paraId="01445351"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+1,3%</w:t>
            </w:r>
          </w:p>
        </w:tc>
        <w:tc>
          <w:tcPr>
            <w:tcW w:w="1152" w:type="dxa"/>
            <w:tcBorders>
              <w:top w:val="nil"/>
              <w:left w:val="single" w:sz="4" w:space="0" w:color="14508C"/>
              <w:bottom w:val="nil"/>
              <w:right w:val="single" w:sz="4" w:space="0" w:color="14508C"/>
            </w:tcBorders>
            <w:vAlign w:val="center"/>
          </w:tcPr>
          <w:p w14:paraId="353D02C6"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-7,2</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00A0303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4</w:t>
            </w:r>
            <w:r w:rsidRPr="00BA2446">
              <w:rPr>
                <w:rFonts w:ascii="Segoe UI Semilight" w:hAnsi="Segoe UI Semilight" w:cs="Segoe UI Semilight"/>
                <w:sz w:val="20"/>
                <w:szCs w:val="20"/>
              </w:rPr>
              <w:t>,2%</w:t>
            </w:r>
          </w:p>
        </w:tc>
        <w:tc>
          <w:tcPr>
            <w:tcW w:w="1305" w:type="dxa"/>
            <w:tcBorders>
              <w:top w:val="nil"/>
              <w:left w:val="single" w:sz="4" w:space="0" w:color="14508C"/>
              <w:bottom w:val="nil"/>
              <w:right w:val="single" w:sz="4" w:space="0" w:color="14508C"/>
            </w:tcBorders>
            <w:vAlign w:val="center"/>
          </w:tcPr>
          <w:p w14:paraId="1C6560A4"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+3,6</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7839427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-8,3%</w:t>
            </w:r>
          </w:p>
        </w:tc>
        <w:tc>
          <w:tcPr>
            <w:tcW w:w="1187" w:type="dxa"/>
            <w:tcBorders>
              <w:top w:val="nil"/>
              <w:left w:val="single" w:sz="4" w:space="0" w:color="14508C"/>
              <w:bottom w:val="nil"/>
              <w:right w:val="single" w:sz="4" w:space="0" w:color="14508C"/>
            </w:tcBorders>
            <w:vAlign w:val="center"/>
          </w:tcPr>
          <w:p w14:paraId="47B6C1F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+5,2%</w:t>
            </w:r>
          </w:p>
        </w:tc>
      </w:tr>
      <w:tr w:rsidR="00573FA0" w:rsidRPr="00BD60AA" w14:paraId="4B7B01E1" w14:textId="77777777" w:rsidTr="009D5076">
        <w:trPr>
          <w:trHeight w:val="283"/>
        </w:trPr>
        <w:tc>
          <w:tcPr>
            <w:tcW w:w="2972" w:type="dxa"/>
            <w:tcBorders>
              <w:top w:val="nil"/>
              <w:left w:val="single" w:sz="4" w:space="0" w:color="14508C"/>
              <w:bottom w:val="nil"/>
              <w:right w:val="single" w:sz="4" w:space="0" w:color="14508C"/>
            </w:tcBorders>
            <w:vAlign w:val="bottom"/>
          </w:tcPr>
          <w:p w14:paraId="4307CF13" w14:textId="77777777" w:rsidR="00573FA0" w:rsidRPr="00BA2446" w:rsidRDefault="00573FA0" w:rsidP="00573FA0">
            <w:pPr>
              <w:jc w:val="both"/>
              <w:rPr>
                <w:rFonts w:ascii="Segoe UI Semilight" w:hAnsi="Segoe UI Semilight" w:cs="Segoe UI Semilight"/>
                <w:sz w:val="20"/>
                <w:szCs w:val="20"/>
              </w:rPr>
            </w:pPr>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Германия</w:t>
            </w:r>
            <w:proofErr w:type="spellEnd"/>
          </w:p>
        </w:tc>
        <w:tc>
          <w:tcPr>
            <w:tcW w:w="1276" w:type="dxa"/>
            <w:tcBorders>
              <w:top w:val="nil"/>
              <w:left w:val="single" w:sz="4" w:space="0" w:color="14508C"/>
              <w:bottom w:val="nil"/>
              <w:right w:val="single" w:sz="4" w:space="0" w:color="14508C"/>
            </w:tcBorders>
            <w:vAlign w:val="center"/>
          </w:tcPr>
          <w:p w14:paraId="1D9FD18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+0,6%</w:t>
            </w:r>
          </w:p>
        </w:tc>
        <w:tc>
          <w:tcPr>
            <w:tcW w:w="1152" w:type="dxa"/>
            <w:tcBorders>
              <w:top w:val="nil"/>
              <w:left w:val="single" w:sz="4" w:space="0" w:color="14508C"/>
              <w:bottom w:val="nil"/>
              <w:right w:val="single" w:sz="4" w:space="0" w:color="14508C"/>
            </w:tcBorders>
            <w:vAlign w:val="center"/>
          </w:tcPr>
          <w:p w14:paraId="17355E9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4</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757B8692"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1EE69191"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+3,1</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0E6B2B57"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-6,0%</w:t>
            </w:r>
          </w:p>
        </w:tc>
        <w:tc>
          <w:tcPr>
            <w:tcW w:w="1187" w:type="dxa"/>
            <w:tcBorders>
              <w:top w:val="nil"/>
              <w:left w:val="single" w:sz="4" w:space="0" w:color="14508C"/>
              <w:bottom w:val="nil"/>
              <w:right w:val="single" w:sz="4" w:space="0" w:color="14508C"/>
            </w:tcBorders>
            <w:vAlign w:val="center"/>
          </w:tcPr>
          <w:p w14:paraId="406A5CE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+4,2%</w:t>
            </w:r>
          </w:p>
        </w:tc>
      </w:tr>
      <w:tr w:rsidR="00573FA0" w:rsidRPr="00BD60AA" w14:paraId="04D28C2A" w14:textId="77777777" w:rsidTr="009D5076">
        <w:trPr>
          <w:trHeight w:val="283"/>
        </w:trPr>
        <w:tc>
          <w:tcPr>
            <w:tcW w:w="2972" w:type="dxa"/>
            <w:tcBorders>
              <w:top w:val="nil"/>
              <w:left w:val="single" w:sz="4" w:space="0" w:color="14508C"/>
              <w:bottom w:val="nil"/>
              <w:right w:val="single" w:sz="4" w:space="0" w:color="14508C"/>
            </w:tcBorders>
            <w:vAlign w:val="bottom"/>
          </w:tcPr>
          <w:p w14:paraId="4903E729" w14:textId="77777777" w:rsidR="00573FA0" w:rsidRPr="00BA2446" w:rsidRDefault="00573FA0" w:rsidP="00573FA0">
            <w:pPr>
              <w:jc w:val="both"/>
              <w:rPr>
                <w:rFonts w:ascii="Segoe UI Semilight" w:hAnsi="Segoe UI Semilight" w:cs="Segoe UI Semilight"/>
                <w:sz w:val="20"/>
                <w:szCs w:val="20"/>
              </w:rPr>
            </w:pPr>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Франция</w:t>
            </w:r>
            <w:proofErr w:type="spellEnd"/>
          </w:p>
        </w:tc>
        <w:tc>
          <w:tcPr>
            <w:tcW w:w="1276" w:type="dxa"/>
            <w:tcBorders>
              <w:top w:val="nil"/>
              <w:left w:val="single" w:sz="4" w:space="0" w:color="14508C"/>
              <w:bottom w:val="nil"/>
              <w:right w:val="single" w:sz="4" w:space="0" w:color="14508C"/>
            </w:tcBorders>
            <w:vAlign w:val="center"/>
          </w:tcPr>
          <w:p w14:paraId="35C7E23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+1,5%</w:t>
            </w:r>
          </w:p>
        </w:tc>
        <w:tc>
          <w:tcPr>
            <w:tcW w:w="1152" w:type="dxa"/>
            <w:tcBorders>
              <w:top w:val="nil"/>
              <w:left w:val="single" w:sz="4" w:space="0" w:color="14508C"/>
              <w:bottom w:val="nil"/>
              <w:right w:val="single" w:sz="4" w:space="0" w:color="14508C"/>
            </w:tcBorders>
            <w:vAlign w:val="center"/>
          </w:tcPr>
          <w:p w14:paraId="503F2FE7"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-9,</w:t>
            </w:r>
            <w:r w:rsidRPr="00BA2446">
              <w:rPr>
                <w:rFonts w:ascii="Segoe UI Semilight" w:hAnsi="Segoe UI Semilight" w:cs="Segoe UI Semilight"/>
                <w:sz w:val="20"/>
                <w:szCs w:val="20"/>
                <w:lang w:val="ru-RU"/>
              </w:rPr>
              <w:t>0</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231D806B"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3DD457F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+4,1</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1640A44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-9,8%</w:t>
            </w:r>
          </w:p>
        </w:tc>
        <w:tc>
          <w:tcPr>
            <w:tcW w:w="1187" w:type="dxa"/>
            <w:tcBorders>
              <w:top w:val="nil"/>
              <w:left w:val="single" w:sz="4" w:space="0" w:color="14508C"/>
              <w:bottom w:val="nil"/>
              <w:right w:val="single" w:sz="4" w:space="0" w:color="14508C"/>
            </w:tcBorders>
            <w:vAlign w:val="center"/>
          </w:tcPr>
          <w:p w14:paraId="48EB456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+6,0%</w:t>
            </w:r>
          </w:p>
        </w:tc>
      </w:tr>
      <w:tr w:rsidR="00573FA0" w:rsidRPr="00BD60AA" w14:paraId="405EBC06" w14:textId="77777777" w:rsidTr="009D5076">
        <w:trPr>
          <w:trHeight w:val="283"/>
        </w:trPr>
        <w:tc>
          <w:tcPr>
            <w:tcW w:w="2972" w:type="dxa"/>
            <w:tcBorders>
              <w:top w:val="nil"/>
              <w:left w:val="single" w:sz="4" w:space="0" w:color="14508C"/>
              <w:bottom w:val="nil"/>
              <w:right w:val="single" w:sz="4" w:space="0" w:color="14508C"/>
            </w:tcBorders>
            <w:vAlign w:val="bottom"/>
          </w:tcPr>
          <w:p w14:paraId="1C57D185" w14:textId="77777777" w:rsidR="00573FA0" w:rsidRPr="00BA2446" w:rsidRDefault="00573FA0" w:rsidP="00573FA0">
            <w:pPr>
              <w:jc w:val="both"/>
              <w:rPr>
                <w:rFonts w:ascii="Segoe UI Semilight" w:hAnsi="Segoe UI Semilight" w:cs="Segoe UI Semilight"/>
                <w:sz w:val="20"/>
                <w:szCs w:val="20"/>
              </w:rPr>
            </w:pPr>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Италия</w:t>
            </w:r>
            <w:proofErr w:type="spellEnd"/>
          </w:p>
        </w:tc>
        <w:tc>
          <w:tcPr>
            <w:tcW w:w="1276" w:type="dxa"/>
            <w:tcBorders>
              <w:top w:val="nil"/>
              <w:left w:val="single" w:sz="4" w:space="0" w:color="14508C"/>
              <w:bottom w:val="nil"/>
              <w:right w:val="single" w:sz="4" w:space="0" w:color="14508C"/>
            </w:tcBorders>
            <w:vAlign w:val="center"/>
          </w:tcPr>
          <w:p w14:paraId="700D9FE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+0,3%</w:t>
            </w:r>
          </w:p>
        </w:tc>
        <w:tc>
          <w:tcPr>
            <w:tcW w:w="1152" w:type="dxa"/>
            <w:tcBorders>
              <w:top w:val="nil"/>
              <w:left w:val="single" w:sz="4" w:space="0" w:color="14508C"/>
              <w:bottom w:val="nil"/>
              <w:right w:val="single" w:sz="4" w:space="0" w:color="14508C"/>
            </w:tcBorders>
            <w:vAlign w:val="center"/>
          </w:tcPr>
          <w:p w14:paraId="55BB35E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9</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2</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0A10D87C"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3,0</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434DCB8A"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+3,6</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1A86335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-10,6%</w:t>
            </w:r>
          </w:p>
        </w:tc>
        <w:tc>
          <w:tcPr>
            <w:tcW w:w="1187" w:type="dxa"/>
            <w:tcBorders>
              <w:top w:val="nil"/>
              <w:left w:val="single" w:sz="4" w:space="0" w:color="14508C"/>
              <w:bottom w:val="nil"/>
              <w:right w:val="single" w:sz="4" w:space="0" w:color="14508C"/>
            </w:tcBorders>
            <w:vAlign w:val="center"/>
          </w:tcPr>
          <w:p w14:paraId="296C7204"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+5,2%</w:t>
            </w:r>
          </w:p>
        </w:tc>
      </w:tr>
      <w:tr w:rsidR="00573FA0" w:rsidRPr="00BD60AA" w14:paraId="375FC15C" w14:textId="77777777" w:rsidTr="009D5076">
        <w:trPr>
          <w:trHeight w:val="283"/>
        </w:trPr>
        <w:tc>
          <w:tcPr>
            <w:tcW w:w="2972" w:type="dxa"/>
            <w:tcBorders>
              <w:top w:val="nil"/>
              <w:left w:val="single" w:sz="4" w:space="0" w:color="14508C"/>
              <w:bottom w:val="nil"/>
              <w:right w:val="single" w:sz="4" w:space="0" w:color="14508C"/>
            </w:tcBorders>
            <w:vAlign w:val="bottom"/>
          </w:tcPr>
          <w:p w14:paraId="0D601158" w14:textId="77777777" w:rsidR="00573FA0" w:rsidRPr="00BA2446" w:rsidRDefault="00573FA0" w:rsidP="00573FA0">
            <w:pPr>
              <w:jc w:val="both"/>
              <w:rPr>
                <w:rFonts w:ascii="Segoe UI Semilight" w:hAnsi="Segoe UI Semilight" w:cs="Segoe UI Semilight"/>
                <w:sz w:val="20"/>
                <w:szCs w:val="20"/>
              </w:rPr>
            </w:pPr>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Испания</w:t>
            </w:r>
            <w:proofErr w:type="spellEnd"/>
          </w:p>
        </w:tc>
        <w:tc>
          <w:tcPr>
            <w:tcW w:w="1276" w:type="dxa"/>
            <w:tcBorders>
              <w:top w:val="nil"/>
              <w:left w:val="single" w:sz="4" w:space="0" w:color="14508C"/>
              <w:bottom w:val="nil"/>
              <w:right w:val="single" w:sz="4" w:space="0" w:color="14508C"/>
            </w:tcBorders>
            <w:vAlign w:val="center"/>
          </w:tcPr>
          <w:p w14:paraId="3986044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+2,0%</w:t>
            </w:r>
          </w:p>
        </w:tc>
        <w:tc>
          <w:tcPr>
            <w:tcW w:w="1152" w:type="dxa"/>
            <w:tcBorders>
              <w:top w:val="nil"/>
              <w:left w:val="single" w:sz="4" w:space="0" w:color="14508C"/>
              <w:bottom w:val="nil"/>
              <w:right w:val="single" w:sz="4" w:space="0" w:color="14508C"/>
            </w:tcBorders>
            <w:vAlign w:val="center"/>
          </w:tcPr>
          <w:p w14:paraId="65600C0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w:t>
            </w:r>
            <w:r w:rsidRPr="00BA2446">
              <w:rPr>
                <w:rFonts w:ascii="Segoe UI Semilight" w:hAnsi="Segoe UI Semilight" w:cs="Segoe UI Semilight"/>
                <w:sz w:val="20"/>
                <w:szCs w:val="20"/>
                <w:lang w:val="ru-RU"/>
              </w:rPr>
              <w:t>1</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1</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30BA9E1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5,9</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024FDCFC" w14:textId="77777777" w:rsidR="00573FA0" w:rsidRPr="00BA2446" w:rsidRDefault="00573FA0" w:rsidP="00573FA0">
            <w:pPr>
              <w:jc w:val="right"/>
              <w:rPr>
                <w:rFonts w:ascii="Segoe UI Semilight" w:hAnsi="Segoe UI Semilight" w:cs="Segoe UI Semilight"/>
                <w:sz w:val="20"/>
                <w:szCs w:val="20"/>
                <w:lang w:val="ru-RU"/>
              </w:rPr>
            </w:pPr>
            <w:r w:rsidRPr="00BA2446">
              <w:rPr>
                <w:rFonts w:ascii="Segoe UI Semilight" w:hAnsi="Segoe UI Semilight" w:cs="Segoe UI Semilight"/>
                <w:sz w:val="20"/>
                <w:szCs w:val="20"/>
                <w:lang w:val="ru-RU"/>
              </w:rPr>
              <w:t>+4,7%</w:t>
            </w:r>
          </w:p>
        </w:tc>
        <w:tc>
          <w:tcPr>
            <w:tcW w:w="1299" w:type="dxa"/>
            <w:tcBorders>
              <w:top w:val="nil"/>
              <w:left w:val="single" w:sz="4" w:space="0" w:color="14508C"/>
              <w:bottom w:val="nil"/>
              <w:right w:val="single" w:sz="4" w:space="0" w:color="14508C"/>
            </w:tcBorders>
            <w:vAlign w:val="center"/>
          </w:tcPr>
          <w:p w14:paraId="4CDD4FF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-12,8%</w:t>
            </w:r>
          </w:p>
        </w:tc>
        <w:tc>
          <w:tcPr>
            <w:tcW w:w="1187" w:type="dxa"/>
            <w:tcBorders>
              <w:top w:val="nil"/>
              <w:left w:val="single" w:sz="4" w:space="0" w:color="14508C"/>
              <w:bottom w:val="nil"/>
              <w:right w:val="single" w:sz="4" w:space="0" w:color="14508C"/>
            </w:tcBorders>
            <w:vAlign w:val="center"/>
          </w:tcPr>
          <w:p w14:paraId="61528FB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+7,2%</w:t>
            </w:r>
          </w:p>
        </w:tc>
      </w:tr>
      <w:tr w:rsidR="00573FA0" w:rsidRPr="00BD60AA" w14:paraId="7074DEAB" w14:textId="77777777" w:rsidTr="009D5076">
        <w:trPr>
          <w:trHeight w:val="283"/>
        </w:trPr>
        <w:tc>
          <w:tcPr>
            <w:tcW w:w="2972" w:type="dxa"/>
            <w:tcBorders>
              <w:top w:val="nil"/>
              <w:left w:val="single" w:sz="4" w:space="0" w:color="14508C"/>
              <w:bottom w:val="nil"/>
              <w:right w:val="single" w:sz="4" w:space="0" w:color="14508C"/>
            </w:tcBorders>
            <w:vAlign w:val="bottom"/>
          </w:tcPr>
          <w:p w14:paraId="6F89BF82"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Япония</w:t>
            </w:r>
            <w:proofErr w:type="spellEnd"/>
          </w:p>
        </w:tc>
        <w:tc>
          <w:tcPr>
            <w:tcW w:w="1276" w:type="dxa"/>
            <w:tcBorders>
              <w:top w:val="nil"/>
              <w:left w:val="single" w:sz="4" w:space="0" w:color="14508C"/>
              <w:bottom w:val="nil"/>
              <w:right w:val="single" w:sz="4" w:space="0" w:color="14508C"/>
            </w:tcBorders>
            <w:vAlign w:val="center"/>
          </w:tcPr>
          <w:p w14:paraId="1284DD4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+0,</w:t>
            </w:r>
            <w:r w:rsidRPr="00BA2446">
              <w:rPr>
                <w:rFonts w:ascii="Segoe UI Semilight" w:hAnsi="Segoe UI Semilight" w:cs="Segoe UI Semilight"/>
                <w:sz w:val="20"/>
                <w:szCs w:val="20"/>
                <w:lang w:val="ru-RU"/>
              </w:rPr>
              <w:t>3</w:t>
            </w:r>
            <w:r w:rsidRPr="00BA2446">
              <w:rPr>
                <w:rFonts w:ascii="Segoe UI Semilight" w:hAnsi="Segoe UI Semilight" w:cs="Segoe UI Semilight"/>
                <w:sz w:val="20"/>
                <w:szCs w:val="20"/>
              </w:rPr>
              <w:t>%</w:t>
            </w:r>
          </w:p>
        </w:tc>
        <w:tc>
          <w:tcPr>
            <w:tcW w:w="1152" w:type="dxa"/>
            <w:tcBorders>
              <w:top w:val="nil"/>
              <w:left w:val="single" w:sz="4" w:space="0" w:color="14508C"/>
              <w:bottom w:val="nil"/>
              <w:right w:val="single" w:sz="4" w:space="0" w:color="14508C"/>
            </w:tcBorders>
            <w:vAlign w:val="center"/>
          </w:tcPr>
          <w:p w14:paraId="0E2AD59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w:t>
            </w:r>
            <w:r w:rsidRPr="00BA2446">
              <w:rPr>
                <w:rFonts w:ascii="Segoe UI Semilight" w:hAnsi="Segoe UI Semilight" w:cs="Segoe UI Semilight"/>
                <w:sz w:val="20"/>
                <w:szCs w:val="20"/>
                <w:lang w:val="ru-RU"/>
              </w:rPr>
              <w:t>1</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1C5032E2"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3,1</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4BBCD0B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+2,4</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259F89F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-5,3%</w:t>
            </w:r>
          </w:p>
        </w:tc>
        <w:tc>
          <w:tcPr>
            <w:tcW w:w="1187" w:type="dxa"/>
            <w:tcBorders>
              <w:top w:val="nil"/>
              <w:left w:val="single" w:sz="4" w:space="0" w:color="14508C"/>
              <w:bottom w:val="nil"/>
              <w:right w:val="single" w:sz="4" w:space="0" w:color="14508C"/>
            </w:tcBorders>
            <w:vAlign w:val="center"/>
          </w:tcPr>
          <w:p w14:paraId="747CBD3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+2,3%</w:t>
            </w:r>
          </w:p>
        </w:tc>
      </w:tr>
      <w:tr w:rsidR="00573FA0" w:rsidRPr="00BD60AA" w14:paraId="6A22D936" w14:textId="77777777" w:rsidTr="009D5076">
        <w:trPr>
          <w:trHeight w:val="283"/>
        </w:trPr>
        <w:tc>
          <w:tcPr>
            <w:tcW w:w="2972" w:type="dxa"/>
            <w:tcBorders>
              <w:top w:val="nil"/>
              <w:left w:val="single" w:sz="4" w:space="0" w:color="14508C"/>
              <w:bottom w:val="nil"/>
              <w:right w:val="single" w:sz="4" w:space="0" w:color="14508C"/>
            </w:tcBorders>
            <w:vAlign w:val="bottom"/>
          </w:tcPr>
          <w:p w14:paraId="4E8F3CBB"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Великобритания</w:t>
            </w:r>
            <w:proofErr w:type="spellEnd"/>
          </w:p>
        </w:tc>
        <w:tc>
          <w:tcPr>
            <w:tcW w:w="1276" w:type="dxa"/>
            <w:tcBorders>
              <w:top w:val="nil"/>
              <w:left w:val="single" w:sz="4" w:space="0" w:color="14508C"/>
              <w:bottom w:val="nil"/>
              <w:right w:val="single" w:sz="4" w:space="0" w:color="14508C"/>
            </w:tcBorders>
            <w:vAlign w:val="center"/>
          </w:tcPr>
          <w:p w14:paraId="6819C07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w:t>
            </w:r>
            <w:r w:rsidRPr="00BA2446">
              <w:rPr>
                <w:rFonts w:ascii="Segoe UI Semilight" w:hAnsi="Segoe UI Semilight" w:cs="Segoe UI Semilight"/>
                <w:sz w:val="20"/>
                <w:szCs w:val="20"/>
                <w:lang w:val="ru-RU"/>
              </w:rPr>
              <w:t>4</w:t>
            </w:r>
            <w:r w:rsidRPr="00BA2446">
              <w:rPr>
                <w:rFonts w:ascii="Segoe UI Semilight" w:hAnsi="Segoe UI Semilight" w:cs="Segoe UI Semilight"/>
                <w:sz w:val="20"/>
                <w:szCs w:val="20"/>
              </w:rPr>
              <w:t>%</w:t>
            </w:r>
          </w:p>
        </w:tc>
        <w:tc>
          <w:tcPr>
            <w:tcW w:w="1152" w:type="dxa"/>
            <w:tcBorders>
              <w:top w:val="nil"/>
              <w:left w:val="single" w:sz="4" w:space="0" w:color="14508C"/>
              <w:bottom w:val="nil"/>
              <w:right w:val="single" w:sz="4" w:space="0" w:color="14508C"/>
            </w:tcBorders>
            <w:vAlign w:val="center"/>
          </w:tcPr>
          <w:p w14:paraId="3EF8F8E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10</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0</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7071C32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4,5</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5758BE6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+5,0</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028E6731"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-9,8%</w:t>
            </w:r>
          </w:p>
        </w:tc>
        <w:tc>
          <w:tcPr>
            <w:tcW w:w="1187" w:type="dxa"/>
            <w:tcBorders>
              <w:top w:val="nil"/>
              <w:left w:val="single" w:sz="4" w:space="0" w:color="14508C"/>
              <w:bottom w:val="nil"/>
              <w:right w:val="single" w:sz="4" w:space="0" w:color="14508C"/>
            </w:tcBorders>
            <w:vAlign w:val="center"/>
          </w:tcPr>
          <w:p w14:paraId="2C19857D"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+5,9%</w:t>
            </w:r>
          </w:p>
        </w:tc>
      </w:tr>
      <w:tr w:rsidR="00573FA0" w:rsidRPr="00BD60AA" w14:paraId="612BC13E" w14:textId="77777777" w:rsidTr="009D5076">
        <w:trPr>
          <w:trHeight w:val="283"/>
        </w:trPr>
        <w:tc>
          <w:tcPr>
            <w:tcW w:w="2972" w:type="dxa"/>
            <w:tcBorders>
              <w:top w:val="nil"/>
              <w:left w:val="single" w:sz="4" w:space="0" w:color="14508C"/>
              <w:bottom w:val="nil"/>
              <w:right w:val="single" w:sz="4" w:space="0" w:color="14508C"/>
            </w:tcBorders>
            <w:vAlign w:val="bottom"/>
          </w:tcPr>
          <w:p w14:paraId="55F3E46D"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Канада</w:t>
            </w:r>
            <w:proofErr w:type="spellEnd"/>
          </w:p>
        </w:tc>
        <w:tc>
          <w:tcPr>
            <w:tcW w:w="1276" w:type="dxa"/>
            <w:tcBorders>
              <w:top w:val="nil"/>
              <w:left w:val="single" w:sz="4" w:space="0" w:color="14508C"/>
              <w:bottom w:val="nil"/>
              <w:right w:val="single" w:sz="4" w:space="0" w:color="14508C"/>
            </w:tcBorders>
            <w:vAlign w:val="center"/>
          </w:tcPr>
          <w:p w14:paraId="088F147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w:t>
            </w:r>
            <w:r w:rsidRPr="00BA2446">
              <w:rPr>
                <w:rFonts w:ascii="Segoe UI Semilight" w:hAnsi="Segoe UI Semilight" w:cs="Segoe UI Semilight"/>
                <w:sz w:val="20"/>
                <w:szCs w:val="20"/>
                <w:lang w:val="ru-RU"/>
              </w:rPr>
              <w:t>9</w:t>
            </w:r>
            <w:r w:rsidRPr="00BA2446">
              <w:rPr>
                <w:rFonts w:ascii="Segoe UI Semilight" w:hAnsi="Segoe UI Semilight" w:cs="Segoe UI Semilight"/>
                <w:sz w:val="20"/>
                <w:szCs w:val="20"/>
              </w:rPr>
              <w:t>%</w:t>
            </w:r>
          </w:p>
        </w:tc>
        <w:tc>
          <w:tcPr>
            <w:tcW w:w="1152" w:type="dxa"/>
            <w:tcBorders>
              <w:top w:val="nil"/>
              <w:left w:val="single" w:sz="4" w:space="0" w:color="14508C"/>
              <w:bottom w:val="nil"/>
              <w:right w:val="single" w:sz="4" w:space="0" w:color="14508C"/>
            </w:tcBorders>
            <w:vAlign w:val="center"/>
          </w:tcPr>
          <w:p w14:paraId="7410340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2CA7D4F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3,6</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3DA2EAD1"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+4,1</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2E1725E6"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-7,1%</w:t>
            </w:r>
          </w:p>
        </w:tc>
        <w:tc>
          <w:tcPr>
            <w:tcW w:w="1187" w:type="dxa"/>
            <w:tcBorders>
              <w:top w:val="nil"/>
              <w:left w:val="single" w:sz="4" w:space="0" w:color="14508C"/>
              <w:bottom w:val="nil"/>
              <w:right w:val="single" w:sz="4" w:space="0" w:color="14508C"/>
            </w:tcBorders>
            <w:vAlign w:val="center"/>
          </w:tcPr>
          <w:p w14:paraId="4915B774"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+5,2%</w:t>
            </w:r>
          </w:p>
        </w:tc>
      </w:tr>
      <w:tr w:rsidR="00573FA0" w:rsidRPr="00BD60AA" w14:paraId="672D0479" w14:textId="77777777" w:rsidTr="009D5076">
        <w:trPr>
          <w:trHeight w:val="283"/>
        </w:trPr>
        <w:tc>
          <w:tcPr>
            <w:tcW w:w="2972" w:type="dxa"/>
            <w:tcBorders>
              <w:top w:val="nil"/>
              <w:left w:val="single" w:sz="4" w:space="0" w:color="14508C"/>
              <w:bottom w:val="nil"/>
              <w:right w:val="single" w:sz="4" w:space="0" w:color="14508C"/>
            </w:tcBorders>
            <w:vAlign w:val="bottom"/>
          </w:tcPr>
          <w:p w14:paraId="66A15B23"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Китай</w:t>
            </w:r>
            <w:proofErr w:type="spellEnd"/>
          </w:p>
        </w:tc>
        <w:tc>
          <w:tcPr>
            <w:tcW w:w="1276" w:type="dxa"/>
            <w:tcBorders>
              <w:top w:val="nil"/>
              <w:left w:val="single" w:sz="4" w:space="0" w:color="14508C"/>
              <w:bottom w:val="nil"/>
              <w:right w:val="single" w:sz="4" w:space="0" w:color="14508C"/>
            </w:tcBorders>
            <w:vAlign w:val="center"/>
          </w:tcPr>
          <w:p w14:paraId="573231F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+6,</w:t>
            </w:r>
            <w:r w:rsidRPr="00BA2446">
              <w:rPr>
                <w:rFonts w:ascii="Segoe UI Semilight" w:hAnsi="Segoe UI Semilight" w:cs="Segoe UI Semilight"/>
                <w:sz w:val="20"/>
                <w:szCs w:val="20"/>
                <w:lang w:val="ru-RU"/>
              </w:rPr>
              <w:t>0</w:t>
            </w:r>
            <w:r w:rsidRPr="00BA2446">
              <w:rPr>
                <w:rFonts w:ascii="Segoe UI Semilight" w:hAnsi="Segoe UI Semilight" w:cs="Segoe UI Semilight"/>
                <w:sz w:val="20"/>
                <w:szCs w:val="20"/>
              </w:rPr>
              <w:t>%</w:t>
            </w:r>
          </w:p>
        </w:tc>
        <w:tc>
          <w:tcPr>
            <w:tcW w:w="1152" w:type="dxa"/>
            <w:tcBorders>
              <w:top w:val="nil"/>
              <w:left w:val="single" w:sz="4" w:space="0" w:color="14508C"/>
              <w:bottom w:val="nil"/>
              <w:right w:val="single" w:sz="4" w:space="0" w:color="14508C"/>
            </w:tcBorders>
            <w:vAlign w:val="center"/>
          </w:tcPr>
          <w:p w14:paraId="3BB3D24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2</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7C96F02A"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+8,</w:t>
            </w:r>
            <w:r w:rsidRPr="00BA2446">
              <w:rPr>
                <w:rFonts w:ascii="Segoe UI Semilight" w:hAnsi="Segoe UI Semilight" w:cs="Segoe UI Semilight"/>
                <w:sz w:val="20"/>
                <w:szCs w:val="20"/>
                <w:lang w:val="ru-RU"/>
              </w:rPr>
              <w:t>1</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45887D8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5,6</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2045ABF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+1,9%</w:t>
            </w:r>
          </w:p>
        </w:tc>
        <w:tc>
          <w:tcPr>
            <w:tcW w:w="1187" w:type="dxa"/>
            <w:tcBorders>
              <w:top w:val="nil"/>
              <w:left w:val="single" w:sz="4" w:space="0" w:color="14508C"/>
              <w:bottom w:val="nil"/>
              <w:right w:val="single" w:sz="4" w:space="0" w:color="14508C"/>
            </w:tcBorders>
            <w:vAlign w:val="center"/>
          </w:tcPr>
          <w:p w14:paraId="2BE40F5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+8,2%</w:t>
            </w:r>
          </w:p>
        </w:tc>
      </w:tr>
      <w:tr w:rsidR="00573FA0" w:rsidRPr="00BD60AA" w14:paraId="51252B2A" w14:textId="77777777" w:rsidTr="009D5076">
        <w:trPr>
          <w:trHeight w:val="283"/>
        </w:trPr>
        <w:tc>
          <w:tcPr>
            <w:tcW w:w="2972" w:type="dxa"/>
            <w:tcBorders>
              <w:top w:val="nil"/>
              <w:left w:val="single" w:sz="4" w:space="0" w:color="14508C"/>
              <w:bottom w:val="nil"/>
              <w:right w:val="single" w:sz="4" w:space="0" w:color="14508C"/>
            </w:tcBorders>
            <w:vAlign w:val="bottom"/>
          </w:tcPr>
          <w:p w14:paraId="45117292"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Индия</w:t>
            </w:r>
            <w:proofErr w:type="spellEnd"/>
          </w:p>
        </w:tc>
        <w:tc>
          <w:tcPr>
            <w:tcW w:w="1276" w:type="dxa"/>
            <w:tcBorders>
              <w:top w:val="nil"/>
              <w:left w:val="single" w:sz="4" w:space="0" w:color="14508C"/>
              <w:bottom w:val="nil"/>
              <w:right w:val="single" w:sz="4" w:space="0" w:color="14508C"/>
            </w:tcBorders>
            <w:vAlign w:val="center"/>
          </w:tcPr>
          <w:p w14:paraId="496511F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+4,2%</w:t>
            </w:r>
          </w:p>
        </w:tc>
        <w:tc>
          <w:tcPr>
            <w:tcW w:w="1152" w:type="dxa"/>
            <w:tcBorders>
              <w:top w:val="nil"/>
              <w:left w:val="single" w:sz="4" w:space="0" w:color="14508C"/>
              <w:bottom w:val="nil"/>
              <w:right w:val="single" w:sz="4" w:space="0" w:color="14508C"/>
            </w:tcBorders>
            <w:vAlign w:val="center"/>
          </w:tcPr>
          <w:p w14:paraId="45703E0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8,0</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7E07621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11,5</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7C4AC8E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+6,8</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5C09F067"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-10,3%</w:t>
            </w:r>
          </w:p>
        </w:tc>
        <w:tc>
          <w:tcPr>
            <w:tcW w:w="1187" w:type="dxa"/>
            <w:tcBorders>
              <w:top w:val="nil"/>
              <w:left w:val="single" w:sz="4" w:space="0" w:color="14508C"/>
              <w:bottom w:val="nil"/>
              <w:right w:val="single" w:sz="4" w:space="0" w:color="14508C"/>
            </w:tcBorders>
            <w:vAlign w:val="center"/>
          </w:tcPr>
          <w:p w14:paraId="045878F6"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+8,8%</w:t>
            </w:r>
          </w:p>
        </w:tc>
      </w:tr>
      <w:tr w:rsidR="00573FA0" w:rsidRPr="00BD60AA" w14:paraId="1F378801" w14:textId="77777777" w:rsidTr="009D5076">
        <w:trPr>
          <w:trHeight w:val="283"/>
        </w:trPr>
        <w:tc>
          <w:tcPr>
            <w:tcW w:w="2972" w:type="dxa"/>
            <w:tcBorders>
              <w:top w:val="nil"/>
              <w:left w:val="single" w:sz="4" w:space="0" w:color="14508C"/>
              <w:bottom w:val="nil"/>
              <w:right w:val="single" w:sz="4" w:space="0" w:color="14508C"/>
            </w:tcBorders>
            <w:vAlign w:val="bottom"/>
          </w:tcPr>
          <w:p w14:paraId="19F5D422"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Россия</w:t>
            </w:r>
            <w:proofErr w:type="spellEnd"/>
          </w:p>
        </w:tc>
        <w:tc>
          <w:tcPr>
            <w:tcW w:w="1276" w:type="dxa"/>
            <w:tcBorders>
              <w:top w:val="nil"/>
              <w:left w:val="single" w:sz="4" w:space="0" w:color="14508C"/>
              <w:bottom w:val="nil"/>
              <w:right w:val="single" w:sz="4" w:space="0" w:color="14508C"/>
            </w:tcBorders>
            <w:vAlign w:val="center"/>
          </w:tcPr>
          <w:p w14:paraId="06D7E91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+1,3%</w:t>
            </w:r>
          </w:p>
        </w:tc>
        <w:tc>
          <w:tcPr>
            <w:tcW w:w="1152" w:type="dxa"/>
            <w:tcBorders>
              <w:top w:val="nil"/>
              <w:left w:val="single" w:sz="4" w:space="0" w:color="14508C"/>
              <w:bottom w:val="nil"/>
              <w:right w:val="single" w:sz="4" w:space="0" w:color="14508C"/>
            </w:tcBorders>
            <w:vAlign w:val="center"/>
          </w:tcPr>
          <w:p w14:paraId="24157E1B"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3,6</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6793A37A"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3,0</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25F37F1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+3,9</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095ECA22"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-4,1%</w:t>
            </w:r>
          </w:p>
        </w:tc>
        <w:tc>
          <w:tcPr>
            <w:tcW w:w="1187" w:type="dxa"/>
            <w:tcBorders>
              <w:top w:val="nil"/>
              <w:left w:val="single" w:sz="4" w:space="0" w:color="14508C"/>
              <w:bottom w:val="nil"/>
              <w:right w:val="single" w:sz="4" w:space="0" w:color="14508C"/>
            </w:tcBorders>
            <w:vAlign w:val="center"/>
          </w:tcPr>
          <w:p w14:paraId="147D1FBE"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+2,8%</w:t>
            </w:r>
          </w:p>
        </w:tc>
      </w:tr>
      <w:tr w:rsidR="00573FA0" w:rsidRPr="00BD60AA" w14:paraId="38256BD1" w14:textId="77777777" w:rsidTr="009D5076">
        <w:trPr>
          <w:trHeight w:val="283"/>
        </w:trPr>
        <w:tc>
          <w:tcPr>
            <w:tcW w:w="2972" w:type="dxa"/>
            <w:tcBorders>
              <w:top w:val="nil"/>
              <w:left w:val="single" w:sz="4" w:space="0" w:color="14508C"/>
              <w:bottom w:val="nil"/>
              <w:right w:val="single" w:sz="4" w:space="0" w:color="14508C"/>
            </w:tcBorders>
            <w:vAlign w:val="bottom"/>
          </w:tcPr>
          <w:p w14:paraId="306948E2"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Бразилия</w:t>
            </w:r>
            <w:proofErr w:type="spellEnd"/>
          </w:p>
        </w:tc>
        <w:tc>
          <w:tcPr>
            <w:tcW w:w="1276" w:type="dxa"/>
            <w:tcBorders>
              <w:top w:val="nil"/>
              <w:left w:val="single" w:sz="4" w:space="0" w:color="14508C"/>
              <w:bottom w:val="nil"/>
              <w:right w:val="single" w:sz="4" w:space="0" w:color="14508C"/>
            </w:tcBorders>
            <w:vAlign w:val="center"/>
          </w:tcPr>
          <w:p w14:paraId="521DDA9F"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+1,</w:t>
            </w:r>
            <w:r w:rsidRPr="00BA2446">
              <w:rPr>
                <w:rFonts w:ascii="Segoe UI Semilight" w:hAnsi="Segoe UI Semilight" w:cs="Segoe UI Semilight"/>
                <w:sz w:val="20"/>
                <w:szCs w:val="20"/>
                <w:lang w:val="ru-RU"/>
              </w:rPr>
              <w:t>4</w:t>
            </w:r>
            <w:r w:rsidRPr="00BA2446">
              <w:rPr>
                <w:rFonts w:ascii="Segoe UI Semilight" w:hAnsi="Segoe UI Semilight" w:cs="Segoe UI Semilight"/>
                <w:sz w:val="20"/>
                <w:szCs w:val="20"/>
              </w:rPr>
              <w:t>%</w:t>
            </w:r>
          </w:p>
        </w:tc>
        <w:tc>
          <w:tcPr>
            <w:tcW w:w="1152" w:type="dxa"/>
            <w:tcBorders>
              <w:top w:val="nil"/>
              <w:left w:val="single" w:sz="4" w:space="0" w:color="14508C"/>
              <w:bottom w:val="nil"/>
              <w:right w:val="single" w:sz="4" w:space="0" w:color="14508C"/>
            </w:tcBorders>
            <w:vAlign w:val="center"/>
          </w:tcPr>
          <w:p w14:paraId="5E58DB67"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4</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11E5EFDD"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3</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6</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3D2FA4E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+2,6</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67D65E4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-5,8%</w:t>
            </w:r>
          </w:p>
        </w:tc>
        <w:tc>
          <w:tcPr>
            <w:tcW w:w="1187" w:type="dxa"/>
            <w:tcBorders>
              <w:top w:val="nil"/>
              <w:left w:val="single" w:sz="4" w:space="0" w:color="14508C"/>
              <w:bottom w:val="nil"/>
              <w:right w:val="single" w:sz="4" w:space="0" w:color="14508C"/>
            </w:tcBorders>
            <w:vAlign w:val="center"/>
          </w:tcPr>
          <w:p w14:paraId="25EAB4C3"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+2,8%</w:t>
            </w:r>
          </w:p>
        </w:tc>
      </w:tr>
      <w:tr w:rsidR="00573FA0" w:rsidRPr="00BD60AA" w14:paraId="619D0F2B" w14:textId="77777777" w:rsidTr="009D5076">
        <w:trPr>
          <w:trHeight w:val="283"/>
        </w:trPr>
        <w:tc>
          <w:tcPr>
            <w:tcW w:w="2972" w:type="dxa"/>
            <w:tcBorders>
              <w:top w:val="nil"/>
              <w:left w:val="single" w:sz="4" w:space="0" w:color="14508C"/>
              <w:bottom w:val="nil"/>
              <w:right w:val="single" w:sz="4" w:space="0" w:color="14508C"/>
            </w:tcBorders>
            <w:vAlign w:val="bottom"/>
          </w:tcPr>
          <w:p w14:paraId="0EA5F5A3"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sz w:val="20"/>
                <w:szCs w:val="20"/>
              </w:rPr>
              <w:t>Южная</w:t>
            </w:r>
            <w:proofErr w:type="spellEnd"/>
            <w:r w:rsidRPr="00BA2446">
              <w:rPr>
                <w:rFonts w:ascii="Segoe UI Semilight" w:hAnsi="Segoe UI Semilight" w:cs="Segoe UI Semilight"/>
                <w:sz w:val="20"/>
                <w:szCs w:val="20"/>
              </w:rPr>
              <w:t xml:space="preserve"> </w:t>
            </w:r>
            <w:proofErr w:type="spellStart"/>
            <w:r w:rsidRPr="00BA2446">
              <w:rPr>
                <w:rFonts w:ascii="Segoe UI Semilight" w:hAnsi="Segoe UI Semilight" w:cs="Segoe UI Semilight"/>
                <w:sz w:val="20"/>
                <w:szCs w:val="20"/>
              </w:rPr>
              <w:t>Африка</w:t>
            </w:r>
            <w:proofErr w:type="spellEnd"/>
          </w:p>
        </w:tc>
        <w:tc>
          <w:tcPr>
            <w:tcW w:w="1276" w:type="dxa"/>
            <w:tcBorders>
              <w:top w:val="nil"/>
              <w:left w:val="single" w:sz="4" w:space="0" w:color="14508C"/>
              <w:bottom w:val="nil"/>
              <w:right w:val="single" w:sz="4" w:space="0" w:color="14508C"/>
            </w:tcBorders>
            <w:vAlign w:val="center"/>
          </w:tcPr>
          <w:p w14:paraId="0FCD375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+0,2%</w:t>
            </w:r>
          </w:p>
        </w:tc>
        <w:tc>
          <w:tcPr>
            <w:tcW w:w="1152" w:type="dxa"/>
            <w:tcBorders>
              <w:top w:val="nil"/>
              <w:left w:val="single" w:sz="4" w:space="0" w:color="14508C"/>
              <w:bottom w:val="nil"/>
              <w:right w:val="single" w:sz="4" w:space="0" w:color="14508C"/>
            </w:tcBorders>
            <w:vAlign w:val="center"/>
          </w:tcPr>
          <w:p w14:paraId="4ED10F99"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7</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5</w:t>
            </w:r>
            <w:r w:rsidRPr="00BA2446">
              <w:rPr>
                <w:rFonts w:ascii="Segoe UI Semilight" w:hAnsi="Segoe UI Semilight" w:cs="Segoe UI Semilight"/>
                <w:sz w:val="20"/>
                <w:szCs w:val="20"/>
              </w:rPr>
              <w:t>%</w:t>
            </w:r>
          </w:p>
        </w:tc>
        <w:tc>
          <w:tcPr>
            <w:tcW w:w="1293" w:type="dxa"/>
            <w:tcBorders>
              <w:top w:val="nil"/>
              <w:left w:val="single" w:sz="4" w:space="0" w:color="14508C"/>
              <w:bottom w:val="nil"/>
              <w:right w:val="single" w:sz="4" w:space="0" w:color="14508C"/>
            </w:tcBorders>
            <w:vAlign w:val="center"/>
          </w:tcPr>
          <w:p w14:paraId="45503840"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2</w:t>
            </w:r>
            <w:r w:rsidRPr="00BA2446">
              <w:rPr>
                <w:rFonts w:ascii="Segoe UI Semilight" w:hAnsi="Segoe UI Semilight" w:cs="Segoe UI Semilight"/>
                <w:sz w:val="20"/>
                <w:szCs w:val="20"/>
              </w:rPr>
              <w:t>,</w:t>
            </w:r>
            <w:r w:rsidRPr="00BA2446">
              <w:rPr>
                <w:rFonts w:ascii="Segoe UI Semilight" w:hAnsi="Segoe UI Semilight" w:cs="Segoe UI Semilight"/>
                <w:sz w:val="20"/>
                <w:szCs w:val="20"/>
                <w:lang w:val="ru-RU"/>
              </w:rPr>
              <w:t>8</w:t>
            </w:r>
            <w:r w:rsidRPr="00BA2446">
              <w:rPr>
                <w:rFonts w:ascii="Segoe UI Semilight" w:hAnsi="Segoe UI Semilight" w:cs="Segoe UI Semilight"/>
                <w:sz w:val="20"/>
                <w:szCs w:val="20"/>
              </w:rPr>
              <w:t>%</w:t>
            </w:r>
          </w:p>
        </w:tc>
        <w:tc>
          <w:tcPr>
            <w:tcW w:w="1305" w:type="dxa"/>
            <w:tcBorders>
              <w:top w:val="nil"/>
              <w:left w:val="single" w:sz="4" w:space="0" w:color="14508C"/>
              <w:bottom w:val="nil"/>
              <w:right w:val="single" w:sz="4" w:space="0" w:color="14508C"/>
            </w:tcBorders>
            <w:vAlign w:val="center"/>
          </w:tcPr>
          <w:p w14:paraId="318AB6A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lang w:val="ru-RU"/>
              </w:rPr>
              <w:t>+1,4</w:t>
            </w:r>
            <w:r w:rsidRPr="00BA2446">
              <w:rPr>
                <w:rFonts w:ascii="Segoe UI Semilight" w:hAnsi="Segoe UI Semilight" w:cs="Segoe UI Semilight"/>
                <w:sz w:val="20"/>
                <w:szCs w:val="20"/>
              </w:rPr>
              <w:t>%</w:t>
            </w:r>
          </w:p>
        </w:tc>
        <w:tc>
          <w:tcPr>
            <w:tcW w:w="1299" w:type="dxa"/>
            <w:tcBorders>
              <w:top w:val="nil"/>
              <w:left w:val="single" w:sz="4" w:space="0" w:color="14508C"/>
              <w:bottom w:val="nil"/>
              <w:right w:val="single" w:sz="4" w:space="0" w:color="14508C"/>
            </w:tcBorders>
            <w:vAlign w:val="center"/>
          </w:tcPr>
          <w:p w14:paraId="318E28D8"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-8,0%</w:t>
            </w:r>
          </w:p>
        </w:tc>
        <w:tc>
          <w:tcPr>
            <w:tcW w:w="1187" w:type="dxa"/>
            <w:tcBorders>
              <w:top w:val="nil"/>
              <w:left w:val="single" w:sz="4" w:space="0" w:color="14508C"/>
              <w:bottom w:val="nil"/>
              <w:right w:val="single" w:sz="4" w:space="0" w:color="14508C"/>
            </w:tcBorders>
            <w:vAlign w:val="center"/>
          </w:tcPr>
          <w:p w14:paraId="35C1A9D5" w14:textId="77777777" w:rsidR="00573FA0" w:rsidRPr="00BA2446" w:rsidRDefault="00573FA0" w:rsidP="00573FA0">
            <w:pPr>
              <w:jc w:val="right"/>
              <w:rPr>
                <w:rFonts w:ascii="Segoe UI Semilight" w:hAnsi="Segoe UI Semilight" w:cs="Segoe UI Semilight"/>
                <w:sz w:val="20"/>
                <w:szCs w:val="20"/>
              </w:rPr>
            </w:pPr>
            <w:r w:rsidRPr="00BA2446">
              <w:rPr>
                <w:rFonts w:ascii="Segoe UI Semilight" w:hAnsi="Segoe UI Semilight" w:cs="Segoe UI Semilight"/>
                <w:sz w:val="20"/>
                <w:szCs w:val="20"/>
              </w:rPr>
              <w:t>+3,0%</w:t>
            </w:r>
          </w:p>
        </w:tc>
      </w:tr>
      <w:tr w:rsidR="00573FA0" w:rsidRPr="00BD60AA" w14:paraId="07F984A1" w14:textId="77777777" w:rsidTr="009D5076">
        <w:trPr>
          <w:trHeight w:val="283"/>
        </w:trPr>
        <w:tc>
          <w:tcPr>
            <w:tcW w:w="2972" w:type="dxa"/>
            <w:tcBorders>
              <w:top w:val="nil"/>
              <w:left w:val="single" w:sz="4" w:space="0" w:color="14508C"/>
              <w:bottom w:val="single" w:sz="4" w:space="0" w:color="14508C"/>
              <w:right w:val="single" w:sz="4" w:space="0" w:color="14508C"/>
            </w:tcBorders>
            <w:vAlign w:val="bottom"/>
          </w:tcPr>
          <w:p w14:paraId="615BC6B3" w14:textId="77777777" w:rsidR="00573FA0" w:rsidRPr="00BA2446" w:rsidRDefault="00573FA0" w:rsidP="00573FA0">
            <w:pPr>
              <w:jc w:val="both"/>
              <w:rPr>
                <w:rFonts w:ascii="Segoe UI Semilight" w:hAnsi="Segoe UI Semilight" w:cs="Segoe UI Semilight"/>
                <w:sz w:val="20"/>
                <w:szCs w:val="20"/>
              </w:rPr>
            </w:pPr>
            <w:proofErr w:type="spellStart"/>
            <w:r w:rsidRPr="00BA2446">
              <w:rPr>
                <w:rFonts w:ascii="Segoe UI Semilight" w:hAnsi="Segoe UI Semilight" w:cs="Segoe UI Semilight"/>
                <w:b/>
                <w:bCs/>
                <w:sz w:val="20"/>
                <w:szCs w:val="20"/>
              </w:rPr>
              <w:t>Мировой</w:t>
            </w:r>
            <w:proofErr w:type="spellEnd"/>
            <w:r w:rsidRPr="00BA2446">
              <w:rPr>
                <w:rFonts w:ascii="Segoe UI Semilight" w:hAnsi="Segoe UI Semilight" w:cs="Segoe UI Semilight"/>
                <w:b/>
                <w:bCs/>
                <w:sz w:val="20"/>
                <w:szCs w:val="20"/>
              </w:rPr>
              <w:t xml:space="preserve"> </w:t>
            </w:r>
            <w:proofErr w:type="spellStart"/>
            <w:r w:rsidRPr="00BA2446">
              <w:rPr>
                <w:rFonts w:ascii="Segoe UI Semilight" w:hAnsi="Segoe UI Semilight" w:cs="Segoe UI Semilight"/>
                <w:b/>
                <w:bCs/>
                <w:sz w:val="20"/>
                <w:szCs w:val="20"/>
              </w:rPr>
              <w:t>экономический</w:t>
            </w:r>
            <w:proofErr w:type="spellEnd"/>
            <w:r w:rsidRPr="00BA2446">
              <w:rPr>
                <w:rFonts w:ascii="Segoe UI Semilight" w:hAnsi="Segoe UI Semilight" w:cs="Segoe UI Semilight"/>
                <w:b/>
                <w:bCs/>
                <w:sz w:val="20"/>
                <w:szCs w:val="20"/>
              </w:rPr>
              <w:t xml:space="preserve"> </w:t>
            </w:r>
            <w:proofErr w:type="spellStart"/>
            <w:r w:rsidRPr="00BA2446">
              <w:rPr>
                <w:rFonts w:ascii="Segoe UI Semilight" w:hAnsi="Segoe UI Semilight" w:cs="Segoe UI Semilight"/>
                <w:b/>
                <w:bCs/>
                <w:sz w:val="20"/>
                <w:szCs w:val="20"/>
              </w:rPr>
              <w:t>рост</w:t>
            </w:r>
            <w:proofErr w:type="spellEnd"/>
          </w:p>
        </w:tc>
        <w:tc>
          <w:tcPr>
            <w:tcW w:w="1276" w:type="dxa"/>
            <w:tcBorders>
              <w:top w:val="nil"/>
              <w:left w:val="single" w:sz="4" w:space="0" w:color="14508C"/>
              <w:bottom w:val="single" w:sz="4" w:space="0" w:color="14508C"/>
              <w:right w:val="single" w:sz="4" w:space="0" w:color="14508C"/>
            </w:tcBorders>
            <w:vAlign w:val="center"/>
          </w:tcPr>
          <w:p w14:paraId="18E2B851" w14:textId="77777777" w:rsidR="00573FA0" w:rsidRPr="00BA2446" w:rsidRDefault="00573FA0" w:rsidP="00573FA0">
            <w:pPr>
              <w:jc w:val="right"/>
              <w:rPr>
                <w:rFonts w:ascii="Segoe UI Semilight" w:hAnsi="Segoe UI Semilight" w:cs="Segoe UI Semilight"/>
                <w:sz w:val="20"/>
                <w:szCs w:val="20"/>
              </w:rPr>
            </w:pPr>
            <w:r w:rsidRPr="00BA2446">
              <w:rPr>
                <w:rFonts w:ascii="Segoe UI Semibold" w:hAnsi="Segoe UI Semibold" w:cs="Segoe UI Semibold"/>
                <w:sz w:val="20"/>
                <w:szCs w:val="20"/>
              </w:rPr>
              <w:t>2,</w:t>
            </w:r>
            <w:r w:rsidRPr="00BA2446">
              <w:rPr>
                <w:rFonts w:ascii="Segoe UI Semibold" w:hAnsi="Segoe UI Semibold" w:cs="Segoe UI Semibold"/>
                <w:sz w:val="20"/>
                <w:szCs w:val="20"/>
                <w:lang w:val="ru-RU"/>
              </w:rPr>
              <w:t>8</w:t>
            </w:r>
            <w:r w:rsidRPr="00BA2446">
              <w:rPr>
                <w:rFonts w:ascii="Segoe UI Semibold" w:hAnsi="Segoe UI Semibold" w:cs="Segoe UI Semibold"/>
                <w:sz w:val="20"/>
                <w:szCs w:val="20"/>
              </w:rPr>
              <w:t>%</w:t>
            </w:r>
          </w:p>
        </w:tc>
        <w:tc>
          <w:tcPr>
            <w:tcW w:w="1152" w:type="dxa"/>
            <w:tcBorders>
              <w:top w:val="nil"/>
              <w:left w:val="single" w:sz="4" w:space="0" w:color="14508C"/>
              <w:bottom w:val="single" w:sz="4" w:space="0" w:color="14508C"/>
              <w:right w:val="single" w:sz="4" w:space="0" w:color="14508C"/>
            </w:tcBorders>
            <w:vAlign w:val="center"/>
          </w:tcPr>
          <w:p w14:paraId="4CC5B57F" w14:textId="77777777" w:rsidR="00573FA0" w:rsidRPr="00BA2446" w:rsidRDefault="00573FA0" w:rsidP="00573FA0">
            <w:pPr>
              <w:jc w:val="right"/>
              <w:rPr>
                <w:rFonts w:ascii="Segoe UI Semilight" w:hAnsi="Segoe UI Semilight" w:cs="Segoe UI Semilight"/>
                <w:sz w:val="20"/>
                <w:szCs w:val="20"/>
              </w:rPr>
            </w:pPr>
            <w:r w:rsidRPr="00BA2446">
              <w:rPr>
                <w:rFonts w:ascii="Segoe UI Semibold" w:hAnsi="Segoe UI Semibold" w:cs="Segoe UI Semibold"/>
                <w:sz w:val="20"/>
                <w:szCs w:val="20"/>
              </w:rPr>
              <w:t>-</w:t>
            </w:r>
            <w:r w:rsidRPr="00BA2446">
              <w:rPr>
                <w:rFonts w:ascii="Segoe UI Semibold" w:hAnsi="Segoe UI Semibold" w:cs="Segoe UI Semibold"/>
                <w:sz w:val="20"/>
                <w:szCs w:val="20"/>
                <w:lang w:val="ru-RU"/>
              </w:rPr>
              <w:t>3</w:t>
            </w:r>
            <w:r w:rsidRPr="00BA2446">
              <w:rPr>
                <w:rFonts w:ascii="Segoe UI Semibold" w:hAnsi="Segoe UI Semibold" w:cs="Segoe UI Semibold"/>
                <w:sz w:val="20"/>
                <w:szCs w:val="20"/>
              </w:rPr>
              <w:t>,</w:t>
            </w:r>
            <w:r w:rsidRPr="00BA2446">
              <w:rPr>
                <w:rFonts w:ascii="Segoe UI Semibold" w:hAnsi="Segoe UI Semibold" w:cs="Segoe UI Semibold"/>
                <w:sz w:val="20"/>
                <w:szCs w:val="20"/>
                <w:lang w:val="ru-RU"/>
              </w:rPr>
              <w:t>5</w:t>
            </w:r>
            <w:r w:rsidRPr="00BA2446">
              <w:rPr>
                <w:rFonts w:ascii="Segoe UI Semibold" w:hAnsi="Segoe UI Semibold" w:cs="Segoe UI Semibold"/>
                <w:sz w:val="20"/>
                <w:szCs w:val="20"/>
              </w:rPr>
              <w:t>%</w:t>
            </w:r>
          </w:p>
        </w:tc>
        <w:tc>
          <w:tcPr>
            <w:tcW w:w="1293" w:type="dxa"/>
            <w:tcBorders>
              <w:top w:val="nil"/>
              <w:left w:val="single" w:sz="4" w:space="0" w:color="14508C"/>
              <w:bottom w:val="single" w:sz="4" w:space="0" w:color="14508C"/>
              <w:right w:val="single" w:sz="4" w:space="0" w:color="14508C"/>
            </w:tcBorders>
            <w:vAlign w:val="center"/>
          </w:tcPr>
          <w:p w14:paraId="57D09A35" w14:textId="77777777" w:rsidR="00573FA0" w:rsidRPr="00BA2446" w:rsidRDefault="00573FA0" w:rsidP="00573FA0">
            <w:pPr>
              <w:jc w:val="right"/>
              <w:rPr>
                <w:rFonts w:ascii="Segoe UI Semilight" w:hAnsi="Segoe UI Semilight" w:cs="Segoe UI Semilight"/>
                <w:sz w:val="20"/>
                <w:szCs w:val="20"/>
              </w:rPr>
            </w:pPr>
            <w:r w:rsidRPr="00BA2446">
              <w:rPr>
                <w:rFonts w:ascii="Segoe UI Semibold" w:hAnsi="Segoe UI Semibold" w:cs="Segoe UI Semibold"/>
                <w:sz w:val="20"/>
                <w:szCs w:val="20"/>
              </w:rPr>
              <w:t>5,</w:t>
            </w:r>
            <w:r w:rsidRPr="00BA2446">
              <w:rPr>
                <w:rFonts w:ascii="Segoe UI Semibold" w:hAnsi="Segoe UI Semibold" w:cs="Segoe UI Semibold"/>
                <w:sz w:val="20"/>
                <w:szCs w:val="20"/>
                <w:lang w:val="ru-RU"/>
              </w:rPr>
              <w:t>5</w:t>
            </w:r>
            <w:r w:rsidRPr="00BA2446">
              <w:rPr>
                <w:rFonts w:ascii="Segoe UI Semibold" w:hAnsi="Segoe UI Semibold" w:cs="Segoe UI Semibold"/>
                <w:sz w:val="20"/>
                <w:szCs w:val="20"/>
              </w:rPr>
              <w:t>%</w:t>
            </w:r>
          </w:p>
        </w:tc>
        <w:tc>
          <w:tcPr>
            <w:tcW w:w="1305" w:type="dxa"/>
            <w:tcBorders>
              <w:top w:val="nil"/>
              <w:left w:val="single" w:sz="4" w:space="0" w:color="14508C"/>
              <w:bottom w:val="single" w:sz="4" w:space="0" w:color="14508C"/>
              <w:right w:val="single" w:sz="4" w:space="0" w:color="14508C"/>
            </w:tcBorders>
            <w:vAlign w:val="center"/>
          </w:tcPr>
          <w:p w14:paraId="78B8D19F" w14:textId="77777777" w:rsidR="00573FA0" w:rsidRPr="00BA2446" w:rsidRDefault="00573FA0" w:rsidP="00573FA0">
            <w:pPr>
              <w:jc w:val="right"/>
              <w:rPr>
                <w:rFonts w:ascii="Segoe UI Semilight" w:hAnsi="Segoe UI Semilight" w:cs="Segoe UI Semilight"/>
                <w:sz w:val="20"/>
                <w:szCs w:val="20"/>
              </w:rPr>
            </w:pPr>
            <w:r w:rsidRPr="00BA2446">
              <w:rPr>
                <w:rFonts w:ascii="Segoe UI Semibold" w:hAnsi="Segoe UI Semibold" w:cs="Segoe UI Semibold"/>
                <w:sz w:val="20"/>
                <w:szCs w:val="20"/>
                <w:lang w:val="ru-RU"/>
              </w:rPr>
              <w:t>4,2</w:t>
            </w:r>
            <w:r w:rsidRPr="00BA2446">
              <w:rPr>
                <w:rFonts w:ascii="Segoe UI Semibold" w:hAnsi="Segoe UI Semibold" w:cs="Segoe UI Semibold"/>
                <w:sz w:val="20"/>
                <w:szCs w:val="20"/>
              </w:rPr>
              <w:t>%</w:t>
            </w:r>
          </w:p>
        </w:tc>
        <w:tc>
          <w:tcPr>
            <w:tcW w:w="1299" w:type="dxa"/>
            <w:tcBorders>
              <w:top w:val="nil"/>
              <w:left w:val="single" w:sz="4" w:space="0" w:color="14508C"/>
              <w:bottom w:val="single" w:sz="4" w:space="0" w:color="14508C"/>
              <w:right w:val="single" w:sz="4" w:space="0" w:color="14508C"/>
            </w:tcBorders>
            <w:vAlign w:val="center"/>
          </w:tcPr>
          <w:p w14:paraId="654EAFF4" w14:textId="77777777" w:rsidR="00573FA0" w:rsidRPr="00BA2446" w:rsidRDefault="00573FA0" w:rsidP="00573FA0">
            <w:pPr>
              <w:jc w:val="right"/>
              <w:rPr>
                <w:rFonts w:ascii="Segoe UI Semilight" w:hAnsi="Segoe UI Semilight" w:cs="Segoe UI Semilight"/>
                <w:sz w:val="20"/>
                <w:szCs w:val="20"/>
              </w:rPr>
            </w:pPr>
            <w:r w:rsidRPr="00BA2446">
              <w:rPr>
                <w:rFonts w:ascii="Segoe UI Semibold" w:hAnsi="Segoe UI Semibold" w:cs="Segoe UI Semibold"/>
                <w:sz w:val="20"/>
                <w:szCs w:val="20"/>
              </w:rPr>
              <w:t>-4,4%</w:t>
            </w:r>
          </w:p>
        </w:tc>
        <w:tc>
          <w:tcPr>
            <w:tcW w:w="1187" w:type="dxa"/>
            <w:tcBorders>
              <w:top w:val="nil"/>
              <w:left w:val="single" w:sz="4" w:space="0" w:color="14508C"/>
              <w:bottom w:val="single" w:sz="4" w:space="0" w:color="14508C"/>
              <w:right w:val="single" w:sz="4" w:space="0" w:color="14508C"/>
            </w:tcBorders>
            <w:vAlign w:val="center"/>
          </w:tcPr>
          <w:p w14:paraId="16C112C3" w14:textId="77777777" w:rsidR="00573FA0" w:rsidRPr="00BA2446" w:rsidRDefault="00573FA0" w:rsidP="00573FA0">
            <w:pPr>
              <w:jc w:val="right"/>
              <w:rPr>
                <w:rFonts w:ascii="Segoe UI Semibold" w:hAnsi="Segoe UI Semibold" w:cs="Segoe UI Semibold"/>
                <w:sz w:val="20"/>
                <w:szCs w:val="20"/>
              </w:rPr>
            </w:pPr>
            <w:r w:rsidRPr="00BA2446">
              <w:rPr>
                <w:rFonts w:ascii="Segoe UI Semibold" w:hAnsi="Segoe UI Semibold" w:cs="Segoe UI Semibold"/>
                <w:sz w:val="20"/>
                <w:szCs w:val="20"/>
              </w:rPr>
              <w:t>5,2%</w:t>
            </w:r>
          </w:p>
        </w:tc>
      </w:tr>
    </w:tbl>
    <w:p w14:paraId="0A61DA66" w14:textId="77777777" w:rsidR="00573FA0" w:rsidRPr="00BD60AA" w:rsidRDefault="00573FA0" w:rsidP="00573FA0">
      <w:pPr>
        <w:spacing w:before="80" w:after="80"/>
        <w:jc w:val="both"/>
        <w:rPr>
          <w:rFonts w:ascii="Segoe UI Semilight" w:hAnsi="Segoe UI Semilight" w:cs="Segoe UI Semilight"/>
          <w:i/>
          <w:sz w:val="18"/>
          <w:szCs w:val="18"/>
        </w:rPr>
      </w:pPr>
      <w:r w:rsidRPr="00BD60AA">
        <w:rPr>
          <w:rFonts w:ascii="Segoe UI Semilight" w:hAnsi="Segoe UI Semilight" w:cs="Segoe UI Semilight"/>
          <w:i/>
          <w:sz w:val="18"/>
          <w:szCs w:val="18"/>
        </w:rPr>
        <w:t>(</w:t>
      </w:r>
      <w:r w:rsidRPr="00BD60AA">
        <w:rPr>
          <w:rFonts w:ascii="Segoe UI Semilight" w:hAnsi="Segoe UI Semilight" w:cs="Segoe UI Semilight"/>
          <w:i/>
          <w:sz w:val="18"/>
          <w:szCs w:val="18"/>
          <w:lang w:val="ru-RU"/>
        </w:rPr>
        <w:t>Источник</w:t>
      </w:r>
      <w:r w:rsidRPr="00BD60AA">
        <w:rPr>
          <w:rFonts w:ascii="Segoe UI Semilight" w:hAnsi="Segoe UI Semilight" w:cs="Segoe UI Semilight"/>
          <w:i/>
          <w:sz w:val="18"/>
          <w:szCs w:val="18"/>
        </w:rPr>
        <w:t xml:space="preserve">: IMF Global Economic Outlook Update 2021 </w:t>
      </w:r>
      <w:r w:rsidRPr="00BD60AA">
        <w:rPr>
          <w:rFonts w:ascii="Segoe UI Semilight" w:hAnsi="Segoe UI Semilight" w:cs="Segoe UI Semilight"/>
          <w:i/>
          <w:sz w:val="18"/>
          <w:szCs w:val="18"/>
          <w:lang w:val="ru-RU"/>
        </w:rPr>
        <w:t>от</w:t>
      </w:r>
      <w:r w:rsidRPr="00BD60AA">
        <w:rPr>
          <w:rFonts w:ascii="Segoe UI Semilight" w:hAnsi="Segoe UI Semilight" w:cs="Segoe UI Semilight"/>
          <w:i/>
          <w:sz w:val="18"/>
          <w:szCs w:val="18"/>
        </w:rPr>
        <w:t xml:space="preserve"> </w:t>
      </w:r>
      <w:r w:rsidRPr="00BD60AA">
        <w:rPr>
          <w:rFonts w:ascii="Segoe UI Semilight" w:hAnsi="Segoe UI Semilight" w:cs="Segoe UI Semilight"/>
          <w:i/>
          <w:sz w:val="18"/>
          <w:szCs w:val="18"/>
          <w:lang w:val="ru-RU"/>
        </w:rPr>
        <w:t>января</w:t>
      </w:r>
      <w:r w:rsidRPr="00BD60AA">
        <w:rPr>
          <w:rFonts w:ascii="Segoe UI Semilight" w:hAnsi="Segoe UI Semilight" w:cs="Segoe UI Semilight"/>
          <w:i/>
          <w:sz w:val="18"/>
          <w:szCs w:val="18"/>
        </w:rPr>
        <w:t xml:space="preserve"> 2021 </w:t>
      </w:r>
      <w:r w:rsidRPr="00BD60AA">
        <w:rPr>
          <w:rFonts w:ascii="Segoe UI Semilight" w:hAnsi="Segoe UI Semilight" w:cs="Segoe UI Semilight"/>
          <w:i/>
          <w:sz w:val="18"/>
          <w:szCs w:val="18"/>
          <w:lang w:val="ru-RU"/>
        </w:rPr>
        <w:t>года</w:t>
      </w:r>
      <w:r w:rsidRPr="00BD60AA">
        <w:rPr>
          <w:rFonts w:ascii="Segoe UI Semilight" w:hAnsi="Segoe UI Semilight" w:cs="Segoe UI Semilight"/>
          <w:i/>
          <w:sz w:val="18"/>
          <w:szCs w:val="18"/>
        </w:rPr>
        <w:t>)</w:t>
      </w:r>
    </w:p>
    <w:p w14:paraId="292EA9EA" w14:textId="77777777" w:rsidR="00573FA0" w:rsidRPr="003F492F" w:rsidRDefault="00573FA0"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Экономика США</w:t>
      </w:r>
    </w:p>
    <w:p w14:paraId="7E392D4D"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Из-за второй волны COVID показатели экономического роста США стали скатываться вниз после нескольких месяцев активного восстановления, что видно по данным октября-ноября, а вместе с ними и инфляция. Но перед тем как это случилось, важно отметить, что инвесторы на финансовом рынке демонстрировали высокие инфляционные ожидания, а рост финансовых активов связывался с защитой от инфляции.</w:t>
      </w:r>
    </w:p>
    <w:p w14:paraId="728BE51F"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Так, в начале сентября глава Феда Джером Пауэлл даже объявил «новый подход к определению монетарной политики», сказав в завуалированном ключе, что регулятор будет добиваться инфляции в среднем на уровне 2% с течением времени и допустит ценовое давление в периоды слабости. Заявление Пауэлла вызвало фурор и недопонимание в среде специалистов, но в данном ключе следует обратить внимание на беспокойство Феда относительно ускоренного роста инфляционных ожиданий по мере восстановления американской экономики. И если допустить, что вакцинация населения вновь вернет страну на рельсы активного восстановления, следует ожидать и повышения инфляции, а позже, как следствие, начала процесса отзыва монетарных стимулов.</w:t>
      </w:r>
    </w:p>
    <w:p w14:paraId="7BE1C3BB" w14:textId="215A8AF8" w:rsidR="00573FA0"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Пока же мы констатируем, что в октябре и ноябре объем розничных продаж сократился в США на 0,1 и 1,1% соответственно, хотя промышленное производство еще держится. Как следствие, страна пока отражает затухающие, но положительные тренды на рынке занятости.</w:t>
      </w:r>
    </w:p>
    <w:p w14:paraId="2992185F" w14:textId="77777777" w:rsidR="003F492F" w:rsidRPr="00BD60AA" w:rsidRDefault="003F492F" w:rsidP="00893DBD">
      <w:pPr>
        <w:spacing w:after="240"/>
        <w:jc w:val="both"/>
        <w:rPr>
          <w:rFonts w:ascii="Segoe UI Semilight" w:hAnsi="Segoe UI Semilight" w:cs="Segoe UI Semilight"/>
          <w:sz w:val="20"/>
          <w:szCs w:val="20"/>
          <w:lang w:val="ru-R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221"/>
        <w:gridCol w:w="4538"/>
      </w:tblGrid>
      <w:tr w:rsidR="00573FA0" w:rsidRPr="00BD60AA" w14:paraId="4BDEAEB2" w14:textId="77777777" w:rsidTr="00BA2446">
        <w:trPr>
          <w:trHeight w:val="3402"/>
        </w:trPr>
        <w:tc>
          <w:tcPr>
            <w:tcW w:w="5171" w:type="dxa"/>
          </w:tcPr>
          <w:p w14:paraId="1F1EC550"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lastRenderedPageBreak/>
              <w:drawing>
                <wp:inline distT="0" distB="0" distL="0" distR="0" wp14:anchorId="50ACA387" wp14:editId="633D6A7E">
                  <wp:extent cx="3196004" cy="2097247"/>
                  <wp:effectExtent l="0" t="0" r="4445" b="0"/>
                  <wp:docPr id="211" name="Диаграмма 211">
                    <a:extLst xmlns:a="http://schemas.openxmlformats.org/drawingml/2006/main">
                      <a:ext uri="{FF2B5EF4-FFF2-40B4-BE49-F238E27FC236}">
                        <a16:creationId xmlns:a16="http://schemas.microsoft.com/office/drawing/2014/main" id="{1FCB049D-F24A-48AA-8FD2-9D8B7D6AFC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tc>
        <w:tc>
          <w:tcPr>
            <w:tcW w:w="282" w:type="dxa"/>
          </w:tcPr>
          <w:p w14:paraId="7A844296" w14:textId="77777777" w:rsidR="00573FA0" w:rsidRPr="00BD60AA" w:rsidRDefault="00573FA0" w:rsidP="00573FA0">
            <w:pPr>
              <w:ind w:left="-85" w:right="-85"/>
              <w:rPr>
                <w:rFonts w:ascii="Segoe UI Semilight" w:hAnsi="Segoe UI Semilight" w:cs="Segoe UI Semilight"/>
                <w:sz w:val="20"/>
                <w:szCs w:val="20"/>
              </w:rPr>
            </w:pPr>
          </w:p>
        </w:tc>
        <w:tc>
          <w:tcPr>
            <w:tcW w:w="4892" w:type="dxa"/>
          </w:tcPr>
          <w:p w14:paraId="3EFB5AFF"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4A585464" wp14:editId="462B3E83">
                  <wp:extent cx="3196003" cy="2059147"/>
                  <wp:effectExtent l="0" t="0" r="4445" b="0"/>
                  <wp:docPr id="212" name="Диаграмма 212">
                    <a:extLst xmlns:a="http://schemas.openxmlformats.org/drawingml/2006/main">
                      <a:ext uri="{FF2B5EF4-FFF2-40B4-BE49-F238E27FC236}">
                        <a16:creationId xmlns:a16="http://schemas.microsoft.com/office/drawing/2014/main" id="{CFF244AF-C53E-4625-8816-C865FD526F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tc>
      </w:tr>
    </w:tbl>
    <w:p w14:paraId="38E0B623" w14:textId="77777777" w:rsidR="00573FA0" w:rsidRPr="00BD60AA" w:rsidRDefault="00573FA0" w:rsidP="00573FA0">
      <w:pPr>
        <w:spacing w:after="80"/>
        <w:jc w:val="both"/>
        <w:rPr>
          <w:rFonts w:ascii="Segoe UI Semilight" w:hAnsi="Segoe UI Semilight" w:cs="Segoe UI Semiligh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9"/>
        <w:gridCol w:w="221"/>
        <w:gridCol w:w="4538"/>
      </w:tblGrid>
      <w:tr w:rsidR="00573FA0" w:rsidRPr="00BD60AA" w14:paraId="30DE98BA" w14:textId="77777777" w:rsidTr="00BA2446">
        <w:trPr>
          <w:trHeight w:val="3402"/>
        </w:trPr>
        <w:tc>
          <w:tcPr>
            <w:tcW w:w="5171" w:type="dxa"/>
          </w:tcPr>
          <w:p w14:paraId="1FB81D88"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57BF3061" wp14:editId="040A0029">
                  <wp:extent cx="3185118" cy="2097247"/>
                  <wp:effectExtent l="0" t="0" r="0" b="0"/>
                  <wp:docPr id="214" name="Диаграмма 214">
                    <a:extLst xmlns:a="http://schemas.openxmlformats.org/drawingml/2006/main">
                      <a:ext uri="{FF2B5EF4-FFF2-40B4-BE49-F238E27FC236}">
                        <a16:creationId xmlns:a16="http://schemas.microsoft.com/office/drawing/2014/main" id="{05A81D5E-DA9A-4E93-9F83-5BA23D82A6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tc>
        <w:tc>
          <w:tcPr>
            <w:tcW w:w="282" w:type="dxa"/>
          </w:tcPr>
          <w:p w14:paraId="7551A273" w14:textId="77777777" w:rsidR="00573FA0" w:rsidRPr="00BD60AA" w:rsidRDefault="00573FA0" w:rsidP="00573FA0">
            <w:pPr>
              <w:ind w:left="-85" w:right="-85"/>
              <w:rPr>
                <w:rFonts w:ascii="Segoe UI Semilight" w:hAnsi="Segoe UI Semilight" w:cs="Segoe UI Semilight"/>
                <w:sz w:val="20"/>
                <w:szCs w:val="20"/>
              </w:rPr>
            </w:pPr>
          </w:p>
        </w:tc>
        <w:tc>
          <w:tcPr>
            <w:tcW w:w="4892" w:type="dxa"/>
          </w:tcPr>
          <w:p w14:paraId="57D210E2"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5FB77E25" wp14:editId="0EB4CCD6">
                  <wp:extent cx="3185118" cy="2097247"/>
                  <wp:effectExtent l="0" t="0" r="0" b="0"/>
                  <wp:docPr id="215" name="Диаграмма 215">
                    <a:extLst xmlns:a="http://schemas.openxmlformats.org/drawingml/2006/main">
                      <a:ext uri="{FF2B5EF4-FFF2-40B4-BE49-F238E27FC236}">
                        <a16:creationId xmlns:a16="http://schemas.microsoft.com/office/drawing/2014/main" id="{7EB91527-8DDB-4D67-AF86-30B650B2E9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tc>
      </w:tr>
    </w:tbl>
    <w:p w14:paraId="6695DD40" w14:textId="64BDCAE7" w:rsidR="00573FA0" w:rsidRDefault="00573FA0" w:rsidP="00893DBD">
      <w:pPr>
        <w:spacing w:before="80" w:after="24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1E55DD9B" w14:textId="77777777" w:rsidR="00573FA0" w:rsidRPr="003F492F" w:rsidRDefault="00573FA0"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Экономика Великобритании и Еврозоны</w:t>
      </w:r>
    </w:p>
    <w:p w14:paraId="5F2358BA"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rPr>
        <w:t>C</w:t>
      </w:r>
      <w:r w:rsidRPr="00BD60AA">
        <w:rPr>
          <w:rFonts w:ascii="Segoe UI Semilight" w:hAnsi="Segoe UI Semilight" w:cs="Segoe UI Semilight"/>
          <w:sz w:val="20"/>
          <w:szCs w:val="20"/>
          <w:lang w:val="ru-RU"/>
        </w:rPr>
        <w:t xml:space="preserve"> 1 января 2021 года вступила в силу новая торгово-экономической сделке между Великобританией и ЕС. На данный момент раздел по водному пространству оказывают наиболее негативное влияние на рыболовную индустрию Шотландии. Помимо этого, наблюдаются проблемы с поставкой продовольственных товаров в Северную Ирландию. В связи с тем, что у бизнеса Великобритании и ЕС не было достаточного времени для ознакомления с итоговым документом и подготовки к нему, это оказало негативный эффект на некоторые индустрии стран, в том числе вышеуказанные. </w:t>
      </w:r>
    </w:p>
    <w:p w14:paraId="6A0FB41B"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На основании имеющихся данных можно констатировать снижение розничных продаж в Великобритании. По экономике Еврозоны – свежей статистики нет. Но регион, очевидно, страдает из-за второй волны ковида, появления нового, более заразного штамма коронавируса, перекинувшегося с Великобритании на соседние страны (Нидерланды и Данию), и новых социальных ограничений.</w:t>
      </w:r>
    </w:p>
    <w:p w14:paraId="777D5628"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то же время долгосрочно благоприятным событием для стран Европы является приход Джозефа Байдена в Белый Дом США. Он является, как известно, сторонником зеленой энергетики, которая традиционно сильна в ЕС, и ранее поддерживал идею более тесных отношений со Старым светом. Вероятно, Европа и США возобновят давний проект Трансатлантического торгового и инвестиционного партнерства (</w:t>
      </w:r>
      <w:r w:rsidRPr="00BD60AA">
        <w:rPr>
          <w:rFonts w:ascii="Segoe UI Semilight" w:hAnsi="Segoe UI Semilight" w:cs="Segoe UI Semilight"/>
          <w:sz w:val="20"/>
          <w:szCs w:val="20"/>
        </w:rPr>
        <w:t>TTIP</w:t>
      </w:r>
      <w:r w:rsidRPr="00BD60AA">
        <w:rPr>
          <w:rFonts w:ascii="Segoe UI Semilight" w:hAnsi="Segoe UI Semilight" w:cs="Segoe UI Semilight"/>
          <w:sz w:val="20"/>
          <w:szCs w:val="20"/>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8"/>
        <w:gridCol w:w="222"/>
        <w:gridCol w:w="4858"/>
      </w:tblGrid>
      <w:tr w:rsidR="00384635" w:rsidRPr="00BD60AA" w14:paraId="6F3221BB" w14:textId="77777777" w:rsidTr="00BA2446">
        <w:trPr>
          <w:trHeight w:val="3402"/>
        </w:trPr>
        <w:tc>
          <w:tcPr>
            <w:tcW w:w="5141" w:type="dxa"/>
          </w:tcPr>
          <w:p w14:paraId="1E5F4162"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lastRenderedPageBreak/>
              <w:drawing>
                <wp:inline distT="0" distB="0" distL="0" distR="0" wp14:anchorId="4DB0F142" wp14:editId="4922DA19">
                  <wp:extent cx="2750185" cy="2053590"/>
                  <wp:effectExtent l="0" t="0" r="0" b="3810"/>
                  <wp:docPr id="216" name="Диаграмма 216">
                    <a:extLst xmlns:a="http://schemas.openxmlformats.org/drawingml/2006/main">
                      <a:ext uri="{FF2B5EF4-FFF2-40B4-BE49-F238E27FC236}">
                        <a16:creationId xmlns:a16="http://schemas.microsoft.com/office/drawing/2014/main" id="{E6ED7504-B05E-4504-916A-36795EFC6E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tc>
        <w:tc>
          <w:tcPr>
            <w:tcW w:w="282" w:type="dxa"/>
          </w:tcPr>
          <w:p w14:paraId="475C0206" w14:textId="77777777" w:rsidR="00573FA0" w:rsidRPr="00BD60AA" w:rsidRDefault="00573FA0" w:rsidP="00573FA0">
            <w:pPr>
              <w:ind w:left="-85" w:right="-85"/>
              <w:rPr>
                <w:rFonts w:ascii="Segoe UI Semilight" w:hAnsi="Segoe UI Semilight" w:cs="Segoe UI Semilight"/>
                <w:sz w:val="20"/>
                <w:szCs w:val="20"/>
              </w:rPr>
            </w:pPr>
          </w:p>
        </w:tc>
        <w:tc>
          <w:tcPr>
            <w:tcW w:w="4914" w:type="dxa"/>
          </w:tcPr>
          <w:p w14:paraId="2FC68D94"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43908303" wp14:editId="5915DF4D">
                  <wp:extent cx="3173212" cy="2128204"/>
                  <wp:effectExtent l="0" t="0" r="8255" b="5715"/>
                  <wp:docPr id="217" name="Диаграмма 217">
                    <a:extLst xmlns:a="http://schemas.openxmlformats.org/drawingml/2006/main">
                      <a:ext uri="{FF2B5EF4-FFF2-40B4-BE49-F238E27FC236}">
                        <a16:creationId xmlns:a16="http://schemas.microsoft.com/office/drawing/2014/main" id="{A15B4F89-64C2-47DB-B6C3-201B9BAD7AC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tc>
      </w:tr>
    </w:tbl>
    <w:p w14:paraId="71450143" w14:textId="77777777" w:rsidR="00573FA0" w:rsidRPr="00BD60AA" w:rsidRDefault="00573FA0" w:rsidP="00573FA0">
      <w:pPr>
        <w:spacing w:after="0"/>
        <w:jc w:val="both"/>
        <w:rPr>
          <w:rFonts w:ascii="Segoe UI Semilight" w:hAnsi="Segoe UI Semilight" w:cs="Segoe UI Semiligh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0"/>
        <w:gridCol w:w="222"/>
        <w:gridCol w:w="4836"/>
      </w:tblGrid>
      <w:tr w:rsidR="00573FA0" w:rsidRPr="00BD60AA" w14:paraId="6AFBD549" w14:textId="77777777" w:rsidTr="00384635">
        <w:trPr>
          <w:trHeight w:val="3402"/>
        </w:trPr>
        <w:tc>
          <w:tcPr>
            <w:tcW w:w="4240" w:type="dxa"/>
          </w:tcPr>
          <w:p w14:paraId="7F4E4AC4"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618F3DBC" wp14:editId="37246E3B">
                  <wp:extent cx="2786742" cy="2155190"/>
                  <wp:effectExtent l="0" t="0" r="0" b="0"/>
                  <wp:docPr id="225" name="Диаграмма 225">
                    <a:extLst xmlns:a="http://schemas.openxmlformats.org/drawingml/2006/main">
                      <a:ext uri="{FF2B5EF4-FFF2-40B4-BE49-F238E27FC236}">
                        <a16:creationId xmlns:a16="http://schemas.microsoft.com/office/drawing/2014/main" id="{6871D84A-AF47-48F4-9062-29B860A9CC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tc>
        <w:tc>
          <w:tcPr>
            <w:tcW w:w="438" w:type="dxa"/>
          </w:tcPr>
          <w:p w14:paraId="799742E7" w14:textId="77777777" w:rsidR="00573FA0" w:rsidRPr="00BD60AA" w:rsidRDefault="00573FA0" w:rsidP="00573FA0">
            <w:pPr>
              <w:ind w:left="-85" w:right="-85"/>
              <w:rPr>
                <w:rFonts w:ascii="Segoe UI Semilight" w:hAnsi="Segoe UI Semilight" w:cs="Segoe UI Semilight"/>
                <w:sz w:val="20"/>
                <w:szCs w:val="20"/>
              </w:rPr>
            </w:pPr>
          </w:p>
        </w:tc>
        <w:tc>
          <w:tcPr>
            <w:tcW w:w="4620" w:type="dxa"/>
          </w:tcPr>
          <w:p w14:paraId="3AEE81F1"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70F1EE9E" wp14:editId="0BA59E6F">
                  <wp:extent cx="3190721" cy="2155518"/>
                  <wp:effectExtent l="0" t="0" r="0" b="0"/>
                  <wp:docPr id="224" name="Диаграмма 224">
                    <a:extLst xmlns:a="http://schemas.openxmlformats.org/drawingml/2006/main">
                      <a:ext uri="{FF2B5EF4-FFF2-40B4-BE49-F238E27FC236}">
                        <a16:creationId xmlns:a16="http://schemas.microsoft.com/office/drawing/2014/main" id="{049FA123-AC32-4211-9CC6-87BC5FF8A8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tc>
      </w:tr>
    </w:tbl>
    <w:p w14:paraId="5A325072" w14:textId="2CFD8C84" w:rsidR="00573FA0" w:rsidRDefault="00573FA0" w:rsidP="00573FA0">
      <w:pPr>
        <w:spacing w:before="80" w:after="8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1604776D" w14:textId="77777777" w:rsidR="003F492F" w:rsidRPr="00BD60AA" w:rsidRDefault="003F492F" w:rsidP="00893DBD">
      <w:pPr>
        <w:spacing w:before="80" w:after="240"/>
        <w:jc w:val="both"/>
        <w:rPr>
          <w:rFonts w:ascii="Segoe UI Semilight" w:hAnsi="Segoe UI Semilight" w:cs="Segoe UI Semilight"/>
          <w:i/>
          <w:sz w:val="18"/>
          <w:szCs w:val="18"/>
          <w:lang w:val="ru-RU"/>
        </w:rPr>
      </w:pPr>
    </w:p>
    <w:p w14:paraId="57451A3A" w14:textId="77777777" w:rsidR="00573FA0" w:rsidRPr="003F492F" w:rsidRDefault="00573FA0"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Экономика Китая</w:t>
      </w:r>
    </w:p>
    <w:p w14:paraId="110C03BB"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Эпидемиологическая и экономическая ситуация в КНР является благоприятной: Китай так и остался на своих 95 тысячах заразившихся COVID с марта. В результате к настоящему моменту как производственный сектор, так и потребительская активность в стране показали почти полное восстановление. Ниже приведены соответствующие данные, которые, важно заметить, приводятся властями страны в годовом сопоставлении в отличие от развитых стран.</w:t>
      </w:r>
    </w:p>
    <w:p w14:paraId="14F7DC8D"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Сильное экономическое положение Китая, как крупнейшего потребителя базовой продукции, оказывает поддержку, в частности, ценам на промышленные металлы. Последним также благоприятствует постепенное улучшение эпидемиологической обстановки с коронавирусом в Индии. Хотя в других странах БРИКС – России, Бразилии и ЮАР, наблюдается вторая волна COVID.</w:t>
      </w:r>
    </w:p>
    <w:p w14:paraId="03D4C8DF"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Текущим серьезным препятствием для Китая являются пошатнувшиеся отношения с США во время президентства Дональда Трампа. На наш взгляд, Соединенные Штаты продолжат давление на Пекин даже при новой администрации Джозефа Байдена. Главные камни преткновения – претензии Америки по валютному манипулированию Китаем, большому торговому дисбалансу, многолетней краже интеллектуальной собственности. Кроме того, президентская администрация может быть недовольна ранним выходом КНР из коронакризиса и, как следствие, опережающим восстановлением экономики Китая, которой некоторые экономисты предсказывают выход на первое место в течение 10 лет.</w:t>
      </w:r>
    </w:p>
    <w:p w14:paraId="152AB69B"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На наш взгляд, торговая и интеллектуальная война США и КНР должна стать основным риском для финансовых рынков по мере затухания коронакризиса.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222"/>
        <w:gridCol w:w="4466"/>
      </w:tblGrid>
      <w:tr w:rsidR="00573FA0" w:rsidRPr="00BD60AA" w14:paraId="670A4B85" w14:textId="77777777" w:rsidTr="00BA2446">
        <w:trPr>
          <w:trHeight w:val="3402"/>
        </w:trPr>
        <w:tc>
          <w:tcPr>
            <w:tcW w:w="5171" w:type="dxa"/>
          </w:tcPr>
          <w:p w14:paraId="22AC1680" w14:textId="77777777" w:rsidR="00573FA0" w:rsidRPr="00BD60AA" w:rsidRDefault="00573FA0" w:rsidP="00573FA0">
            <w:pPr>
              <w:ind w:left="-85" w:right="-85"/>
              <w:rPr>
                <w:rFonts w:ascii="Segoe UI Semilight" w:hAnsi="Segoe UI Semilight" w:cs="Segoe UI Semilight"/>
                <w:b/>
                <w:bCs/>
                <w:sz w:val="20"/>
                <w:szCs w:val="20"/>
              </w:rPr>
            </w:pPr>
            <w:r w:rsidRPr="00BD60AA">
              <w:rPr>
                <w:noProof/>
                <w:lang w:val="en-GB" w:eastAsia="en-GB"/>
              </w:rPr>
              <w:lastRenderedPageBreak/>
              <w:drawing>
                <wp:inline distT="0" distB="0" distL="0" distR="0" wp14:anchorId="46BA5216" wp14:editId="6BBBC95C">
                  <wp:extent cx="2971800" cy="2061845"/>
                  <wp:effectExtent l="0" t="0" r="0" b="0"/>
                  <wp:docPr id="222" name="Диаграмма 222">
                    <a:extLst xmlns:a="http://schemas.openxmlformats.org/drawingml/2006/main">
                      <a:ext uri="{FF2B5EF4-FFF2-40B4-BE49-F238E27FC236}">
                        <a16:creationId xmlns:a16="http://schemas.microsoft.com/office/drawing/2014/main" id="{580C7797-6C26-4CD8-AF16-9D0CA27AE10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tc>
        <w:tc>
          <w:tcPr>
            <w:tcW w:w="282" w:type="dxa"/>
          </w:tcPr>
          <w:p w14:paraId="3EE7FD33" w14:textId="77777777" w:rsidR="00573FA0" w:rsidRPr="00BD60AA" w:rsidRDefault="00573FA0" w:rsidP="00573FA0">
            <w:pPr>
              <w:ind w:left="-85" w:right="-85"/>
              <w:rPr>
                <w:rFonts w:ascii="Segoe UI Semilight" w:hAnsi="Segoe UI Semilight" w:cs="Segoe UI Semilight"/>
                <w:sz w:val="20"/>
                <w:szCs w:val="20"/>
              </w:rPr>
            </w:pPr>
          </w:p>
        </w:tc>
        <w:tc>
          <w:tcPr>
            <w:tcW w:w="4885" w:type="dxa"/>
          </w:tcPr>
          <w:p w14:paraId="64E9590E"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1C705821" wp14:editId="1E28C1BD">
                  <wp:extent cx="2868404" cy="2061845"/>
                  <wp:effectExtent l="0" t="0" r="8255" b="0"/>
                  <wp:docPr id="223" name="Диаграмма 223">
                    <a:extLst xmlns:a="http://schemas.openxmlformats.org/drawingml/2006/main">
                      <a:ext uri="{FF2B5EF4-FFF2-40B4-BE49-F238E27FC236}">
                        <a16:creationId xmlns:a16="http://schemas.microsoft.com/office/drawing/2014/main" id="{042BA068-CEF6-464C-9AE3-562CCCC6A94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tc>
      </w:tr>
    </w:tbl>
    <w:p w14:paraId="11001A91" w14:textId="77777777" w:rsidR="00573FA0" w:rsidRPr="00BD60AA" w:rsidRDefault="00573FA0" w:rsidP="00573FA0">
      <w:pPr>
        <w:spacing w:after="0"/>
        <w:jc w:val="both"/>
        <w:rPr>
          <w:rFonts w:ascii="Segoe UI Semilight" w:hAnsi="Segoe UI Semilight" w:cs="Segoe UI Semiligh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222"/>
        <w:gridCol w:w="4545"/>
      </w:tblGrid>
      <w:tr w:rsidR="00573FA0" w:rsidRPr="00BD60AA" w14:paraId="71F522EC" w14:textId="77777777" w:rsidTr="00BA2446">
        <w:trPr>
          <w:trHeight w:val="3402"/>
        </w:trPr>
        <w:tc>
          <w:tcPr>
            <w:tcW w:w="5171" w:type="dxa"/>
          </w:tcPr>
          <w:p w14:paraId="4C07D9B5"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7CDF2824" wp14:editId="1C9D381E">
                  <wp:extent cx="2908738" cy="2061845"/>
                  <wp:effectExtent l="0" t="0" r="6350" b="0"/>
                  <wp:docPr id="227" name="Диаграмма 227">
                    <a:extLst xmlns:a="http://schemas.openxmlformats.org/drawingml/2006/main">
                      <a:ext uri="{FF2B5EF4-FFF2-40B4-BE49-F238E27FC236}">
                        <a16:creationId xmlns:a16="http://schemas.microsoft.com/office/drawing/2014/main" id="{7DE1B2A5-653B-40EF-8C94-8C078FDC4A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tc>
        <w:tc>
          <w:tcPr>
            <w:tcW w:w="282" w:type="dxa"/>
          </w:tcPr>
          <w:p w14:paraId="6437D4F6" w14:textId="77777777" w:rsidR="00573FA0" w:rsidRPr="00BD60AA" w:rsidRDefault="00573FA0" w:rsidP="00573FA0">
            <w:pPr>
              <w:ind w:left="-85" w:right="-85"/>
              <w:rPr>
                <w:rFonts w:ascii="Segoe UI Semilight" w:hAnsi="Segoe UI Semilight" w:cs="Segoe UI Semilight"/>
                <w:sz w:val="20"/>
                <w:szCs w:val="20"/>
              </w:rPr>
            </w:pPr>
          </w:p>
        </w:tc>
        <w:tc>
          <w:tcPr>
            <w:tcW w:w="4885" w:type="dxa"/>
          </w:tcPr>
          <w:p w14:paraId="4CF1C3E6"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4CE2132A" wp14:editId="567EA32D">
                  <wp:extent cx="2924503" cy="2061845"/>
                  <wp:effectExtent l="0" t="0" r="0" b="0"/>
                  <wp:docPr id="228" name="Диаграмма 228">
                    <a:extLst xmlns:a="http://schemas.openxmlformats.org/drawingml/2006/main">
                      <a:ext uri="{FF2B5EF4-FFF2-40B4-BE49-F238E27FC236}">
                        <a16:creationId xmlns:a16="http://schemas.microsoft.com/office/drawing/2014/main" id="{782A115E-0772-446F-8EA5-8912D5FBD80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tc>
      </w:tr>
    </w:tbl>
    <w:p w14:paraId="6449A5CD" w14:textId="77777777" w:rsidR="00573FA0" w:rsidRPr="00BD60AA" w:rsidRDefault="00573FA0" w:rsidP="00573FA0">
      <w:pPr>
        <w:spacing w:before="80" w:after="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786AA33A" w14:textId="77777777" w:rsidR="00573FA0" w:rsidRPr="00BD60AA" w:rsidRDefault="00573FA0" w:rsidP="00893DBD">
      <w:pPr>
        <w:spacing w:after="240"/>
        <w:jc w:val="both"/>
        <w:rPr>
          <w:rFonts w:ascii="Segoe UI Semilight" w:hAnsi="Segoe UI Semilight" w:cs="Segoe UI Semilight"/>
          <w:sz w:val="20"/>
          <w:szCs w:val="20"/>
          <w:lang w:val="ru-RU"/>
        </w:rPr>
      </w:pPr>
    </w:p>
    <w:p w14:paraId="2E04EEA5" w14:textId="77777777" w:rsidR="00573FA0" w:rsidRPr="003F492F" w:rsidRDefault="00573FA0"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Оказанная госпомощь развитых стран в 2020 году</w:t>
      </w:r>
    </w:p>
    <w:p w14:paraId="0E43EC1D"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До настоящего момента рисковые активы росли в цене, поскольку экономический ущерб от коронавируса в значительной степени был покрыт фискально-монетарным стимулированием со стороны развитых стран. Так, помощь в подавляющем объеме была выпущена в начале пандемии в марте. К началу июля анонс новых мер прекратился и возобновился лишь ограниченным объемом в ноябре-декабре.</w:t>
      </w:r>
    </w:p>
    <w:p w14:paraId="5EC5C28A"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ноябре Банк Англии по результатам планового заседания по монетарной политике объявил об увеличении программы скупки активов с 745 до 875 млрд. фунтов. В декабре программу скупки активов повысил Европейский Центральный Банк – с 1350 до 1850 млрд. евро. Наконец, в воскресенье, 20 декабря, Конгрессу США удалось согласовать многострадальный пакет экономической помощи на 900 млрд. долларов США, который включает в том числе и разовые выплаты домашним хозяйствам.</w:t>
      </w:r>
    </w:p>
    <w:p w14:paraId="63C51633"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том случае, если мир не столкнется с новым форс-мажором, например, неэффективностью вакцин, массовыми дефолтами по гос- и корпоративным выпускам облигаций, полномасштабной враждой США и КНР, мы не ожидаем выпуска большего объема фискально-монетарных мер. Более того, по мере вакцинации населения и выхода мировой экономики из коронакризиса прослеживается риск ускорения инфляции и отзыва выпущенных монетарных стимулов развитых стран.</w:t>
      </w:r>
    </w:p>
    <w:p w14:paraId="1AF19C37"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Против новой госпомощи также говорит значительное ухудшение фискальных показателей развитых стран в 2020 году – дефицитов бюджетов и метрик долга. Но, главное, сами развитые страны не закладывают в своих прогнозах их значительное увеличение вплоть до 2025 года. Более того, Еврозона настроена на снижение долгового бремени. См. график ниже.  </w:t>
      </w:r>
    </w:p>
    <w:p w14:paraId="79486435" w14:textId="77777777" w:rsidR="00573FA0" w:rsidRPr="00BD60AA" w:rsidRDefault="00573FA0" w:rsidP="00573FA0">
      <w:pPr>
        <w:spacing w:after="80"/>
        <w:jc w:val="both"/>
        <w:rPr>
          <w:rFonts w:ascii="Segoe UI Semilight" w:hAnsi="Segoe UI Semilight" w:cs="Segoe UI Semilight"/>
          <w:sz w:val="20"/>
          <w:szCs w:val="20"/>
        </w:rPr>
      </w:pPr>
      <w:r w:rsidRPr="00BD60AA">
        <w:rPr>
          <w:noProof/>
          <w:lang w:val="en-GB" w:eastAsia="en-GB"/>
        </w:rPr>
        <w:lastRenderedPageBreak/>
        <w:drawing>
          <wp:inline distT="0" distB="0" distL="0" distR="0" wp14:anchorId="3CCE3873" wp14:editId="5346CBBD">
            <wp:extent cx="5856889" cy="3589655"/>
            <wp:effectExtent l="0" t="0" r="0" b="0"/>
            <wp:docPr id="246" name="Диаграмма 26">
              <a:extLst xmlns:a="http://schemas.openxmlformats.org/drawingml/2006/main">
                <a:ext uri="{FF2B5EF4-FFF2-40B4-BE49-F238E27FC236}">
                  <a16:creationId xmlns:a16="http://schemas.microsoft.com/office/drawing/2014/main" id="{B0F9FBA4-1AEC-437C-BD04-85C96EFA07C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69393F9C" w14:textId="77777777" w:rsidR="00573FA0" w:rsidRPr="00BD60AA" w:rsidRDefault="00573FA0" w:rsidP="00573FA0">
      <w:pPr>
        <w:spacing w:before="80" w:after="8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IMF</w:t>
      </w:r>
      <w:r w:rsidRPr="00BD60AA">
        <w:rPr>
          <w:rFonts w:ascii="Segoe UI Semilight" w:hAnsi="Segoe UI Semilight" w:cs="Segoe UI Semilight"/>
          <w:i/>
          <w:sz w:val="18"/>
          <w:szCs w:val="18"/>
          <w:lang w:val="ru-RU"/>
        </w:rPr>
        <w:t xml:space="preserve"> </w:t>
      </w:r>
      <w:r w:rsidRPr="00BD60AA">
        <w:rPr>
          <w:rFonts w:ascii="Segoe UI Semilight" w:hAnsi="Segoe UI Semilight" w:cs="Segoe UI Semilight"/>
          <w:i/>
          <w:sz w:val="18"/>
          <w:szCs w:val="18"/>
        </w:rPr>
        <w:t>Global</w:t>
      </w:r>
      <w:r w:rsidRPr="00BD60AA">
        <w:rPr>
          <w:rFonts w:ascii="Segoe UI Semilight" w:hAnsi="Segoe UI Semilight" w:cs="Segoe UI Semilight"/>
          <w:i/>
          <w:sz w:val="18"/>
          <w:szCs w:val="18"/>
          <w:lang w:val="ru-RU"/>
        </w:rPr>
        <w:t xml:space="preserve"> </w:t>
      </w:r>
      <w:r w:rsidRPr="00BD60AA">
        <w:rPr>
          <w:rFonts w:ascii="Segoe UI Semilight" w:hAnsi="Segoe UI Semilight" w:cs="Segoe UI Semilight"/>
          <w:i/>
          <w:sz w:val="18"/>
          <w:szCs w:val="18"/>
        </w:rPr>
        <w:t>Economic</w:t>
      </w:r>
      <w:r w:rsidRPr="00BD60AA">
        <w:rPr>
          <w:rFonts w:ascii="Segoe UI Semilight" w:hAnsi="Segoe UI Semilight" w:cs="Segoe UI Semilight"/>
          <w:i/>
          <w:sz w:val="18"/>
          <w:szCs w:val="18"/>
          <w:lang w:val="ru-RU"/>
        </w:rPr>
        <w:t xml:space="preserve"> </w:t>
      </w:r>
      <w:r w:rsidRPr="00BD60AA">
        <w:rPr>
          <w:rFonts w:ascii="Segoe UI Semilight" w:hAnsi="Segoe UI Semilight" w:cs="Segoe UI Semilight"/>
          <w:i/>
          <w:sz w:val="18"/>
          <w:szCs w:val="18"/>
        </w:rPr>
        <w:t>Outlook</w:t>
      </w:r>
      <w:r w:rsidRPr="00BD60AA">
        <w:rPr>
          <w:rFonts w:ascii="Segoe UI Semilight" w:hAnsi="Segoe UI Semilight" w:cs="Segoe UI Semilight"/>
          <w:i/>
          <w:sz w:val="18"/>
          <w:szCs w:val="18"/>
          <w:lang w:val="ru-RU"/>
        </w:rPr>
        <w:t xml:space="preserve"> 2020-2021 от октября 2020 года)</w:t>
      </w:r>
    </w:p>
    <w:p w14:paraId="544A3556" w14:textId="77777777" w:rsidR="00573FA0" w:rsidRPr="00BD60AA" w:rsidRDefault="00573FA0" w:rsidP="00573FA0">
      <w:pPr>
        <w:spacing w:after="80"/>
        <w:jc w:val="both"/>
        <w:rPr>
          <w:rFonts w:ascii="Segoe UI Semilight" w:hAnsi="Segoe UI Semilight" w:cs="Segoe UI Semilight"/>
          <w:sz w:val="20"/>
          <w:szCs w:val="20"/>
          <w:lang w:val="ru-RU"/>
        </w:rPr>
      </w:pPr>
    </w:p>
    <w:p w14:paraId="3DED1323" w14:textId="77777777" w:rsidR="00573FA0" w:rsidRPr="00935D08" w:rsidRDefault="00573FA0" w:rsidP="00573FA0">
      <w:pPr>
        <w:spacing w:after="80"/>
        <w:jc w:val="both"/>
        <w:rPr>
          <w:rFonts w:ascii="Segoe UI Semilight" w:hAnsi="Segoe UI Semilight" w:cs="Segoe UI Semilight"/>
          <w:sz w:val="20"/>
          <w:szCs w:val="20"/>
          <w:lang w:val="ru-RU"/>
        </w:rPr>
      </w:pPr>
      <w:r w:rsidRPr="00935D08">
        <w:rPr>
          <w:rFonts w:ascii="Segoe UI Semilight" w:hAnsi="Segoe UI Semilight" w:cs="Segoe UI Semilight"/>
          <w:sz w:val="20"/>
          <w:szCs w:val="20"/>
          <w:lang w:val="ru-RU"/>
        </w:rPr>
        <w:t>Фискально-монетарные меры США в 2020 году</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1"/>
        <w:gridCol w:w="221"/>
        <w:gridCol w:w="4476"/>
      </w:tblGrid>
      <w:tr w:rsidR="00573FA0" w:rsidRPr="00BD60AA" w14:paraId="14B6979C" w14:textId="77777777" w:rsidTr="00A05A67">
        <w:trPr>
          <w:trHeight w:val="3402"/>
        </w:trPr>
        <w:tc>
          <w:tcPr>
            <w:tcW w:w="5021" w:type="dxa"/>
          </w:tcPr>
          <w:p w14:paraId="4B03F8F6"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32272FED" wp14:editId="5E02FC0F">
                  <wp:extent cx="3096260" cy="2150198"/>
                  <wp:effectExtent l="0" t="0" r="8890" b="2540"/>
                  <wp:docPr id="247" name="Диаграмма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tc>
        <w:tc>
          <w:tcPr>
            <w:tcW w:w="282" w:type="dxa"/>
          </w:tcPr>
          <w:p w14:paraId="7272C7A3" w14:textId="77777777" w:rsidR="00573FA0" w:rsidRPr="00BD60AA" w:rsidRDefault="00573FA0" w:rsidP="00573FA0">
            <w:pPr>
              <w:ind w:left="-85" w:right="-85"/>
              <w:rPr>
                <w:rFonts w:ascii="Segoe UI Semilight" w:hAnsi="Segoe UI Semilight" w:cs="Segoe UI Semilight"/>
                <w:sz w:val="20"/>
                <w:szCs w:val="20"/>
              </w:rPr>
            </w:pPr>
          </w:p>
        </w:tc>
        <w:tc>
          <w:tcPr>
            <w:tcW w:w="4892" w:type="dxa"/>
          </w:tcPr>
          <w:p w14:paraId="3861A2FD"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048C8C77" wp14:editId="338CA298">
                  <wp:extent cx="3019331" cy="2127250"/>
                  <wp:effectExtent l="0" t="0" r="0" b="6350"/>
                  <wp:docPr id="248" name="Диаграмма 248">
                    <a:extLst xmlns:a="http://schemas.openxmlformats.org/drawingml/2006/main">
                      <a:ext uri="{FF2B5EF4-FFF2-40B4-BE49-F238E27FC236}">
                        <a16:creationId xmlns:a16="http://schemas.microsoft.com/office/drawing/2014/main" id="{00000000-0008-0000-13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tc>
      </w:tr>
    </w:tbl>
    <w:p w14:paraId="3BE2EB07" w14:textId="77777777" w:rsidR="00573FA0" w:rsidRPr="00BD60AA" w:rsidRDefault="00573FA0" w:rsidP="00573FA0">
      <w:pPr>
        <w:spacing w:before="80" w:after="80"/>
        <w:jc w:val="both"/>
        <w:rPr>
          <w:rFonts w:ascii="Segoe UI Semilight" w:hAnsi="Segoe UI Semilight" w:cs="Segoe UI Semilight"/>
          <w:i/>
          <w:sz w:val="18"/>
          <w:szCs w:val="18"/>
        </w:rPr>
      </w:pPr>
      <w:r w:rsidRPr="00BD60AA">
        <w:rPr>
          <w:rFonts w:ascii="Segoe UI Semilight" w:hAnsi="Segoe UI Semilight" w:cs="Segoe UI Semilight"/>
          <w:i/>
          <w:sz w:val="18"/>
          <w:szCs w:val="18"/>
        </w:rPr>
        <w:t>(</w:t>
      </w:r>
      <w:proofErr w:type="spellStart"/>
      <w:r w:rsidRPr="00BD60AA">
        <w:rPr>
          <w:rFonts w:ascii="Segoe UI Semilight" w:hAnsi="Segoe UI Semilight" w:cs="Segoe UI Semilight"/>
          <w:i/>
          <w:sz w:val="18"/>
          <w:szCs w:val="18"/>
        </w:rPr>
        <w:t>Источник</w:t>
      </w:r>
      <w:proofErr w:type="spellEnd"/>
      <w:r w:rsidRPr="00BD60AA">
        <w:rPr>
          <w:rFonts w:ascii="Segoe UI Semilight" w:hAnsi="Segoe UI Semilight" w:cs="Segoe UI Semilight"/>
          <w:i/>
          <w:sz w:val="18"/>
          <w:szCs w:val="18"/>
        </w:rPr>
        <w:t>: АО «</w:t>
      </w:r>
      <w:proofErr w:type="spellStart"/>
      <w:r w:rsidRPr="00BD60AA">
        <w:rPr>
          <w:rFonts w:ascii="Segoe UI Semilight" w:hAnsi="Segoe UI Semilight" w:cs="Segoe UI Semilight"/>
          <w:i/>
          <w:sz w:val="18"/>
          <w:szCs w:val="18"/>
        </w:rPr>
        <w:t>Jýsan</w:t>
      </w:r>
      <w:proofErr w:type="spellEnd"/>
      <w:r w:rsidRPr="00BD60AA">
        <w:rPr>
          <w:rFonts w:ascii="Segoe UI Semilight" w:hAnsi="Segoe UI Semilight" w:cs="Segoe UI Semilight"/>
          <w:i/>
          <w:sz w:val="18"/>
          <w:szCs w:val="18"/>
        </w:rPr>
        <w:t xml:space="preserve"> Invest», investing.com)</w:t>
      </w:r>
    </w:p>
    <w:p w14:paraId="0B5F3D98" w14:textId="77777777" w:rsidR="00573FA0" w:rsidRPr="00BD60AA" w:rsidRDefault="00573FA0" w:rsidP="006C7A11">
      <w:pPr>
        <w:pStyle w:val="ListParagraph"/>
        <w:numPr>
          <w:ilvl w:val="0"/>
          <w:numId w:val="30"/>
        </w:numPr>
        <w:spacing w:before="120"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3 марта ФРС осуществила внеплановое снижение ключевой ставки на 50 базисов до 1,0-1,25%.</w:t>
      </w:r>
    </w:p>
    <w:p w14:paraId="5FCA9FB9"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13 марта президент США объявил в стране ЧП, получив доступ к 50 млрд. для борьбы с коронавирусом.</w:t>
      </w:r>
    </w:p>
    <w:p w14:paraId="7B5E5C30"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15 марта ФРС осуществила внеплановое снижение ключевой ставки на 100 базисов до 0-0,25% и объявила о намерении увеличить свой баланс как минимум на 700 млрд. долларов США в ближайшие недели.</w:t>
      </w:r>
    </w:p>
    <w:p w14:paraId="6E03916D"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17 марта ФРС объявила о запуске программы скупки краткосрочного корпоративного долга напрямую у компаний-эмитентов (</w:t>
      </w:r>
      <w:r w:rsidRPr="00BD60AA">
        <w:rPr>
          <w:rFonts w:ascii="Segoe UI Semilight" w:hAnsi="Segoe UI Semilight" w:cs="Segoe UI Semilight"/>
          <w:sz w:val="20"/>
          <w:szCs w:val="20"/>
        </w:rPr>
        <w:t>CPFF</w:t>
      </w:r>
      <w:r w:rsidRPr="00BD60AA">
        <w:rPr>
          <w:rFonts w:ascii="Segoe UI Semilight" w:hAnsi="Segoe UI Semilight" w:cs="Segoe UI Semilight"/>
          <w:sz w:val="20"/>
          <w:szCs w:val="20"/>
          <w:lang w:val="ru-RU"/>
        </w:rPr>
        <w:t>).</w:t>
      </w:r>
    </w:p>
    <w:p w14:paraId="19EEE355"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18 марта президент США подписал законопроект о программе помощи американским домашним хозяйствам и фирмам на сумму 1 трлн. долларов США.</w:t>
      </w:r>
    </w:p>
    <w:p w14:paraId="7C93FA88"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19 марта ФРС объявила о запуске 3-й по счету, кредитной программы по поддержке ПИФов денежного рынка.</w:t>
      </w:r>
    </w:p>
    <w:p w14:paraId="53FF3E9F"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23 марта ФРС сняла границы с программы ФРС по скупке активов.</w:t>
      </w:r>
    </w:p>
    <w:p w14:paraId="0212467D"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lastRenderedPageBreak/>
        <w:t>26 марта Конгресс США согласовал законопроект о программе помощи американским домашним хозяйствам и фирмам на 2 трлн. долларов США.</w:t>
      </w:r>
    </w:p>
    <w:p w14:paraId="1226CC08"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9 апреля запуск программы ФРС для поддержки МСБ и муниципалитетов на 2,3 трлн. долларов США.</w:t>
      </w:r>
    </w:p>
    <w:p w14:paraId="756DFF3C" w14:textId="77777777" w:rsidR="00573FA0" w:rsidRPr="00BD60AA" w:rsidRDefault="00573FA0" w:rsidP="006C7A11">
      <w:pPr>
        <w:pStyle w:val="ListParagraph"/>
        <w:numPr>
          <w:ilvl w:val="0"/>
          <w:numId w:val="30"/>
        </w:num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23 апреля Конгресс США согласовал законопроект о программе помощи экономике на 0,484 трлн. долларов США.</w:t>
      </w:r>
    </w:p>
    <w:p w14:paraId="17E597B6" w14:textId="77777777" w:rsidR="00573FA0" w:rsidRPr="00BD60AA" w:rsidRDefault="00573FA0" w:rsidP="00893DBD">
      <w:pPr>
        <w:pStyle w:val="ListParagraph"/>
        <w:numPr>
          <w:ilvl w:val="0"/>
          <w:numId w:val="30"/>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15 июня ФРС объявила о намерении скупать корпоративные облигации на вторичном рынке в рамках программы </w:t>
      </w:r>
      <w:r w:rsidRPr="00BD60AA">
        <w:rPr>
          <w:rFonts w:ascii="Segoe UI Semilight" w:hAnsi="Segoe UI Semilight" w:cs="Segoe UI Semilight"/>
          <w:sz w:val="20"/>
          <w:szCs w:val="20"/>
        </w:rPr>
        <w:t>SMCCF</w:t>
      </w:r>
      <w:r w:rsidRPr="00BD60AA">
        <w:rPr>
          <w:rFonts w:ascii="Segoe UI Semilight" w:hAnsi="Segoe UI Semilight" w:cs="Segoe UI Semilight"/>
          <w:sz w:val="20"/>
          <w:szCs w:val="20"/>
          <w:lang w:val="ru-RU"/>
        </w:rPr>
        <w:t>.</w:t>
      </w:r>
    </w:p>
    <w:p w14:paraId="5DF9DEC8" w14:textId="77777777" w:rsidR="00573FA0" w:rsidRPr="00BD60AA" w:rsidRDefault="00573FA0" w:rsidP="00893DBD">
      <w:pPr>
        <w:pStyle w:val="ListParagraph"/>
        <w:numPr>
          <w:ilvl w:val="0"/>
          <w:numId w:val="30"/>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20 декабря Конгресс США согласовал пакет экономической помощи на 900 млрд. долларов США.</w:t>
      </w:r>
    </w:p>
    <w:p w14:paraId="55E48B4D" w14:textId="77777777" w:rsidR="00573FA0" w:rsidRPr="00BD60AA" w:rsidRDefault="00573FA0" w:rsidP="00893DBD">
      <w:pPr>
        <w:spacing w:after="240"/>
        <w:jc w:val="both"/>
        <w:rPr>
          <w:rFonts w:ascii="Segoe UI Semilight" w:hAnsi="Segoe UI Semilight" w:cs="Segoe UI Semilight"/>
          <w:sz w:val="20"/>
          <w:szCs w:val="20"/>
          <w:lang w:val="ru-RU"/>
        </w:rPr>
      </w:pPr>
    </w:p>
    <w:p w14:paraId="3BC0F159" w14:textId="77777777" w:rsidR="00573FA0" w:rsidRPr="00935D08" w:rsidRDefault="00573FA0" w:rsidP="00893DBD">
      <w:pPr>
        <w:spacing w:after="240"/>
        <w:jc w:val="both"/>
        <w:rPr>
          <w:rFonts w:ascii="Segoe UI Semilight" w:hAnsi="Segoe UI Semilight" w:cs="Segoe UI Semilight"/>
          <w:sz w:val="20"/>
          <w:szCs w:val="20"/>
          <w:lang w:val="ru-RU"/>
        </w:rPr>
      </w:pPr>
      <w:r w:rsidRPr="00935D08">
        <w:rPr>
          <w:rFonts w:ascii="Segoe UI Semilight" w:hAnsi="Segoe UI Semilight" w:cs="Segoe UI Semilight"/>
          <w:sz w:val="20"/>
          <w:szCs w:val="20"/>
          <w:lang w:val="ru-RU"/>
        </w:rPr>
        <w:t>Фискально-монетарные меры Великобритании и Еврозоны</w:t>
      </w:r>
    </w:p>
    <w:p w14:paraId="73F7BE24"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11 марта Банк Англии снизил ключевую ставку на 50 базисов до 0,25%.</w:t>
      </w:r>
    </w:p>
    <w:p w14:paraId="024670FB"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12 марта ЕЦБ принял решение не менять ключевую ставку, но увеличил программу скупки активов (</w:t>
      </w:r>
      <w:r w:rsidRPr="006C7A11">
        <w:rPr>
          <w:rFonts w:ascii="Segoe UI Semilight" w:hAnsi="Segoe UI Semilight" w:cs="Segoe UI Semilight"/>
          <w:sz w:val="20"/>
          <w:szCs w:val="20"/>
          <w:lang w:val="ru-RU"/>
        </w:rPr>
        <w:t>PEPP</w:t>
      </w:r>
      <w:r w:rsidRPr="00BD60AA">
        <w:rPr>
          <w:rFonts w:ascii="Segoe UI Semilight" w:hAnsi="Segoe UI Semilight" w:cs="Segoe UI Semilight"/>
          <w:sz w:val="20"/>
          <w:szCs w:val="20"/>
          <w:lang w:val="ru-RU"/>
        </w:rPr>
        <w:t>) на 120 млрд. евро до конца текущего года.</w:t>
      </w:r>
    </w:p>
    <w:p w14:paraId="6368F113"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19 марта Банк Англии снизил ключевую ставку до 0,10% и объявил об увеличении программы скупки активов до 645 млрд. фунтов.</w:t>
      </w:r>
    </w:p>
    <w:p w14:paraId="4BF53FF8" w14:textId="77777777" w:rsidR="00573FA0" w:rsidRPr="006C7A11"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19 марта ЕЦБ объявил об увеличении программы скупки облигаций на 750 млрд. евро до 1100 млрд. евро. </w:t>
      </w:r>
      <w:r w:rsidRPr="006C7A11">
        <w:rPr>
          <w:rFonts w:ascii="Segoe UI Semilight" w:hAnsi="Segoe UI Semilight" w:cs="Segoe UI Semilight"/>
          <w:sz w:val="20"/>
          <w:szCs w:val="20"/>
          <w:lang w:val="ru-RU"/>
        </w:rPr>
        <w:t>Ставка осталась нетронутой.</w:t>
      </w:r>
    </w:p>
    <w:p w14:paraId="1AA3E450"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21 марта власти Германии сообщили о подготовке пакета фискальных мер на 350 млрд. евро, из которых 150 млрд. привлекут в виде суверенных облигаций. Также министр финансов Германии презентует план по созданию фонда по спасению проблемных компаний на 500 млрд. евро.</w:t>
      </w:r>
    </w:p>
    <w:p w14:paraId="1C7A9506"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4 июня ЕЦБ расширил программу скупки облигаций на 250 млрд. евро до 1350 млрд. евро.</w:t>
      </w:r>
    </w:p>
    <w:p w14:paraId="25B3D75B"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18 июня Банк Англии расширил программу экстренной скупки активов на 100 млрд. фунтов до 745 млрд. фунтов.</w:t>
      </w:r>
    </w:p>
    <w:p w14:paraId="7F597F2B"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5 ноября Банк Англии расширил программу скупки активов на 130 млрд. фунтов до 875 млрд. фунтов.</w:t>
      </w:r>
    </w:p>
    <w:p w14:paraId="27708EE8" w14:textId="77777777" w:rsidR="00573FA0" w:rsidRPr="00BD60AA" w:rsidRDefault="00573FA0" w:rsidP="00893DBD">
      <w:pPr>
        <w:pStyle w:val="ListParagraph"/>
        <w:numPr>
          <w:ilvl w:val="0"/>
          <w:numId w:val="30"/>
        </w:numPr>
        <w:spacing w:before="120"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10 декабря ЕЦБ расширил программу скупки облигаций на 500 млрд. до 1850 млрд. евро.</w:t>
      </w:r>
    </w:p>
    <w:p w14:paraId="55E5765A" w14:textId="77777777" w:rsidR="00BD263A" w:rsidRDefault="00BD263A" w:rsidP="00893DBD">
      <w:pPr>
        <w:spacing w:after="240"/>
        <w:jc w:val="both"/>
        <w:rPr>
          <w:rFonts w:ascii="Segoe UI Semibold" w:hAnsi="Segoe UI Semibold" w:cs="Segoe UI Semibold"/>
          <w:sz w:val="20"/>
          <w:szCs w:val="20"/>
          <w:lang w:val="ru-RU"/>
        </w:rPr>
      </w:pPr>
    </w:p>
    <w:p w14:paraId="12EFA0AE" w14:textId="40995883" w:rsidR="00935D08" w:rsidRPr="003F492F" w:rsidRDefault="00935D08"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Главные риски 2021 года</w:t>
      </w:r>
    </w:p>
    <w:p w14:paraId="19013BB5" w14:textId="64B425D0" w:rsidR="00573FA0" w:rsidRPr="00935D08" w:rsidRDefault="00573FA0" w:rsidP="00893DBD">
      <w:pPr>
        <w:spacing w:after="240"/>
        <w:jc w:val="both"/>
        <w:rPr>
          <w:rFonts w:ascii="Segoe UI Semilight" w:hAnsi="Segoe UI Semilight" w:cs="Segoe UI Semilight"/>
          <w:sz w:val="20"/>
          <w:szCs w:val="20"/>
          <w:lang w:val="ru-RU"/>
        </w:rPr>
      </w:pPr>
      <w:r w:rsidRPr="00935D08">
        <w:rPr>
          <w:rFonts w:ascii="Segoe UI Semilight" w:hAnsi="Segoe UI Semilight" w:cs="Segoe UI Semilight"/>
          <w:sz w:val="20"/>
          <w:szCs w:val="20"/>
          <w:lang w:val="ru-RU"/>
        </w:rPr>
        <w:t>Рост инфляции в развитых странах</w:t>
      </w:r>
      <w:r w:rsidR="00935D08" w:rsidRPr="00935D08">
        <w:rPr>
          <w:rFonts w:ascii="Segoe UI Semilight" w:hAnsi="Segoe UI Semilight" w:cs="Segoe UI Semilight"/>
          <w:sz w:val="20"/>
          <w:szCs w:val="20"/>
          <w:lang w:val="ru-RU"/>
        </w:rPr>
        <w:t>.</w:t>
      </w:r>
    </w:p>
    <w:p w14:paraId="5F5C3DCF" w14:textId="77777777" w:rsidR="00573FA0" w:rsidRPr="00BD60AA" w:rsidRDefault="00573FA0" w:rsidP="00573FA0">
      <w:pPr>
        <w:spacing w:after="8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Главным риском наступающего года мы считаем ускорение инфляции в развитых стран выше установленных таргетов. В настоящий момент, как видно из графиков ниже, он является минимальным, но ранее мы уже подчеркивали характер быстрого роста инфляционных ожиданий в США до второй волны COVID. На наш взгляд, если вакцинация мирового населения пойдет по установленному плану, то риск отзыва выпущенных монетарных мер станет актуальным уже к концу 1-го полугодия 2021 года.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222"/>
        <w:gridCol w:w="4393"/>
      </w:tblGrid>
      <w:tr w:rsidR="00573FA0" w:rsidRPr="00BD60AA" w14:paraId="7F203AE8" w14:textId="77777777" w:rsidTr="00A05A67">
        <w:trPr>
          <w:trHeight w:val="3515"/>
        </w:trPr>
        <w:tc>
          <w:tcPr>
            <w:tcW w:w="5141" w:type="dxa"/>
          </w:tcPr>
          <w:p w14:paraId="70BC0ABC"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lastRenderedPageBreak/>
              <w:drawing>
                <wp:inline distT="0" distB="0" distL="0" distR="0" wp14:anchorId="4647EF62" wp14:editId="35465E36">
                  <wp:extent cx="2971800" cy="2053590"/>
                  <wp:effectExtent l="0" t="0" r="0" b="3810"/>
                  <wp:docPr id="229" name="Диаграмма 229">
                    <a:extLst xmlns:a="http://schemas.openxmlformats.org/drawingml/2006/main">
                      <a:ext uri="{FF2B5EF4-FFF2-40B4-BE49-F238E27FC236}">
                        <a16:creationId xmlns:a16="http://schemas.microsoft.com/office/drawing/2014/main" id="{B5116C98-8165-4430-A861-8D44CEE154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tc>
        <w:tc>
          <w:tcPr>
            <w:tcW w:w="282" w:type="dxa"/>
          </w:tcPr>
          <w:p w14:paraId="78F4B4A5" w14:textId="77777777" w:rsidR="00573FA0" w:rsidRPr="00BD60AA" w:rsidRDefault="00573FA0" w:rsidP="00573FA0">
            <w:pPr>
              <w:ind w:left="-85" w:right="-85"/>
              <w:rPr>
                <w:rFonts w:ascii="Segoe UI Semilight" w:hAnsi="Segoe UI Semilight" w:cs="Segoe UI Semilight"/>
                <w:sz w:val="20"/>
                <w:szCs w:val="20"/>
              </w:rPr>
            </w:pPr>
          </w:p>
        </w:tc>
        <w:tc>
          <w:tcPr>
            <w:tcW w:w="4914" w:type="dxa"/>
          </w:tcPr>
          <w:p w14:paraId="5EC322F0"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26E07B86" wp14:editId="679911E9">
                  <wp:extent cx="2782614" cy="2096770"/>
                  <wp:effectExtent l="0" t="0" r="0" b="0"/>
                  <wp:docPr id="230" name="Диаграмма 230">
                    <a:extLst xmlns:a="http://schemas.openxmlformats.org/drawingml/2006/main">
                      <a:ext uri="{FF2B5EF4-FFF2-40B4-BE49-F238E27FC236}">
                        <a16:creationId xmlns:a16="http://schemas.microsoft.com/office/drawing/2014/main" id="{436C57CF-E0FB-4E69-881D-8739678234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tc>
      </w:tr>
    </w:tbl>
    <w:p w14:paraId="1280E1CD" w14:textId="77777777" w:rsidR="00573FA0" w:rsidRPr="00BD60AA" w:rsidRDefault="00573FA0" w:rsidP="00573FA0">
      <w:pPr>
        <w:spacing w:after="0"/>
        <w:jc w:val="both"/>
        <w:rPr>
          <w:rFonts w:ascii="Segoe UI Semilight" w:hAnsi="Segoe UI Semilight" w:cs="Segoe UI Semilight"/>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222"/>
        <w:gridCol w:w="4540"/>
      </w:tblGrid>
      <w:tr w:rsidR="00573FA0" w:rsidRPr="00BD60AA" w14:paraId="2ECCB6E0" w14:textId="77777777" w:rsidTr="00A05A67">
        <w:trPr>
          <w:trHeight w:val="3515"/>
        </w:trPr>
        <w:tc>
          <w:tcPr>
            <w:tcW w:w="5141" w:type="dxa"/>
          </w:tcPr>
          <w:p w14:paraId="75633156"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5DC2FCC6" wp14:editId="7650FEBE">
                  <wp:extent cx="2814145" cy="2079625"/>
                  <wp:effectExtent l="0" t="0" r="5715" b="0"/>
                  <wp:docPr id="231" name="Диаграмма 231">
                    <a:extLst xmlns:a="http://schemas.openxmlformats.org/drawingml/2006/main">
                      <a:ext uri="{FF2B5EF4-FFF2-40B4-BE49-F238E27FC236}">
                        <a16:creationId xmlns:a16="http://schemas.microsoft.com/office/drawing/2014/main" id="{B9384FB0-D94E-4E77-95C1-5B1066C7602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tc>
        <w:tc>
          <w:tcPr>
            <w:tcW w:w="253" w:type="dxa"/>
          </w:tcPr>
          <w:p w14:paraId="7968B576" w14:textId="77777777" w:rsidR="00573FA0" w:rsidRPr="00BD60AA" w:rsidRDefault="00573FA0" w:rsidP="00573FA0">
            <w:pPr>
              <w:ind w:left="-85" w:right="-85"/>
              <w:rPr>
                <w:rFonts w:ascii="Segoe UI Semilight" w:hAnsi="Segoe UI Semilight" w:cs="Segoe UI Semilight"/>
                <w:sz w:val="20"/>
                <w:szCs w:val="20"/>
              </w:rPr>
            </w:pPr>
          </w:p>
        </w:tc>
        <w:tc>
          <w:tcPr>
            <w:tcW w:w="4935" w:type="dxa"/>
          </w:tcPr>
          <w:p w14:paraId="41066E92" w14:textId="6526CDC0"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61EE482C" wp14:editId="1C49BCD5">
                  <wp:extent cx="2822027" cy="2079625"/>
                  <wp:effectExtent l="0" t="0" r="0" b="0"/>
                  <wp:docPr id="234" name="Диаграмма 234">
                    <a:extLst xmlns:a="http://schemas.openxmlformats.org/drawingml/2006/main">
                      <a:ext uri="{FF2B5EF4-FFF2-40B4-BE49-F238E27FC236}">
                        <a16:creationId xmlns:a16="http://schemas.microsoft.com/office/drawing/2014/main" id="{7783249F-3F53-4D04-B0C6-F2FC9ADDB0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tc>
      </w:tr>
    </w:tbl>
    <w:p w14:paraId="7E906F10" w14:textId="77777777" w:rsidR="00573FA0" w:rsidRPr="00BD60AA" w:rsidRDefault="00573FA0" w:rsidP="00573FA0">
      <w:pPr>
        <w:spacing w:before="80" w:after="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w:t>
      </w:r>
    </w:p>
    <w:p w14:paraId="0601A1CA" w14:textId="77777777" w:rsidR="00573FA0" w:rsidRPr="00BD60AA" w:rsidRDefault="00573FA0" w:rsidP="00893DBD">
      <w:pPr>
        <w:spacing w:after="240"/>
        <w:jc w:val="both"/>
        <w:rPr>
          <w:rFonts w:ascii="Segoe UI Semilight" w:hAnsi="Segoe UI Semilight" w:cs="Segoe UI Semilight"/>
          <w:sz w:val="20"/>
          <w:szCs w:val="20"/>
          <w:lang w:val="ru-RU"/>
        </w:rPr>
      </w:pPr>
    </w:p>
    <w:p w14:paraId="07A8884B" w14:textId="7C6C70FB" w:rsidR="00573FA0" w:rsidRPr="00935D08" w:rsidRDefault="00573FA0" w:rsidP="00893DBD">
      <w:pPr>
        <w:spacing w:after="240"/>
        <w:jc w:val="both"/>
        <w:rPr>
          <w:rFonts w:ascii="Segoe UI Semilight" w:hAnsi="Segoe UI Semilight" w:cs="Segoe UI Semilight"/>
          <w:sz w:val="20"/>
          <w:szCs w:val="20"/>
          <w:lang w:val="ru-RU"/>
        </w:rPr>
      </w:pPr>
      <w:r w:rsidRPr="00935D08">
        <w:rPr>
          <w:rFonts w:ascii="Segoe UI Semilight" w:hAnsi="Segoe UI Semilight" w:cs="Segoe UI Semilight"/>
          <w:sz w:val="20"/>
          <w:szCs w:val="20"/>
          <w:lang w:val="ru-RU"/>
        </w:rPr>
        <w:t>Риск дефолтов по государственным и корпоративным облигациям</w:t>
      </w:r>
      <w:r w:rsidR="00935D08">
        <w:rPr>
          <w:rFonts w:ascii="Segoe UI Semilight" w:hAnsi="Segoe UI Semilight" w:cs="Segoe UI Semilight"/>
          <w:sz w:val="20"/>
          <w:szCs w:val="20"/>
          <w:lang w:val="ru-RU"/>
        </w:rPr>
        <w:t>.</w:t>
      </w:r>
    </w:p>
    <w:p w14:paraId="67816AC7"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период пандемии долговая нагрузка суверенных государств и отдельных компаний существенно возросла на фоне устремления регуляторных ставок мировых центральных банков к нулю. Два десятка триллионов облигаций в мире торгуется с отрицательной доходностью.</w:t>
      </w:r>
    </w:p>
    <w:p w14:paraId="38347AC7" w14:textId="003E5064"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Мы видим, что выход из коронакризиса, который, вероятно, будет сопровождаться повышением процентных ставок, может создать критическую ситуацию по обслуживанию долга для развивающихся стран. В связи с чем, позиционировать инвестиционные портфели </w:t>
      </w:r>
      <w:r w:rsidRPr="00935D08">
        <w:rPr>
          <w:rFonts w:ascii="Segoe UI Semilight" w:hAnsi="Segoe UI Semilight" w:cs="Segoe UI Semilight"/>
          <w:sz w:val="20"/>
          <w:szCs w:val="20"/>
          <w:lang w:val="ru-RU"/>
        </w:rPr>
        <w:t>мы рекомендуем посредством покупки инструментов финансово-устойчивых организаций с низкой дюрацией при первых сигналах о повышении ключевой ставки.</w:t>
      </w:r>
    </w:p>
    <w:p w14:paraId="5057003B" w14:textId="77777777" w:rsidR="00573FA0" w:rsidRPr="00935D08" w:rsidRDefault="00573FA0" w:rsidP="00893DBD">
      <w:pPr>
        <w:spacing w:after="240"/>
        <w:jc w:val="both"/>
        <w:rPr>
          <w:rFonts w:ascii="Segoe UI Semilight" w:hAnsi="Segoe UI Semilight" w:cs="Segoe UI Semilight"/>
          <w:sz w:val="20"/>
          <w:szCs w:val="20"/>
          <w:lang w:val="ru-RU"/>
        </w:rPr>
      </w:pPr>
      <w:r w:rsidRPr="00935D08">
        <w:rPr>
          <w:rFonts w:ascii="Segoe UI Semilight" w:hAnsi="Segoe UI Semilight" w:cs="Segoe UI Semilight"/>
          <w:sz w:val="20"/>
          <w:szCs w:val="20"/>
          <w:lang w:val="ru-RU"/>
        </w:rPr>
        <w:t>Торговая и интеллектуальная война США и КНР, санкционное давление на Россию</w:t>
      </w:r>
    </w:p>
    <w:p w14:paraId="34B0AC67"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К моменту смены президентской администрации США отношения страны с Китаем скатились до низшей точки за современную историю. При президентстве Дональда Трампа Соединенные Штаты давили на Пекин по вопросам валютного курса и торгового дисбаланса, кражи интеллектуальной собственности, Гонконгу, Синьцзяну и Южно-Китайскому морю и даже обвиняли в намеренном распространении коронавируса. Хотя при президентстве Джозефа Байдена ожидается более дипломатичный подход к КНР, давление по своей силе, скорее всего, останется высоким.</w:t>
      </w:r>
    </w:p>
    <w:p w14:paraId="78D2C481" w14:textId="1CB023AE" w:rsidR="00573FA0"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С учетом, что Китаю уже в течение 10 лет предвещают обогнать по размерам экономики Соединенные Штаты, предполагается, что американская администрация возобновит переговоры с Пекином, как </w:t>
      </w:r>
      <w:r w:rsidRPr="00BD60AA">
        <w:rPr>
          <w:rFonts w:ascii="Segoe UI Semilight" w:hAnsi="Segoe UI Semilight" w:cs="Segoe UI Semilight"/>
          <w:sz w:val="20"/>
          <w:szCs w:val="20"/>
          <w:lang w:val="ru-RU"/>
        </w:rPr>
        <w:lastRenderedPageBreak/>
        <w:t>только будет к этому готова, что должно случиться по мере затухания коронакризиса. США на манер правления Барака Обамы (при нем Джо Байден был вице-президентом) будут просить от КНР укрепления курса юаня, вероятно, заключения нового торгового соглашения с дальнейшим усилением защиты интеллектуальной собственности страны. Навряд ли Байден будет отменять какие-либо из мер, введенные его предшественником и Конгрессом.</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5"/>
        <w:gridCol w:w="222"/>
        <w:gridCol w:w="4751"/>
      </w:tblGrid>
      <w:tr w:rsidR="00D0761A" w:rsidRPr="00A55EF0" w14:paraId="30A9FF8B" w14:textId="77777777" w:rsidTr="003C63B2">
        <w:trPr>
          <w:trHeight w:val="74"/>
        </w:trPr>
        <w:tc>
          <w:tcPr>
            <w:tcW w:w="4077" w:type="dxa"/>
          </w:tcPr>
          <w:p w14:paraId="4E6D22BF" w14:textId="77777777" w:rsidR="00D0761A" w:rsidRPr="00BD60AA" w:rsidRDefault="00D0761A" w:rsidP="003C63B2">
            <w:pPr>
              <w:spacing w:after="80"/>
              <w:ind w:left="-85" w:right="-85"/>
              <w:rPr>
                <w:rFonts w:ascii="Segoe UI Semilight" w:hAnsi="Segoe UI Semilight" w:cs="Segoe UI Semilight"/>
                <w:sz w:val="20"/>
                <w:szCs w:val="20"/>
              </w:rPr>
            </w:pPr>
            <w:proofErr w:type="spellStart"/>
            <w:r w:rsidRPr="00BD60AA">
              <w:rPr>
                <w:rFonts w:ascii="Segoe UI Semilight" w:hAnsi="Segoe UI Semilight" w:cs="Segoe UI Semilight"/>
                <w:sz w:val="20"/>
                <w:szCs w:val="20"/>
              </w:rPr>
              <w:t>Динамика</w:t>
            </w:r>
            <w:proofErr w:type="spellEnd"/>
            <w:r w:rsidRPr="00BD60AA">
              <w:rPr>
                <w:rFonts w:ascii="Segoe UI Semilight" w:hAnsi="Segoe UI Semilight" w:cs="Segoe UI Semilight"/>
                <w:sz w:val="20"/>
                <w:szCs w:val="20"/>
              </w:rPr>
              <w:t xml:space="preserve"> USD/CNY</w:t>
            </w:r>
          </w:p>
        </w:tc>
        <w:tc>
          <w:tcPr>
            <w:tcW w:w="222" w:type="dxa"/>
          </w:tcPr>
          <w:p w14:paraId="4BDAD89F" w14:textId="77777777" w:rsidR="00D0761A" w:rsidRPr="00BD60AA" w:rsidRDefault="00D0761A" w:rsidP="003C63B2">
            <w:pPr>
              <w:spacing w:after="80"/>
              <w:ind w:left="-85" w:right="-85"/>
              <w:rPr>
                <w:rFonts w:ascii="Segoe UI Semilight" w:hAnsi="Segoe UI Semilight" w:cs="Segoe UI Semilight"/>
                <w:sz w:val="20"/>
                <w:szCs w:val="20"/>
              </w:rPr>
            </w:pPr>
          </w:p>
        </w:tc>
        <w:tc>
          <w:tcPr>
            <w:tcW w:w="4999" w:type="dxa"/>
          </w:tcPr>
          <w:p w14:paraId="25B5206F" w14:textId="77777777" w:rsidR="00D0761A" w:rsidRPr="00BD60AA" w:rsidRDefault="00D0761A" w:rsidP="003C63B2">
            <w:pPr>
              <w:spacing w:after="80"/>
              <w:ind w:left="-85" w:right="-85"/>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Торговый баланс КНР с США (млрд. долл)</w:t>
            </w:r>
          </w:p>
        </w:tc>
      </w:tr>
      <w:tr w:rsidR="00D0761A" w:rsidRPr="00F05E2B" w14:paraId="72C8D407" w14:textId="77777777" w:rsidTr="003C63B2">
        <w:trPr>
          <w:trHeight w:val="3402"/>
        </w:trPr>
        <w:tc>
          <w:tcPr>
            <w:tcW w:w="4077" w:type="dxa"/>
          </w:tcPr>
          <w:p w14:paraId="04BD3A56" w14:textId="77777777" w:rsidR="00D0761A" w:rsidRPr="00BD60AA" w:rsidRDefault="00D0761A" w:rsidP="003C63B2">
            <w:pPr>
              <w:ind w:left="-85" w:right="-85"/>
              <w:rPr>
                <w:rFonts w:ascii="Segoe UI Semilight" w:hAnsi="Segoe UI Semilight" w:cs="Segoe UI Semilight"/>
                <w:sz w:val="20"/>
                <w:szCs w:val="20"/>
              </w:rPr>
            </w:pPr>
            <w:r>
              <w:rPr>
                <w:noProof/>
                <w:lang w:val="en-GB" w:eastAsia="en-GB"/>
              </w:rPr>
              <w:drawing>
                <wp:inline distT="0" distB="0" distL="0" distR="0" wp14:anchorId="1D7B09B4" wp14:editId="53DDE9F4">
                  <wp:extent cx="2806811" cy="2159635"/>
                  <wp:effectExtent l="0" t="0" r="0" b="0"/>
                  <wp:docPr id="277" name="Диаграмма 20">
                    <a:extLst xmlns:a="http://schemas.openxmlformats.org/drawingml/2006/main">
                      <a:ext uri="{FF2B5EF4-FFF2-40B4-BE49-F238E27FC236}">
                        <a16:creationId xmlns:a16="http://schemas.microsoft.com/office/drawing/2014/main" id="{58DE4BB8-0370-488E-9706-1A32B18AD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tc>
        <w:tc>
          <w:tcPr>
            <w:tcW w:w="222" w:type="dxa"/>
          </w:tcPr>
          <w:p w14:paraId="6A73A99D" w14:textId="77777777" w:rsidR="00D0761A" w:rsidRPr="00BD60AA" w:rsidRDefault="00D0761A" w:rsidP="003C63B2">
            <w:pPr>
              <w:ind w:left="-85" w:right="-85"/>
              <w:rPr>
                <w:rFonts w:ascii="Segoe UI Semilight" w:hAnsi="Segoe UI Semilight" w:cs="Segoe UI Semilight"/>
                <w:sz w:val="20"/>
                <w:szCs w:val="20"/>
              </w:rPr>
            </w:pPr>
          </w:p>
        </w:tc>
        <w:tc>
          <w:tcPr>
            <w:tcW w:w="4999" w:type="dxa"/>
          </w:tcPr>
          <w:p w14:paraId="723EEAF6" w14:textId="77777777" w:rsidR="00D0761A" w:rsidRPr="00BD60AA" w:rsidRDefault="00D0761A" w:rsidP="003C63B2">
            <w:pPr>
              <w:ind w:left="-85" w:right="-85"/>
              <w:rPr>
                <w:rFonts w:ascii="Segoe UI Semilight" w:hAnsi="Segoe UI Semilight" w:cs="Segoe UI Semilight"/>
                <w:sz w:val="20"/>
                <w:szCs w:val="20"/>
              </w:rPr>
            </w:pPr>
            <w:r w:rsidRPr="00BD60AA">
              <w:rPr>
                <w:noProof/>
                <w:lang w:val="en-GB" w:eastAsia="en-GB"/>
              </w:rPr>
              <w:drawing>
                <wp:inline distT="0" distB="0" distL="0" distR="0" wp14:anchorId="127AB3FD" wp14:editId="036526C9">
                  <wp:extent cx="3091180" cy="2140585"/>
                  <wp:effectExtent l="0" t="0" r="0" b="0"/>
                  <wp:docPr id="250" name="Диаграмма 250">
                    <a:extLst xmlns:a="http://schemas.openxmlformats.org/drawingml/2006/main">
                      <a:ext uri="{FF2B5EF4-FFF2-40B4-BE49-F238E27FC236}">
                        <a16:creationId xmlns:a16="http://schemas.microsoft.com/office/drawing/2014/main" id="{3ADE9E84-ED9F-4DEF-BA94-661BD207A4B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tc>
      </w:tr>
    </w:tbl>
    <w:p w14:paraId="1D26D743" w14:textId="5C34DA3E" w:rsidR="00573FA0" w:rsidRPr="00BD60AA" w:rsidRDefault="00573FA0" w:rsidP="00893DBD">
      <w:pPr>
        <w:spacing w:before="80" w:after="240"/>
        <w:jc w:val="both"/>
        <w:rPr>
          <w:rFonts w:ascii="Segoe UI Semilight" w:hAnsi="Segoe UI Semilight" w:cs="Segoe UI Semilight"/>
          <w:i/>
          <w:sz w:val="18"/>
          <w:szCs w:val="18"/>
          <w:lang w:val="ru-RU"/>
        </w:rPr>
      </w:pPr>
      <w:r w:rsidRPr="00BD60AA">
        <w:rPr>
          <w:rFonts w:ascii="Segoe UI Semilight" w:hAnsi="Segoe UI Semilight" w:cs="Segoe UI Semilight"/>
          <w:i/>
          <w:sz w:val="18"/>
          <w:szCs w:val="18"/>
          <w:lang w:val="ru-RU"/>
        </w:rPr>
        <w:t xml:space="preserve">(Источник: </w:t>
      </w:r>
      <w:r w:rsidRPr="00BD60AA">
        <w:rPr>
          <w:rFonts w:ascii="Segoe UI Semilight" w:hAnsi="Segoe UI Semilight" w:cs="Segoe UI Semilight"/>
          <w:i/>
          <w:sz w:val="18"/>
          <w:szCs w:val="18"/>
        </w:rPr>
        <w:t>investing</w:t>
      </w:r>
      <w:r w:rsidRPr="00BD60AA">
        <w:rPr>
          <w:rFonts w:ascii="Segoe UI Semilight" w:hAnsi="Segoe UI Semilight" w:cs="Segoe UI Semilight"/>
          <w:i/>
          <w:sz w:val="18"/>
          <w:szCs w:val="18"/>
          <w:lang w:val="ru-RU"/>
        </w:rPr>
        <w:t>.</w:t>
      </w:r>
      <w:r w:rsidRPr="00BD60AA">
        <w:rPr>
          <w:rFonts w:ascii="Segoe UI Semilight" w:hAnsi="Segoe UI Semilight" w:cs="Segoe UI Semilight"/>
          <w:i/>
          <w:sz w:val="18"/>
          <w:szCs w:val="18"/>
        </w:rPr>
        <w:t>com</w:t>
      </w:r>
      <w:r w:rsidRPr="00BD60AA">
        <w:rPr>
          <w:rFonts w:ascii="Segoe UI Semilight" w:hAnsi="Segoe UI Semilight" w:cs="Segoe UI Semilight"/>
          <w:i/>
          <w:sz w:val="18"/>
          <w:szCs w:val="18"/>
          <w:lang w:val="ru-RU"/>
        </w:rPr>
        <w:t xml:space="preserve">, </w:t>
      </w:r>
      <w:proofErr w:type="spellStart"/>
      <w:r w:rsidRPr="00BD60AA">
        <w:rPr>
          <w:rFonts w:ascii="Segoe UI Semilight" w:hAnsi="Segoe UI Semilight" w:cs="Segoe UI Semilight"/>
          <w:i/>
          <w:sz w:val="18"/>
          <w:szCs w:val="18"/>
        </w:rPr>
        <w:t>ThomsonReuters</w:t>
      </w:r>
      <w:proofErr w:type="spellEnd"/>
      <w:r w:rsidRPr="00BD60AA">
        <w:rPr>
          <w:rFonts w:ascii="Segoe UI Semilight" w:hAnsi="Segoe UI Semilight" w:cs="Segoe UI Semilight"/>
          <w:i/>
          <w:sz w:val="18"/>
          <w:szCs w:val="18"/>
          <w:lang w:val="ru-RU"/>
        </w:rPr>
        <w:t>)</w:t>
      </w:r>
    </w:p>
    <w:p w14:paraId="761CDBA9"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Наиболее чувствительной темой для финансового рынка является вопрос исключения акций китайских организаций из листингов бирж США, которые не выполнят в течение 3-х лет пересмотренные требования по аудиту. Регуляторы США в настоящий момент находятся в процессе составления правил, которые должны вступить в силу предположительно с начала 2021 года.</w:t>
      </w:r>
    </w:p>
    <w:p w14:paraId="4C23D6AF" w14:textId="77777777" w:rsidR="00573FA0" w:rsidRPr="00BD60AA" w:rsidRDefault="00573FA0" w:rsidP="00893DBD">
      <w:pPr>
        <w:spacing w:after="240"/>
        <w:jc w:val="both"/>
        <w:rPr>
          <w:rFonts w:ascii="Segoe UI Semilight" w:hAnsi="Segoe UI Semilight" w:cs="Segoe UI Semilight"/>
          <w:sz w:val="20"/>
          <w:szCs w:val="20"/>
        </w:rPr>
      </w:pPr>
      <w:r w:rsidRPr="00BD60AA">
        <w:rPr>
          <w:rFonts w:ascii="Segoe UI Semilight" w:hAnsi="Segoe UI Semilight" w:cs="Segoe UI Semilight"/>
          <w:sz w:val="20"/>
          <w:szCs w:val="20"/>
          <w:lang w:val="ru-RU"/>
        </w:rPr>
        <w:t xml:space="preserve">В настоящий момент в биржевых листингах США насчитывается около 400 китайских организаций, из которых капитализацию выше 5 млрд. долларов США имеют 28 организаций (см. таблицу ниже). </w:t>
      </w:r>
      <w:r w:rsidRPr="00BD60AA">
        <w:rPr>
          <w:rFonts w:ascii="Segoe UI Semilight" w:hAnsi="Segoe UI Semilight" w:cs="Segoe UI Semilight"/>
          <w:sz w:val="20"/>
          <w:szCs w:val="20"/>
        </w:rPr>
        <w:t xml:space="preserve">С 21 </w:t>
      </w:r>
      <w:proofErr w:type="spellStart"/>
      <w:r w:rsidRPr="00BD60AA">
        <w:rPr>
          <w:rFonts w:ascii="Segoe UI Semilight" w:hAnsi="Segoe UI Semilight" w:cs="Segoe UI Semilight"/>
          <w:sz w:val="20"/>
          <w:szCs w:val="20"/>
        </w:rPr>
        <w:t>декабря</w:t>
      </w:r>
      <w:proofErr w:type="spellEnd"/>
      <w:r w:rsidRPr="00BD60AA">
        <w:rPr>
          <w:rFonts w:ascii="Segoe UI Semilight" w:hAnsi="Segoe UI Semilight" w:cs="Segoe UI Semilight"/>
          <w:sz w:val="20"/>
          <w:szCs w:val="20"/>
        </w:rPr>
        <w:t xml:space="preserve"> S&amp;P Dow Jones </w:t>
      </w:r>
      <w:proofErr w:type="spellStart"/>
      <w:r w:rsidRPr="00BD60AA">
        <w:rPr>
          <w:rFonts w:ascii="Segoe UI Semilight" w:hAnsi="Segoe UI Semilight" w:cs="Segoe UI Semilight"/>
          <w:sz w:val="20"/>
          <w:szCs w:val="20"/>
        </w:rPr>
        <w:t>исключил</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из</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своих</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индексов</w:t>
      </w:r>
      <w:proofErr w:type="spellEnd"/>
      <w:r w:rsidRPr="00BD60AA">
        <w:rPr>
          <w:rFonts w:ascii="Segoe UI Semilight" w:hAnsi="Segoe UI Semilight" w:cs="Segoe UI Semilight"/>
          <w:sz w:val="20"/>
          <w:szCs w:val="20"/>
        </w:rPr>
        <w:t xml:space="preserve"> 3 </w:t>
      </w:r>
      <w:proofErr w:type="spellStart"/>
      <w:r w:rsidRPr="00BD60AA">
        <w:rPr>
          <w:rFonts w:ascii="Segoe UI Semilight" w:hAnsi="Segoe UI Semilight" w:cs="Segoe UI Semilight"/>
          <w:sz w:val="20"/>
          <w:szCs w:val="20"/>
        </w:rPr>
        <w:t>организации</w:t>
      </w:r>
      <w:proofErr w:type="spellEnd"/>
      <w:r w:rsidRPr="00BD60AA">
        <w:rPr>
          <w:rFonts w:ascii="Segoe UI Semilight" w:hAnsi="Segoe UI Semilight" w:cs="Segoe UI Semilight"/>
          <w:sz w:val="20"/>
          <w:szCs w:val="20"/>
        </w:rPr>
        <w:t xml:space="preserve"> – Hikvision, Dawning Information и Semiconductor Manufacturing International Corporation (SMIC). В </w:t>
      </w:r>
      <w:proofErr w:type="spellStart"/>
      <w:r w:rsidRPr="00BD60AA">
        <w:rPr>
          <w:rFonts w:ascii="Segoe UI Semilight" w:hAnsi="Segoe UI Semilight" w:cs="Segoe UI Semilight"/>
          <w:sz w:val="20"/>
          <w:szCs w:val="20"/>
        </w:rPr>
        <w:t>скором</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времени</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будут</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исключены</w:t>
      </w:r>
      <w:proofErr w:type="spellEnd"/>
      <w:r w:rsidRPr="00BD60AA">
        <w:rPr>
          <w:rFonts w:ascii="Segoe UI Semilight" w:hAnsi="Segoe UI Semilight" w:cs="Segoe UI Semilight"/>
          <w:sz w:val="20"/>
          <w:szCs w:val="20"/>
        </w:rPr>
        <w:t xml:space="preserve"> </w:t>
      </w:r>
      <w:proofErr w:type="spellStart"/>
      <w:r w:rsidRPr="00BD60AA">
        <w:rPr>
          <w:rFonts w:ascii="Segoe UI Semilight" w:hAnsi="Segoe UI Semilight" w:cs="Segoe UI Semilight"/>
          <w:sz w:val="20"/>
          <w:szCs w:val="20"/>
        </w:rPr>
        <w:t>еще</w:t>
      </w:r>
      <w:proofErr w:type="spellEnd"/>
      <w:r w:rsidRPr="00BD60AA">
        <w:rPr>
          <w:rFonts w:ascii="Segoe UI Semilight" w:hAnsi="Segoe UI Semilight" w:cs="Segoe UI Semilight"/>
          <w:sz w:val="20"/>
          <w:szCs w:val="20"/>
        </w:rPr>
        <w:t xml:space="preserve"> 7 </w:t>
      </w:r>
      <w:proofErr w:type="spellStart"/>
      <w:r w:rsidRPr="00BD60AA">
        <w:rPr>
          <w:rFonts w:ascii="Segoe UI Semilight" w:hAnsi="Segoe UI Semilight" w:cs="Segoe UI Semilight"/>
          <w:sz w:val="20"/>
          <w:szCs w:val="20"/>
        </w:rPr>
        <w:t>фирм</w:t>
      </w:r>
      <w:proofErr w:type="spellEnd"/>
      <w:r w:rsidRPr="00BD60AA">
        <w:rPr>
          <w:rFonts w:ascii="Segoe UI Semilight" w:hAnsi="Segoe UI Semilight" w:cs="Segoe UI Semilight"/>
          <w:sz w:val="20"/>
          <w:szCs w:val="20"/>
        </w:rPr>
        <w:t xml:space="preserve">: CRRC Corporation, China Communications Construction Company, China National Chemical Engineering Group, China Nuclear Engineering &amp; Construction Corporation, China </w:t>
      </w:r>
      <w:proofErr w:type="spellStart"/>
      <w:r w:rsidRPr="00BD60AA">
        <w:rPr>
          <w:rFonts w:ascii="Segoe UI Semilight" w:hAnsi="Segoe UI Semilight" w:cs="Segoe UI Semilight"/>
          <w:sz w:val="20"/>
          <w:szCs w:val="20"/>
        </w:rPr>
        <w:t>Spacesat</w:t>
      </w:r>
      <w:proofErr w:type="spellEnd"/>
      <w:r w:rsidRPr="00BD60AA">
        <w:rPr>
          <w:rFonts w:ascii="Segoe UI Semilight" w:hAnsi="Segoe UI Semilight" w:cs="Segoe UI Semilight"/>
          <w:sz w:val="20"/>
          <w:szCs w:val="20"/>
        </w:rPr>
        <w:t xml:space="preserve"> Company, China State Construction International Holdings и China Railway Construction Corporation.</w:t>
      </w:r>
    </w:p>
    <w:p w14:paraId="2BB7A764" w14:textId="67374DFC"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Наконец, в контексте американо-китайского противостояния можно отметить потенциальное давление на Россию, в которой Соединенные Штаты также видят своего соперника. Предполагается, что администрация Джо Байдена будет давить на РФ сильнее, чем это делал Дональд Трамп.</w:t>
      </w:r>
    </w:p>
    <w:p w14:paraId="3F9D6059" w14:textId="325EC26E" w:rsidR="00573FA0" w:rsidRPr="00BD60AA" w:rsidRDefault="00CB1530" w:rsidP="00573FA0">
      <w:pPr>
        <w:spacing w:after="80"/>
        <w:jc w:val="both"/>
        <w:rPr>
          <w:rFonts w:ascii="Segoe UI Semilight" w:hAnsi="Segoe UI Semilight" w:cs="Segoe UI Semilight"/>
          <w:sz w:val="20"/>
          <w:szCs w:val="20"/>
          <w:lang w:val="ru-RU"/>
        </w:rPr>
      </w:pPr>
      <w:r w:rsidRPr="00CB1530">
        <w:rPr>
          <w:rFonts w:ascii="Segoe UI Semilight" w:hAnsi="Segoe UI Semilight" w:cs="Segoe UI Semilight"/>
          <w:sz w:val="20"/>
          <w:szCs w:val="20"/>
          <w:lang w:val="ru-RU"/>
        </w:rPr>
        <w:t>Таблица по</w:t>
      </w:r>
      <w:r>
        <w:rPr>
          <w:rFonts w:ascii="Segoe UI Semilight" w:hAnsi="Segoe UI Semilight" w:cs="Segoe UI Semilight"/>
          <w:sz w:val="20"/>
          <w:szCs w:val="20"/>
          <w:lang w:val="ru-RU"/>
        </w:rPr>
        <w:t xml:space="preserve"> к</w:t>
      </w:r>
      <w:r w:rsidR="00573FA0" w:rsidRPr="00BD60AA">
        <w:rPr>
          <w:rFonts w:ascii="Segoe UI Semilight" w:hAnsi="Segoe UI Semilight" w:cs="Segoe UI Semilight"/>
          <w:sz w:val="20"/>
          <w:szCs w:val="20"/>
          <w:lang w:val="ru-RU"/>
        </w:rPr>
        <w:t>омпани</w:t>
      </w:r>
      <w:r>
        <w:rPr>
          <w:rFonts w:ascii="Segoe UI Semilight" w:hAnsi="Segoe UI Semilight" w:cs="Segoe UI Semilight"/>
          <w:sz w:val="20"/>
          <w:szCs w:val="20"/>
          <w:lang w:val="ru-RU"/>
        </w:rPr>
        <w:t>ям</w:t>
      </w:r>
      <w:r w:rsidR="00573FA0" w:rsidRPr="00BD60AA">
        <w:rPr>
          <w:rFonts w:ascii="Segoe UI Semilight" w:hAnsi="Segoe UI Semilight" w:cs="Segoe UI Semilight"/>
          <w:sz w:val="20"/>
          <w:szCs w:val="20"/>
          <w:lang w:val="ru-RU"/>
        </w:rPr>
        <w:t xml:space="preserve"> КНР в листингах США с </w:t>
      </w:r>
      <w:r>
        <w:rPr>
          <w:rFonts w:ascii="Segoe UI Semilight" w:hAnsi="Segoe UI Semilight" w:cs="Segoe UI Semilight"/>
          <w:sz w:val="20"/>
          <w:szCs w:val="20"/>
          <w:lang w:val="ru-RU"/>
        </w:rPr>
        <w:t>рыночной капитализацией</w:t>
      </w:r>
      <w:r w:rsidR="00573FA0" w:rsidRPr="00BD60AA">
        <w:rPr>
          <w:rFonts w:ascii="Segoe UI Semilight" w:hAnsi="Segoe UI Semilight" w:cs="Segoe UI Semilight"/>
          <w:sz w:val="20"/>
          <w:szCs w:val="20"/>
          <w:lang w:val="ru-RU"/>
        </w:rPr>
        <w:t xml:space="preserve"> </w:t>
      </w:r>
      <w:r>
        <w:rPr>
          <w:rFonts w:ascii="Segoe UI Semilight" w:hAnsi="Segoe UI Semilight" w:cs="Segoe UI Semilight"/>
          <w:sz w:val="20"/>
          <w:szCs w:val="20"/>
          <w:lang w:val="ru-RU"/>
        </w:rPr>
        <w:t xml:space="preserve">выше </w:t>
      </w:r>
      <w:r w:rsidR="00573FA0" w:rsidRPr="00BD60AA">
        <w:rPr>
          <w:rFonts w:ascii="Segoe UI Semilight" w:hAnsi="Segoe UI Semilight" w:cs="Segoe UI Semilight"/>
          <w:sz w:val="20"/>
          <w:szCs w:val="20"/>
          <w:lang w:val="ru-RU"/>
        </w:rPr>
        <w:t>5 млрд. долларов США.</w:t>
      </w:r>
    </w:p>
    <w:tbl>
      <w:tblPr>
        <w:tblStyle w:val="TableGrid"/>
        <w:tblW w:w="0" w:type="auto"/>
        <w:tblLook w:val="04A0" w:firstRow="1" w:lastRow="0" w:firstColumn="1" w:lastColumn="0" w:noHBand="0" w:noVBand="1"/>
      </w:tblPr>
      <w:tblGrid>
        <w:gridCol w:w="536"/>
        <w:gridCol w:w="1063"/>
        <w:gridCol w:w="2936"/>
        <w:gridCol w:w="781"/>
        <w:gridCol w:w="1066"/>
        <w:gridCol w:w="2911"/>
      </w:tblGrid>
      <w:tr w:rsidR="00573FA0" w:rsidRPr="00BD60AA" w14:paraId="26AC9882" w14:textId="77777777" w:rsidTr="009D5076">
        <w:trPr>
          <w:trHeight w:val="113"/>
        </w:trPr>
        <w:tc>
          <w:tcPr>
            <w:tcW w:w="567" w:type="dxa"/>
            <w:tcBorders>
              <w:top w:val="nil"/>
              <w:left w:val="nil"/>
              <w:bottom w:val="nil"/>
              <w:right w:val="single" w:sz="4" w:space="0" w:color="14508C"/>
            </w:tcBorders>
          </w:tcPr>
          <w:p w14:paraId="138618F1" w14:textId="77777777" w:rsidR="00573FA0" w:rsidRPr="00BD60AA" w:rsidRDefault="00573FA0" w:rsidP="00573FA0">
            <w:pPr>
              <w:jc w:val="center"/>
              <w:rPr>
                <w:rFonts w:ascii="Segoe UI Semilight" w:hAnsi="Segoe UI Semilight" w:cs="Segoe UI Semilight"/>
                <w:sz w:val="18"/>
                <w:szCs w:val="18"/>
                <w:lang w:val="ru-RU"/>
              </w:rPr>
            </w:pPr>
          </w:p>
        </w:tc>
        <w:tc>
          <w:tcPr>
            <w:tcW w:w="1134" w:type="dxa"/>
            <w:tcBorders>
              <w:top w:val="single" w:sz="4" w:space="0" w:color="14508C"/>
              <w:left w:val="single" w:sz="4" w:space="0" w:color="14508C"/>
              <w:bottom w:val="single" w:sz="4" w:space="0" w:color="auto"/>
              <w:right w:val="single" w:sz="4" w:space="0" w:color="14508C"/>
            </w:tcBorders>
            <w:shd w:val="clear" w:color="auto" w:fill="14508C"/>
            <w:vAlign w:val="center"/>
          </w:tcPr>
          <w:p w14:paraId="1A778A87" w14:textId="77777777" w:rsidR="00573FA0" w:rsidRPr="00EA62B6" w:rsidRDefault="00573FA0" w:rsidP="00573FA0">
            <w:pPr>
              <w:jc w:val="center"/>
              <w:rPr>
                <w:rFonts w:ascii="Segoe UI Semilight" w:hAnsi="Segoe UI Semilight" w:cs="Segoe UI Semilight"/>
                <w:color w:val="FFFFFF" w:themeColor="background1"/>
                <w:sz w:val="18"/>
                <w:szCs w:val="18"/>
              </w:rPr>
            </w:pPr>
            <w:proofErr w:type="spellStart"/>
            <w:r w:rsidRPr="00EA62B6">
              <w:rPr>
                <w:rFonts w:ascii="Segoe UI Semilight" w:eastAsia="Times New Roman" w:hAnsi="Segoe UI Semilight" w:cs="Segoe UI Semilight"/>
                <w:color w:val="FFFFFF" w:themeColor="background1"/>
                <w:sz w:val="18"/>
                <w:szCs w:val="18"/>
              </w:rPr>
              <w:t>Тикер</w:t>
            </w:r>
            <w:proofErr w:type="spellEnd"/>
          </w:p>
        </w:tc>
        <w:tc>
          <w:tcPr>
            <w:tcW w:w="3261" w:type="dxa"/>
            <w:tcBorders>
              <w:top w:val="single" w:sz="4" w:space="0" w:color="14508C"/>
              <w:left w:val="single" w:sz="4" w:space="0" w:color="14508C"/>
              <w:bottom w:val="single" w:sz="4" w:space="0" w:color="auto"/>
              <w:right w:val="single" w:sz="4" w:space="0" w:color="14508C"/>
            </w:tcBorders>
            <w:shd w:val="clear" w:color="auto" w:fill="14508C"/>
            <w:vAlign w:val="center"/>
          </w:tcPr>
          <w:p w14:paraId="770A20A0" w14:textId="77777777" w:rsidR="00573FA0" w:rsidRPr="00EA62B6" w:rsidRDefault="00573FA0" w:rsidP="00573FA0">
            <w:pPr>
              <w:jc w:val="center"/>
              <w:rPr>
                <w:rFonts w:ascii="Segoe UI Semilight" w:hAnsi="Segoe UI Semilight" w:cs="Segoe UI Semilight"/>
                <w:color w:val="FFFFFF" w:themeColor="background1"/>
                <w:sz w:val="18"/>
                <w:szCs w:val="18"/>
              </w:rPr>
            </w:pPr>
            <w:proofErr w:type="spellStart"/>
            <w:r w:rsidRPr="00EA62B6">
              <w:rPr>
                <w:rFonts w:ascii="Segoe UI Semilight" w:eastAsia="Times New Roman" w:hAnsi="Segoe UI Semilight" w:cs="Segoe UI Semilight"/>
                <w:color w:val="FFFFFF" w:themeColor="background1"/>
                <w:sz w:val="18"/>
                <w:szCs w:val="18"/>
              </w:rPr>
              <w:t>Компания</w:t>
            </w:r>
            <w:proofErr w:type="spellEnd"/>
          </w:p>
        </w:tc>
        <w:tc>
          <w:tcPr>
            <w:tcW w:w="845" w:type="dxa"/>
            <w:tcBorders>
              <w:top w:val="nil"/>
              <w:left w:val="single" w:sz="4" w:space="0" w:color="14508C"/>
              <w:bottom w:val="nil"/>
              <w:right w:val="single" w:sz="4" w:space="0" w:color="14508C"/>
            </w:tcBorders>
          </w:tcPr>
          <w:p w14:paraId="5A92942F" w14:textId="77777777" w:rsidR="00573FA0" w:rsidRPr="00BD60AA" w:rsidRDefault="00573FA0" w:rsidP="00573FA0">
            <w:pPr>
              <w:jc w:val="center"/>
              <w:rPr>
                <w:rFonts w:ascii="Segoe UI Semilight" w:hAnsi="Segoe UI Semilight" w:cs="Segoe UI Semilight"/>
                <w:sz w:val="18"/>
                <w:szCs w:val="18"/>
              </w:rPr>
            </w:pPr>
          </w:p>
        </w:tc>
        <w:tc>
          <w:tcPr>
            <w:tcW w:w="1134" w:type="dxa"/>
            <w:tcBorders>
              <w:top w:val="single" w:sz="4" w:space="0" w:color="14508C"/>
              <w:left w:val="single" w:sz="4" w:space="0" w:color="14508C"/>
              <w:bottom w:val="single" w:sz="4" w:space="0" w:color="auto"/>
              <w:right w:val="single" w:sz="4" w:space="0" w:color="14508C"/>
            </w:tcBorders>
            <w:shd w:val="clear" w:color="auto" w:fill="14508C"/>
            <w:vAlign w:val="center"/>
          </w:tcPr>
          <w:p w14:paraId="444BA4DE" w14:textId="77777777" w:rsidR="00573FA0" w:rsidRPr="00EA62B6" w:rsidRDefault="00573FA0" w:rsidP="00573FA0">
            <w:pPr>
              <w:jc w:val="center"/>
              <w:rPr>
                <w:rFonts w:ascii="Segoe UI Semilight" w:hAnsi="Segoe UI Semilight" w:cs="Segoe UI Semilight"/>
                <w:color w:val="FFFFFF" w:themeColor="background1"/>
                <w:sz w:val="18"/>
                <w:szCs w:val="18"/>
              </w:rPr>
            </w:pPr>
            <w:proofErr w:type="spellStart"/>
            <w:r w:rsidRPr="00EA62B6">
              <w:rPr>
                <w:rFonts w:ascii="Segoe UI Semilight" w:eastAsia="Times New Roman" w:hAnsi="Segoe UI Semilight" w:cs="Segoe UI Semilight"/>
                <w:color w:val="FFFFFF" w:themeColor="background1"/>
                <w:sz w:val="18"/>
                <w:szCs w:val="18"/>
              </w:rPr>
              <w:t>Тикер</w:t>
            </w:r>
            <w:proofErr w:type="spellEnd"/>
          </w:p>
        </w:tc>
        <w:tc>
          <w:tcPr>
            <w:tcW w:w="3254" w:type="dxa"/>
            <w:tcBorders>
              <w:top w:val="single" w:sz="4" w:space="0" w:color="14508C"/>
              <w:left w:val="single" w:sz="4" w:space="0" w:color="14508C"/>
              <w:bottom w:val="single" w:sz="4" w:space="0" w:color="auto"/>
              <w:right w:val="single" w:sz="4" w:space="0" w:color="14508C"/>
            </w:tcBorders>
            <w:shd w:val="clear" w:color="auto" w:fill="14508C"/>
            <w:vAlign w:val="center"/>
          </w:tcPr>
          <w:p w14:paraId="2500B1AA" w14:textId="77777777" w:rsidR="00573FA0" w:rsidRPr="00EA62B6" w:rsidRDefault="00573FA0" w:rsidP="00573FA0">
            <w:pPr>
              <w:jc w:val="center"/>
              <w:rPr>
                <w:rFonts w:ascii="Segoe UI Semilight" w:hAnsi="Segoe UI Semilight" w:cs="Segoe UI Semilight"/>
                <w:color w:val="FFFFFF" w:themeColor="background1"/>
                <w:sz w:val="18"/>
                <w:szCs w:val="18"/>
              </w:rPr>
            </w:pPr>
            <w:proofErr w:type="spellStart"/>
            <w:r w:rsidRPr="00EA62B6">
              <w:rPr>
                <w:rFonts w:ascii="Segoe UI Semilight" w:eastAsia="Times New Roman" w:hAnsi="Segoe UI Semilight" w:cs="Segoe UI Semilight"/>
                <w:color w:val="FFFFFF" w:themeColor="background1"/>
                <w:sz w:val="18"/>
                <w:szCs w:val="18"/>
              </w:rPr>
              <w:t>Компания</w:t>
            </w:r>
            <w:proofErr w:type="spellEnd"/>
          </w:p>
        </w:tc>
      </w:tr>
      <w:tr w:rsidR="00573FA0" w:rsidRPr="00BD60AA" w14:paraId="6E8B9D42" w14:textId="77777777" w:rsidTr="009D5076">
        <w:trPr>
          <w:trHeight w:val="113"/>
        </w:trPr>
        <w:tc>
          <w:tcPr>
            <w:tcW w:w="567" w:type="dxa"/>
            <w:tcBorders>
              <w:top w:val="nil"/>
              <w:left w:val="nil"/>
              <w:bottom w:val="nil"/>
              <w:right w:val="single" w:sz="4" w:space="0" w:color="14508C"/>
            </w:tcBorders>
            <w:vAlign w:val="center"/>
          </w:tcPr>
          <w:p w14:paraId="46636D39"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w:t>
            </w:r>
          </w:p>
        </w:tc>
        <w:tc>
          <w:tcPr>
            <w:tcW w:w="1134" w:type="dxa"/>
            <w:tcBorders>
              <w:left w:val="single" w:sz="4" w:space="0" w:color="14508C"/>
              <w:bottom w:val="nil"/>
              <w:right w:val="single" w:sz="4" w:space="0" w:color="14508C"/>
            </w:tcBorders>
            <w:vAlign w:val="center"/>
          </w:tcPr>
          <w:p w14:paraId="6F61EDCF"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BABA </w:t>
            </w:r>
          </w:p>
        </w:tc>
        <w:tc>
          <w:tcPr>
            <w:tcW w:w="3261" w:type="dxa"/>
            <w:tcBorders>
              <w:left w:val="single" w:sz="4" w:space="0" w:color="14508C"/>
              <w:bottom w:val="nil"/>
              <w:right w:val="single" w:sz="4" w:space="0" w:color="14508C"/>
            </w:tcBorders>
            <w:vAlign w:val="center"/>
          </w:tcPr>
          <w:p w14:paraId="1AED10B1"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ALIBABA GROUP HOLDING-SP ADR</w:t>
            </w:r>
          </w:p>
        </w:tc>
        <w:tc>
          <w:tcPr>
            <w:tcW w:w="845" w:type="dxa"/>
            <w:tcBorders>
              <w:top w:val="nil"/>
              <w:left w:val="single" w:sz="4" w:space="0" w:color="14508C"/>
              <w:bottom w:val="nil"/>
              <w:right w:val="single" w:sz="4" w:space="0" w:color="14508C"/>
            </w:tcBorders>
            <w:vAlign w:val="center"/>
          </w:tcPr>
          <w:p w14:paraId="13A61EC2"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15</w:t>
            </w:r>
          </w:p>
        </w:tc>
        <w:tc>
          <w:tcPr>
            <w:tcW w:w="1134" w:type="dxa"/>
            <w:tcBorders>
              <w:left w:val="single" w:sz="4" w:space="0" w:color="14508C"/>
              <w:bottom w:val="nil"/>
              <w:right w:val="single" w:sz="4" w:space="0" w:color="14508C"/>
            </w:tcBorders>
            <w:vAlign w:val="center"/>
          </w:tcPr>
          <w:p w14:paraId="66F6C4C0"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GSX </w:t>
            </w:r>
          </w:p>
        </w:tc>
        <w:tc>
          <w:tcPr>
            <w:tcW w:w="3254" w:type="dxa"/>
            <w:tcBorders>
              <w:left w:val="single" w:sz="4" w:space="0" w:color="14508C"/>
              <w:bottom w:val="nil"/>
              <w:right w:val="single" w:sz="4" w:space="0" w:color="14508C"/>
            </w:tcBorders>
            <w:vAlign w:val="center"/>
          </w:tcPr>
          <w:p w14:paraId="23E6F682"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GSX TECHEDU INC- ADR</w:t>
            </w:r>
          </w:p>
        </w:tc>
      </w:tr>
      <w:tr w:rsidR="00573FA0" w:rsidRPr="00BD60AA" w14:paraId="45608666" w14:textId="77777777" w:rsidTr="009D5076">
        <w:trPr>
          <w:trHeight w:val="113"/>
        </w:trPr>
        <w:tc>
          <w:tcPr>
            <w:tcW w:w="567" w:type="dxa"/>
            <w:tcBorders>
              <w:top w:val="nil"/>
              <w:left w:val="nil"/>
              <w:bottom w:val="nil"/>
              <w:right w:val="single" w:sz="4" w:space="0" w:color="14508C"/>
            </w:tcBorders>
            <w:vAlign w:val="center"/>
          </w:tcPr>
          <w:p w14:paraId="7D1CEA7A"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2</w:t>
            </w:r>
          </w:p>
        </w:tc>
        <w:tc>
          <w:tcPr>
            <w:tcW w:w="1134" w:type="dxa"/>
            <w:tcBorders>
              <w:top w:val="nil"/>
              <w:left w:val="single" w:sz="4" w:space="0" w:color="14508C"/>
              <w:bottom w:val="nil"/>
              <w:right w:val="single" w:sz="4" w:space="0" w:color="14508C"/>
            </w:tcBorders>
            <w:vAlign w:val="center"/>
          </w:tcPr>
          <w:p w14:paraId="595C541D"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JD </w:t>
            </w:r>
          </w:p>
        </w:tc>
        <w:tc>
          <w:tcPr>
            <w:tcW w:w="3261" w:type="dxa"/>
            <w:tcBorders>
              <w:top w:val="nil"/>
              <w:left w:val="single" w:sz="4" w:space="0" w:color="14508C"/>
              <w:bottom w:val="nil"/>
              <w:right w:val="single" w:sz="4" w:space="0" w:color="14508C"/>
            </w:tcBorders>
            <w:vAlign w:val="center"/>
          </w:tcPr>
          <w:p w14:paraId="4613B7DF"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JD.COM INC-ADR</w:t>
            </w:r>
          </w:p>
        </w:tc>
        <w:tc>
          <w:tcPr>
            <w:tcW w:w="845" w:type="dxa"/>
            <w:tcBorders>
              <w:top w:val="nil"/>
              <w:left w:val="single" w:sz="4" w:space="0" w:color="14508C"/>
              <w:bottom w:val="nil"/>
              <w:right w:val="single" w:sz="4" w:space="0" w:color="14508C"/>
            </w:tcBorders>
            <w:vAlign w:val="center"/>
          </w:tcPr>
          <w:p w14:paraId="7D81CFF5"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16</w:t>
            </w:r>
          </w:p>
        </w:tc>
        <w:tc>
          <w:tcPr>
            <w:tcW w:w="1134" w:type="dxa"/>
            <w:tcBorders>
              <w:top w:val="nil"/>
              <w:left w:val="single" w:sz="4" w:space="0" w:color="14508C"/>
              <w:bottom w:val="nil"/>
              <w:right w:val="single" w:sz="4" w:space="0" w:color="14508C"/>
            </w:tcBorders>
            <w:vAlign w:val="center"/>
          </w:tcPr>
          <w:p w14:paraId="7813E40F"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IQ </w:t>
            </w:r>
          </w:p>
        </w:tc>
        <w:tc>
          <w:tcPr>
            <w:tcW w:w="3254" w:type="dxa"/>
            <w:tcBorders>
              <w:top w:val="nil"/>
              <w:left w:val="single" w:sz="4" w:space="0" w:color="14508C"/>
              <w:bottom w:val="nil"/>
              <w:right w:val="single" w:sz="4" w:space="0" w:color="14508C"/>
            </w:tcBorders>
            <w:vAlign w:val="center"/>
          </w:tcPr>
          <w:p w14:paraId="2E210F9B"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IQIYI INC-ADR</w:t>
            </w:r>
          </w:p>
        </w:tc>
      </w:tr>
      <w:tr w:rsidR="00573FA0" w:rsidRPr="00BD60AA" w14:paraId="0EF33C4C" w14:textId="77777777" w:rsidTr="009D5076">
        <w:trPr>
          <w:trHeight w:val="113"/>
        </w:trPr>
        <w:tc>
          <w:tcPr>
            <w:tcW w:w="567" w:type="dxa"/>
            <w:tcBorders>
              <w:top w:val="nil"/>
              <w:left w:val="nil"/>
              <w:bottom w:val="nil"/>
              <w:right w:val="single" w:sz="4" w:space="0" w:color="14508C"/>
            </w:tcBorders>
            <w:vAlign w:val="center"/>
          </w:tcPr>
          <w:p w14:paraId="2310CFC6"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3</w:t>
            </w:r>
          </w:p>
        </w:tc>
        <w:tc>
          <w:tcPr>
            <w:tcW w:w="1134" w:type="dxa"/>
            <w:tcBorders>
              <w:top w:val="nil"/>
              <w:left w:val="single" w:sz="4" w:space="0" w:color="14508C"/>
              <w:bottom w:val="nil"/>
              <w:right w:val="single" w:sz="4" w:space="0" w:color="14508C"/>
            </w:tcBorders>
            <w:vAlign w:val="center"/>
          </w:tcPr>
          <w:p w14:paraId="56FF94CD"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PDD </w:t>
            </w:r>
          </w:p>
        </w:tc>
        <w:tc>
          <w:tcPr>
            <w:tcW w:w="3261" w:type="dxa"/>
            <w:tcBorders>
              <w:top w:val="nil"/>
              <w:left w:val="single" w:sz="4" w:space="0" w:color="14508C"/>
              <w:bottom w:val="nil"/>
              <w:right w:val="single" w:sz="4" w:space="0" w:color="14508C"/>
            </w:tcBorders>
            <w:vAlign w:val="center"/>
          </w:tcPr>
          <w:p w14:paraId="25FC6D51"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PINDUODUO INC-ADR</w:t>
            </w:r>
          </w:p>
        </w:tc>
        <w:tc>
          <w:tcPr>
            <w:tcW w:w="845" w:type="dxa"/>
            <w:tcBorders>
              <w:top w:val="nil"/>
              <w:left w:val="single" w:sz="4" w:space="0" w:color="14508C"/>
              <w:bottom w:val="nil"/>
              <w:right w:val="single" w:sz="4" w:space="0" w:color="14508C"/>
            </w:tcBorders>
            <w:vAlign w:val="center"/>
          </w:tcPr>
          <w:p w14:paraId="5FFA8508"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17</w:t>
            </w:r>
          </w:p>
        </w:tc>
        <w:tc>
          <w:tcPr>
            <w:tcW w:w="1134" w:type="dxa"/>
            <w:tcBorders>
              <w:top w:val="nil"/>
              <w:left w:val="single" w:sz="4" w:space="0" w:color="14508C"/>
              <w:bottom w:val="nil"/>
              <w:right w:val="single" w:sz="4" w:space="0" w:color="14508C"/>
            </w:tcBorders>
            <w:vAlign w:val="center"/>
          </w:tcPr>
          <w:p w14:paraId="28CE5E1F"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LI </w:t>
            </w:r>
          </w:p>
        </w:tc>
        <w:tc>
          <w:tcPr>
            <w:tcW w:w="3254" w:type="dxa"/>
            <w:tcBorders>
              <w:top w:val="nil"/>
              <w:left w:val="single" w:sz="4" w:space="0" w:color="14508C"/>
              <w:bottom w:val="nil"/>
              <w:right w:val="single" w:sz="4" w:space="0" w:color="14508C"/>
            </w:tcBorders>
            <w:vAlign w:val="center"/>
          </w:tcPr>
          <w:p w14:paraId="0FFD996A"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LI AUTO INC - ADR</w:t>
            </w:r>
          </w:p>
        </w:tc>
      </w:tr>
      <w:tr w:rsidR="00573FA0" w:rsidRPr="00BD60AA" w14:paraId="334B8151" w14:textId="77777777" w:rsidTr="009D5076">
        <w:trPr>
          <w:trHeight w:val="113"/>
        </w:trPr>
        <w:tc>
          <w:tcPr>
            <w:tcW w:w="567" w:type="dxa"/>
            <w:tcBorders>
              <w:top w:val="nil"/>
              <w:left w:val="nil"/>
              <w:bottom w:val="nil"/>
              <w:right w:val="single" w:sz="4" w:space="0" w:color="14508C"/>
            </w:tcBorders>
            <w:vAlign w:val="center"/>
          </w:tcPr>
          <w:p w14:paraId="245CD959"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4</w:t>
            </w:r>
          </w:p>
        </w:tc>
        <w:tc>
          <w:tcPr>
            <w:tcW w:w="1134" w:type="dxa"/>
            <w:tcBorders>
              <w:top w:val="nil"/>
              <w:left w:val="single" w:sz="4" w:space="0" w:color="14508C"/>
              <w:bottom w:val="nil"/>
              <w:right w:val="single" w:sz="4" w:space="0" w:color="14508C"/>
            </w:tcBorders>
            <w:vAlign w:val="center"/>
          </w:tcPr>
          <w:p w14:paraId="190AE57B"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BEKE </w:t>
            </w:r>
          </w:p>
        </w:tc>
        <w:tc>
          <w:tcPr>
            <w:tcW w:w="3261" w:type="dxa"/>
            <w:tcBorders>
              <w:top w:val="nil"/>
              <w:left w:val="single" w:sz="4" w:space="0" w:color="14508C"/>
              <w:bottom w:val="nil"/>
              <w:right w:val="single" w:sz="4" w:space="0" w:color="14508C"/>
            </w:tcBorders>
            <w:vAlign w:val="center"/>
          </w:tcPr>
          <w:p w14:paraId="5212515C"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KE HOLDINGS INC</w:t>
            </w:r>
          </w:p>
        </w:tc>
        <w:tc>
          <w:tcPr>
            <w:tcW w:w="845" w:type="dxa"/>
            <w:tcBorders>
              <w:top w:val="nil"/>
              <w:left w:val="single" w:sz="4" w:space="0" w:color="14508C"/>
              <w:bottom w:val="nil"/>
              <w:right w:val="single" w:sz="4" w:space="0" w:color="14508C"/>
            </w:tcBorders>
            <w:vAlign w:val="center"/>
          </w:tcPr>
          <w:p w14:paraId="23C820AC"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18</w:t>
            </w:r>
          </w:p>
        </w:tc>
        <w:tc>
          <w:tcPr>
            <w:tcW w:w="1134" w:type="dxa"/>
            <w:tcBorders>
              <w:top w:val="nil"/>
              <w:left w:val="single" w:sz="4" w:space="0" w:color="14508C"/>
              <w:bottom w:val="nil"/>
              <w:right w:val="single" w:sz="4" w:space="0" w:color="14508C"/>
            </w:tcBorders>
            <w:vAlign w:val="center"/>
          </w:tcPr>
          <w:p w14:paraId="4F9A2FB0"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BILI </w:t>
            </w:r>
          </w:p>
        </w:tc>
        <w:tc>
          <w:tcPr>
            <w:tcW w:w="3254" w:type="dxa"/>
            <w:tcBorders>
              <w:top w:val="nil"/>
              <w:left w:val="single" w:sz="4" w:space="0" w:color="14508C"/>
              <w:bottom w:val="nil"/>
              <w:right w:val="single" w:sz="4" w:space="0" w:color="14508C"/>
            </w:tcBorders>
            <w:vAlign w:val="center"/>
          </w:tcPr>
          <w:p w14:paraId="69245E88"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BILIBILI INC-SPONSORED ADR</w:t>
            </w:r>
          </w:p>
        </w:tc>
      </w:tr>
      <w:tr w:rsidR="00573FA0" w:rsidRPr="00BD60AA" w14:paraId="0D778B09" w14:textId="77777777" w:rsidTr="009D5076">
        <w:trPr>
          <w:trHeight w:val="113"/>
        </w:trPr>
        <w:tc>
          <w:tcPr>
            <w:tcW w:w="567" w:type="dxa"/>
            <w:tcBorders>
              <w:top w:val="nil"/>
              <w:left w:val="nil"/>
              <w:bottom w:val="nil"/>
              <w:right w:val="single" w:sz="4" w:space="0" w:color="14508C"/>
            </w:tcBorders>
            <w:vAlign w:val="center"/>
          </w:tcPr>
          <w:p w14:paraId="72ACC834"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5</w:t>
            </w:r>
          </w:p>
        </w:tc>
        <w:tc>
          <w:tcPr>
            <w:tcW w:w="1134" w:type="dxa"/>
            <w:tcBorders>
              <w:top w:val="nil"/>
              <w:left w:val="single" w:sz="4" w:space="0" w:color="14508C"/>
              <w:bottom w:val="nil"/>
              <w:right w:val="single" w:sz="4" w:space="0" w:color="14508C"/>
            </w:tcBorders>
            <w:vAlign w:val="center"/>
          </w:tcPr>
          <w:p w14:paraId="6989738A"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NTES </w:t>
            </w:r>
          </w:p>
        </w:tc>
        <w:tc>
          <w:tcPr>
            <w:tcW w:w="3261" w:type="dxa"/>
            <w:tcBorders>
              <w:top w:val="nil"/>
              <w:left w:val="single" w:sz="4" w:space="0" w:color="14508C"/>
              <w:bottom w:val="nil"/>
              <w:right w:val="single" w:sz="4" w:space="0" w:color="14508C"/>
            </w:tcBorders>
            <w:vAlign w:val="center"/>
          </w:tcPr>
          <w:p w14:paraId="592270B0"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NETEASE INC-ADR</w:t>
            </w:r>
          </w:p>
        </w:tc>
        <w:tc>
          <w:tcPr>
            <w:tcW w:w="845" w:type="dxa"/>
            <w:tcBorders>
              <w:top w:val="nil"/>
              <w:left w:val="single" w:sz="4" w:space="0" w:color="14508C"/>
              <w:bottom w:val="nil"/>
              <w:right w:val="single" w:sz="4" w:space="0" w:color="14508C"/>
            </w:tcBorders>
            <w:vAlign w:val="center"/>
          </w:tcPr>
          <w:p w14:paraId="1949FDEF"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19</w:t>
            </w:r>
          </w:p>
        </w:tc>
        <w:tc>
          <w:tcPr>
            <w:tcW w:w="1134" w:type="dxa"/>
            <w:tcBorders>
              <w:top w:val="nil"/>
              <w:left w:val="single" w:sz="4" w:space="0" w:color="14508C"/>
              <w:bottom w:val="nil"/>
              <w:right w:val="single" w:sz="4" w:space="0" w:color="14508C"/>
            </w:tcBorders>
            <w:vAlign w:val="center"/>
          </w:tcPr>
          <w:p w14:paraId="469F862D"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XPEV </w:t>
            </w:r>
          </w:p>
        </w:tc>
        <w:tc>
          <w:tcPr>
            <w:tcW w:w="3254" w:type="dxa"/>
            <w:tcBorders>
              <w:top w:val="nil"/>
              <w:left w:val="single" w:sz="4" w:space="0" w:color="14508C"/>
              <w:bottom w:val="nil"/>
              <w:right w:val="single" w:sz="4" w:space="0" w:color="14508C"/>
            </w:tcBorders>
            <w:vAlign w:val="center"/>
          </w:tcPr>
          <w:p w14:paraId="70EB49B5"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XPENG INC - ADR</w:t>
            </w:r>
          </w:p>
        </w:tc>
      </w:tr>
      <w:tr w:rsidR="00573FA0" w:rsidRPr="00BD60AA" w14:paraId="7C9A2D0B" w14:textId="77777777" w:rsidTr="009D5076">
        <w:trPr>
          <w:trHeight w:val="113"/>
        </w:trPr>
        <w:tc>
          <w:tcPr>
            <w:tcW w:w="567" w:type="dxa"/>
            <w:tcBorders>
              <w:top w:val="nil"/>
              <w:left w:val="nil"/>
              <w:bottom w:val="nil"/>
              <w:right w:val="single" w:sz="4" w:space="0" w:color="14508C"/>
            </w:tcBorders>
            <w:vAlign w:val="center"/>
          </w:tcPr>
          <w:p w14:paraId="3E1D897F"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6</w:t>
            </w:r>
          </w:p>
        </w:tc>
        <w:tc>
          <w:tcPr>
            <w:tcW w:w="1134" w:type="dxa"/>
            <w:tcBorders>
              <w:top w:val="nil"/>
              <w:left w:val="single" w:sz="4" w:space="0" w:color="14508C"/>
              <w:bottom w:val="nil"/>
              <w:right w:val="single" w:sz="4" w:space="0" w:color="14508C"/>
            </w:tcBorders>
            <w:vAlign w:val="center"/>
          </w:tcPr>
          <w:p w14:paraId="0E30B3F1"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BIDU </w:t>
            </w:r>
          </w:p>
        </w:tc>
        <w:tc>
          <w:tcPr>
            <w:tcW w:w="3261" w:type="dxa"/>
            <w:tcBorders>
              <w:top w:val="nil"/>
              <w:left w:val="single" w:sz="4" w:space="0" w:color="14508C"/>
              <w:bottom w:val="nil"/>
              <w:right w:val="single" w:sz="4" w:space="0" w:color="14508C"/>
            </w:tcBorders>
            <w:vAlign w:val="center"/>
          </w:tcPr>
          <w:p w14:paraId="7D73E01E"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BAIDU INC - SPON ADR</w:t>
            </w:r>
          </w:p>
        </w:tc>
        <w:tc>
          <w:tcPr>
            <w:tcW w:w="845" w:type="dxa"/>
            <w:tcBorders>
              <w:top w:val="nil"/>
              <w:left w:val="single" w:sz="4" w:space="0" w:color="14508C"/>
              <w:bottom w:val="nil"/>
              <w:right w:val="single" w:sz="4" w:space="0" w:color="14508C"/>
            </w:tcBorders>
            <w:vAlign w:val="center"/>
          </w:tcPr>
          <w:p w14:paraId="6169C83F"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20</w:t>
            </w:r>
          </w:p>
        </w:tc>
        <w:tc>
          <w:tcPr>
            <w:tcW w:w="1134" w:type="dxa"/>
            <w:tcBorders>
              <w:top w:val="nil"/>
              <w:left w:val="single" w:sz="4" w:space="0" w:color="14508C"/>
              <w:bottom w:val="nil"/>
              <w:right w:val="single" w:sz="4" w:space="0" w:color="14508C"/>
            </w:tcBorders>
            <w:vAlign w:val="center"/>
          </w:tcPr>
          <w:p w14:paraId="323401B6"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GDS </w:t>
            </w:r>
          </w:p>
        </w:tc>
        <w:tc>
          <w:tcPr>
            <w:tcW w:w="3254" w:type="dxa"/>
            <w:tcBorders>
              <w:top w:val="nil"/>
              <w:left w:val="single" w:sz="4" w:space="0" w:color="14508C"/>
              <w:bottom w:val="nil"/>
              <w:right w:val="single" w:sz="4" w:space="0" w:color="14508C"/>
            </w:tcBorders>
            <w:vAlign w:val="center"/>
          </w:tcPr>
          <w:p w14:paraId="10328161"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GDS HOLDINGS LTD - ADR</w:t>
            </w:r>
          </w:p>
        </w:tc>
      </w:tr>
      <w:tr w:rsidR="00573FA0" w:rsidRPr="00BD60AA" w14:paraId="70D00893" w14:textId="77777777" w:rsidTr="009D5076">
        <w:trPr>
          <w:trHeight w:val="113"/>
        </w:trPr>
        <w:tc>
          <w:tcPr>
            <w:tcW w:w="567" w:type="dxa"/>
            <w:tcBorders>
              <w:top w:val="nil"/>
              <w:left w:val="nil"/>
              <w:bottom w:val="nil"/>
              <w:right w:val="single" w:sz="4" w:space="0" w:color="14508C"/>
            </w:tcBorders>
            <w:vAlign w:val="center"/>
          </w:tcPr>
          <w:p w14:paraId="41BEF1C9"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7</w:t>
            </w:r>
          </w:p>
        </w:tc>
        <w:tc>
          <w:tcPr>
            <w:tcW w:w="1134" w:type="dxa"/>
            <w:tcBorders>
              <w:top w:val="nil"/>
              <w:left w:val="single" w:sz="4" w:space="0" w:color="14508C"/>
              <w:bottom w:val="nil"/>
              <w:right w:val="single" w:sz="4" w:space="0" w:color="14508C"/>
            </w:tcBorders>
            <w:vAlign w:val="center"/>
          </w:tcPr>
          <w:p w14:paraId="554E9059"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TAL </w:t>
            </w:r>
          </w:p>
        </w:tc>
        <w:tc>
          <w:tcPr>
            <w:tcW w:w="3261" w:type="dxa"/>
            <w:tcBorders>
              <w:top w:val="nil"/>
              <w:left w:val="single" w:sz="4" w:space="0" w:color="14508C"/>
              <w:bottom w:val="nil"/>
              <w:right w:val="single" w:sz="4" w:space="0" w:color="14508C"/>
            </w:tcBorders>
            <w:vAlign w:val="center"/>
          </w:tcPr>
          <w:p w14:paraId="4204887D"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TAL EDUCATION GROUP- ADR</w:t>
            </w:r>
          </w:p>
        </w:tc>
        <w:tc>
          <w:tcPr>
            <w:tcW w:w="845" w:type="dxa"/>
            <w:tcBorders>
              <w:top w:val="nil"/>
              <w:left w:val="single" w:sz="4" w:space="0" w:color="14508C"/>
              <w:bottom w:val="nil"/>
              <w:right w:val="single" w:sz="4" w:space="0" w:color="14508C"/>
            </w:tcBorders>
            <w:vAlign w:val="center"/>
          </w:tcPr>
          <w:p w14:paraId="42F4FB4D"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21</w:t>
            </w:r>
          </w:p>
        </w:tc>
        <w:tc>
          <w:tcPr>
            <w:tcW w:w="1134" w:type="dxa"/>
            <w:tcBorders>
              <w:top w:val="nil"/>
              <w:left w:val="single" w:sz="4" w:space="0" w:color="14508C"/>
              <w:bottom w:val="nil"/>
              <w:right w:val="single" w:sz="4" w:space="0" w:color="14508C"/>
            </w:tcBorders>
            <w:vAlign w:val="center"/>
          </w:tcPr>
          <w:p w14:paraId="4B599549"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HTHT </w:t>
            </w:r>
          </w:p>
        </w:tc>
        <w:tc>
          <w:tcPr>
            <w:tcW w:w="3254" w:type="dxa"/>
            <w:tcBorders>
              <w:top w:val="nil"/>
              <w:left w:val="single" w:sz="4" w:space="0" w:color="14508C"/>
              <w:bottom w:val="nil"/>
              <w:right w:val="single" w:sz="4" w:space="0" w:color="14508C"/>
            </w:tcBorders>
            <w:vAlign w:val="center"/>
          </w:tcPr>
          <w:p w14:paraId="46C0E2F7"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HUAZHU GROUP LTD-ADR</w:t>
            </w:r>
          </w:p>
        </w:tc>
      </w:tr>
      <w:tr w:rsidR="00573FA0" w:rsidRPr="00BD60AA" w14:paraId="5152FA34" w14:textId="77777777" w:rsidTr="009D5076">
        <w:trPr>
          <w:trHeight w:val="113"/>
        </w:trPr>
        <w:tc>
          <w:tcPr>
            <w:tcW w:w="567" w:type="dxa"/>
            <w:tcBorders>
              <w:top w:val="nil"/>
              <w:left w:val="nil"/>
              <w:bottom w:val="nil"/>
              <w:right w:val="single" w:sz="4" w:space="0" w:color="14508C"/>
            </w:tcBorders>
            <w:vAlign w:val="center"/>
          </w:tcPr>
          <w:p w14:paraId="77E5F05A"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8</w:t>
            </w:r>
          </w:p>
        </w:tc>
        <w:tc>
          <w:tcPr>
            <w:tcW w:w="1134" w:type="dxa"/>
            <w:tcBorders>
              <w:top w:val="nil"/>
              <w:left w:val="single" w:sz="4" w:space="0" w:color="14508C"/>
              <w:bottom w:val="nil"/>
              <w:right w:val="single" w:sz="4" w:space="0" w:color="14508C"/>
            </w:tcBorders>
            <w:vAlign w:val="center"/>
          </w:tcPr>
          <w:p w14:paraId="4B429DC3"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NIO </w:t>
            </w:r>
          </w:p>
        </w:tc>
        <w:tc>
          <w:tcPr>
            <w:tcW w:w="3261" w:type="dxa"/>
            <w:tcBorders>
              <w:top w:val="nil"/>
              <w:left w:val="single" w:sz="4" w:space="0" w:color="14508C"/>
              <w:bottom w:val="nil"/>
              <w:right w:val="single" w:sz="4" w:space="0" w:color="14508C"/>
            </w:tcBorders>
            <w:vAlign w:val="center"/>
          </w:tcPr>
          <w:p w14:paraId="55AB1F6D"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NIO INC - ADR</w:t>
            </w:r>
          </w:p>
        </w:tc>
        <w:tc>
          <w:tcPr>
            <w:tcW w:w="845" w:type="dxa"/>
            <w:tcBorders>
              <w:top w:val="nil"/>
              <w:left w:val="single" w:sz="4" w:space="0" w:color="14508C"/>
              <w:bottom w:val="nil"/>
              <w:right w:val="single" w:sz="4" w:space="0" w:color="14508C"/>
            </w:tcBorders>
            <w:vAlign w:val="center"/>
          </w:tcPr>
          <w:p w14:paraId="20E16D6B"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22</w:t>
            </w:r>
          </w:p>
        </w:tc>
        <w:tc>
          <w:tcPr>
            <w:tcW w:w="1134" w:type="dxa"/>
            <w:tcBorders>
              <w:top w:val="nil"/>
              <w:left w:val="single" w:sz="4" w:space="0" w:color="14508C"/>
              <w:bottom w:val="nil"/>
              <w:right w:val="single" w:sz="4" w:space="0" w:color="14508C"/>
            </w:tcBorders>
            <w:vAlign w:val="center"/>
          </w:tcPr>
          <w:p w14:paraId="032F6D07"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VIPS </w:t>
            </w:r>
          </w:p>
        </w:tc>
        <w:tc>
          <w:tcPr>
            <w:tcW w:w="3254" w:type="dxa"/>
            <w:tcBorders>
              <w:top w:val="nil"/>
              <w:left w:val="single" w:sz="4" w:space="0" w:color="14508C"/>
              <w:bottom w:val="nil"/>
              <w:right w:val="single" w:sz="4" w:space="0" w:color="14508C"/>
            </w:tcBorders>
            <w:vAlign w:val="center"/>
          </w:tcPr>
          <w:p w14:paraId="4D766023"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VIPSHOP HOLDINGS LTD - ADR</w:t>
            </w:r>
          </w:p>
        </w:tc>
      </w:tr>
      <w:tr w:rsidR="00573FA0" w:rsidRPr="00BD60AA" w14:paraId="3FEF5D85" w14:textId="77777777" w:rsidTr="009D5076">
        <w:trPr>
          <w:trHeight w:val="113"/>
        </w:trPr>
        <w:tc>
          <w:tcPr>
            <w:tcW w:w="567" w:type="dxa"/>
            <w:tcBorders>
              <w:top w:val="nil"/>
              <w:left w:val="nil"/>
              <w:bottom w:val="nil"/>
              <w:right w:val="single" w:sz="4" w:space="0" w:color="14508C"/>
            </w:tcBorders>
            <w:vAlign w:val="center"/>
          </w:tcPr>
          <w:p w14:paraId="7755856A"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9</w:t>
            </w:r>
          </w:p>
        </w:tc>
        <w:tc>
          <w:tcPr>
            <w:tcW w:w="1134" w:type="dxa"/>
            <w:tcBorders>
              <w:top w:val="nil"/>
              <w:left w:val="single" w:sz="4" w:space="0" w:color="14508C"/>
              <w:bottom w:val="nil"/>
              <w:right w:val="single" w:sz="4" w:space="0" w:color="14508C"/>
            </w:tcBorders>
            <w:vAlign w:val="center"/>
          </w:tcPr>
          <w:p w14:paraId="26EC1C42"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EDU </w:t>
            </w:r>
          </w:p>
        </w:tc>
        <w:tc>
          <w:tcPr>
            <w:tcW w:w="3261" w:type="dxa"/>
            <w:tcBorders>
              <w:top w:val="nil"/>
              <w:left w:val="single" w:sz="4" w:space="0" w:color="14508C"/>
              <w:bottom w:val="nil"/>
              <w:right w:val="single" w:sz="4" w:space="0" w:color="14508C"/>
            </w:tcBorders>
            <w:vAlign w:val="center"/>
          </w:tcPr>
          <w:p w14:paraId="4B04E76B"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NEW ORIENTAL EDUCATIO-SP ADR</w:t>
            </w:r>
          </w:p>
        </w:tc>
        <w:tc>
          <w:tcPr>
            <w:tcW w:w="845" w:type="dxa"/>
            <w:tcBorders>
              <w:top w:val="nil"/>
              <w:left w:val="single" w:sz="4" w:space="0" w:color="14508C"/>
              <w:bottom w:val="nil"/>
              <w:right w:val="single" w:sz="4" w:space="0" w:color="14508C"/>
            </w:tcBorders>
            <w:vAlign w:val="center"/>
          </w:tcPr>
          <w:p w14:paraId="162ECCBD"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23</w:t>
            </w:r>
          </w:p>
        </w:tc>
        <w:tc>
          <w:tcPr>
            <w:tcW w:w="1134" w:type="dxa"/>
            <w:tcBorders>
              <w:top w:val="nil"/>
              <w:left w:val="single" w:sz="4" w:space="0" w:color="14508C"/>
              <w:bottom w:val="nil"/>
              <w:right w:val="single" w:sz="4" w:space="0" w:color="14508C"/>
            </w:tcBorders>
            <w:vAlign w:val="center"/>
          </w:tcPr>
          <w:p w14:paraId="1C713279"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ATHM </w:t>
            </w:r>
          </w:p>
        </w:tc>
        <w:tc>
          <w:tcPr>
            <w:tcW w:w="3254" w:type="dxa"/>
            <w:tcBorders>
              <w:top w:val="nil"/>
              <w:left w:val="single" w:sz="4" w:space="0" w:color="14508C"/>
              <w:bottom w:val="nil"/>
              <w:right w:val="single" w:sz="4" w:space="0" w:color="14508C"/>
            </w:tcBorders>
            <w:vAlign w:val="center"/>
          </w:tcPr>
          <w:p w14:paraId="3DAA0E32"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AUTOHOME INC-ADR</w:t>
            </w:r>
          </w:p>
        </w:tc>
      </w:tr>
      <w:tr w:rsidR="00573FA0" w:rsidRPr="00BD60AA" w14:paraId="238DE768" w14:textId="77777777" w:rsidTr="009D5076">
        <w:trPr>
          <w:trHeight w:val="113"/>
        </w:trPr>
        <w:tc>
          <w:tcPr>
            <w:tcW w:w="567" w:type="dxa"/>
            <w:tcBorders>
              <w:top w:val="nil"/>
              <w:left w:val="nil"/>
              <w:bottom w:val="nil"/>
              <w:right w:val="single" w:sz="4" w:space="0" w:color="14508C"/>
            </w:tcBorders>
            <w:vAlign w:val="center"/>
          </w:tcPr>
          <w:p w14:paraId="5CE38A7C"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10</w:t>
            </w:r>
          </w:p>
        </w:tc>
        <w:tc>
          <w:tcPr>
            <w:tcW w:w="1134" w:type="dxa"/>
            <w:tcBorders>
              <w:top w:val="nil"/>
              <w:left w:val="single" w:sz="4" w:space="0" w:color="14508C"/>
              <w:bottom w:val="nil"/>
              <w:right w:val="single" w:sz="4" w:space="0" w:color="14508C"/>
            </w:tcBorders>
            <w:vAlign w:val="center"/>
          </w:tcPr>
          <w:p w14:paraId="2044A8B7"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BGNE </w:t>
            </w:r>
          </w:p>
        </w:tc>
        <w:tc>
          <w:tcPr>
            <w:tcW w:w="3261" w:type="dxa"/>
            <w:tcBorders>
              <w:top w:val="nil"/>
              <w:left w:val="single" w:sz="4" w:space="0" w:color="14508C"/>
              <w:bottom w:val="nil"/>
              <w:right w:val="single" w:sz="4" w:space="0" w:color="14508C"/>
            </w:tcBorders>
            <w:vAlign w:val="center"/>
          </w:tcPr>
          <w:p w14:paraId="05093D04"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BEIGENE LTD-ADR</w:t>
            </w:r>
          </w:p>
        </w:tc>
        <w:tc>
          <w:tcPr>
            <w:tcW w:w="845" w:type="dxa"/>
            <w:tcBorders>
              <w:top w:val="nil"/>
              <w:left w:val="single" w:sz="4" w:space="0" w:color="14508C"/>
              <w:bottom w:val="nil"/>
              <w:right w:val="single" w:sz="4" w:space="0" w:color="14508C"/>
            </w:tcBorders>
            <w:vAlign w:val="center"/>
          </w:tcPr>
          <w:p w14:paraId="4E766F56"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hAnsi="Segoe UI Semilight" w:cs="Segoe UI Semilight"/>
                <w:sz w:val="18"/>
                <w:szCs w:val="18"/>
              </w:rPr>
              <w:t>24</w:t>
            </w:r>
          </w:p>
        </w:tc>
        <w:tc>
          <w:tcPr>
            <w:tcW w:w="1134" w:type="dxa"/>
            <w:tcBorders>
              <w:top w:val="nil"/>
              <w:left w:val="single" w:sz="4" w:space="0" w:color="14508C"/>
              <w:bottom w:val="nil"/>
              <w:right w:val="single" w:sz="4" w:space="0" w:color="14508C"/>
            </w:tcBorders>
            <w:vAlign w:val="center"/>
          </w:tcPr>
          <w:p w14:paraId="309A0884"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 xml:space="preserve">WB </w:t>
            </w:r>
          </w:p>
        </w:tc>
        <w:tc>
          <w:tcPr>
            <w:tcW w:w="3254" w:type="dxa"/>
            <w:tcBorders>
              <w:top w:val="nil"/>
              <w:left w:val="single" w:sz="4" w:space="0" w:color="14508C"/>
              <w:bottom w:val="nil"/>
              <w:right w:val="single" w:sz="4" w:space="0" w:color="14508C"/>
            </w:tcBorders>
            <w:vAlign w:val="center"/>
          </w:tcPr>
          <w:p w14:paraId="2045745D"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WEIBO CORP-SPON ADR</w:t>
            </w:r>
          </w:p>
        </w:tc>
      </w:tr>
      <w:tr w:rsidR="00573FA0" w:rsidRPr="00BD60AA" w14:paraId="2AD3FAEA" w14:textId="77777777" w:rsidTr="009D5076">
        <w:trPr>
          <w:trHeight w:val="113"/>
        </w:trPr>
        <w:tc>
          <w:tcPr>
            <w:tcW w:w="567" w:type="dxa"/>
            <w:tcBorders>
              <w:top w:val="nil"/>
              <w:left w:val="nil"/>
              <w:bottom w:val="nil"/>
              <w:right w:val="single" w:sz="4" w:space="0" w:color="14508C"/>
            </w:tcBorders>
            <w:vAlign w:val="center"/>
          </w:tcPr>
          <w:p w14:paraId="15F34F89"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11</w:t>
            </w:r>
          </w:p>
        </w:tc>
        <w:tc>
          <w:tcPr>
            <w:tcW w:w="1134" w:type="dxa"/>
            <w:tcBorders>
              <w:top w:val="nil"/>
              <w:left w:val="single" w:sz="4" w:space="0" w:color="14508C"/>
              <w:bottom w:val="nil"/>
              <w:right w:val="single" w:sz="4" w:space="0" w:color="14508C"/>
            </w:tcBorders>
            <w:vAlign w:val="center"/>
          </w:tcPr>
          <w:p w14:paraId="323EEA93"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ZTO </w:t>
            </w:r>
          </w:p>
        </w:tc>
        <w:tc>
          <w:tcPr>
            <w:tcW w:w="3261" w:type="dxa"/>
            <w:tcBorders>
              <w:top w:val="nil"/>
              <w:left w:val="single" w:sz="4" w:space="0" w:color="14508C"/>
              <w:bottom w:val="nil"/>
              <w:right w:val="single" w:sz="4" w:space="0" w:color="14508C"/>
            </w:tcBorders>
            <w:vAlign w:val="center"/>
          </w:tcPr>
          <w:p w14:paraId="32B9DEE6"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ZTO EXPRESS CAYMAN INC-ADR</w:t>
            </w:r>
          </w:p>
        </w:tc>
        <w:tc>
          <w:tcPr>
            <w:tcW w:w="845" w:type="dxa"/>
            <w:tcBorders>
              <w:top w:val="nil"/>
              <w:left w:val="single" w:sz="4" w:space="0" w:color="14508C"/>
              <w:bottom w:val="nil"/>
              <w:right w:val="single" w:sz="4" w:space="0" w:color="14508C"/>
            </w:tcBorders>
            <w:vAlign w:val="center"/>
          </w:tcPr>
          <w:p w14:paraId="1FA8DAB3"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hAnsi="Segoe UI Semilight" w:cs="Segoe UI Semilight"/>
                <w:sz w:val="18"/>
                <w:szCs w:val="18"/>
              </w:rPr>
              <w:t>25</w:t>
            </w:r>
          </w:p>
        </w:tc>
        <w:tc>
          <w:tcPr>
            <w:tcW w:w="1134" w:type="dxa"/>
            <w:tcBorders>
              <w:top w:val="nil"/>
              <w:left w:val="single" w:sz="4" w:space="0" w:color="14508C"/>
              <w:bottom w:val="nil"/>
              <w:right w:val="single" w:sz="4" w:space="0" w:color="14508C"/>
            </w:tcBorders>
            <w:vAlign w:val="center"/>
          </w:tcPr>
          <w:p w14:paraId="2BDAC0E6"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 xml:space="preserve">DADA </w:t>
            </w:r>
          </w:p>
        </w:tc>
        <w:tc>
          <w:tcPr>
            <w:tcW w:w="3254" w:type="dxa"/>
            <w:tcBorders>
              <w:top w:val="nil"/>
              <w:left w:val="single" w:sz="4" w:space="0" w:color="14508C"/>
              <w:bottom w:val="nil"/>
              <w:right w:val="single" w:sz="4" w:space="0" w:color="14508C"/>
            </w:tcBorders>
            <w:vAlign w:val="center"/>
          </w:tcPr>
          <w:p w14:paraId="0226F00E"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DADA NEXUS LTD-ADR</w:t>
            </w:r>
          </w:p>
        </w:tc>
      </w:tr>
      <w:tr w:rsidR="00573FA0" w:rsidRPr="00BD60AA" w14:paraId="7F8DB52F" w14:textId="77777777" w:rsidTr="009D5076">
        <w:trPr>
          <w:trHeight w:val="113"/>
        </w:trPr>
        <w:tc>
          <w:tcPr>
            <w:tcW w:w="567" w:type="dxa"/>
            <w:tcBorders>
              <w:top w:val="nil"/>
              <w:left w:val="nil"/>
              <w:bottom w:val="nil"/>
              <w:right w:val="single" w:sz="4" w:space="0" w:color="14508C"/>
            </w:tcBorders>
            <w:vAlign w:val="center"/>
          </w:tcPr>
          <w:p w14:paraId="214DB4D6"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lastRenderedPageBreak/>
              <w:t>12</w:t>
            </w:r>
          </w:p>
        </w:tc>
        <w:tc>
          <w:tcPr>
            <w:tcW w:w="1134" w:type="dxa"/>
            <w:tcBorders>
              <w:top w:val="nil"/>
              <w:left w:val="single" w:sz="4" w:space="0" w:color="14508C"/>
              <w:bottom w:val="nil"/>
              <w:right w:val="single" w:sz="4" w:space="0" w:color="14508C"/>
            </w:tcBorders>
            <w:vAlign w:val="center"/>
          </w:tcPr>
          <w:p w14:paraId="3D1F2758"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TME </w:t>
            </w:r>
          </w:p>
        </w:tc>
        <w:tc>
          <w:tcPr>
            <w:tcW w:w="3261" w:type="dxa"/>
            <w:tcBorders>
              <w:top w:val="nil"/>
              <w:left w:val="single" w:sz="4" w:space="0" w:color="14508C"/>
              <w:bottom w:val="nil"/>
              <w:right w:val="single" w:sz="4" w:space="0" w:color="14508C"/>
            </w:tcBorders>
            <w:vAlign w:val="center"/>
          </w:tcPr>
          <w:p w14:paraId="6F353E3F"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TENCENT MUSIC ENTERTAINM-ADR</w:t>
            </w:r>
          </w:p>
        </w:tc>
        <w:tc>
          <w:tcPr>
            <w:tcW w:w="845" w:type="dxa"/>
            <w:tcBorders>
              <w:top w:val="nil"/>
              <w:left w:val="single" w:sz="4" w:space="0" w:color="14508C"/>
              <w:bottom w:val="nil"/>
              <w:right w:val="single" w:sz="4" w:space="0" w:color="14508C"/>
            </w:tcBorders>
            <w:vAlign w:val="center"/>
          </w:tcPr>
          <w:p w14:paraId="68A1EA93"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hAnsi="Segoe UI Semilight" w:cs="Segoe UI Semilight"/>
                <w:sz w:val="18"/>
                <w:szCs w:val="18"/>
              </w:rPr>
              <w:t>26</w:t>
            </w:r>
          </w:p>
        </w:tc>
        <w:tc>
          <w:tcPr>
            <w:tcW w:w="1134" w:type="dxa"/>
            <w:tcBorders>
              <w:top w:val="nil"/>
              <w:left w:val="single" w:sz="4" w:space="0" w:color="14508C"/>
              <w:bottom w:val="nil"/>
              <w:right w:val="single" w:sz="4" w:space="0" w:color="14508C"/>
            </w:tcBorders>
            <w:vAlign w:val="center"/>
          </w:tcPr>
          <w:p w14:paraId="26B0F4A0"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 xml:space="preserve">KC </w:t>
            </w:r>
          </w:p>
        </w:tc>
        <w:tc>
          <w:tcPr>
            <w:tcW w:w="3254" w:type="dxa"/>
            <w:tcBorders>
              <w:top w:val="nil"/>
              <w:left w:val="single" w:sz="4" w:space="0" w:color="14508C"/>
              <w:bottom w:val="nil"/>
              <w:right w:val="single" w:sz="4" w:space="0" w:color="14508C"/>
            </w:tcBorders>
            <w:vAlign w:val="center"/>
          </w:tcPr>
          <w:p w14:paraId="6DA57530"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KINGSOFT CLOUD HOLDINGS-ADR</w:t>
            </w:r>
          </w:p>
        </w:tc>
      </w:tr>
      <w:tr w:rsidR="00573FA0" w:rsidRPr="00BD60AA" w14:paraId="62E142AC" w14:textId="77777777" w:rsidTr="009D5076">
        <w:trPr>
          <w:trHeight w:val="113"/>
        </w:trPr>
        <w:tc>
          <w:tcPr>
            <w:tcW w:w="567" w:type="dxa"/>
            <w:tcBorders>
              <w:top w:val="nil"/>
              <w:left w:val="nil"/>
              <w:bottom w:val="nil"/>
              <w:right w:val="single" w:sz="4" w:space="0" w:color="14508C"/>
            </w:tcBorders>
            <w:vAlign w:val="center"/>
          </w:tcPr>
          <w:p w14:paraId="7A6CCAED"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13</w:t>
            </w:r>
          </w:p>
        </w:tc>
        <w:tc>
          <w:tcPr>
            <w:tcW w:w="1134" w:type="dxa"/>
            <w:tcBorders>
              <w:top w:val="nil"/>
              <w:left w:val="single" w:sz="4" w:space="0" w:color="14508C"/>
              <w:bottom w:val="nil"/>
              <w:right w:val="single" w:sz="4" w:space="0" w:color="14508C"/>
            </w:tcBorders>
            <w:vAlign w:val="center"/>
          </w:tcPr>
          <w:p w14:paraId="3AB1D3DE"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YUMC </w:t>
            </w:r>
          </w:p>
        </w:tc>
        <w:tc>
          <w:tcPr>
            <w:tcW w:w="3261" w:type="dxa"/>
            <w:tcBorders>
              <w:top w:val="nil"/>
              <w:left w:val="single" w:sz="4" w:space="0" w:color="14508C"/>
              <w:bottom w:val="nil"/>
              <w:right w:val="single" w:sz="4" w:space="0" w:color="14508C"/>
            </w:tcBorders>
            <w:vAlign w:val="center"/>
          </w:tcPr>
          <w:p w14:paraId="5319C988"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YUM CHINA HOLDINGS INC</w:t>
            </w:r>
          </w:p>
        </w:tc>
        <w:tc>
          <w:tcPr>
            <w:tcW w:w="845" w:type="dxa"/>
            <w:tcBorders>
              <w:top w:val="nil"/>
              <w:left w:val="single" w:sz="4" w:space="0" w:color="14508C"/>
              <w:bottom w:val="nil"/>
              <w:right w:val="single" w:sz="4" w:space="0" w:color="14508C"/>
            </w:tcBorders>
            <w:vAlign w:val="center"/>
          </w:tcPr>
          <w:p w14:paraId="1F55571A"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hAnsi="Segoe UI Semilight" w:cs="Segoe UI Semilight"/>
                <w:sz w:val="18"/>
                <w:szCs w:val="18"/>
              </w:rPr>
              <w:t>27</w:t>
            </w:r>
          </w:p>
        </w:tc>
        <w:tc>
          <w:tcPr>
            <w:tcW w:w="1134" w:type="dxa"/>
            <w:tcBorders>
              <w:top w:val="nil"/>
              <w:left w:val="single" w:sz="4" w:space="0" w:color="14508C"/>
              <w:bottom w:val="nil"/>
              <w:right w:val="single" w:sz="4" w:space="0" w:color="14508C"/>
            </w:tcBorders>
            <w:vAlign w:val="center"/>
          </w:tcPr>
          <w:p w14:paraId="27FB3B1E"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 xml:space="preserve">YY </w:t>
            </w:r>
          </w:p>
        </w:tc>
        <w:tc>
          <w:tcPr>
            <w:tcW w:w="3254" w:type="dxa"/>
            <w:tcBorders>
              <w:top w:val="nil"/>
              <w:left w:val="single" w:sz="4" w:space="0" w:color="14508C"/>
              <w:bottom w:val="nil"/>
              <w:right w:val="single" w:sz="4" w:space="0" w:color="14508C"/>
            </w:tcBorders>
            <w:vAlign w:val="center"/>
          </w:tcPr>
          <w:p w14:paraId="6C17A9FD"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JOYY INC</w:t>
            </w:r>
          </w:p>
        </w:tc>
      </w:tr>
      <w:tr w:rsidR="00573FA0" w:rsidRPr="00BD60AA" w14:paraId="00403CB5" w14:textId="77777777" w:rsidTr="009D5076">
        <w:trPr>
          <w:trHeight w:val="113"/>
        </w:trPr>
        <w:tc>
          <w:tcPr>
            <w:tcW w:w="567" w:type="dxa"/>
            <w:tcBorders>
              <w:top w:val="nil"/>
              <w:left w:val="nil"/>
              <w:bottom w:val="nil"/>
              <w:right w:val="single" w:sz="4" w:space="0" w:color="14508C"/>
            </w:tcBorders>
            <w:vAlign w:val="center"/>
          </w:tcPr>
          <w:p w14:paraId="76C7B2BF" w14:textId="77777777" w:rsidR="00573FA0" w:rsidRPr="00BD60AA" w:rsidRDefault="00573FA0" w:rsidP="00EA62B6">
            <w:pPr>
              <w:jc w:val="right"/>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14</w:t>
            </w:r>
          </w:p>
        </w:tc>
        <w:tc>
          <w:tcPr>
            <w:tcW w:w="1134" w:type="dxa"/>
            <w:tcBorders>
              <w:top w:val="nil"/>
              <w:left w:val="single" w:sz="4" w:space="0" w:color="14508C"/>
              <w:bottom w:val="single" w:sz="4" w:space="0" w:color="14508C"/>
              <w:right w:val="single" w:sz="4" w:space="0" w:color="14508C"/>
            </w:tcBorders>
            <w:vAlign w:val="center"/>
          </w:tcPr>
          <w:p w14:paraId="662149A9"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 xml:space="preserve">TCOM </w:t>
            </w:r>
          </w:p>
        </w:tc>
        <w:tc>
          <w:tcPr>
            <w:tcW w:w="3261" w:type="dxa"/>
            <w:tcBorders>
              <w:top w:val="nil"/>
              <w:left w:val="single" w:sz="4" w:space="0" w:color="14508C"/>
              <w:bottom w:val="single" w:sz="4" w:space="0" w:color="14508C"/>
              <w:right w:val="single" w:sz="4" w:space="0" w:color="14508C"/>
            </w:tcBorders>
            <w:vAlign w:val="center"/>
          </w:tcPr>
          <w:p w14:paraId="2613D766" w14:textId="77777777" w:rsidR="00573FA0" w:rsidRPr="00BD60AA" w:rsidRDefault="00573FA0" w:rsidP="00EA62B6">
            <w:pPr>
              <w:rPr>
                <w:rFonts w:ascii="Segoe UI Semilight" w:hAnsi="Segoe UI Semilight" w:cs="Segoe UI Semilight"/>
                <w:sz w:val="18"/>
                <w:szCs w:val="18"/>
              </w:rPr>
            </w:pPr>
            <w:r w:rsidRPr="00BD60AA">
              <w:rPr>
                <w:rFonts w:ascii="Segoe UI Semilight" w:eastAsia="Times New Roman" w:hAnsi="Segoe UI Semilight" w:cs="Segoe UI Semilight"/>
                <w:sz w:val="18"/>
                <w:szCs w:val="18"/>
              </w:rPr>
              <w:t>TRIP.COM GROUP LTD-ADR</w:t>
            </w:r>
          </w:p>
        </w:tc>
        <w:tc>
          <w:tcPr>
            <w:tcW w:w="845" w:type="dxa"/>
            <w:tcBorders>
              <w:top w:val="nil"/>
              <w:left w:val="single" w:sz="4" w:space="0" w:color="14508C"/>
              <w:bottom w:val="nil"/>
              <w:right w:val="single" w:sz="4" w:space="0" w:color="14508C"/>
            </w:tcBorders>
            <w:vAlign w:val="center"/>
          </w:tcPr>
          <w:p w14:paraId="623B3952" w14:textId="77777777" w:rsidR="00573FA0" w:rsidRPr="00BD60AA" w:rsidRDefault="00573FA0" w:rsidP="00EA62B6">
            <w:pPr>
              <w:ind w:right="57"/>
              <w:jc w:val="right"/>
              <w:rPr>
                <w:rFonts w:ascii="Segoe UI Semilight" w:hAnsi="Segoe UI Semilight" w:cs="Segoe UI Semilight"/>
                <w:sz w:val="18"/>
                <w:szCs w:val="18"/>
              </w:rPr>
            </w:pPr>
            <w:r w:rsidRPr="00BD60AA">
              <w:rPr>
                <w:rFonts w:ascii="Segoe UI Semilight" w:hAnsi="Segoe UI Semilight" w:cs="Segoe UI Semilight"/>
                <w:sz w:val="18"/>
                <w:szCs w:val="18"/>
              </w:rPr>
              <w:t>28</w:t>
            </w:r>
          </w:p>
        </w:tc>
        <w:tc>
          <w:tcPr>
            <w:tcW w:w="1134" w:type="dxa"/>
            <w:tcBorders>
              <w:top w:val="nil"/>
              <w:left w:val="single" w:sz="4" w:space="0" w:color="14508C"/>
              <w:bottom w:val="single" w:sz="4" w:space="0" w:color="14508C"/>
              <w:right w:val="single" w:sz="4" w:space="0" w:color="14508C"/>
            </w:tcBorders>
            <w:vAlign w:val="center"/>
          </w:tcPr>
          <w:p w14:paraId="1512F3C1"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 xml:space="preserve">MNSO </w:t>
            </w:r>
          </w:p>
        </w:tc>
        <w:tc>
          <w:tcPr>
            <w:tcW w:w="3254" w:type="dxa"/>
            <w:tcBorders>
              <w:top w:val="nil"/>
              <w:left w:val="single" w:sz="4" w:space="0" w:color="14508C"/>
              <w:bottom w:val="single" w:sz="4" w:space="0" w:color="14508C"/>
              <w:right w:val="single" w:sz="4" w:space="0" w:color="14508C"/>
            </w:tcBorders>
            <w:vAlign w:val="center"/>
          </w:tcPr>
          <w:p w14:paraId="131DFB59" w14:textId="77777777" w:rsidR="00573FA0" w:rsidRPr="00BD60AA" w:rsidRDefault="00573FA0" w:rsidP="00EA62B6">
            <w:pPr>
              <w:rPr>
                <w:rFonts w:ascii="Segoe UI Semilight" w:eastAsia="Times New Roman" w:hAnsi="Segoe UI Semilight" w:cs="Segoe UI Semilight"/>
                <w:sz w:val="18"/>
                <w:szCs w:val="18"/>
              </w:rPr>
            </w:pPr>
            <w:r w:rsidRPr="00BD60AA">
              <w:rPr>
                <w:rFonts w:ascii="Segoe UI Semilight" w:eastAsia="Times New Roman" w:hAnsi="Segoe UI Semilight" w:cs="Segoe UI Semilight"/>
                <w:sz w:val="18"/>
                <w:szCs w:val="18"/>
              </w:rPr>
              <w:t>MINISO GROUP HOLDING LTD-ADR</w:t>
            </w:r>
          </w:p>
        </w:tc>
      </w:tr>
    </w:tbl>
    <w:p w14:paraId="27CB4741" w14:textId="6E38563B" w:rsidR="0067462A" w:rsidRDefault="0067462A" w:rsidP="00893DBD">
      <w:pPr>
        <w:spacing w:after="240"/>
        <w:jc w:val="both"/>
        <w:rPr>
          <w:rFonts w:ascii="Segoe UI Semilight" w:hAnsi="Segoe UI Semilight" w:cs="Segoe UI Semilight"/>
          <w:sz w:val="20"/>
          <w:szCs w:val="20"/>
        </w:rPr>
      </w:pPr>
      <w:bookmarkStart w:id="33" w:name="_Toc63261174"/>
    </w:p>
    <w:bookmarkEnd w:id="33"/>
    <w:p w14:paraId="60556453" w14:textId="69DF5CF0" w:rsidR="00935D08" w:rsidRPr="003F492F" w:rsidRDefault="00935D08"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 xml:space="preserve">Экономика Казахстана (локальные активы в тенге) </w:t>
      </w:r>
    </w:p>
    <w:p w14:paraId="0A35065A" w14:textId="3B4EFD3A"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Казахстан встретил пандемию COVID с относительно высоким показателем инфляции. Как известно, первой реакцией Национального Банка страны на COVID было резкое повышение стоимости кредита в стране, но довольно быстро Национальный Банк Республики Казахстан (далее – НБРК) вернул ставку на прежнее место, официально обозначив приоритетность цели поддержания экономического роста над инфляционной стабильностью.</w:t>
      </w:r>
    </w:p>
    <w:p w14:paraId="2F4151E2"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В отличие от сопоставимых экономик </w:t>
      </w:r>
      <w:r w:rsidRPr="00BD60AA">
        <w:rPr>
          <w:rFonts w:ascii="Segoe UI Semilight" w:hAnsi="Segoe UI Semilight" w:cs="Segoe UI Semilight"/>
          <w:sz w:val="20"/>
          <w:szCs w:val="20"/>
        </w:rPr>
        <w:t>EM</w:t>
      </w:r>
      <w:r w:rsidRPr="00BD60AA">
        <w:rPr>
          <w:rFonts w:ascii="Segoe UI Semilight" w:hAnsi="Segoe UI Semilight" w:cs="Segoe UI Semilight"/>
          <w:sz w:val="20"/>
          <w:szCs w:val="20"/>
          <w:lang w:val="ru-RU"/>
        </w:rPr>
        <w:t xml:space="preserve"> у Казахстана складывается высокая инфляция (в ноябре – 7,3% в годовом выражении), которая ограничивает поле для снижения базовой ставки НБРК. И по нашему прогнозу, инфляция в Казахстане будет оставаться повышенной (выше коридора НБРК 4-6%) до конца 2021 года, что мы отчасти объясняем правительственной инициативой по разрешению изымать часть пенсионных накоплений гражданам страны с начала 2021 года.</w:t>
      </w:r>
    </w:p>
    <w:p w14:paraId="77EF24DD"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Важно, что неоспоримыми преимуществами Казахстана являются высокий объем международных резервов, который вместе с активами Национального (нефтяного) фонда на 1 ноября 2020 года составил 90,5 млрд. долларов США, и низкий уровень госдолга.</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5"/>
        <w:gridCol w:w="221"/>
        <w:gridCol w:w="4522"/>
      </w:tblGrid>
      <w:tr w:rsidR="00573FA0" w:rsidRPr="00BD60AA" w14:paraId="58B400F9" w14:textId="77777777" w:rsidTr="00A05A67">
        <w:trPr>
          <w:trHeight w:val="3515"/>
        </w:trPr>
        <w:tc>
          <w:tcPr>
            <w:tcW w:w="4979" w:type="dxa"/>
          </w:tcPr>
          <w:p w14:paraId="2C66235A"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5BBF01E1" wp14:editId="5A8DAB22">
                  <wp:extent cx="3060065" cy="2199992"/>
                  <wp:effectExtent l="0" t="0" r="0" b="0"/>
                  <wp:docPr id="251" name="Диаграмма 23">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tc>
        <w:tc>
          <w:tcPr>
            <w:tcW w:w="281" w:type="dxa"/>
          </w:tcPr>
          <w:p w14:paraId="65671147" w14:textId="77777777" w:rsidR="00573FA0" w:rsidRPr="00BD60AA" w:rsidRDefault="00573FA0" w:rsidP="00573FA0">
            <w:pPr>
              <w:ind w:left="-85" w:right="-85"/>
              <w:rPr>
                <w:rFonts w:ascii="Segoe UI Semilight" w:hAnsi="Segoe UI Semilight" w:cs="Segoe UI Semilight"/>
                <w:sz w:val="20"/>
                <w:szCs w:val="20"/>
              </w:rPr>
            </w:pPr>
          </w:p>
        </w:tc>
        <w:tc>
          <w:tcPr>
            <w:tcW w:w="4935" w:type="dxa"/>
          </w:tcPr>
          <w:p w14:paraId="3E0ECBFA" w14:textId="77777777" w:rsidR="00573FA0" w:rsidRPr="00BD60AA" w:rsidRDefault="00573FA0" w:rsidP="00573FA0">
            <w:pPr>
              <w:ind w:left="-85" w:right="-85"/>
              <w:rPr>
                <w:rFonts w:ascii="Segoe UI Semilight" w:hAnsi="Segoe UI Semilight" w:cs="Segoe UI Semilight"/>
                <w:sz w:val="20"/>
                <w:szCs w:val="20"/>
              </w:rPr>
            </w:pPr>
            <w:r w:rsidRPr="00BD60AA">
              <w:rPr>
                <w:noProof/>
                <w:lang w:val="en-GB" w:eastAsia="en-GB"/>
              </w:rPr>
              <w:drawing>
                <wp:inline distT="0" distB="0" distL="0" distR="0" wp14:anchorId="31034D08" wp14:editId="07EB2773">
                  <wp:extent cx="3037205" cy="2218099"/>
                  <wp:effectExtent l="0" t="0" r="0" b="0"/>
                  <wp:docPr id="252" name="Диаграмма 24">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tc>
      </w:tr>
    </w:tbl>
    <w:p w14:paraId="0C96316B" w14:textId="77777777" w:rsidR="00573FA0" w:rsidRPr="00BD60AA" w:rsidRDefault="00573FA0" w:rsidP="00573FA0">
      <w:pPr>
        <w:spacing w:after="0"/>
        <w:jc w:val="both"/>
        <w:rPr>
          <w:rFonts w:ascii="Segoe UI Semilight" w:hAnsi="Segoe UI Semilight" w:cs="Segoe UI Semilight"/>
          <w:sz w:val="20"/>
          <w:szCs w:val="20"/>
        </w:rPr>
      </w:pPr>
    </w:p>
    <w:p w14:paraId="78F28AFE"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По правительственной инициативе по изъятию части пенсионных накоплений гражданами страны мы отмечаем следующее:</w:t>
      </w:r>
    </w:p>
    <w:p w14:paraId="0BCB2A2A" w14:textId="77777777" w:rsidR="00573FA0" w:rsidRPr="00BD60AA" w:rsidRDefault="00573FA0" w:rsidP="00893DBD">
      <w:pPr>
        <w:pStyle w:val="ListParagraph"/>
        <w:numPr>
          <w:ilvl w:val="0"/>
          <w:numId w:val="8"/>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Эти деньги создают дополнительное инфляционное давление, поскольку по своему характеру являются ничем иным как госрасходами.</w:t>
      </w:r>
    </w:p>
    <w:p w14:paraId="0C1D325A" w14:textId="77777777" w:rsidR="00573FA0" w:rsidRPr="00BD60AA" w:rsidRDefault="00573FA0" w:rsidP="00893DBD">
      <w:pPr>
        <w:pStyle w:val="ListParagraph"/>
        <w:numPr>
          <w:ilvl w:val="0"/>
          <w:numId w:val="8"/>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Средства вызовут кратковременный, но сильный рост цен на недвижимость.</w:t>
      </w:r>
    </w:p>
    <w:p w14:paraId="572156CC" w14:textId="77777777" w:rsidR="00573FA0" w:rsidRPr="00BD60AA" w:rsidRDefault="00573FA0" w:rsidP="00893DBD">
      <w:pPr>
        <w:pStyle w:val="ListParagraph"/>
        <w:numPr>
          <w:ilvl w:val="0"/>
          <w:numId w:val="8"/>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Как было отмечено выше, принимая во внимание снижение порогов достаточности, программа несет риск существенного сокращения активов ЕНПФ.</w:t>
      </w:r>
    </w:p>
    <w:p w14:paraId="350BC17A" w14:textId="77777777" w:rsidR="00573FA0" w:rsidRPr="00BD60AA" w:rsidRDefault="00573FA0" w:rsidP="00893DBD">
      <w:pPr>
        <w:pStyle w:val="ListParagraph"/>
        <w:numPr>
          <w:ilvl w:val="0"/>
          <w:numId w:val="8"/>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Есть проблема с исполнением программы, поскольку она вызовет необходимость реализации финансовых инструментов.</w:t>
      </w:r>
    </w:p>
    <w:p w14:paraId="1F0A3858" w14:textId="77777777" w:rsidR="00573FA0" w:rsidRPr="00BD60AA" w:rsidRDefault="00573FA0" w:rsidP="00893DBD">
      <w:pPr>
        <w:pStyle w:val="ListParagraph"/>
        <w:numPr>
          <w:ilvl w:val="0"/>
          <w:numId w:val="8"/>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Теоретически крупные финансовые группы – еще один бенефициар программы помимо строительных организаций и фондов недвижимости, активизируются по привлечению в частное управление пенсионных накоплений граждан страны. И в текущих условиях передача активов частным управляющим компаниям выглядит как разумный шаг.</w:t>
      </w:r>
    </w:p>
    <w:p w14:paraId="66204555"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lastRenderedPageBreak/>
        <w:t>В то же время мы видим следующие перспективы по курсу тенге в 2021 году:</w:t>
      </w:r>
    </w:p>
    <w:p w14:paraId="7F10C503" w14:textId="77777777" w:rsidR="00573FA0" w:rsidRPr="00BD60AA" w:rsidRDefault="00573FA0" w:rsidP="00893DBD">
      <w:pPr>
        <w:pStyle w:val="ListParagraph"/>
        <w:numPr>
          <w:ilvl w:val="0"/>
          <w:numId w:val="7"/>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Курс тенге получил поддержку от глобального ослабления доллара США.</w:t>
      </w:r>
    </w:p>
    <w:p w14:paraId="4162FCF3" w14:textId="77777777" w:rsidR="00573FA0" w:rsidRPr="00BD60AA" w:rsidRDefault="00573FA0" w:rsidP="00893DBD">
      <w:pPr>
        <w:pStyle w:val="ListParagraph"/>
        <w:numPr>
          <w:ilvl w:val="0"/>
          <w:numId w:val="7"/>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Такая тенденция продолжится предположительно на протяжении 4-5 месяцев – до фактической вакцинации населения развитых стран.</w:t>
      </w:r>
    </w:p>
    <w:p w14:paraId="0D8ECFAC" w14:textId="77777777" w:rsidR="00573FA0" w:rsidRPr="00BD60AA" w:rsidRDefault="00573FA0" w:rsidP="00893DBD">
      <w:pPr>
        <w:pStyle w:val="ListParagraph"/>
        <w:numPr>
          <w:ilvl w:val="0"/>
          <w:numId w:val="7"/>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более длительной перспективе тенге будет умеренно ослабевать, поскольку теория говорит, что в мире девальвируют валюты с более высокой инфляцией по сравнению с развитыми странами.</w:t>
      </w:r>
    </w:p>
    <w:p w14:paraId="3AC1A159" w14:textId="77777777" w:rsidR="00573FA0" w:rsidRPr="00BD60AA" w:rsidRDefault="00573FA0" w:rsidP="00893DBD">
      <w:pPr>
        <w:pStyle w:val="ListParagraph"/>
        <w:numPr>
          <w:ilvl w:val="0"/>
          <w:numId w:val="7"/>
        </w:num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В соответствии с паритетом покупательской способности, торговый дисбаланс Казахстана с развитыми странами отсутствует, что предполагает умеренное ежегодное ослабление тенге (на разницу инфляций).</w:t>
      </w:r>
    </w:p>
    <w:p w14:paraId="31579F16" w14:textId="77777777"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20 декабря мы выпустили отчет по курсу </w:t>
      </w:r>
      <w:r w:rsidRPr="00BD60AA">
        <w:rPr>
          <w:rFonts w:ascii="Segoe UI Semilight" w:hAnsi="Segoe UI Semilight" w:cs="Segoe UI Semilight"/>
          <w:sz w:val="20"/>
          <w:szCs w:val="20"/>
        </w:rPr>
        <w:t>USD</w:t>
      </w:r>
      <w:r w:rsidRPr="00BD60AA">
        <w:rPr>
          <w:rFonts w:ascii="Segoe UI Semilight" w:hAnsi="Segoe UI Semilight" w:cs="Segoe UI Semilight"/>
          <w:sz w:val="20"/>
          <w:szCs w:val="20"/>
          <w:lang w:val="ru-RU"/>
        </w:rPr>
        <w:t>/</w:t>
      </w:r>
      <w:r w:rsidRPr="00BD60AA">
        <w:rPr>
          <w:rFonts w:ascii="Segoe UI Semilight" w:hAnsi="Segoe UI Semilight" w:cs="Segoe UI Semilight"/>
          <w:sz w:val="20"/>
          <w:szCs w:val="20"/>
        </w:rPr>
        <w:t>KZT</w:t>
      </w:r>
      <w:r w:rsidRPr="00BD60AA">
        <w:rPr>
          <w:rFonts w:ascii="Segoe UI Semilight" w:hAnsi="Segoe UI Semilight" w:cs="Segoe UI Semilight"/>
          <w:sz w:val="20"/>
          <w:szCs w:val="20"/>
          <w:lang w:val="ru-RU"/>
        </w:rPr>
        <w:t>, в рамках которого не исключаем снижение пары в область 395-400 тенге за доллар США в перспективе 4-5 месяцев.</w:t>
      </w:r>
    </w:p>
    <w:p w14:paraId="097EDAF9" w14:textId="1BF95F02" w:rsidR="00573FA0" w:rsidRDefault="00D0761A" w:rsidP="00573FA0">
      <w:pPr>
        <w:spacing w:after="80"/>
        <w:jc w:val="both"/>
        <w:rPr>
          <w:rFonts w:ascii="Segoe UI Semilight" w:hAnsi="Segoe UI Semilight" w:cs="Segoe UI Semilight"/>
          <w:sz w:val="20"/>
          <w:szCs w:val="20"/>
        </w:rPr>
      </w:pPr>
      <w:r>
        <w:rPr>
          <w:noProof/>
          <w:lang w:val="en-GB" w:eastAsia="en-GB"/>
        </w:rPr>
        <w:drawing>
          <wp:inline distT="0" distB="0" distL="0" distR="0" wp14:anchorId="1DC11E7F" wp14:editId="63551010">
            <wp:extent cx="5904230" cy="2861945"/>
            <wp:effectExtent l="0" t="0" r="0" b="0"/>
            <wp:docPr id="12" name="Диаграмма 12">
              <a:extLst xmlns:a="http://schemas.openxmlformats.org/drawingml/2006/main">
                <a:ext uri="{FF2B5EF4-FFF2-40B4-BE49-F238E27FC236}">
                  <a16:creationId xmlns:a16="http://schemas.microsoft.com/office/drawing/2014/main" id="{C2508F89-6A1E-4F9D-9F78-47D24EFBC61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14:paraId="48BE7E7B" w14:textId="11326E85" w:rsidR="00D0761A" w:rsidRPr="00BD60AA" w:rsidRDefault="00D0761A" w:rsidP="00573FA0">
      <w:pPr>
        <w:spacing w:after="80"/>
        <w:jc w:val="both"/>
        <w:rPr>
          <w:rFonts w:ascii="Segoe UI Semilight" w:hAnsi="Segoe UI Semilight" w:cs="Segoe UI Semilight"/>
          <w:sz w:val="20"/>
          <w:szCs w:val="20"/>
        </w:rPr>
      </w:pPr>
      <w:r>
        <w:rPr>
          <w:noProof/>
          <w:lang w:val="en-GB" w:eastAsia="en-GB"/>
        </w:rPr>
        <w:drawing>
          <wp:inline distT="0" distB="0" distL="0" distR="0" wp14:anchorId="56C69ADD" wp14:editId="515612DF">
            <wp:extent cx="5904230" cy="322747"/>
            <wp:effectExtent l="0" t="0" r="0" b="0"/>
            <wp:docPr id="278" name="Диаграмма 11">
              <a:extLst xmlns:a="http://schemas.openxmlformats.org/drawingml/2006/main">
                <a:ext uri="{FF2B5EF4-FFF2-40B4-BE49-F238E27FC236}">
                  <a16:creationId xmlns:a16="http://schemas.microsoft.com/office/drawing/2014/main" id="{4B313F5B-C4E8-44F5-98A3-FAAEDD388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14:paraId="62A33CF9" w14:textId="77777777" w:rsidR="00573FA0" w:rsidRPr="00BD60AA" w:rsidRDefault="00573FA0" w:rsidP="00893DBD">
      <w:pPr>
        <w:spacing w:before="80" w:after="240"/>
        <w:jc w:val="both"/>
        <w:rPr>
          <w:rFonts w:ascii="Segoe UI Semilight" w:hAnsi="Segoe UI Semilight" w:cs="Segoe UI Semilight"/>
          <w:i/>
          <w:sz w:val="18"/>
          <w:szCs w:val="18"/>
        </w:rPr>
      </w:pPr>
      <w:r w:rsidRPr="00BD60AA">
        <w:rPr>
          <w:rFonts w:ascii="Segoe UI Semilight" w:hAnsi="Segoe UI Semilight" w:cs="Segoe UI Semilight"/>
          <w:i/>
          <w:sz w:val="18"/>
          <w:szCs w:val="18"/>
        </w:rPr>
        <w:t>(</w:t>
      </w:r>
      <w:proofErr w:type="spellStart"/>
      <w:r w:rsidRPr="00BD60AA">
        <w:rPr>
          <w:rFonts w:ascii="Segoe UI Semilight" w:hAnsi="Segoe UI Semilight" w:cs="Segoe UI Semilight"/>
          <w:i/>
          <w:sz w:val="18"/>
          <w:szCs w:val="18"/>
        </w:rPr>
        <w:t>Источник</w:t>
      </w:r>
      <w:proofErr w:type="spellEnd"/>
      <w:r w:rsidRPr="00BD60AA">
        <w:rPr>
          <w:rFonts w:ascii="Segoe UI Semilight" w:hAnsi="Segoe UI Semilight" w:cs="Segoe UI Semilight"/>
          <w:i/>
          <w:sz w:val="18"/>
          <w:szCs w:val="18"/>
        </w:rPr>
        <w:t>: KASE,</w:t>
      </w:r>
      <w:r w:rsidRPr="00BD60AA">
        <w:t xml:space="preserve"> </w:t>
      </w:r>
      <w:r w:rsidRPr="00BD60AA">
        <w:rPr>
          <w:rFonts w:ascii="Segoe UI Semilight" w:hAnsi="Segoe UI Semilight" w:cs="Segoe UI Semilight"/>
          <w:i/>
          <w:sz w:val="18"/>
          <w:szCs w:val="18"/>
        </w:rPr>
        <w:t>АО «</w:t>
      </w:r>
      <w:proofErr w:type="spellStart"/>
      <w:r w:rsidRPr="00BD60AA">
        <w:rPr>
          <w:rFonts w:ascii="Segoe UI Semilight" w:hAnsi="Segoe UI Semilight" w:cs="Segoe UI Semilight"/>
          <w:i/>
          <w:sz w:val="18"/>
          <w:szCs w:val="18"/>
        </w:rPr>
        <w:t>Jýsan</w:t>
      </w:r>
      <w:proofErr w:type="spellEnd"/>
      <w:r w:rsidRPr="00BD60AA">
        <w:rPr>
          <w:rFonts w:ascii="Segoe UI Semilight" w:hAnsi="Segoe UI Semilight" w:cs="Segoe UI Semilight"/>
          <w:i/>
          <w:sz w:val="18"/>
          <w:szCs w:val="18"/>
        </w:rPr>
        <w:t xml:space="preserve"> Invest»)</w:t>
      </w:r>
    </w:p>
    <w:p w14:paraId="163BD9CB" w14:textId="77777777" w:rsidR="00935D08" w:rsidRDefault="00935D08" w:rsidP="00893DBD">
      <w:pPr>
        <w:spacing w:after="240"/>
        <w:rPr>
          <w:rFonts w:ascii="Segoe UI Semilight" w:hAnsi="Segoe UI Semilight" w:cs="Segoe UI Semilight"/>
          <w:sz w:val="20"/>
          <w:szCs w:val="20"/>
        </w:rPr>
      </w:pPr>
    </w:p>
    <w:p w14:paraId="1160B657" w14:textId="3A1D6F19" w:rsidR="00935D08" w:rsidRPr="003F492F" w:rsidRDefault="00935D08" w:rsidP="00893DBD">
      <w:pPr>
        <w:spacing w:after="240"/>
        <w:jc w:val="both"/>
        <w:rPr>
          <w:rFonts w:ascii="Segoe UI Semibold" w:hAnsi="Segoe UI Semibold" w:cs="Segoe UI Semibold"/>
          <w:sz w:val="20"/>
          <w:szCs w:val="20"/>
          <w:lang w:val="ru-RU"/>
        </w:rPr>
      </w:pPr>
      <w:r w:rsidRPr="003F492F">
        <w:rPr>
          <w:rFonts w:ascii="Segoe UI Semibold" w:hAnsi="Segoe UI Semibold" w:cs="Segoe UI Semibold"/>
          <w:sz w:val="20"/>
          <w:szCs w:val="20"/>
          <w:lang w:val="ru-RU"/>
        </w:rPr>
        <w:t xml:space="preserve">Историческое поведение казахстанского тенге </w:t>
      </w:r>
    </w:p>
    <w:p w14:paraId="23827455" w14:textId="0828696A" w:rsidR="00573FA0" w:rsidRPr="00BD60AA" w:rsidRDefault="00573FA0" w:rsidP="00893DBD">
      <w:pPr>
        <w:spacing w:after="240" w:line="240" w:lineRule="auto"/>
        <w:jc w:val="both"/>
        <w:rPr>
          <w:rFonts w:ascii="Segoe UI Semilight" w:eastAsia="Times New Roman" w:hAnsi="Segoe UI Semilight" w:cs="Segoe UI Semilight"/>
          <w:sz w:val="20"/>
          <w:szCs w:val="20"/>
          <w:lang w:val="ru-RU"/>
        </w:rPr>
      </w:pPr>
      <w:r w:rsidRPr="00BD60AA">
        <w:rPr>
          <w:rFonts w:ascii="Segoe UI Semilight" w:eastAsia="Times New Roman" w:hAnsi="Segoe UI Semilight" w:cs="Segoe UI Semilight"/>
          <w:sz w:val="20"/>
          <w:szCs w:val="20"/>
          <w:lang w:val="ru-RU"/>
        </w:rPr>
        <w:t xml:space="preserve">В целях прогнозирования движения валютной пары </w:t>
      </w:r>
      <w:r w:rsidRPr="00BD60AA">
        <w:rPr>
          <w:rFonts w:ascii="Segoe UI Semilight" w:eastAsia="Times New Roman" w:hAnsi="Segoe UI Semilight" w:cs="Segoe UI Semilight"/>
          <w:sz w:val="20"/>
          <w:szCs w:val="20"/>
        </w:rPr>
        <w:t>USD</w:t>
      </w:r>
      <w:r w:rsidRPr="00BD60AA">
        <w:rPr>
          <w:rFonts w:ascii="Segoe UI Semilight" w:eastAsia="Times New Roman" w:hAnsi="Segoe UI Semilight" w:cs="Segoe UI Semilight"/>
          <w:sz w:val="20"/>
          <w:szCs w:val="20"/>
          <w:lang w:val="ru-RU"/>
        </w:rPr>
        <w:t>/</w:t>
      </w:r>
      <w:r w:rsidRPr="00BD60AA">
        <w:rPr>
          <w:rFonts w:ascii="Segoe UI Semilight" w:eastAsia="Times New Roman" w:hAnsi="Segoe UI Semilight" w:cs="Segoe UI Semilight"/>
          <w:sz w:val="20"/>
          <w:szCs w:val="20"/>
        </w:rPr>
        <w:t>KZT</w:t>
      </w:r>
      <w:r w:rsidRPr="00BD60AA">
        <w:rPr>
          <w:rFonts w:ascii="Segoe UI Semilight" w:eastAsia="Times New Roman" w:hAnsi="Segoe UI Semilight" w:cs="Segoe UI Semilight"/>
          <w:sz w:val="20"/>
          <w:szCs w:val="20"/>
          <w:lang w:val="ru-RU"/>
        </w:rPr>
        <w:t xml:space="preserve"> в 2021 году мы проанализировали ее динамику за последние пять лет, с 2015 по 2019 годы. Кроме того, мы изучили факторы, оказывающие наибольшее влияние на казахстанскую валюту – это индекс доллара США, российский рубль и нефть.</w:t>
      </w:r>
    </w:p>
    <w:p w14:paraId="5EB59481" w14:textId="376182EB" w:rsidR="00573FA0" w:rsidRDefault="00573FA0" w:rsidP="00893DBD">
      <w:pPr>
        <w:spacing w:after="240" w:line="240" w:lineRule="auto"/>
        <w:jc w:val="both"/>
        <w:rPr>
          <w:rFonts w:ascii="Segoe UI Semilight" w:eastAsia="Times New Roman" w:hAnsi="Segoe UI Semilight" w:cs="Segoe UI Semilight"/>
          <w:sz w:val="20"/>
          <w:szCs w:val="20"/>
          <w:lang w:val="ru-RU"/>
        </w:rPr>
      </w:pPr>
      <w:r w:rsidRPr="00BD60AA">
        <w:rPr>
          <w:rFonts w:ascii="Segoe UI Semilight" w:eastAsia="Times New Roman" w:hAnsi="Segoe UI Semilight" w:cs="Segoe UI Semilight"/>
          <w:sz w:val="20"/>
          <w:szCs w:val="20"/>
          <w:lang w:val="ru-RU"/>
        </w:rPr>
        <w:t>Таким образом, изучив все полученные данные, мы пришли к выводу, что тенге в первом полугодии может укрепиться до 400, а возможно даже до 395 тенге за один доллар США. Во втором же полугодии тренд может измениться в сторону ослабления казахстанской валюты.</w:t>
      </w:r>
    </w:p>
    <w:p w14:paraId="32E84538" w14:textId="719EB7B5" w:rsidR="00893DBD" w:rsidRDefault="00893DBD" w:rsidP="00893DBD">
      <w:pPr>
        <w:spacing w:after="240" w:line="240" w:lineRule="auto"/>
        <w:jc w:val="both"/>
        <w:rPr>
          <w:rFonts w:ascii="Segoe UI Semilight" w:eastAsia="Times New Roman" w:hAnsi="Segoe UI Semilight" w:cs="Segoe UI Semilight"/>
          <w:sz w:val="20"/>
          <w:szCs w:val="20"/>
          <w:lang w:val="ru-RU"/>
        </w:rPr>
      </w:pPr>
    </w:p>
    <w:p w14:paraId="70FAA179" w14:textId="5A119DCF" w:rsidR="00CE43E2" w:rsidRDefault="00CE43E2" w:rsidP="00893DBD">
      <w:pPr>
        <w:spacing w:after="240" w:line="240" w:lineRule="auto"/>
        <w:jc w:val="both"/>
        <w:rPr>
          <w:rFonts w:ascii="Segoe UI Semilight" w:eastAsia="Times New Roman" w:hAnsi="Segoe UI Semilight" w:cs="Segoe UI Semilight"/>
          <w:sz w:val="20"/>
          <w:szCs w:val="20"/>
          <w:lang w:val="ru-RU"/>
        </w:rPr>
      </w:pPr>
    </w:p>
    <w:p w14:paraId="70DFFBF7" w14:textId="77777777" w:rsidR="00CE43E2" w:rsidRPr="00BD60AA" w:rsidRDefault="00CE43E2" w:rsidP="00893DBD">
      <w:pPr>
        <w:spacing w:after="240" w:line="240" w:lineRule="auto"/>
        <w:jc w:val="both"/>
        <w:rPr>
          <w:rFonts w:ascii="Segoe UI Semilight" w:eastAsia="Times New Roman" w:hAnsi="Segoe UI Semilight" w:cs="Segoe UI Semilight"/>
          <w:sz w:val="20"/>
          <w:szCs w:val="20"/>
          <w:lang w:val="ru-RU"/>
        </w:rPr>
      </w:pPr>
    </w:p>
    <w:p w14:paraId="770EF878" w14:textId="77777777" w:rsidR="00573FA0" w:rsidRPr="00BD60AA" w:rsidRDefault="00573FA0" w:rsidP="00893DBD">
      <w:pPr>
        <w:spacing w:after="0"/>
        <w:jc w:val="both"/>
        <w:rPr>
          <w:rFonts w:ascii="Segoe UI Semilight" w:hAnsi="Segoe UI Semilight" w:cs="Segoe UI Semilight"/>
          <w:sz w:val="20"/>
          <w:szCs w:val="20"/>
          <w:lang w:val="ru-RU"/>
        </w:rPr>
      </w:pPr>
      <w:r w:rsidRPr="00BD60AA">
        <w:rPr>
          <w:rFonts w:ascii="Segoe UI Semilight" w:eastAsia="Times New Roman" w:hAnsi="Segoe UI Semilight" w:cs="Segoe UI Semilight"/>
          <w:sz w:val="20"/>
          <w:szCs w:val="20"/>
          <w:lang w:val="ru-RU"/>
        </w:rPr>
        <w:lastRenderedPageBreak/>
        <w:t xml:space="preserve">Усредненная помесячная динамика валютной пары </w:t>
      </w:r>
      <w:r w:rsidRPr="00BD60AA">
        <w:rPr>
          <w:rFonts w:ascii="Segoe UI Semilight" w:eastAsia="Times New Roman" w:hAnsi="Segoe UI Semilight" w:cs="Segoe UI Semilight"/>
          <w:sz w:val="20"/>
          <w:szCs w:val="20"/>
        </w:rPr>
        <w:t>USD</w:t>
      </w:r>
      <w:r w:rsidRPr="00BD60AA">
        <w:rPr>
          <w:rFonts w:ascii="Segoe UI Semilight" w:eastAsia="Times New Roman" w:hAnsi="Segoe UI Semilight" w:cs="Segoe UI Semilight"/>
          <w:sz w:val="20"/>
          <w:szCs w:val="20"/>
          <w:lang w:val="ru-RU"/>
        </w:rPr>
        <w:t>/</w:t>
      </w:r>
      <w:r w:rsidRPr="00BD60AA">
        <w:rPr>
          <w:rFonts w:ascii="Segoe UI Semilight" w:eastAsia="Times New Roman" w:hAnsi="Segoe UI Semilight" w:cs="Segoe UI Semilight"/>
          <w:sz w:val="20"/>
          <w:szCs w:val="20"/>
        </w:rPr>
        <w:t>KZT</w:t>
      </w:r>
      <w:r w:rsidRPr="00BD60AA">
        <w:rPr>
          <w:rFonts w:ascii="Segoe UI Semilight" w:eastAsia="Times New Roman" w:hAnsi="Segoe UI Semilight" w:cs="Segoe UI Semilight"/>
          <w:sz w:val="20"/>
          <w:szCs w:val="20"/>
          <w:lang w:val="ru-RU"/>
        </w:rPr>
        <w:t xml:space="preserve"> за период 2015-2019 годы.</w:t>
      </w:r>
    </w:p>
    <w:p w14:paraId="29CA0F60" w14:textId="5EA70C47" w:rsidR="00D0761A" w:rsidRDefault="00D0761A" w:rsidP="00573FA0">
      <w:pPr>
        <w:spacing w:after="80"/>
        <w:jc w:val="both"/>
        <w:rPr>
          <w:rFonts w:ascii="Segoe UI Semilight" w:hAnsi="Segoe UI Semilight" w:cs="Segoe UI Semilight"/>
          <w:sz w:val="20"/>
          <w:szCs w:val="20"/>
          <w:lang w:val="ru-RU"/>
        </w:rPr>
      </w:pPr>
      <w:r>
        <w:rPr>
          <w:noProof/>
          <w:lang w:val="en-GB" w:eastAsia="en-GB"/>
        </w:rPr>
        <w:drawing>
          <wp:anchor distT="0" distB="0" distL="114300" distR="114300" simplePos="0" relativeHeight="251675648" behindDoc="0" locked="0" layoutInCell="1" allowOverlap="1" wp14:anchorId="0FA3DF38" wp14:editId="6E1EE5C7">
            <wp:simplePos x="0" y="0"/>
            <wp:positionH relativeFrom="margin">
              <wp:posOffset>-457199</wp:posOffset>
            </wp:positionH>
            <wp:positionV relativeFrom="paragraph">
              <wp:posOffset>2389690</wp:posOffset>
            </wp:positionV>
            <wp:extent cx="6366872" cy="1262380"/>
            <wp:effectExtent l="0" t="0" r="0" b="0"/>
            <wp:wrapNone/>
            <wp:docPr id="279" name="Диаграмма 23">
              <a:extLst xmlns:a="http://schemas.openxmlformats.org/drawingml/2006/main">
                <a:ext uri="{FF2B5EF4-FFF2-40B4-BE49-F238E27FC236}">
                  <a16:creationId xmlns:a16="http://schemas.microsoft.com/office/drawing/2014/main" id="{58DE4BB8-0370-488E-9706-1A32B18ADB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margin">
              <wp14:pctWidth>0</wp14:pctWidth>
            </wp14:sizeRelH>
          </wp:anchor>
        </w:drawing>
      </w:r>
      <w:r w:rsidRPr="00BD60AA">
        <w:rPr>
          <w:noProof/>
          <w:lang w:val="en-GB" w:eastAsia="en-GB"/>
        </w:rPr>
        <w:drawing>
          <wp:inline distT="0" distB="0" distL="0" distR="0" wp14:anchorId="0CE8C462" wp14:editId="3261EB4B">
            <wp:extent cx="5903595" cy="2962275"/>
            <wp:effectExtent l="0" t="0" r="0" b="0"/>
            <wp:docPr id="254" name="Chart 4">
              <a:extLst xmlns:a="http://schemas.openxmlformats.org/drawingml/2006/main">
                <a:ext uri="{FF2B5EF4-FFF2-40B4-BE49-F238E27FC236}">
                  <a16:creationId xmlns:a16="http://schemas.microsoft.com/office/drawing/2014/main" id="{A1BA3434-28F9-49FC-AB7E-0EFAE2D9E92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14:paraId="145F0B1B" w14:textId="47713FBD" w:rsidR="00573FA0" w:rsidRPr="00BD60AA" w:rsidRDefault="00573FA0" w:rsidP="00573FA0">
      <w:pPr>
        <w:spacing w:after="80"/>
        <w:jc w:val="both"/>
        <w:rPr>
          <w:rFonts w:ascii="Segoe UI Semilight" w:hAnsi="Segoe UI Semilight" w:cs="Segoe UI Semilight"/>
          <w:sz w:val="20"/>
          <w:szCs w:val="20"/>
          <w:lang w:val="ru-RU"/>
        </w:rPr>
      </w:pPr>
    </w:p>
    <w:p w14:paraId="1D39D9DC" w14:textId="461AA360" w:rsidR="00573FA0" w:rsidRPr="00BD60AA"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На графике </w:t>
      </w:r>
      <w:r w:rsidR="00CE43E2">
        <w:rPr>
          <w:rFonts w:ascii="Segoe UI Semilight" w:hAnsi="Segoe UI Semilight" w:cs="Segoe UI Semilight"/>
          <w:sz w:val="20"/>
          <w:szCs w:val="20"/>
          <w:lang w:val="ru-RU"/>
        </w:rPr>
        <w:t>выше</w:t>
      </w:r>
      <w:r w:rsidRPr="00BD60AA">
        <w:rPr>
          <w:rFonts w:ascii="Segoe UI Semilight" w:hAnsi="Segoe UI Semilight" w:cs="Segoe UI Semilight"/>
          <w:sz w:val="20"/>
          <w:szCs w:val="20"/>
          <w:lang w:val="ru-RU"/>
        </w:rPr>
        <w:t xml:space="preserve"> показано усредненное значение помесячной динамики пары USD/KZT за последние пять лет, с 2015 по 2019 годы. Видно, что исторически тенге укрепляется по отношению к доллару США примерно до мая-июня, а затем идет на ослабление. Исключением является лишь текущий 2020 год, т.к. из-за внезапного падения рынков во всем мире и ухода от рисков, инвесторы уже в марте начали продавать валюты развивающихся стран, в т.ч. и тенге.</w:t>
      </w:r>
    </w:p>
    <w:p w14:paraId="4F679899" w14:textId="749AFC99" w:rsidR="00573FA0" w:rsidRDefault="00573FA0"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Мы взяли за начальный период 2015-й год по той причине, что именно в этом году Казахстан перешел на политику инфляционного таргетирования и установил свободноплавающий курс тенге, отказавшись от жесткой привязки к одному уровню.</w:t>
      </w:r>
    </w:p>
    <w:p w14:paraId="78D97297" w14:textId="0640F364" w:rsidR="00BD60AA" w:rsidRPr="00BD60AA" w:rsidRDefault="00BD60AA" w:rsidP="00893DBD">
      <w:pPr>
        <w:spacing w:after="240"/>
        <w:jc w:val="both"/>
        <w:rPr>
          <w:rFonts w:ascii="Segoe UI Semilight" w:hAnsi="Segoe UI Semilight" w:cs="Segoe UI Semilight"/>
          <w:sz w:val="20"/>
          <w:szCs w:val="20"/>
          <w:lang w:val="ru-RU"/>
        </w:rPr>
      </w:pPr>
      <w:r w:rsidRPr="00BD60AA">
        <w:rPr>
          <w:rFonts w:ascii="Segoe UI Semilight" w:hAnsi="Segoe UI Semilight" w:cs="Segoe UI Semilight"/>
          <w:sz w:val="20"/>
          <w:szCs w:val="20"/>
          <w:lang w:val="ru-RU"/>
        </w:rPr>
        <w:t xml:space="preserve">Наконец, </w:t>
      </w:r>
      <w:r>
        <w:rPr>
          <w:rFonts w:ascii="Segoe UI Semilight" w:hAnsi="Segoe UI Semilight" w:cs="Segoe UI Semilight"/>
          <w:sz w:val="20"/>
          <w:szCs w:val="20"/>
          <w:lang w:val="ru-RU"/>
        </w:rPr>
        <w:t>в вышеуказанном графике</w:t>
      </w:r>
      <w:r w:rsidRPr="00BD60AA">
        <w:rPr>
          <w:rFonts w:ascii="Segoe UI Semilight" w:hAnsi="Segoe UI Semilight" w:cs="Segoe UI Semilight"/>
          <w:sz w:val="20"/>
          <w:szCs w:val="20"/>
          <w:lang w:val="ru-RU"/>
        </w:rPr>
        <w:t xml:space="preserve"> можно заметить, что тенге ежегодно падал по отношению к доллару США в среднем на 20% за последние 5 лет. В этом году это ослабление состоялось уже к марту – на 18% с 380,3 до 448,9 тенге, что близко к среднему значению. И хотя ослабление курса обычно происходит к концу года, на что повлиял вышеуказанный фактор коронавируса, мы считаем, что потенциал ослабления тенге к доллару в среднесрочной перспективе уже исчерпан.</w:t>
      </w:r>
    </w:p>
    <w:p w14:paraId="51AF5874" w14:textId="2890FE14" w:rsidR="00852620" w:rsidRPr="009D5076" w:rsidRDefault="00852620" w:rsidP="00BD263A">
      <w:pPr>
        <w:pStyle w:val="Heading2"/>
        <w:numPr>
          <w:ilvl w:val="0"/>
          <w:numId w:val="0"/>
        </w:numPr>
        <w:spacing w:after="240"/>
        <w:ind w:left="720" w:hanging="720"/>
        <w:rPr>
          <w:rFonts w:ascii="Segoe UI Semibold" w:hAnsi="Segoe UI Semibold" w:cs="Segoe UI Semibold"/>
          <w:b w:val="0"/>
          <w:color w:val="14508C"/>
          <w:sz w:val="24"/>
          <w:szCs w:val="24"/>
        </w:rPr>
      </w:pPr>
      <w:bookmarkStart w:id="34" w:name="_Toc62556839"/>
      <w:bookmarkStart w:id="35" w:name="_Toc64999993"/>
      <w:r w:rsidRPr="009D5076">
        <w:rPr>
          <w:rFonts w:ascii="Segoe UI Semibold" w:hAnsi="Segoe UI Semibold" w:cs="Segoe UI Semibold"/>
          <w:b w:val="0"/>
          <w:color w:val="14508C"/>
          <w:sz w:val="24"/>
          <w:szCs w:val="24"/>
        </w:rPr>
        <w:t>Методология</w:t>
      </w:r>
      <w:bookmarkEnd w:id="34"/>
      <w:bookmarkEnd w:id="35"/>
    </w:p>
    <w:p w14:paraId="4EE13733" w14:textId="7A79B7EA" w:rsidR="00852620" w:rsidRDefault="00852620" w:rsidP="00CE43E2">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Исторический тест структуры подразумевает </w:t>
      </w:r>
      <w:r w:rsidRPr="00F46653">
        <w:rPr>
          <w:rFonts w:ascii="Segoe UI Semilight" w:hAnsi="Segoe UI Semilight" w:cs="Segoe UI Semilight"/>
          <w:bCs/>
          <w:color w:val="0D0D0D" w:themeColor="text1" w:themeTint="F2"/>
          <w:sz w:val="20"/>
          <w:szCs w:val="20"/>
          <w:lang w:val="ru-RU"/>
        </w:rPr>
        <w:t xml:space="preserve">применение стратегии или прогнозной модели к историческим данным для определения их точности. </w:t>
      </w:r>
      <w:r>
        <w:rPr>
          <w:rFonts w:ascii="Segoe UI Semilight" w:hAnsi="Segoe UI Semilight" w:cs="Segoe UI Semilight"/>
          <w:bCs/>
          <w:color w:val="0D0D0D" w:themeColor="text1" w:themeTint="F2"/>
          <w:sz w:val="20"/>
          <w:szCs w:val="20"/>
          <w:lang w:val="ru-RU"/>
        </w:rPr>
        <w:t xml:space="preserve">Данный тест используется </w:t>
      </w:r>
      <w:r w:rsidRPr="00F46653">
        <w:rPr>
          <w:rFonts w:ascii="Segoe UI Semilight" w:hAnsi="Segoe UI Semilight" w:cs="Segoe UI Semilight"/>
          <w:bCs/>
          <w:color w:val="0D0D0D" w:themeColor="text1" w:themeTint="F2"/>
          <w:sz w:val="20"/>
          <w:szCs w:val="20"/>
          <w:lang w:val="ru-RU"/>
        </w:rPr>
        <w:t>для тестирования и сравнения жизнеспособности торговых стратегий.</w:t>
      </w:r>
    </w:p>
    <w:p w14:paraId="310F904C" w14:textId="06FA7A50" w:rsidR="00852620" w:rsidRPr="006249E6" w:rsidRDefault="00852620" w:rsidP="00CE43E2">
      <w:pPr>
        <w:spacing w:after="240"/>
        <w:jc w:val="both"/>
        <w:rPr>
          <w:rFonts w:ascii="Segoe UI Semilight" w:hAnsi="Segoe UI Semilight" w:cs="Segoe UI Semilight"/>
          <w:bCs/>
          <w:color w:val="0D0D0D" w:themeColor="text1" w:themeTint="F2"/>
          <w:sz w:val="20"/>
          <w:szCs w:val="20"/>
          <w:lang w:val="ru-RU"/>
        </w:rPr>
      </w:pPr>
      <w:r w:rsidRPr="006249E6">
        <w:rPr>
          <w:rFonts w:ascii="Segoe UI Semilight" w:hAnsi="Segoe UI Semilight" w:cs="Segoe UI Semilight"/>
          <w:bCs/>
          <w:color w:val="0D0D0D" w:themeColor="text1" w:themeTint="F2"/>
          <w:sz w:val="20"/>
          <w:szCs w:val="20"/>
          <w:lang w:val="ru-RU"/>
        </w:rPr>
        <w:t xml:space="preserve">Теория </w:t>
      </w:r>
      <w:r>
        <w:rPr>
          <w:rFonts w:ascii="Segoe UI Semilight" w:hAnsi="Segoe UI Semilight" w:cs="Segoe UI Semilight"/>
          <w:bCs/>
          <w:color w:val="0D0D0D" w:themeColor="text1" w:themeTint="F2"/>
          <w:sz w:val="20"/>
          <w:szCs w:val="20"/>
          <w:lang w:val="ru-RU"/>
        </w:rPr>
        <w:t xml:space="preserve">за историческим тестом структуры портфеля </w:t>
      </w:r>
      <w:r w:rsidRPr="006249E6">
        <w:rPr>
          <w:rFonts w:ascii="Segoe UI Semilight" w:hAnsi="Segoe UI Semilight" w:cs="Segoe UI Semilight"/>
          <w:bCs/>
          <w:color w:val="0D0D0D" w:themeColor="text1" w:themeTint="F2"/>
          <w:sz w:val="20"/>
          <w:szCs w:val="20"/>
          <w:lang w:val="ru-RU"/>
        </w:rPr>
        <w:t xml:space="preserve">состоит в том, что, если стратегия </w:t>
      </w:r>
      <w:r>
        <w:rPr>
          <w:rFonts w:ascii="Segoe UI Semilight" w:hAnsi="Segoe UI Semilight" w:cs="Segoe UI Semilight"/>
          <w:bCs/>
          <w:color w:val="0D0D0D" w:themeColor="text1" w:themeTint="F2"/>
          <w:sz w:val="20"/>
          <w:szCs w:val="20"/>
          <w:lang w:val="ru-RU"/>
        </w:rPr>
        <w:t>хорошо</w:t>
      </w:r>
      <w:r w:rsidRPr="006249E6">
        <w:rPr>
          <w:rFonts w:ascii="Segoe UI Semilight" w:hAnsi="Segoe UI Semilight" w:cs="Segoe UI Semilight"/>
          <w:bCs/>
          <w:color w:val="0D0D0D" w:themeColor="text1" w:themeTint="F2"/>
          <w:sz w:val="20"/>
          <w:szCs w:val="20"/>
          <w:lang w:val="ru-RU"/>
        </w:rPr>
        <w:t xml:space="preserve"> работала в прошлом,</w:t>
      </w:r>
      <w:r>
        <w:rPr>
          <w:rFonts w:ascii="Segoe UI Semilight" w:hAnsi="Segoe UI Semilight" w:cs="Segoe UI Semilight"/>
          <w:bCs/>
          <w:color w:val="0D0D0D" w:themeColor="text1" w:themeTint="F2"/>
          <w:sz w:val="20"/>
          <w:szCs w:val="20"/>
          <w:lang w:val="ru-RU"/>
        </w:rPr>
        <w:t xml:space="preserve"> то</w:t>
      </w:r>
      <w:r w:rsidRPr="006249E6">
        <w:rPr>
          <w:rFonts w:ascii="Segoe UI Semilight" w:hAnsi="Segoe UI Semilight" w:cs="Segoe UI Semilight"/>
          <w:bCs/>
          <w:color w:val="0D0D0D" w:themeColor="text1" w:themeTint="F2"/>
          <w:sz w:val="20"/>
          <w:szCs w:val="20"/>
          <w:lang w:val="ru-RU"/>
        </w:rPr>
        <w:t xml:space="preserve"> она будет хорошо работать в будущем (и наоборот). Во время тестирования </w:t>
      </w:r>
      <w:r>
        <w:rPr>
          <w:rFonts w:ascii="Segoe UI Semilight" w:hAnsi="Segoe UI Semilight" w:cs="Segoe UI Semilight"/>
          <w:bCs/>
          <w:color w:val="0D0D0D" w:themeColor="text1" w:themeTint="F2"/>
          <w:sz w:val="20"/>
          <w:szCs w:val="20"/>
          <w:lang w:val="ru-RU"/>
        </w:rPr>
        <w:t>рассматриваются</w:t>
      </w:r>
      <w:r w:rsidRPr="006249E6">
        <w:rPr>
          <w:rFonts w:ascii="Segoe UI Semilight" w:hAnsi="Segoe UI Semilight" w:cs="Segoe UI Semilight"/>
          <w:bCs/>
          <w:color w:val="0D0D0D" w:themeColor="text1" w:themeTint="F2"/>
          <w:sz w:val="20"/>
          <w:szCs w:val="20"/>
          <w:lang w:val="ru-RU"/>
        </w:rPr>
        <w:t xml:space="preserve"> два основных компонента: общая прибыльность и принимаемый уровень риска.</w:t>
      </w:r>
    </w:p>
    <w:p w14:paraId="3D1F753F" w14:textId="77777777" w:rsidR="00852620" w:rsidRPr="00F46653" w:rsidRDefault="00852620" w:rsidP="00CE43E2">
      <w:pPr>
        <w:spacing w:after="240"/>
        <w:jc w:val="both"/>
        <w:rPr>
          <w:rFonts w:ascii="Segoe UI Semilight" w:hAnsi="Segoe UI Semilight" w:cs="Segoe UI Semilight"/>
          <w:bCs/>
          <w:color w:val="0D0D0D" w:themeColor="text1" w:themeTint="F2"/>
          <w:sz w:val="20"/>
          <w:szCs w:val="20"/>
          <w:lang w:val="ru-RU"/>
        </w:rPr>
      </w:pPr>
      <w:r w:rsidRPr="006249E6">
        <w:rPr>
          <w:rFonts w:ascii="Segoe UI Semilight" w:hAnsi="Segoe UI Semilight" w:cs="Segoe UI Semilight"/>
          <w:bCs/>
          <w:color w:val="0D0D0D" w:themeColor="text1" w:themeTint="F2"/>
          <w:sz w:val="20"/>
          <w:szCs w:val="20"/>
          <w:lang w:val="ru-RU"/>
        </w:rPr>
        <w:t xml:space="preserve">Однако </w:t>
      </w:r>
      <w:r>
        <w:rPr>
          <w:rFonts w:ascii="Segoe UI Semilight" w:hAnsi="Segoe UI Semilight" w:cs="Segoe UI Semilight"/>
          <w:bCs/>
          <w:color w:val="0D0D0D" w:themeColor="text1" w:themeTint="F2"/>
          <w:sz w:val="20"/>
          <w:szCs w:val="20"/>
          <w:lang w:val="ru-RU"/>
        </w:rPr>
        <w:t>исторический тест структуры</w:t>
      </w:r>
      <w:r w:rsidRPr="006249E6">
        <w:rPr>
          <w:rFonts w:ascii="Segoe UI Semilight" w:hAnsi="Segoe UI Semilight" w:cs="Segoe UI Semilight"/>
          <w:bCs/>
          <w:color w:val="0D0D0D" w:themeColor="text1" w:themeTint="F2"/>
          <w:sz w:val="20"/>
          <w:szCs w:val="20"/>
          <w:lang w:val="ru-RU"/>
        </w:rPr>
        <w:t xml:space="preserve"> будет смотреть на эффективность стратегии по отношению к множеству различных факторов. Успешное </w:t>
      </w:r>
      <w:r>
        <w:rPr>
          <w:rFonts w:ascii="Segoe UI Semilight" w:hAnsi="Segoe UI Semilight" w:cs="Segoe UI Semilight"/>
          <w:bCs/>
          <w:color w:val="0D0D0D" w:themeColor="text1" w:themeTint="F2"/>
          <w:sz w:val="20"/>
          <w:szCs w:val="20"/>
          <w:lang w:val="ru-RU"/>
        </w:rPr>
        <w:t xml:space="preserve">историческое </w:t>
      </w:r>
      <w:r w:rsidRPr="006249E6">
        <w:rPr>
          <w:rFonts w:ascii="Segoe UI Semilight" w:hAnsi="Segoe UI Semilight" w:cs="Segoe UI Semilight"/>
          <w:bCs/>
          <w:color w:val="0D0D0D" w:themeColor="text1" w:themeTint="F2"/>
          <w:sz w:val="20"/>
          <w:szCs w:val="20"/>
          <w:lang w:val="ru-RU"/>
        </w:rPr>
        <w:t xml:space="preserve">тестирование покажет стратегию, которая исторически доказала положительные результаты. В то время как рынок никогда не движется </w:t>
      </w:r>
      <w:r>
        <w:rPr>
          <w:rFonts w:ascii="Segoe UI Semilight" w:hAnsi="Segoe UI Semilight" w:cs="Segoe UI Semilight"/>
          <w:bCs/>
          <w:color w:val="0D0D0D" w:themeColor="text1" w:themeTint="F2"/>
          <w:sz w:val="20"/>
          <w:szCs w:val="20"/>
          <w:lang w:val="ru-RU"/>
        </w:rPr>
        <w:t>одинаково</w:t>
      </w:r>
      <w:r w:rsidRPr="006249E6">
        <w:rPr>
          <w:rFonts w:ascii="Segoe UI Semilight" w:hAnsi="Segoe UI Semilight" w:cs="Segoe UI Semilight"/>
          <w:bCs/>
          <w:color w:val="0D0D0D" w:themeColor="text1" w:themeTint="F2"/>
          <w:sz w:val="20"/>
          <w:szCs w:val="20"/>
          <w:lang w:val="ru-RU"/>
        </w:rPr>
        <w:t xml:space="preserve">, тестирование на истории основывается на предположении, что </w:t>
      </w:r>
      <w:r>
        <w:rPr>
          <w:rFonts w:ascii="Segoe UI Semilight" w:hAnsi="Segoe UI Semilight" w:cs="Segoe UI Semilight"/>
          <w:bCs/>
          <w:color w:val="0D0D0D" w:themeColor="text1" w:themeTint="F2"/>
          <w:sz w:val="20"/>
          <w:szCs w:val="20"/>
          <w:lang w:val="ru-RU"/>
        </w:rPr>
        <w:t>финансовые инструменты</w:t>
      </w:r>
      <w:r w:rsidRPr="006249E6">
        <w:rPr>
          <w:rFonts w:ascii="Segoe UI Semilight" w:hAnsi="Segoe UI Semilight" w:cs="Segoe UI Semilight"/>
          <w:bCs/>
          <w:color w:val="0D0D0D" w:themeColor="text1" w:themeTint="F2"/>
          <w:sz w:val="20"/>
          <w:szCs w:val="20"/>
          <w:lang w:val="ru-RU"/>
        </w:rPr>
        <w:t xml:space="preserve"> движутся по тем же </w:t>
      </w:r>
      <w:r>
        <w:rPr>
          <w:rFonts w:ascii="Segoe UI Semilight" w:hAnsi="Segoe UI Semilight" w:cs="Segoe UI Semilight"/>
          <w:bCs/>
          <w:color w:val="0D0D0D" w:themeColor="text1" w:themeTint="F2"/>
          <w:sz w:val="20"/>
          <w:szCs w:val="20"/>
          <w:lang w:val="ru-RU"/>
        </w:rPr>
        <w:t>циклам</w:t>
      </w:r>
      <w:r w:rsidRPr="006249E6">
        <w:rPr>
          <w:rFonts w:ascii="Segoe UI Semilight" w:hAnsi="Segoe UI Semilight" w:cs="Segoe UI Semilight"/>
          <w:bCs/>
          <w:color w:val="0D0D0D" w:themeColor="text1" w:themeTint="F2"/>
          <w:sz w:val="20"/>
          <w:szCs w:val="20"/>
          <w:lang w:val="ru-RU"/>
        </w:rPr>
        <w:t>, что и исторически.</w:t>
      </w:r>
    </w:p>
    <w:p w14:paraId="7AE1D038" w14:textId="2B5B3533" w:rsidR="00852620" w:rsidRDefault="00852620" w:rsidP="00CE43E2">
      <w:pPr>
        <w:spacing w:after="240"/>
        <w:jc w:val="both"/>
        <w:rPr>
          <w:rFonts w:ascii="Segoe UI Semilight" w:hAnsi="Segoe UI Semilight" w:cs="Segoe UI Semilight"/>
          <w:bCs/>
          <w:color w:val="0D0D0D" w:themeColor="text1" w:themeTint="F2"/>
          <w:sz w:val="20"/>
          <w:szCs w:val="20"/>
          <w:lang w:val="ru-RU"/>
        </w:rPr>
      </w:pPr>
      <w:r w:rsidRPr="003A06D1">
        <w:rPr>
          <w:rFonts w:ascii="Segoe UI Semilight" w:hAnsi="Segoe UI Semilight" w:cs="Segoe UI Semilight"/>
          <w:bCs/>
          <w:color w:val="0D0D0D" w:themeColor="text1" w:themeTint="F2"/>
          <w:sz w:val="20"/>
          <w:szCs w:val="20"/>
          <w:lang w:val="ru-RU"/>
        </w:rPr>
        <w:lastRenderedPageBreak/>
        <w:t xml:space="preserve">В то время как </w:t>
      </w:r>
      <w:r>
        <w:rPr>
          <w:rFonts w:ascii="Segoe UI Semilight" w:hAnsi="Segoe UI Semilight" w:cs="Segoe UI Semilight"/>
          <w:bCs/>
          <w:color w:val="0D0D0D" w:themeColor="text1" w:themeTint="F2"/>
          <w:sz w:val="20"/>
          <w:szCs w:val="20"/>
          <w:lang w:val="ru-RU"/>
        </w:rPr>
        <w:t xml:space="preserve">для исторического теста структуры </w:t>
      </w:r>
      <w:r w:rsidRPr="003A06D1">
        <w:rPr>
          <w:rFonts w:ascii="Segoe UI Semilight" w:hAnsi="Segoe UI Semilight" w:cs="Segoe UI Semilight"/>
          <w:bCs/>
          <w:color w:val="0D0D0D" w:themeColor="text1" w:themeTint="F2"/>
          <w:sz w:val="20"/>
          <w:szCs w:val="20"/>
          <w:lang w:val="ru-RU"/>
        </w:rPr>
        <w:t>используются фактические данные, при анализе сценариев используются гипотетические данные, моделирующие различные возможные результаты. Например,</w:t>
      </w:r>
      <w:r w:rsidRPr="005E57EE">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сценарный</w:t>
      </w:r>
      <w:r w:rsidRPr="003A06D1">
        <w:rPr>
          <w:rFonts w:ascii="Segoe UI Semilight" w:hAnsi="Segoe UI Semilight" w:cs="Segoe UI Semilight"/>
          <w:bCs/>
          <w:color w:val="0D0D0D" w:themeColor="text1" w:themeTint="F2"/>
          <w:sz w:val="20"/>
          <w:szCs w:val="20"/>
          <w:lang w:val="ru-RU"/>
        </w:rPr>
        <w:t xml:space="preserve"> анализ моделир</w:t>
      </w:r>
      <w:r>
        <w:rPr>
          <w:rFonts w:ascii="Segoe UI Semilight" w:hAnsi="Segoe UI Semilight" w:cs="Segoe UI Semilight"/>
          <w:bCs/>
          <w:color w:val="0D0D0D" w:themeColor="text1" w:themeTint="F2"/>
          <w:sz w:val="20"/>
          <w:szCs w:val="20"/>
          <w:lang w:val="ru-RU"/>
        </w:rPr>
        <w:t>ует</w:t>
      </w:r>
      <w:r w:rsidRPr="003A06D1">
        <w:rPr>
          <w:rFonts w:ascii="Segoe UI Semilight" w:hAnsi="Segoe UI Semilight" w:cs="Segoe UI Semilight"/>
          <w:bCs/>
          <w:color w:val="0D0D0D" w:themeColor="text1" w:themeTint="F2"/>
          <w:sz w:val="20"/>
          <w:szCs w:val="20"/>
          <w:lang w:val="ru-RU"/>
        </w:rPr>
        <w:t xml:space="preserve"> определенные изменения в стоимости ценных бумаг портфеля или ключевые факторы, такие как изменение процентной ставки. Сценарный анализ обычно используется для оценки изменений стоимости портфеля в ответ на неблагоприятное событие и может использоваться для изучения теоретического наихудшего сценария.</w:t>
      </w:r>
    </w:p>
    <w:p w14:paraId="43FDE87C" w14:textId="594D7F7D" w:rsidR="00852620" w:rsidRPr="009D5076" w:rsidRDefault="00852620" w:rsidP="00BD263A">
      <w:pPr>
        <w:pStyle w:val="Heading2"/>
        <w:numPr>
          <w:ilvl w:val="0"/>
          <w:numId w:val="0"/>
        </w:numPr>
        <w:spacing w:after="240"/>
        <w:ind w:left="720" w:hanging="720"/>
        <w:rPr>
          <w:rFonts w:ascii="Segoe UI Semibold" w:hAnsi="Segoe UI Semibold" w:cs="Segoe UI Semibold"/>
          <w:b w:val="0"/>
          <w:color w:val="14508C"/>
          <w:sz w:val="24"/>
          <w:szCs w:val="24"/>
        </w:rPr>
      </w:pPr>
      <w:bookmarkStart w:id="36" w:name="_Toc64999994"/>
      <w:r w:rsidRPr="009D5076">
        <w:rPr>
          <w:rFonts w:ascii="Segoe UI Semibold" w:hAnsi="Segoe UI Semibold" w:cs="Segoe UI Semibold"/>
          <w:b w:val="0"/>
          <w:color w:val="14508C"/>
          <w:sz w:val="24"/>
          <w:szCs w:val="24"/>
        </w:rPr>
        <w:t>Портфель и допущения</w:t>
      </w:r>
      <w:bookmarkEnd w:id="36"/>
    </w:p>
    <w:p w14:paraId="11C9EA8D" w14:textId="77777777" w:rsidR="00FC6C07" w:rsidRPr="003C63B2" w:rsidRDefault="00FC6C07" w:rsidP="00B76D8C">
      <w:pPr>
        <w:spacing w:after="240"/>
        <w:jc w:val="both"/>
        <w:rPr>
          <w:rFonts w:ascii="Segoe UI Semilight" w:hAnsi="Segoe UI Semilight" w:cs="Segoe UI Semilight"/>
          <w:b/>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Для беспристрастного и репрезентативного результата были выбраны фонды, торгующиеся на бирже, которые фокусируются на классах активов и с достаточными историческими данными:</w:t>
      </w:r>
    </w:p>
    <w:p w14:paraId="1D3C9F71" w14:textId="3E3330A9" w:rsidR="003C63B2" w:rsidRPr="00EE5CA7" w:rsidRDefault="003C63B2"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rPr>
      </w:pPr>
      <w:r w:rsidRPr="003C63B2">
        <w:rPr>
          <w:rFonts w:ascii="Segoe UI Semilight" w:hAnsi="Segoe UI Semilight" w:cs="Segoe UI Semilight"/>
          <w:b/>
          <w:color w:val="0D0D0D" w:themeColor="text1" w:themeTint="F2"/>
          <w:sz w:val="20"/>
          <w:szCs w:val="20"/>
        </w:rPr>
        <w:t>iShares Core S&amp;P 500 ETF</w:t>
      </w:r>
      <w:r>
        <w:rPr>
          <w:rFonts w:ascii="Segoe UI Semilight" w:hAnsi="Segoe UI Semilight" w:cs="Segoe UI Semilight"/>
          <w:bCs/>
          <w:color w:val="0D0D0D" w:themeColor="text1" w:themeTint="F2"/>
          <w:sz w:val="20"/>
          <w:szCs w:val="20"/>
        </w:rPr>
        <w:t xml:space="preserve"> – </w:t>
      </w:r>
      <w:r w:rsidR="009D5076">
        <w:rPr>
          <w:rFonts w:ascii="Segoe UI Semilight" w:hAnsi="Segoe UI Semilight" w:cs="Segoe UI Semilight"/>
          <w:bCs/>
          <w:color w:val="0D0D0D" w:themeColor="text1" w:themeTint="F2"/>
          <w:sz w:val="20"/>
          <w:szCs w:val="20"/>
        </w:rPr>
        <w:t>6</w:t>
      </w:r>
      <w:r>
        <w:rPr>
          <w:rFonts w:ascii="Segoe UI Semilight" w:hAnsi="Segoe UI Semilight" w:cs="Segoe UI Semilight"/>
          <w:bCs/>
          <w:color w:val="0D0D0D" w:themeColor="text1" w:themeTint="F2"/>
          <w:sz w:val="20"/>
          <w:szCs w:val="20"/>
        </w:rPr>
        <w:t xml:space="preserve">%. ETF </w:t>
      </w:r>
      <w:r>
        <w:rPr>
          <w:rFonts w:ascii="Segoe UI Semilight" w:hAnsi="Segoe UI Semilight" w:cs="Segoe UI Semilight"/>
          <w:bCs/>
          <w:color w:val="0D0D0D" w:themeColor="text1" w:themeTint="F2"/>
          <w:sz w:val="20"/>
          <w:szCs w:val="20"/>
          <w:lang w:val="ru-RU"/>
        </w:rPr>
        <w:t>повторяет</w:t>
      </w:r>
      <w:r w:rsidRPr="00A57528">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индекс</w:t>
      </w:r>
      <w:r w:rsidRPr="00EE5CA7">
        <w:rPr>
          <w:rFonts w:ascii="Segoe UI Semilight" w:hAnsi="Segoe UI Semilight" w:cs="Segoe UI Semilight"/>
          <w:bCs/>
          <w:color w:val="0D0D0D" w:themeColor="text1" w:themeTint="F2"/>
          <w:sz w:val="20"/>
          <w:szCs w:val="20"/>
        </w:rPr>
        <w:t xml:space="preserve"> </w:t>
      </w:r>
      <w:proofErr w:type="spellStart"/>
      <w:r>
        <w:rPr>
          <w:rFonts w:ascii="Segoe UI Semilight" w:hAnsi="Segoe UI Semilight" w:cs="Segoe UI Semilight"/>
          <w:bCs/>
          <w:color w:val="0D0D0D" w:themeColor="text1" w:themeTint="F2"/>
          <w:sz w:val="20"/>
          <w:szCs w:val="20"/>
          <w:lang w:val="ru-RU"/>
        </w:rPr>
        <w:t>пятиста</w:t>
      </w:r>
      <w:proofErr w:type="spellEnd"/>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крупнейших</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компаний</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США</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отобранных</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агентством</w:t>
      </w:r>
      <w:r w:rsidRPr="00EE5CA7">
        <w:rPr>
          <w:rFonts w:ascii="Segoe UI Semilight" w:hAnsi="Segoe UI Semilight" w:cs="Segoe UI Semilight"/>
          <w:bCs/>
          <w:color w:val="0D0D0D" w:themeColor="text1" w:themeTint="F2"/>
          <w:sz w:val="20"/>
          <w:szCs w:val="20"/>
        </w:rPr>
        <w:t xml:space="preserve"> </w:t>
      </w:r>
      <w:proofErr w:type="spellStart"/>
      <w:r>
        <w:rPr>
          <w:rFonts w:ascii="Segoe UI Semilight" w:hAnsi="Segoe UI Semilight" w:cs="Segoe UI Semilight"/>
          <w:bCs/>
          <w:color w:val="0D0D0D" w:themeColor="text1" w:themeTint="F2"/>
          <w:sz w:val="20"/>
          <w:szCs w:val="20"/>
        </w:rPr>
        <w:t>Standard</w:t>
      </w:r>
      <w:r w:rsidRPr="00EE5CA7">
        <w:rPr>
          <w:rFonts w:ascii="Segoe UI Semilight" w:hAnsi="Segoe UI Semilight" w:cs="Segoe UI Semilight"/>
          <w:bCs/>
          <w:color w:val="0D0D0D" w:themeColor="text1" w:themeTint="F2"/>
          <w:sz w:val="20"/>
          <w:szCs w:val="20"/>
        </w:rPr>
        <w:t>&amp;</w:t>
      </w:r>
      <w:r>
        <w:rPr>
          <w:rFonts w:ascii="Segoe UI Semilight" w:hAnsi="Segoe UI Semilight" w:cs="Segoe UI Semilight"/>
          <w:bCs/>
          <w:color w:val="0D0D0D" w:themeColor="text1" w:themeTint="F2"/>
          <w:sz w:val="20"/>
          <w:szCs w:val="20"/>
        </w:rPr>
        <w:t>Poor</w:t>
      </w:r>
      <w:r w:rsidRPr="00EE5CA7">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s</w:t>
      </w:r>
      <w:proofErr w:type="spellEnd"/>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Топ</w:t>
      </w:r>
      <w:r w:rsidRPr="00EE5CA7">
        <w:rPr>
          <w:rFonts w:ascii="Segoe UI Semilight" w:hAnsi="Segoe UI Semilight" w:cs="Segoe UI Semilight"/>
          <w:bCs/>
          <w:color w:val="0D0D0D" w:themeColor="text1" w:themeTint="F2"/>
          <w:sz w:val="20"/>
          <w:szCs w:val="20"/>
        </w:rPr>
        <w:t xml:space="preserve"> 5 </w:t>
      </w:r>
      <w:r w:rsidRPr="00EE5CA7">
        <w:rPr>
          <w:rFonts w:ascii="Segoe UI Semilight" w:hAnsi="Segoe UI Semilight" w:cs="Segoe UI Semilight"/>
          <w:bCs/>
          <w:color w:val="0D0D0D" w:themeColor="text1" w:themeTint="F2"/>
          <w:sz w:val="20"/>
          <w:szCs w:val="20"/>
          <w:lang w:val="ru-RU"/>
        </w:rPr>
        <w:t>имен</w:t>
      </w:r>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внутри</w:t>
      </w:r>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индекса</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Apple</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Microsoft</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Amazon</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Facebook</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Tesla.</w:t>
      </w:r>
    </w:p>
    <w:p w14:paraId="35C23790" w14:textId="14BB6788" w:rsidR="003C63B2" w:rsidRPr="003C63B2" w:rsidRDefault="003C63B2"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rPr>
      </w:pPr>
      <w:r w:rsidRPr="003C63B2">
        <w:rPr>
          <w:rFonts w:ascii="Segoe UI Semilight" w:hAnsi="Segoe UI Semilight" w:cs="Segoe UI Semilight"/>
          <w:b/>
          <w:color w:val="0D0D0D" w:themeColor="text1" w:themeTint="F2"/>
          <w:sz w:val="20"/>
          <w:szCs w:val="20"/>
        </w:rPr>
        <w:t>Vanguard S&amp;P 500 ETF</w:t>
      </w:r>
      <w:r>
        <w:rPr>
          <w:rFonts w:ascii="Segoe UI Semilight" w:hAnsi="Segoe UI Semilight" w:cs="Segoe UI Semilight"/>
          <w:bCs/>
          <w:color w:val="0D0D0D" w:themeColor="text1" w:themeTint="F2"/>
          <w:sz w:val="20"/>
          <w:szCs w:val="20"/>
        </w:rPr>
        <w:t xml:space="preserve"> – </w:t>
      </w:r>
      <w:r w:rsidR="009D5076">
        <w:rPr>
          <w:rFonts w:ascii="Segoe UI Semilight" w:hAnsi="Segoe UI Semilight" w:cs="Segoe UI Semilight"/>
          <w:bCs/>
          <w:color w:val="0D0D0D" w:themeColor="text1" w:themeTint="F2"/>
          <w:sz w:val="20"/>
          <w:szCs w:val="20"/>
        </w:rPr>
        <w:t>9</w:t>
      </w:r>
      <w:r>
        <w:rPr>
          <w:rFonts w:ascii="Segoe UI Semilight" w:hAnsi="Segoe UI Semilight" w:cs="Segoe UI Semilight"/>
          <w:bCs/>
          <w:color w:val="0D0D0D" w:themeColor="text1" w:themeTint="F2"/>
          <w:sz w:val="20"/>
          <w:szCs w:val="20"/>
        </w:rPr>
        <w:t xml:space="preserve">%. ETF </w:t>
      </w:r>
      <w:r>
        <w:rPr>
          <w:rFonts w:ascii="Segoe UI Semilight" w:hAnsi="Segoe UI Semilight" w:cs="Segoe UI Semilight"/>
          <w:bCs/>
          <w:color w:val="0D0D0D" w:themeColor="text1" w:themeTint="F2"/>
          <w:sz w:val="20"/>
          <w:szCs w:val="20"/>
          <w:lang w:val="ru-RU"/>
        </w:rPr>
        <w:t>повторяет</w:t>
      </w:r>
      <w:r w:rsidRPr="00A57528">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индекс</w:t>
      </w:r>
      <w:r w:rsidRPr="00EE5CA7">
        <w:rPr>
          <w:rFonts w:ascii="Segoe UI Semilight" w:hAnsi="Segoe UI Semilight" w:cs="Segoe UI Semilight"/>
          <w:bCs/>
          <w:color w:val="0D0D0D" w:themeColor="text1" w:themeTint="F2"/>
          <w:sz w:val="20"/>
          <w:szCs w:val="20"/>
        </w:rPr>
        <w:t xml:space="preserve"> </w:t>
      </w:r>
      <w:proofErr w:type="spellStart"/>
      <w:r>
        <w:rPr>
          <w:rFonts w:ascii="Segoe UI Semilight" w:hAnsi="Segoe UI Semilight" w:cs="Segoe UI Semilight"/>
          <w:bCs/>
          <w:color w:val="0D0D0D" w:themeColor="text1" w:themeTint="F2"/>
          <w:sz w:val="20"/>
          <w:szCs w:val="20"/>
          <w:lang w:val="ru-RU"/>
        </w:rPr>
        <w:t>пятиста</w:t>
      </w:r>
      <w:proofErr w:type="spellEnd"/>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крупнейших</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компаний</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США</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отобранных</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lang w:val="ru-RU"/>
        </w:rPr>
        <w:t>агентством</w:t>
      </w:r>
      <w:r w:rsidRPr="00EE5CA7">
        <w:rPr>
          <w:rFonts w:ascii="Segoe UI Semilight" w:hAnsi="Segoe UI Semilight" w:cs="Segoe UI Semilight"/>
          <w:bCs/>
          <w:color w:val="0D0D0D" w:themeColor="text1" w:themeTint="F2"/>
          <w:sz w:val="20"/>
          <w:szCs w:val="20"/>
        </w:rPr>
        <w:t xml:space="preserve"> </w:t>
      </w:r>
      <w:proofErr w:type="spellStart"/>
      <w:r>
        <w:rPr>
          <w:rFonts w:ascii="Segoe UI Semilight" w:hAnsi="Segoe UI Semilight" w:cs="Segoe UI Semilight"/>
          <w:bCs/>
          <w:color w:val="0D0D0D" w:themeColor="text1" w:themeTint="F2"/>
          <w:sz w:val="20"/>
          <w:szCs w:val="20"/>
        </w:rPr>
        <w:t>Standard</w:t>
      </w:r>
      <w:r w:rsidRPr="00EE5CA7">
        <w:rPr>
          <w:rFonts w:ascii="Segoe UI Semilight" w:hAnsi="Segoe UI Semilight" w:cs="Segoe UI Semilight"/>
          <w:bCs/>
          <w:color w:val="0D0D0D" w:themeColor="text1" w:themeTint="F2"/>
          <w:sz w:val="20"/>
          <w:szCs w:val="20"/>
        </w:rPr>
        <w:t>&amp;</w:t>
      </w:r>
      <w:r>
        <w:rPr>
          <w:rFonts w:ascii="Segoe UI Semilight" w:hAnsi="Segoe UI Semilight" w:cs="Segoe UI Semilight"/>
          <w:bCs/>
          <w:color w:val="0D0D0D" w:themeColor="text1" w:themeTint="F2"/>
          <w:sz w:val="20"/>
          <w:szCs w:val="20"/>
        </w:rPr>
        <w:t>Poor</w:t>
      </w:r>
      <w:r w:rsidRPr="00EE5CA7">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s</w:t>
      </w:r>
      <w:proofErr w:type="spellEnd"/>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Топ</w:t>
      </w:r>
      <w:r w:rsidRPr="00EE5CA7">
        <w:rPr>
          <w:rFonts w:ascii="Segoe UI Semilight" w:hAnsi="Segoe UI Semilight" w:cs="Segoe UI Semilight"/>
          <w:bCs/>
          <w:color w:val="0D0D0D" w:themeColor="text1" w:themeTint="F2"/>
          <w:sz w:val="20"/>
          <w:szCs w:val="20"/>
        </w:rPr>
        <w:t xml:space="preserve"> 5 </w:t>
      </w:r>
      <w:r w:rsidRPr="00EE5CA7">
        <w:rPr>
          <w:rFonts w:ascii="Segoe UI Semilight" w:hAnsi="Segoe UI Semilight" w:cs="Segoe UI Semilight"/>
          <w:bCs/>
          <w:color w:val="0D0D0D" w:themeColor="text1" w:themeTint="F2"/>
          <w:sz w:val="20"/>
          <w:szCs w:val="20"/>
          <w:lang w:val="ru-RU"/>
        </w:rPr>
        <w:t>имен</w:t>
      </w:r>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внутри</w:t>
      </w:r>
      <w:r w:rsidRPr="00EE5CA7">
        <w:rPr>
          <w:rFonts w:ascii="Segoe UI Semilight" w:hAnsi="Segoe UI Semilight" w:cs="Segoe UI Semilight"/>
          <w:bCs/>
          <w:color w:val="0D0D0D" w:themeColor="text1" w:themeTint="F2"/>
          <w:sz w:val="20"/>
          <w:szCs w:val="20"/>
        </w:rPr>
        <w:t xml:space="preserve"> </w:t>
      </w:r>
      <w:r w:rsidRPr="00EE5CA7">
        <w:rPr>
          <w:rFonts w:ascii="Segoe UI Semilight" w:hAnsi="Segoe UI Semilight" w:cs="Segoe UI Semilight"/>
          <w:bCs/>
          <w:color w:val="0D0D0D" w:themeColor="text1" w:themeTint="F2"/>
          <w:sz w:val="20"/>
          <w:szCs w:val="20"/>
          <w:lang w:val="ru-RU"/>
        </w:rPr>
        <w:t>индекса</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Apple</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Microsoft</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Amazon</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Facebook</w:t>
      </w:r>
      <w:r w:rsidRPr="00EE5CA7">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Tesla.</w:t>
      </w:r>
    </w:p>
    <w:p w14:paraId="34262D29" w14:textId="574625D9" w:rsidR="003C63B2" w:rsidRPr="003C63B2" w:rsidRDefault="009D5076"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rPr>
      </w:pPr>
      <w:r w:rsidRPr="009D5076">
        <w:rPr>
          <w:rFonts w:ascii="Segoe UI Semilight" w:hAnsi="Segoe UI Semilight" w:cs="Segoe UI Semilight"/>
          <w:b/>
          <w:color w:val="0D0D0D" w:themeColor="text1" w:themeTint="F2"/>
          <w:sz w:val="20"/>
          <w:szCs w:val="20"/>
        </w:rPr>
        <w:t>Schwab Fundamental US Large Company ETF</w:t>
      </w:r>
      <w:r>
        <w:rPr>
          <w:rFonts w:ascii="Segoe UI Semilight" w:hAnsi="Segoe UI Semilight" w:cs="Segoe UI Semilight"/>
          <w:b/>
          <w:color w:val="0D0D0D" w:themeColor="text1" w:themeTint="F2"/>
          <w:sz w:val="20"/>
          <w:szCs w:val="20"/>
        </w:rPr>
        <w:t xml:space="preserve"> </w:t>
      </w:r>
      <w:r w:rsidR="003C63B2">
        <w:rPr>
          <w:rFonts w:ascii="Segoe UI Semilight" w:hAnsi="Segoe UI Semilight" w:cs="Segoe UI Semilight"/>
          <w:bCs/>
          <w:color w:val="0D0D0D" w:themeColor="text1" w:themeTint="F2"/>
          <w:sz w:val="20"/>
          <w:szCs w:val="20"/>
        </w:rPr>
        <w:t>– 2%.</w:t>
      </w:r>
      <w:r w:rsidR="003C63B2" w:rsidRPr="003C63B2">
        <w:rPr>
          <w:rFonts w:ascii="Segoe UI Semilight" w:hAnsi="Segoe UI Semilight" w:cs="Segoe UI Semilight"/>
          <w:bCs/>
          <w:color w:val="0D0D0D" w:themeColor="text1" w:themeTint="F2"/>
          <w:sz w:val="20"/>
          <w:szCs w:val="20"/>
        </w:rPr>
        <w:t xml:space="preserve"> </w:t>
      </w:r>
      <w:r w:rsidR="003C63B2">
        <w:rPr>
          <w:rFonts w:ascii="Segoe UI Semilight" w:hAnsi="Segoe UI Semilight" w:cs="Segoe UI Semilight"/>
          <w:bCs/>
          <w:color w:val="0D0D0D" w:themeColor="text1" w:themeTint="F2"/>
          <w:sz w:val="20"/>
          <w:szCs w:val="20"/>
          <w:lang w:val="ru-RU"/>
        </w:rPr>
        <w:t>Фонд повторяет и</w:t>
      </w:r>
      <w:r w:rsidR="003C63B2" w:rsidRPr="00EE5CA7">
        <w:rPr>
          <w:rFonts w:ascii="Segoe UI Semilight" w:hAnsi="Segoe UI Semilight" w:cs="Segoe UI Semilight"/>
          <w:bCs/>
          <w:color w:val="0D0D0D" w:themeColor="text1" w:themeTint="F2"/>
          <w:sz w:val="20"/>
          <w:szCs w:val="20"/>
          <w:lang w:val="ru-RU"/>
        </w:rPr>
        <w:t xml:space="preserve">ндекс </w:t>
      </w:r>
      <w:r w:rsidR="00A82E4A">
        <w:rPr>
          <w:rFonts w:ascii="Segoe UI Semilight" w:hAnsi="Segoe UI Semilight" w:cs="Segoe UI Semilight"/>
          <w:bCs/>
          <w:color w:val="0D0D0D" w:themeColor="text1" w:themeTint="F2"/>
          <w:sz w:val="20"/>
          <w:szCs w:val="20"/>
          <w:lang w:val="ru-RU"/>
        </w:rPr>
        <w:t xml:space="preserve">компаний стоимости и роста крупной капитализации </w:t>
      </w:r>
      <w:r w:rsidR="00A82E4A">
        <w:rPr>
          <w:rFonts w:ascii="Segoe UI Semilight" w:hAnsi="Segoe UI Semilight" w:cs="Segoe UI Semilight"/>
          <w:bCs/>
          <w:color w:val="0D0D0D" w:themeColor="text1" w:themeTint="F2"/>
          <w:sz w:val="20"/>
          <w:szCs w:val="20"/>
        </w:rPr>
        <w:t>Russel</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RAFI</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US</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Large</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Company</w:t>
      </w:r>
      <w:r w:rsidR="003C63B2" w:rsidRPr="003C63B2">
        <w:rPr>
          <w:rFonts w:ascii="Segoe UI Semilight" w:hAnsi="Segoe UI Semilight" w:cs="Segoe UI Semilight"/>
          <w:bCs/>
          <w:color w:val="0D0D0D" w:themeColor="text1" w:themeTint="F2"/>
          <w:sz w:val="20"/>
          <w:szCs w:val="20"/>
          <w:lang w:val="ru-RU"/>
        </w:rPr>
        <w:t xml:space="preserve"> </w:t>
      </w:r>
      <w:r w:rsidR="003C63B2">
        <w:rPr>
          <w:rFonts w:ascii="Segoe UI Semilight" w:hAnsi="Segoe UI Semilight" w:cs="Segoe UI Semilight"/>
          <w:bCs/>
          <w:color w:val="0D0D0D" w:themeColor="text1" w:themeTint="F2"/>
          <w:sz w:val="20"/>
          <w:szCs w:val="20"/>
          <w:lang w:val="ru-RU"/>
        </w:rPr>
        <w:t xml:space="preserve">методом полной репликации </w:t>
      </w:r>
      <w:r w:rsidR="003C63B2" w:rsidRPr="00EE5CA7">
        <w:rPr>
          <w:rFonts w:ascii="Segoe UI Semilight" w:hAnsi="Segoe UI Semilight" w:cs="Segoe UI Semilight"/>
          <w:bCs/>
          <w:color w:val="0D0D0D" w:themeColor="text1" w:themeTint="F2"/>
          <w:sz w:val="20"/>
          <w:szCs w:val="20"/>
          <w:lang w:val="ru-RU"/>
        </w:rPr>
        <w:t>(</w:t>
      </w:r>
      <w:r w:rsidR="00A82E4A" w:rsidRPr="00A82E4A">
        <w:rPr>
          <w:rFonts w:ascii="Segoe UI Semilight" w:hAnsi="Segoe UI Semilight" w:cs="Segoe UI Semilight"/>
          <w:bCs/>
          <w:color w:val="0D0D0D" w:themeColor="text1" w:themeTint="F2"/>
          <w:sz w:val="20"/>
          <w:szCs w:val="20"/>
          <w:lang w:val="ru-RU"/>
        </w:rPr>
        <w:t>706</w:t>
      </w:r>
      <w:r w:rsidR="003C63B2" w:rsidRPr="00EE5CA7">
        <w:rPr>
          <w:rFonts w:ascii="Segoe UI Semilight" w:hAnsi="Segoe UI Semilight" w:cs="Segoe UI Semilight"/>
          <w:bCs/>
          <w:color w:val="0D0D0D" w:themeColor="text1" w:themeTint="F2"/>
          <w:sz w:val="20"/>
          <w:szCs w:val="20"/>
          <w:lang w:val="ru-RU"/>
        </w:rPr>
        <w:t xml:space="preserve"> акций). Топ</w:t>
      </w:r>
      <w:r w:rsidR="003C63B2" w:rsidRPr="00EE5CA7">
        <w:rPr>
          <w:rFonts w:ascii="Segoe UI Semilight" w:hAnsi="Segoe UI Semilight" w:cs="Segoe UI Semilight"/>
          <w:bCs/>
          <w:color w:val="0D0D0D" w:themeColor="text1" w:themeTint="F2"/>
          <w:sz w:val="20"/>
          <w:szCs w:val="20"/>
        </w:rPr>
        <w:t xml:space="preserve"> 5 </w:t>
      </w:r>
      <w:r w:rsidR="003C63B2" w:rsidRPr="00EE5CA7">
        <w:rPr>
          <w:rFonts w:ascii="Segoe UI Semilight" w:hAnsi="Segoe UI Semilight" w:cs="Segoe UI Semilight"/>
          <w:bCs/>
          <w:color w:val="0D0D0D" w:themeColor="text1" w:themeTint="F2"/>
          <w:sz w:val="20"/>
          <w:szCs w:val="20"/>
          <w:lang w:val="ru-RU"/>
        </w:rPr>
        <w:t>имен</w:t>
      </w:r>
      <w:r w:rsidR="003C63B2" w:rsidRPr="00EE5CA7">
        <w:rPr>
          <w:rFonts w:ascii="Segoe UI Semilight" w:hAnsi="Segoe UI Semilight" w:cs="Segoe UI Semilight"/>
          <w:bCs/>
          <w:color w:val="0D0D0D" w:themeColor="text1" w:themeTint="F2"/>
          <w:sz w:val="20"/>
          <w:szCs w:val="20"/>
        </w:rPr>
        <w:t xml:space="preserve"> </w:t>
      </w:r>
      <w:r w:rsidR="003C63B2" w:rsidRPr="00EE5CA7">
        <w:rPr>
          <w:rFonts w:ascii="Segoe UI Semilight" w:hAnsi="Segoe UI Semilight" w:cs="Segoe UI Semilight"/>
          <w:bCs/>
          <w:color w:val="0D0D0D" w:themeColor="text1" w:themeTint="F2"/>
          <w:sz w:val="20"/>
          <w:szCs w:val="20"/>
          <w:lang w:val="ru-RU"/>
        </w:rPr>
        <w:t>внутри</w:t>
      </w:r>
      <w:r w:rsidR="003C63B2" w:rsidRPr="00EE5CA7">
        <w:rPr>
          <w:rFonts w:ascii="Segoe UI Semilight" w:hAnsi="Segoe UI Semilight" w:cs="Segoe UI Semilight"/>
          <w:bCs/>
          <w:color w:val="0D0D0D" w:themeColor="text1" w:themeTint="F2"/>
          <w:sz w:val="20"/>
          <w:szCs w:val="20"/>
        </w:rPr>
        <w:t xml:space="preserve"> </w:t>
      </w:r>
      <w:r w:rsidR="003C63B2" w:rsidRPr="00EE5CA7">
        <w:rPr>
          <w:rFonts w:ascii="Segoe UI Semilight" w:hAnsi="Segoe UI Semilight" w:cs="Segoe UI Semilight"/>
          <w:bCs/>
          <w:color w:val="0D0D0D" w:themeColor="text1" w:themeTint="F2"/>
          <w:sz w:val="20"/>
          <w:szCs w:val="20"/>
          <w:lang w:val="ru-RU"/>
        </w:rPr>
        <w:t>индекса</w:t>
      </w:r>
      <w:r w:rsidR="003C63B2" w:rsidRPr="00EE5CA7">
        <w:rPr>
          <w:rFonts w:ascii="Segoe UI Semilight" w:hAnsi="Segoe UI Semilight" w:cs="Segoe UI Semilight"/>
          <w:bCs/>
          <w:color w:val="0D0D0D" w:themeColor="text1" w:themeTint="F2"/>
          <w:sz w:val="20"/>
          <w:szCs w:val="20"/>
        </w:rPr>
        <w:t xml:space="preserve">: </w:t>
      </w:r>
      <w:r w:rsidR="00A82E4A">
        <w:rPr>
          <w:rFonts w:ascii="Segoe UI Semilight" w:hAnsi="Segoe UI Semilight" w:cs="Segoe UI Semilight"/>
          <w:bCs/>
          <w:color w:val="0D0D0D" w:themeColor="text1" w:themeTint="F2"/>
          <w:sz w:val="20"/>
          <w:szCs w:val="20"/>
        </w:rPr>
        <w:t>Apple, Exxon Mobil, Microsoft, JPMorgan Chase, AT&amp;T.</w:t>
      </w:r>
    </w:p>
    <w:p w14:paraId="749FB3DE" w14:textId="59DE3855" w:rsidR="003C63B2" w:rsidRDefault="003C63B2"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rPr>
      </w:pPr>
      <w:r w:rsidRPr="00D6600C">
        <w:rPr>
          <w:rFonts w:ascii="Segoe UI Semilight" w:hAnsi="Segoe UI Semilight" w:cs="Segoe UI Semilight"/>
          <w:b/>
          <w:color w:val="0D0D0D" w:themeColor="text1" w:themeTint="F2"/>
          <w:sz w:val="20"/>
          <w:szCs w:val="20"/>
        </w:rPr>
        <w:t>Schwab Emerging Markets Equity ETF</w:t>
      </w:r>
      <w:r>
        <w:rPr>
          <w:rFonts w:ascii="Segoe UI Semilight" w:hAnsi="Segoe UI Semilight" w:cs="Segoe UI Semilight"/>
          <w:bCs/>
          <w:color w:val="0D0D0D" w:themeColor="text1" w:themeTint="F2"/>
          <w:sz w:val="20"/>
          <w:szCs w:val="20"/>
        </w:rPr>
        <w:t xml:space="preserve"> – </w:t>
      </w:r>
      <w:r w:rsidR="009D5076">
        <w:rPr>
          <w:rFonts w:ascii="Segoe UI Semilight" w:hAnsi="Segoe UI Semilight" w:cs="Segoe UI Semilight"/>
          <w:bCs/>
          <w:color w:val="0D0D0D" w:themeColor="text1" w:themeTint="F2"/>
          <w:sz w:val="20"/>
          <w:szCs w:val="20"/>
        </w:rPr>
        <w:t>7</w:t>
      </w:r>
      <w:r>
        <w:rPr>
          <w:rFonts w:ascii="Segoe UI Semilight" w:hAnsi="Segoe UI Semilight" w:cs="Segoe UI Semilight"/>
          <w:bCs/>
          <w:color w:val="0D0D0D" w:themeColor="text1" w:themeTint="F2"/>
          <w:sz w:val="20"/>
          <w:szCs w:val="20"/>
        </w:rPr>
        <w:t>%.</w:t>
      </w:r>
      <w:r w:rsidR="00D6600C">
        <w:rPr>
          <w:rFonts w:ascii="Segoe UI Semilight" w:hAnsi="Segoe UI Semilight" w:cs="Segoe UI Semilight"/>
          <w:bCs/>
          <w:color w:val="0D0D0D" w:themeColor="text1" w:themeTint="F2"/>
          <w:sz w:val="20"/>
          <w:szCs w:val="20"/>
        </w:rPr>
        <w:t xml:space="preserve"> </w:t>
      </w:r>
      <w:proofErr w:type="spellStart"/>
      <w:r w:rsidR="00D6600C" w:rsidRPr="00EE5CA7">
        <w:rPr>
          <w:rFonts w:ascii="Segoe UI Semilight" w:hAnsi="Segoe UI Semilight" w:cs="Segoe UI Semilight"/>
          <w:bCs/>
          <w:color w:val="0D0D0D" w:themeColor="text1" w:themeTint="F2"/>
          <w:sz w:val="20"/>
          <w:szCs w:val="20"/>
        </w:rPr>
        <w:t>Акции</w:t>
      </w:r>
      <w:proofErr w:type="spellEnd"/>
      <w:r w:rsidR="00D6600C" w:rsidRPr="00EE5CA7">
        <w:rPr>
          <w:rFonts w:ascii="Segoe UI Semilight" w:hAnsi="Segoe UI Semilight" w:cs="Segoe UI Semilight"/>
          <w:bCs/>
          <w:color w:val="0D0D0D" w:themeColor="text1" w:themeTint="F2"/>
          <w:sz w:val="20"/>
          <w:szCs w:val="20"/>
        </w:rPr>
        <w:t xml:space="preserve"> </w:t>
      </w:r>
      <w:proofErr w:type="spellStart"/>
      <w:r w:rsidR="00D6600C" w:rsidRPr="00EE5CA7">
        <w:rPr>
          <w:rFonts w:ascii="Segoe UI Semilight" w:hAnsi="Segoe UI Semilight" w:cs="Segoe UI Semilight"/>
          <w:bCs/>
          <w:color w:val="0D0D0D" w:themeColor="text1" w:themeTint="F2"/>
          <w:sz w:val="20"/>
          <w:szCs w:val="20"/>
        </w:rPr>
        <w:t>развивающихся</w:t>
      </w:r>
      <w:proofErr w:type="spellEnd"/>
      <w:r w:rsidR="00D6600C" w:rsidRPr="00EE5CA7">
        <w:rPr>
          <w:rFonts w:ascii="Segoe UI Semilight" w:hAnsi="Segoe UI Semilight" w:cs="Segoe UI Semilight"/>
          <w:bCs/>
          <w:color w:val="0D0D0D" w:themeColor="text1" w:themeTint="F2"/>
          <w:sz w:val="20"/>
          <w:szCs w:val="20"/>
        </w:rPr>
        <w:t xml:space="preserve"> </w:t>
      </w:r>
      <w:proofErr w:type="spellStart"/>
      <w:r w:rsidR="00D6600C" w:rsidRPr="00EE5CA7">
        <w:rPr>
          <w:rFonts w:ascii="Segoe UI Semilight" w:hAnsi="Segoe UI Semilight" w:cs="Segoe UI Semilight"/>
          <w:bCs/>
          <w:color w:val="0D0D0D" w:themeColor="text1" w:themeTint="F2"/>
          <w:sz w:val="20"/>
          <w:szCs w:val="20"/>
        </w:rPr>
        <w:t>рынков</w:t>
      </w:r>
      <w:proofErr w:type="spellEnd"/>
      <w:r w:rsidR="00D6600C" w:rsidRPr="00EE5CA7">
        <w:rPr>
          <w:rFonts w:ascii="Segoe UI Semilight" w:hAnsi="Segoe UI Semilight" w:cs="Segoe UI Semilight"/>
          <w:bCs/>
          <w:color w:val="0D0D0D" w:themeColor="text1" w:themeTint="F2"/>
          <w:sz w:val="20"/>
          <w:szCs w:val="20"/>
        </w:rPr>
        <w:t xml:space="preserve"> (</w:t>
      </w:r>
      <w:r w:rsidR="00D6600C">
        <w:rPr>
          <w:rFonts w:ascii="Segoe UI Semilight" w:hAnsi="Segoe UI Semilight" w:cs="Segoe UI Semilight"/>
          <w:bCs/>
          <w:color w:val="0D0D0D" w:themeColor="text1" w:themeTint="F2"/>
          <w:sz w:val="20"/>
          <w:szCs w:val="20"/>
        </w:rPr>
        <w:t>1 530</w:t>
      </w:r>
      <w:r w:rsidR="00D6600C" w:rsidRPr="00EE5CA7">
        <w:rPr>
          <w:rFonts w:ascii="Segoe UI Semilight" w:hAnsi="Segoe UI Semilight" w:cs="Segoe UI Semilight"/>
          <w:bCs/>
          <w:color w:val="0D0D0D" w:themeColor="text1" w:themeTint="F2"/>
          <w:sz w:val="20"/>
          <w:szCs w:val="20"/>
        </w:rPr>
        <w:t xml:space="preserve"> </w:t>
      </w:r>
      <w:proofErr w:type="spellStart"/>
      <w:r w:rsidR="00D6600C" w:rsidRPr="00EE5CA7">
        <w:rPr>
          <w:rFonts w:ascii="Segoe UI Semilight" w:hAnsi="Segoe UI Semilight" w:cs="Segoe UI Semilight"/>
          <w:bCs/>
          <w:color w:val="0D0D0D" w:themeColor="text1" w:themeTint="F2"/>
          <w:sz w:val="20"/>
          <w:szCs w:val="20"/>
        </w:rPr>
        <w:t>акций</w:t>
      </w:r>
      <w:proofErr w:type="spellEnd"/>
      <w:r w:rsidR="00D6600C" w:rsidRPr="00EE5CA7">
        <w:rPr>
          <w:rFonts w:ascii="Segoe UI Semilight" w:hAnsi="Segoe UI Semilight" w:cs="Segoe UI Semilight"/>
          <w:bCs/>
          <w:color w:val="0D0D0D" w:themeColor="text1" w:themeTint="F2"/>
          <w:sz w:val="20"/>
          <w:szCs w:val="20"/>
        </w:rPr>
        <w:t xml:space="preserve">). </w:t>
      </w:r>
      <w:proofErr w:type="spellStart"/>
      <w:r w:rsidR="00D6600C" w:rsidRPr="00EE5CA7">
        <w:rPr>
          <w:rFonts w:ascii="Segoe UI Semilight" w:hAnsi="Segoe UI Semilight" w:cs="Segoe UI Semilight"/>
          <w:bCs/>
          <w:color w:val="0D0D0D" w:themeColor="text1" w:themeTint="F2"/>
          <w:sz w:val="20"/>
          <w:szCs w:val="20"/>
        </w:rPr>
        <w:t>Топ</w:t>
      </w:r>
      <w:proofErr w:type="spellEnd"/>
      <w:r w:rsidR="00D6600C" w:rsidRPr="00EE5CA7">
        <w:rPr>
          <w:rFonts w:ascii="Segoe UI Semilight" w:hAnsi="Segoe UI Semilight" w:cs="Segoe UI Semilight"/>
          <w:bCs/>
          <w:color w:val="0D0D0D" w:themeColor="text1" w:themeTint="F2"/>
          <w:sz w:val="20"/>
          <w:szCs w:val="20"/>
        </w:rPr>
        <w:t xml:space="preserve"> 5 </w:t>
      </w:r>
      <w:proofErr w:type="spellStart"/>
      <w:r w:rsidR="00D6600C" w:rsidRPr="00EE5CA7">
        <w:rPr>
          <w:rFonts w:ascii="Segoe UI Semilight" w:hAnsi="Segoe UI Semilight" w:cs="Segoe UI Semilight"/>
          <w:bCs/>
          <w:color w:val="0D0D0D" w:themeColor="text1" w:themeTint="F2"/>
          <w:sz w:val="20"/>
          <w:szCs w:val="20"/>
        </w:rPr>
        <w:t>имен</w:t>
      </w:r>
      <w:proofErr w:type="spellEnd"/>
      <w:r w:rsidR="00D6600C" w:rsidRPr="00EE5CA7">
        <w:rPr>
          <w:rFonts w:ascii="Segoe UI Semilight" w:hAnsi="Segoe UI Semilight" w:cs="Segoe UI Semilight"/>
          <w:bCs/>
          <w:color w:val="0D0D0D" w:themeColor="text1" w:themeTint="F2"/>
          <w:sz w:val="20"/>
          <w:szCs w:val="20"/>
        </w:rPr>
        <w:t xml:space="preserve">: Taiwan Semiconductor, Tencent, Alibaba, </w:t>
      </w:r>
      <w:proofErr w:type="spellStart"/>
      <w:r w:rsidR="00D6600C" w:rsidRPr="00EE5CA7">
        <w:rPr>
          <w:rFonts w:ascii="Segoe UI Semilight" w:hAnsi="Segoe UI Semilight" w:cs="Segoe UI Semilight"/>
          <w:bCs/>
          <w:color w:val="0D0D0D" w:themeColor="text1" w:themeTint="F2"/>
          <w:sz w:val="20"/>
          <w:szCs w:val="20"/>
        </w:rPr>
        <w:t>Meituan</w:t>
      </w:r>
      <w:proofErr w:type="spellEnd"/>
      <w:r w:rsidR="00D6600C" w:rsidRPr="00EE5CA7">
        <w:rPr>
          <w:rFonts w:ascii="Segoe UI Semilight" w:hAnsi="Segoe UI Semilight" w:cs="Segoe UI Semilight"/>
          <w:bCs/>
          <w:color w:val="0D0D0D" w:themeColor="text1" w:themeTint="F2"/>
          <w:sz w:val="20"/>
          <w:szCs w:val="20"/>
        </w:rPr>
        <w:t>, Naspers</w:t>
      </w:r>
      <w:r w:rsidR="00D6600C" w:rsidRPr="005E57EE">
        <w:rPr>
          <w:rFonts w:ascii="Segoe UI Semilight" w:hAnsi="Segoe UI Semilight" w:cs="Segoe UI Semilight"/>
          <w:bCs/>
          <w:color w:val="0D0D0D" w:themeColor="text1" w:themeTint="F2"/>
          <w:sz w:val="20"/>
          <w:szCs w:val="20"/>
        </w:rPr>
        <w:t>.</w:t>
      </w:r>
    </w:p>
    <w:p w14:paraId="00F152F9" w14:textId="4040DB9F" w:rsidR="009D5076" w:rsidRPr="009D5076" w:rsidRDefault="009D5076" w:rsidP="00B76D8C">
      <w:pPr>
        <w:pStyle w:val="ListParagraph"/>
        <w:numPr>
          <w:ilvl w:val="0"/>
          <w:numId w:val="3"/>
        </w:numPr>
        <w:spacing w:after="240"/>
        <w:jc w:val="both"/>
        <w:rPr>
          <w:rFonts w:ascii="Segoe UI Semilight" w:hAnsi="Segoe UI Semilight" w:cs="Segoe UI Semilight"/>
          <w:b/>
          <w:color w:val="0D0D0D" w:themeColor="text1" w:themeTint="F2"/>
          <w:sz w:val="20"/>
          <w:szCs w:val="20"/>
        </w:rPr>
      </w:pPr>
      <w:r w:rsidRPr="00A82E4A">
        <w:rPr>
          <w:rFonts w:ascii="Segoe UI Semilight" w:hAnsi="Segoe UI Semilight" w:cs="Segoe UI Semilight"/>
          <w:b/>
          <w:color w:val="0D0D0D" w:themeColor="text1" w:themeTint="F2"/>
          <w:sz w:val="20"/>
          <w:szCs w:val="20"/>
        </w:rPr>
        <w:t>SPDR MSCI ACWI ex-US ETF</w:t>
      </w:r>
      <w:r w:rsidRPr="00A82E4A">
        <w:rPr>
          <w:rFonts w:ascii="Segoe UI Semilight" w:hAnsi="Segoe UI Semilight" w:cs="Segoe UI Semilight"/>
          <w:bCs/>
          <w:color w:val="0D0D0D" w:themeColor="text1" w:themeTint="F2"/>
          <w:sz w:val="20"/>
          <w:szCs w:val="20"/>
        </w:rPr>
        <w:t xml:space="preserve"> – 7%. </w:t>
      </w:r>
      <w:r w:rsidR="00A82E4A" w:rsidRPr="00A82E4A">
        <w:rPr>
          <w:rFonts w:ascii="Segoe UI Semilight" w:hAnsi="Segoe UI Semilight" w:cs="Segoe UI Semilight"/>
          <w:bCs/>
          <w:color w:val="0D0D0D" w:themeColor="text1" w:themeTint="F2"/>
          <w:sz w:val="20"/>
          <w:szCs w:val="20"/>
          <w:lang w:val="ru-RU"/>
        </w:rPr>
        <w:t xml:space="preserve">Фонд повторяет индекс компаний мира исключая США </w:t>
      </w:r>
      <w:r w:rsidR="00A82E4A" w:rsidRPr="00A82E4A">
        <w:rPr>
          <w:rFonts w:ascii="Segoe UI Semilight" w:hAnsi="Segoe UI Semilight" w:cs="Segoe UI Semilight"/>
          <w:bCs/>
          <w:color w:val="0D0D0D" w:themeColor="text1" w:themeTint="F2"/>
          <w:sz w:val="20"/>
          <w:szCs w:val="20"/>
        </w:rPr>
        <w:t>MSCI</w:t>
      </w:r>
      <w:r w:rsidR="00A82E4A" w:rsidRPr="00A82E4A">
        <w:rPr>
          <w:rFonts w:ascii="Segoe UI Semilight" w:hAnsi="Segoe UI Semilight" w:cs="Segoe UI Semilight"/>
          <w:bCs/>
          <w:color w:val="0D0D0D" w:themeColor="text1" w:themeTint="F2"/>
          <w:sz w:val="20"/>
          <w:szCs w:val="20"/>
          <w:lang w:val="ru-RU"/>
        </w:rPr>
        <w:t xml:space="preserve"> </w:t>
      </w:r>
      <w:r w:rsidR="00A82E4A" w:rsidRPr="00A82E4A">
        <w:rPr>
          <w:rFonts w:ascii="Segoe UI Semilight" w:hAnsi="Segoe UI Semilight" w:cs="Segoe UI Semilight"/>
          <w:bCs/>
          <w:color w:val="0D0D0D" w:themeColor="text1" w:themeTint="F2"/>
          <w:sz w:val="20"/>
          <w:szCs w:val="20"/>
        </w:rPr>
        <w:t>All</w:t>
      </w:r>
      <w:r w:rsidR="00A82E4A" w:rsidRPr="00A82E4A">
        <w:rPr>
          <w:rFonts w:ascii="Segoe UI Semilight" w:hAnsi="Segoe UI Semilight" w:cs="Segoe UI Semilight"/>
          <w:bCs/>
          <w:color w:val="0D0D0D" w:themeColor="text1" w:themeTint="F2"/>
          <w:sz w:val="20"/>
          <w:szCs w:val="20"/>
          <w:lang w:val="ru-RU"/>
        </w:rPr>
        <w:t xml:space="preserve"> </w:t>
      </w:r>
      <w:r w:rsidR="00A82E4A" w:rsidRPr="00A82E4A">
        <w:rPr>
          <w:rFonts w:ascii="Segoe UI Semilight" w:hAnsi="Segoe UI Semilight" w:cs="Segoe UI Semilight"/>
          <w:bCs/>
          <w:color w:val="0D0D0D" w:themeColor="text1" w:themeTint="F2"/>
          <w:sz w:val="20"/>
          <w:szCs w:val="20"/>
        </w:rPr>
        <w:t>Country</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World</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ex</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USA</w:t>
      </w:r>
      <w:r w:rsidR="00A82E4A" w:rsidRPr="003C63B2">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lang w:val="ru-RU"/>
        </w:rPr>
        <w:t xml:space="preserve">методом частичной репликации </w:t>
      </w:r>
      <w:r w:rsidR="00A82E4A" w:rsidRPr="00EE5CA7">
        <w:rPr>
          <w:rFonts w:ascii="Segoe UI Semilight" w:hAnsi="Segoe UI Semilight" w:cs="Segoe UI Semilight"/>
          <w:bCs/>
          <w:color w:val="0D0D0D" w:themeColor="text1" w:themeTint="F2"/>
          <w:sz w:val="20"/>
          <w:szCs w:val="20"/>
          <w:lang w:val="ru-RU"/>
        </w:rPr>
        <w:t>(</w:t>
      </w:r>
      <w:r w:rsidR="00A82E4A">
        <w:rPr>
          <w:rFonts w:ascii="Segoe UI Semilight" w:hAnsi="Segoe UI Semilight" w:cs="Segoe UI Semilight"/>
          <w:bCs/>
          <w:color w:val="0D0D0D" w:themeColor="text1" w:themeTint="F2"/>
          <w:sz w:val="20"/>
          <w:szCs w:val="20"/>
          <w:lang w:val="ru-RU"/>
        </w:rPr>
        <w:t>1 328</w:t>
      </w:r>
      <w:r w:rsidR="00A82E4A" w:rsidRPr="00EE5CA7">
        <w:rPr>
          <w:rFonts w:ascii="Segoe UI Semilight" w:hAnsi="Segoe UI Semilight" w:cs="Segoe UI Semilight"/>
          <w:bCs/>
          <w:color w:val="0D0D0D" w:themeColor="text1" w:themeTint="F2"/>
          <w:sz w:val="20"/>
          <w:szCs w:val="20"/>
          <w:lang w:val="ru-RU"/>
        </w:rPr>
        <w:t xml:space="preserve"> акций). Топ</w:t>
      </w:r>
      <w:r w:rsidR="00A82E4A" w:rsidRPr="00EE5CA7">
        <w:rPr>
          <w:rFonts w:ascii="Segoe UI Semilight" w:hAnsi="Segoe UI Semilight" w:cs="Segoe UI Semilight"/>
          <w:bCs/>
          <w:color w:val="0D0D0D" w:themeColor="text1" w:themeTint="F2"/>
          <w:sz w:val="20"/>
          <w:szCs w:val="20"/>
        </w:rPr>
        <w:t xml:space="preserve"> 5 </w:t>
      </w:r>
      <w:r w:rsidR="00A82E4A" w:rsidRPr="00EE5CA7">
        <w:rPr>
          <w:rFonts w:ascii="Segoe UI Semilight" w:hAnsi="Segoe UI Semilight" w:cs="Segoe UI Semilight"/>
          <w:bCs/>
          <w:color w:val="0D0D0D" w:themeColor="text1" w:themeTint="F2"/>
          <w:sz w:val="20"/>
          <w:szCs w:val="20"/>
          <w:lang w:val="ru-RU"/>
        </w:rPr>
        <w:t>имен</w:t>
      </w:r>
      <w:r w:rsidR="00A82E4A" w:rsidRPr="00EE5CA7">
        <w:rPr>
          <w:rFonts w:ascii="Segoe UI Semilight" w:hAnsi="Segoe UI Semilight" w:cs="Segoe UI Semilight"/>
          <w:bCs/>
          <w:color w:val="0D0D0D" w:themeColor="text1" w:themeTint="F2"/>
          <w:sz w:val="20"/>
          <w:szCs w:val="20"/>
        </w:rPr>
        <w:t xml:space="preserve"> </w:t>
      </w:r>
      <w:r w:rsidR="00A82E4A" w:rsidRPr="00EE5CA7">
        <w:rPr>
          <w:rFonts w:ascii="Segoe UI Semilight" w:hAnsi="Segoe UI Semilight" w:cs="Segoe UI Semilight"/>
          <w:bCs/>
          <w:color w:val="0D0D0D" w:themeColor="text1" w:themeTint="F2"/>
          <w:sz w:val="20"/>
          <w:szCs w:val="20"/>
          <w:lang w:val="ru-RU"/>
        </w:rPr>
        <w:t>внутри</w:t>
      </w:r>
      <w:r w:rsidR="00A82E4A" w:rsidRPr="00EE5CA7">
        <w:rPr>
          <w:rFonts w:ascii="Segoe UI Semilight" w:hAnsi="Segoe UI Semilight" w:cs="Segoe UI Semilight"/>
          <w:bCs/>
          <w:color w:val="0D0D0D" w:themeColor="text1" w:themeTint="F2"/>
          <w:sz w:val="20"/>
          <w:szCs w:val="20"/>
        </w:rPr>
        <w:t xml:space="preserve"> </w:t>
      </w:r>
      <w:r w:rsidR="00A82E4A" w:rsidRPr="00EE5CA7">
        <w:rPr>
          <w:rFonts w:ascii="Segoe UI Semilight" w:hAnsi="Segoe UI Semilight" w:cs="Segoe UI Semilight"/>
          <w:bCs/>
          <w:color w:val="0D0D0D" w:themeColor="text1" w:themeTint="F2"/>
          <w:sz w:val="20"/>
          <w:szCs w:val="20"/>
          <w:lang w:val="ru-RU"/>
        </w:rPr>
        <w:t>индекса</w:t>
      </w:r>
      <w:r w:rsidR="00A82E4A" w:rsidRPr="00EE5CA7">
        <w:rPr>
          <w:rFonts w:ascii="Segoe UI Semilight" w:hAnsi="Segoe UI Semilight" w:cs="Segoe UI Semilight"/>
          <w:bCs/>
          <w:color w:val="0D0D0D" w:themeColor="text1" w:themeTint="F2"/>
          <w:sz w:val="20"/>
          <w:szCs w:val="20"/>
        </w:rPr>
        <w:t xml:space="preserve">: </w:t>
      </w:r>
      <w:r w:rsidR="00A82E4A">
        <w:rPr>
          <w:rFonts w:ascii="Segoe UI Semilight" w:hAnsi="Segoe UI Semilight" w:cs="Segoe UI Semilight"/>
          <w:bCs/>
          <w:color w:val="0D0D0D" w:themeColor="text1" w:themeTint="F2"/>
          <w:sz w:val="20"/>
          <w:szCs w:val="20"/>
        </w:rPr>
        <w:t>Taiwan Semiconductors, Tencent Holdings, Alibaba Group, Samsung Electronics, Nestle.</w:t>
      </w:r>
    </w:p>
    <w:p w14:paraId="0C580F93" w14:textId="235D6092" w:rsidR="009D5076" w:rsidRPr="003C63B2" w:rsidRDefault="009D5076"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rPr>
      </w:pPr>
      <w:r w:rsidRPr="00D6600C">
        <w:rPr>
          <w:rFonts w:ascii="Segoe UI Semilight" w:hAnsi="Segoe UI Semilight" w:cs="Segoe UI Semilight"/>
          <w:b/>
          <w:color w:val="0D0D0D" w:themeColor="text1" w:themeTint="F2"/>
          <w:sz w:val="20"/>
          <w:szCs w:val="20"/>
        </w:rPr>
        <w:t>ARK</w:t>
      </w:r>
      <w:r w:rsidRPr="00D6600C">
        <w:rPr>
          <w:rFonts w:ascii="Segoe UI Semilight" w:hAnsi="Segoe UI Semilight" w:cs="Segoe UI Semilight"/>
          <w:b/>
          <w:color w:val="0D0D0D" w:themeColor="text1" w:themeTint="F2"/>
          <w:sz w:val="20"/>
          <w:szCs w:val="20"/>
          <w:lang w:val="ru-RU"/>
        </w:rPr>
        <w:t xml:space="preserve"> </w:t>
      </w:r>
      <w:r w:rsidRPr="00D6600C">
        <w:rPr>
          <w:rFonts w:ascii="Segoe UI Semilight" w:hAnsi="Segoe UI Semilight" w:cs="Segoe UI Semilight"/>
          <w:b/>
          <w:color w:val="0D0D0D" w:themeColor="text1" w:themeTint="F2"/>
          <w:sz w:val="20"/>
          <w:szCs w:val="20"/>
        </w:rPr>
        <w:t>Innovation</w:t>
      </w:r>
      <w:r w:rsidRPr="00D6600C">
        <w:rPr>
          <w:rFonts w:ascii="Segoe UI Semilight" w:hAnsi="Segoe UI Semilight" w:cs="Segoe UI Semilight"/>
          <w:b/>
          <w:color w:val="0D0D0D" w:themeColor="text1" w:themeTint="F2"/>
          <w:sz w:val="20"/>
          <w:szCs w:val="20"/>
          <w:lang w:val="ru-RU"/>
        </w:rPr>
        <w:t xml:space="preserve"> </w:t>
      </w:r>
      <w:r w:rsidRPr="00D6600C">
        <w:rPr>
          <w:rFonts w:ascii="Segoe UI Semilight" w:hAnsi="Segoe UI Semilight" w:cs="Segoe UI Semilight"/>
          <w:b/>
          <w:color w:val="0D0D0D" w:themeColor="text1" w:themeTint="F2"/>
          <w:sz w:val="20"/>
          <w:szCs w:val="20"/>
        </w:rPr>
        <w:t>ETF</w:t>
      </w:r>
      <w:r w:rsidRPr="00D6600C">
        <w:rPr>
          <w:rFonts w:ascii="Segoe UI Semilight" w:hAnsi="Segoe UI Semilight" w:cs="Segoe UI Semilight"/>
          <w:bCs/>
          <w:color w:val="0D0D0D" w:themeColor="text1" w:themeTint="F2"/>
          <w:sz w:val="20"/>
          <w:szCs w:val="20"/>
          <w:lang w:val="ru-RU"/>
        </w:rPr>
        <w:t xml:space="preserve"> – </w:t>
      </w:r>
      <w:r w:rsidRPr="00B46945">
        <w:rPr>
          <w:rFonts w:ascii="Segoe UI Semilight" w:hAnsi="Segoe UI Semilight" w:cs="Segoe UI Semilight"/>
          <w:bCs/>
          <w:color w:val="0D0D0D" w:themeColor="text1" w:themeTint="F2"/>
          <w:sz w:val="20"/>
          <w:szCs w:val="20"/>
          <w:lang w:val="ru-RU"/>
        </w:rPr>
        <w:t>7</w:t>
      </w:r>
      <w:r w:rsidRPr="00D6600C">
        <w:rPr>
          <w:rFonts w:ascii="Segoe UI Semilight" w:hAnsi="Segoe UI Semilight" w:cs="Segoe UI Semilight"/>
          <w:bCs/>
          <w:color w:val="0D0D0D" w:themeColor="text1" w:themeTint="F2"/>
          <w:sz w:val="20"/>
          <w:szCs w:val="20"/>
          <w:lang w:val="ru-RU"/>
        </w:rPr>
        <w:t xml:space="preserve">%. </w:t>
      </w:r>
      <w:r w:rsidRPr="00940F7C">
        <w:rPr>
          <w:rFonts w:ascii="Segoe UI Semilight" w:hAnsi="Segoe UI Semilight" w:cs="Segoe UI Semilight"/>
          <w:bCs/>
          <w:color w:val="0D0D0D" w:themeColor="text1" w:themeTint="F2"/>
          <w:sz w:val="20"/>
          <w:szCs w:val="20"/>
          <w:lang w:val="ru-RU"/>
        </w:rPr>
        <w:t xml:space="preserve">Акции </w:t>
      </w:r>
      <w:r>
        <w:rPr>
          <w:rFonts w:ascii="Segoe UI Semilight" w:hAnsi="Segoe UI Semilight" w:cs="Segoe UI Semilight"/>
          <w:bCs/>
          <w:color w:val="0D0D0D" w:themeColor="text1" w:themeTint="F2"/>
          <w:sz w:val="20"/>
          <w:szCs w:val="20"/>
          <w:lang w:val="ru-RU"/>
        </w:rPr>
        <w:t>инновационных компаний</w:t>
      </w:r>
      <w:r w:rsidRPr="00940F7C">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48</w:t>
      </w:r>
      <w:r w:rsidRPr="00940F7C">
        <w:rPr>
          <w:rFonts w:ascii="Segoe UI Semilight" w:hAnsi="Segoe UI Semilight" w:cs="Segoe UI Semilight"/>
          <w:bCs/>
          <w:color w:val="0D0D0D" w:themeColor="text1" w:themeTint="F2"/>
          <w:sz w:val="20"/>
          <w:szCs w:val="20"/>
          <w:lang w:val="ru-RU"/>
        </w:rPr>
        <w:t xml:space="preserve"> акций). Топ</w:t>
      </w:r>
      <w:r w:rsidRPr="001061BE">
        <w:rPr>
          <w:rFonts w:ascii="Segoe UI Semilight" w:hAnsi="Segoe UI Semilight" w:cs="Segoe UI Semilight"/>
          <w:bCs/>
          <w:color w:val="0D0D0D" w:themeColor="text1" w:themeTint="F2"/>
          <w:sz w:val="20"/>
          <w:szCs w:val="20"/>
        </w:rPr>
        <w:t xml:space="preserve"> 5 </w:t>
      </w:r>
      <w:r w:rsidRPr="00940F7C">
        <w:rPr>
          <w:rFonts w:ascii="Segoe UI Semilight" w:hAnsi="Segoe UI Semilight" w:cs="Segoe UI Semilight"/>
          <w:bCs/>
          <w:color w:val="0D0D0D" w:themeColor="text1" w:themeTint="F2"/>
          <w:sz w:val="20"/>
          <w:szCs w:val="20"/>
          <w:lang w:val="ru-RU"/>
        </w:rPr>
        <w:t>имен</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Tesla</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Roku</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CRISPR</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Therapeutics</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Square</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Inc</w:t>
      </w:r>
      <w:r w:rsidRPr="001061BE">
        <w:rPr>
          <w:rFonts w:ascii="Segoe UI Semilight" w:hAnsi="Segoe UI Semilight" w:cs="Segoe UI Semilight"/>
          <w:bCs/>
          <w:color w:val="0D0D0D" w:themeColor="text1" w:themeTint="F2"/>
          <w:sz w:val="20"/>
          <w:szCs w:val="20"/>
        </w:rPr>
        <w:t xml:space="preserve">, </w:t>
      </w:r>
      <w:r>
        <w:rPr>
          <w:rFonts w:ascii="Segoe UI Semilight" w:hAnsi="Segoe UI Semilight" w:cs="Segoe UI Semilight"/>
          <w:bCs/>
          <w:color w:val="0D0D0D" w:themeColor="text1" w:themeTint="F2"/>
          <w:sz w:val="20"/>
          <w:szCs w:val="20"/>
        </w:rPr>
        <w:t>Teladoc Health</w:t>
      </w:r>
      <w:r w:rsidRPr="001061BE">
        <w:rPr>
          <w:rFonts w:ascii="Segoe UI Semilight" w:hAnsi="Segoe UI Semilight" w:cs="Segoe UI Semilight"/>
          <w:bCs/>
          <w:color w:val="0D0D0D" w:themeColor="text1" w:themeTint="F2"/>
          <w:sz w:val="20"/>
          <w:szCs w:val="20"/>
        </w:rPr>
        <w:t>.</w:t>
      </w:r>
    </w:p>
    <w:p w14:paraId="7DB73CA8" w14:textId="63477879" w:rsidR="009D5076" w:rsidRPr="00A82E4A" w:rsidRDefault="009D5076" w:rsidP="00B76D8C">
      <w:pPr>
        <w:pStyle w:val="ListParagraph"/>
        <w:numPr>
          <w:ilvl w:val="0"/>
          <w:numId w:val="3"/>
        </w:numPr>
        <w:spacing w:after="240"/>
        <w:jc w:val="both"/>
        <w:rPr>
          <w:rFonts w:ascii="Segoe UI Semilight" w:hAnsi="Segoe UI Semilight" w:cs="Segoe UI Semilight"/>
          <w:b/>
          <w:color w:val="0D0D0D" w:themeColor="text1" w:themeTint="F2"/>
          <w:sz w:val="20"/>
          <w:szCs w:val="20"/>
          <w:lang w:val="ru-RU"/>
        </w:rPr>
      </w:pPr>
      <w:r w:rsidRPr="009D5076">
        <w:rPr>
          <w:rFonts w:ascii="Segoe UI Semilight" w:hAnsi="Segoe UI Semilight" w:cs="Segoe UI Semilight"/>
          <w:b/>
          <w:color w:val="0D0D0D" w:themeColor="text1" w:themeTint="F2"/>
          <w:sz w:val="20"/>
          <w:szCs w:val="20"/>
        </w:rPr>
        <w:t>iShares MSCI USA ESG Select ETF</w:t>
      </w:r>
      <w:r w:rsidRPr="00A82E4A">
        <w:rPr>
          <w:rFonts w:ascii="Segoe UI Semilight" w:hAnsi="Segoe UI Semilight" w:cs="Segoe UI Semilight"/>
          <w:bCs/>
          <w:color w:val="0D0D0D" w:themeColor="text1" w:themeTint="F2"/>
          <w:sz w:val="20"/>
          <w:szCs w:val="20"/>
        </w:rPr>
        <w:t xml:space="preserve"> – 2%.</w:t>
      </w:r>
      <w:r>
        <w:rPr>
          <w:rFonts w:ascii="Segoe UI Semilight" w:hAnsi="Segoe UI Semilight" w:cs="Segoe UI Semilight"/>
          <w:b/>
          <w:color w:val="0D0D0D" w:themeColor="text1" w:themeTint="F2"/>
          <w:sz w:val="20"/>
          <w:szCs w:val="20"/>
        </w:rPr>
        <w:t xml:space="preserve"> </w:t>
      </w:r>
      <w:r w:rsidR="00A82E4A" w:rsidRPr="00A82E4A">
        <w:rPr>
          <w:rFonts w:ascii="Segoe UI Semilight" w:hAnsi="Segoe UI Semilight" w:cs="Segoe UI Semilight"/>
          <w:bCs/>
          <w:color w:val="0D0D0D" w:themeColor="text1" w:themeTint="F2"/>
          <w:sz w:val="20"/>
          <w:szCs w:val="20"/>
          <w:lang w:val="ru-RU"/>
        </w:rPr>
        <w:t xml:space="preserve">Фонд повторяет индекс компаний </w:t>
      </w:r>
      <w:r w:rsidR="00A82E4A">
        <w:rPr>
          <w:rFonts w:ascii="Segoe UI Semilight" w:hAnsi="Segoe UI Semilight" w:cs="Segoe UI Semilight"/>
          <w:bCs/>
          <w:color w:val="0D0D0D" w:themeColor="text1" w:themeTint="F2"/>
          <w:sz w:val="20"/>
          <w:szCs w:val="20"/>
          <w:lang w:val="ru-RU"/>
        </w:rPr>
        <w:t xml:space="preserve">стоимости и роста </w:t>
      </w:r>
      <w:r w:rsidR="00A82E4A" w:rsidRPr="00A82E4A">
        <w:rPr>
          <w:rFonts w:ascii="Segoe UI Semilight" w:hAnsi="Segoe UI Semilight" w:cs="Segoe UI Semilight"/>
          <w:bCs/>
          <w:color w:val="0D0D0D" w:themeColor="text1" w:themeTint="F2"/>
          <w:sz w:val="20"/>
          <w:szCs w:val="20"/>
        </w:rPr>
        <w:t>MSCI</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USA</w:t>
      </w:r>
      <w:r w:rsidR="00A82E4A" w:rsidRPr="003C63B2">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Extended</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ESG</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rPr>
        <w:t>Select</w:t>
      </w:r>
      <w:r w:rsidR="00A82E4A" w:rsidRPr="00A82E4A">
        <w:rPr>
          <w:rFonts w:ascii="Segoe UI Semilight" w:hAnsi="Segoe UI Semilight" w:cs="Segoe UI Semilight"/>
          <w:bCs/>
          <w:color w:val="0D0D0D" w:themeColor="text1" w:themeTint="F2"/>
          <w:sz w:val="20"/>
          <w:szCs w:val="20"/>
          <w:lang w:val="ru-RU"/>
        </w:rPr>
        <w:t xml:space="preserve"> </w:t>
      </w:r>
      <w:r w:rsidR="00A82E4A">
        <w:rPr>
          <w:rFonts w:ascii="Segoe UI Semilight" w:hAnsi="Segoe UI Semilight" w:cs="Segoe UI Semilight"/>
          <w:bCs/>
          <w:color w:val="0D0D0D" w:themeColor="text1" w:themeTint="F2"/>
          <w:sz w:val="20"/>
          <w:szCs w:val="20"/>
          <w:lang w:val="ru-RU"/>
        </w:rPr>
        <w:t xml:space="preserve">методом частичной репликации </w:t>
      </w:r>
      <w:r w:rsidR="00A82E4A" w:rsidRPr="00EE5CA7">
        <w:rPr>
          <w:rFonts w:ascii="Segoe UI Semilight" w:hAnsi="Segoe UI Semilight" w:cs="Segoe UI Semilight"/>
          <w:bCs/>
          <w:color w:val="0D0D0D" w:themeColor="text1" w:themeTint="F2"/>
          <w:sz w:val="20"/>
          <w:szCs w:val="20"/>
          <w:lang w:val="ru-RU"/>
        </w:rPr>
        <w:t>(</w:t>
      </w:r>
      <w:r w:rsidR="00A82E4A" w:rsidRPr="00A82E4A">
        <w:rPr>
          <w:rFonts w:ascii="Segoe UI Semilight" w:hAnsi="Segoe UI Semilight" w:cs="Segoe UI Semilight"/>
          <w:bCs/>
          <w:color w:val="0D0D0D" w:themeColor="text1" w:themeTint="F2"/>
          <w:sz w:val="20"/>
          <w:szCs w:val="20"/>
          <w:lang w:val="ru-RU"/>
        </w:rPr>
        <w:t>205</w:t>
      </w:r>
      <w:r w:rsidR="00A82E4A" w:rsidRPr="00EE5CA7">
        <w:rPr>
          <w:rFonts w:ascii="Segoe UI Semilight" w:hAnsi="Segoe UI Semilight" w:cs="Segoe UI Semilight"/>
          <w:bCs/>
          <w:color w:val="0D0D0D" w:themeColor="text1" w:themeTint="F2"/>
          <w:sz w:val="20"/>
          <w:szCs w:val="20"/>
          <w:lang w:val="ru-RU"/>
        </w:rPr>
        <w:t xml:space="preserve"> акций). Топ</w:t>
      </w:r>
      <w:r w:rsidR="00A82E4A" w:rsidRPr="00A82E4A">
        <w:rPr>
          <w:rFonts w:ascii="Segoe UI Semilight" w:hAnsi="Segoe UI Semilight" w:cs="Segoe UI Semilight"/>
          <w:bCs/>
          <w:color w:val="0D0D0D" w:themeColor="text1" w:themeTint="F2"/>
          <w:sz w:val="20"/>
          <w:szCs w:val="20"/>
          <w:lang w:val="ru-RU"/>
        </w:rPr>
        <w:t xml:space="preserve"> 5 </w:t>
      </w:r>
      <w:r w:rsidR="00A82E4A" w:rsidRPr="00EE5CA7">
        <w:rPr>
          <w:rFonts w:ascii="Segoe UI Semilight" w:hAnsi="Segoe UI Semilight" w:cs="Segoe UI Semilight"/>
          <w:bCs/>
          <w:color w:val="0D0D0D" w:themeColor="text1" w:themeTint="F2"/>
          <w:sz w:val="20"/>
          <w:szCs w:val="20"/>
          <w:lang w:val="ru-RU"/>
        </w:rPr>
        <w:t>имен</w:t>
      </w:r>
      <w:r w:rsidR="00A82E4A" w:rsidRPr="00A82E4A">
        <w:rPr>
          <w:rFonts w:ascii="Segoe UI Semilight" w:hAnsi="Segoe UI Semilight" w:cs="Segoe UI Semilight"/>
          <w:bCs/>
          <w:color w:val="0D0D0D" w:themeColor="text1" w:themeTint="F2"/>
          <w:sz w:val="20"/>
          <w:szCs w:val="20"/>
          <w:lang w:val="ru-RU"/>
        </w:rPr>
        <w:t xml:space="preserve"> </w:t>
      </w:r>
      <w:r w:rsidR="00A82E4A" w:rsidRPr="00EE5CA7">
        <w:rPr>
          <w:rFonts w:ascii="Segoe UI Semilight" w:hAnsi="Segoe UI Semilight" w:cs="Segoe UI Semilight"/>
          <w:bCs/>
          <w:color w:val="0D0D0D" w:themeColor="text1" w:themeTint="F2"/>
          <w:sz w:val="20"/>
          <w:szCs w:val="20"/>
          <w:lang w:val="ru-RU"/>
        </w:rPr>
        <w:t>внутри</w:t>
      </w:r>
      <w:r w:rsidR="00A82E4A" w:rsidRPr="00A82E4A">
        <w:rPr>
          <w:rFonts w:ascii="Segoe UI Semilight" w:hAnsi="Segoe UI Semilight" w:cs="Segoe UI Semilight"/>
          <w:bCs/>
          <w:color w:val="0D0D0D" w:themeColor="text1" w:themeTint="F2"/>
          <w:sz w:val="20"/>
          <w:szCs w:val="20"/>
          <w:lang w:val="ru-RU"/>
        </w:rPr>
        <w:t xml:space="preserve"> </w:t>
      </w:r>
      <w:r w:rsidR="00A82E4A" w:rsidRPr="00EE5CA7">
        <w:rPr>
          <w:rFonts w:ascii="Segoe UI Semilight" w:hAnsi="Segoe UI Semilight" w:cs="Segoe UI Semilight"/>
          <w:bCs/>
          <w:color w:val="0D0D0D" w:themeColor="text1" w:themeTint="F2"/>
          <w:sz w:val="20"/>
          <w:szCs w:val="20"/>
          <w:lang w:val="ru-RU"/>
        </w:rPr>
        <w:t>индекса</w:t>
      </w:r>
      <w:r w:rsidR="00A82E4A" w:rsidRPr="00A82E4A">
        <w:rPr>
          <w:rFonts w:ascii="Segoe UI Semilight" w:hAnsi="Segoe UI Semilight" w:cs="Segoe UI Semilight"/>
          <w:bCs/>
          <w:color w:val="0D0D0D" w:themeColor="text1" w:themeTint="F2"/>
          <w:sz w:val="20"/>
          <w:szCs w:val="20"/>
          <w:lang w:val="ru-RU"/>
        </w:rPr>
        <w:t>:</w:t>
      </w:r>
      <w:r w:rsidR="00A82E4A">
        <w:rPr>
          <w:rFonts w:ascii="Segoe UI Semilight" w:hAnsi="Segoe UI Semilight" w:cs="Segoe UI Semilight"/>
          <w:bCs/>
          <w:color w:val="0D0D0D" w:themeColor="text1" w:themeTint="F2"/>
          <w:sz w:val="20"/>
          <w:szCs w:val="20"/>
        </w:rPr>
        <w:t xml:space="preserve"> Apple, Microsoft, Alphabet, Tesla, Accenture.</w:t>
      </w:r>
    </w:p>
    <w:p w14:paraId="6441F3BB" w14:textId="415AAD3F" w:rsidR="009D5076" w:rsidRPr="00A82E4A" w:rsidRDefault="009D5076" w:rsidP="00B76D8C">
      <w:pPr>
        <w:pStyle w:val="ListParagraph"/>
        <w:numPr>
          <w:ilvl w:val="0"/>
          <w:numId w:val="3"/>
        </w:numPr>
        <w:spacing w:after="240"/>
        <w:jc w:val="both"/>
        <w:rPr>
          <w:rFonts w:ascii="Segoe UI Semilight" w:hAnsi="Segoe UI Semilight" w:cs="Segoe UI Semilight"/>
          <w:b/>
          <w:color w:val="0D0D0D" w:themeColor="text1" w:themeTint="F2"/>
          <w:sz w:val="20"/>
          <w:szCs w:val="20"/>
        </w:rPr>
      </w:pPr>
      <w:proofErr w:type="spellStart"/>
      <w:r w:rsidRPr="009D5076">
        <w:rPr>
          <w:rFonts w:ascii="Segoe UI Semilight" w:hAnsi="Segoe UI Semilight" w:cs="Segoe UI Semilight"/>
          <w:b/>
          <w:color w:val="0D0D0D" w:themeColor="text1" w:themeTint="F2"/>
          <w:sz w:val="20"/>
          <w:szCs w:val="20"/>
        </w:rPr>
        <w:t>VanEck</w:t>
      </w:r>
      <w:proofErr w:type="spellEnd"/>
      <w:r w:rsidRPr="009D5076">
        <w:rPr>
          <w:rFonts w:ascii="Segoe UI Semilight" w:hAnsi="Segoe UI Semilight" w:cs="Segoe UI Semilight"/>
          <w:b/>
          <w:color w:val="0D0D0D" w:themeColor="text1" w:themeTint="F2"/>
          <w:sz w:val="20"/>
          <w:szCs w:val="20"/>
        </w:rPr>
        <w:t xml:space="preserve"> Vectors Gold Miners ETF</w:t>
      </w:r>
      <w:r>
        <w:rPr>
          <w:rFonts w:ascii="Segoe UI Semilight" w:hAnsi="Segoe UI Semilight" w:cs="Segoe UI Semilight"/>
          <w:b/>
          <w:color w:val="0D0D0D" w:themeColor="text1" w:themeTint="F2"/>
          <w:sz w:val="20"/>
          <w:szCs w:val="20"/>
        </w:rPr>
        <w:t xml:space="preserve"> </w:t>
      </w:r>
      <w:r w:rsidRPr="00A82E4A">
        <w:rPr>
          <w:rFonts w:ascii="Segoe UI Semilight" w:hAnsi="Segoe UI Semilight" w:cs="Segoe UI Semilight"/>
          <w:bCs/>
          <w:color w:val="0D0D0D" w:themeColor="text1" w:themeTint="F2"/>
          <w:sz w:val="20"/>
          <w:szCs w:val="20"/>
        </w:rPr>
        <w:t xml:space="preserve">– 9%. </w:t>
      </w:r>
      <w:r w:rsidR="00A82E4A" w:rsidRPr="00A82E4A">
        <w:rPr>
          <w:rFonts w:ascii="Segoe UI Semilight" w:hAnsi="Segoe UI Semilight" w:cs="Segoe UI Semilight"/>
          <w:bCs/>
          <w:color w:val="0D0D0D" w:themeColor="text1" w:themeTint="F2"/>
          <w:sz w:val="20"/>
          <w:szCs w:val="20"/>
          <w:lang w:val="ru-RU"/>
        </w:rPr>
        <w:t xml:space="preserve">Фонд инвестирует в компании, добывающие драгоценные металлы, такие как золото, серебро и </w:t>
      </w:r>
      <w:r w:rsidR="00A82E4A">
        <w:rPr>
          <w:rFonts w:ascii="Segoe UI Semilight" w:hAnsi="Segoe UI Semilight" w:cs="Segoe UI Semilight"/>
          <w:bCs/>
          <w:color w:val="0D0D0D" w:themeColor="text1" w:themeTint="F2"/>
          <w:sz w:val="20"/>
          <w:szCs w:val="20"/>
          <w:lang w:val="ru-RU"/>
        </w:rPr>
        <w:t>п</w:t>
      </w:r>
      <w:r w:rsidR="00A82E4A" w:rsidRPr="00A82E4A">
        <w:rPr>
          <w:rFonts w:ascii="Segoe UI Semilight" w:hAnsi="Segoe UI Semilight" w:cs="Segoe UI Semilight"/>
          <w:bCs/>
          <w:color w:val="0D0D0D" w:themeColor="text1" w:themeTint="F2"/>
          <w:sz w:val="20"/>
          <w:szCs w:val="20"/>
          <w:lang w:val="ru-RU"/>
        </w:rPr>
        <w:t>р</w:t>
      </w:r>
      <w:r w:rsidR="00A82E4A">
        <w:rPr>
          <w:rFonts w:ascii="Segoe UI Semilight" w:hAnsi="Segoe UI Semilight" w:cs="Segoe UI Semilight"/>
          <w:bCs/>
          <w:color w:val="0D0D0D" w:themeColor="text1" w:themeTint="F2"/>
          <w:sz w:val="20"/>
          <w:szCs w:val="20"/>
          <w:lang w:val="ru-RU"/>
        </w:rPr>
        <w:t>.</w:t>
      </w:r>
      <w:r w:rsidR="00A82E4A" w:rsidRPr="00A82E4A">
        <w:rPr>
          <w:rFonts w:ascii="Segoe UI Semilight" w:hAnsi="Segoe UI Semilight" w:cs="Segoe UI Semilight"/>
          <w:bCs/>
          <w:color w:val="0D0D0D" w:themeColor="text1" w:themeTint="F2"/>
          <w:sz w:val="20"/>
          <w:szCs w:val="20"/>
          <w:lang w:val="ru-RU"/>
        </w:rPr>
        <w:t xml:space="preserve"> </w:t>
      </w:r>
      <w:r w:rsidR="00A82E4A" w:rsidRPr="00B46945">
        <w:rPr>
          <w:rFonts w:ascii="Segoe UI Semilight" w:hAnsi="Segoe UI Semilight" w:cs="Segoe UI Semilight"/>
          <w:bCs/>
          <w:color w:val="0D0D0D" w:themeColor="text1" w:themeTint="F2"/>
          <w:sz w:val="20"/>
          <w:szCs w:val="20"/>
        </w:rPr>
        <w:t xml:space="preserve">(56 </w:t>
      </w:r>
      <w:r w:rsidR="00A82E4A" w:rsidRPr="00A82E4A">
        <w:rPr>
          <w:rFonts w:ascii="Segoe UI Semilight" w:hAnsi="Segoe UI Semilight" w:cs="Segoe UI Semilight"/>
          <w:bCs/>
          <w:color w:val="0D0D0D" w:themeColor="text1" w:themeTint="F2"/>
          <w:sz w:val="20"/>
          <w:szCs w:val="20"/>
          <w:lang w:val="ru-RU"/>
        </w:rPr>
        <w:t>акций</w:t>
      </w:r>
      <w:r w:rsidR="00A82E4A" w:rsidRPr="00B46945">
        <w:rPr>
          <w:rFonts w:ascii="Segoe UI Semilight" w:hAnsi="Segoe UI Semilight" w:cs="Segoe UI Semilight"/>
          <w:bCs/>
          <w:color w:val="0D0D0D" w:themeColor="text1" w:themeTint="F2"/>
          <w:sz w:val="20"/>
          <w:szCs w:val="20"/>
        </w:rPr>
        <w:t>).</w:t>
      </w:r>
      <w:r w:rsidR="00A82E4A" w:rsidRPr="00B46945">
        <w:rPr>
          <w:rFonts w:ascii="Segoe UI Semilight" w:hAnsi="Segoe UI Semilight" w:cs="Segoe UI Semilight"/>
          <w:b/>
          <w:color w:val="0D0D0D" w:themeColor="text1" w:themeTint="F2"/>
          <w:sz w:val="20"/>
          <w:szCs w:val="20"/>
        </w:rPr>
        <w:t xml:space="preserve"> </w:t>
      </w:r>
      <w:r w:rsidR="00A82E4A" w:rsidRPr="00EE5CA7">
        <w:rPr>
          <w:rFonts w:ascii="Segoe UI Semilight" w:hAnsi="Segoe UI Semilight" w:cs="Segoe UI Semilight"/>
          <w:bCs/>
          <w:color w:val="0D0D0D" w:themeColor="text1" w:themeTint="F2"/>
          <w:sz w:val="20"/>
          <w:szCs w:val="20"/>
          <w:lang w:val="ru-RU"/>
        </w:rPr>
        <w:t>Топ</w:t>
      </w:r>
      <w:r w:rsidR="00A82E4A" w:rsidRPr="00A82E4A">
        <w:rPr>
          <w:rFonts w:ascii="Segoe UI Semilight" w:hAnsi="Segoe UI Semilight" w:cs="Segoe UI Semilight"/>
          <w:bCs/>
          <w:color w:val="0D0D0D" w:themeColor="text1" w:themeTint="F2"/>
          <w:sz w:val="20"/>
          <w:szCs w:val="20"/>
        </w:rPr>
        <w:t xml:space="preserve"> 5 </w:t>
      </w:r>
      <w:r w:rsidR="00A82E4A" w:rsidRPr="00EE5CA7">
        <w:rPr>
          <w:rFonts w:ascii="Segoe UI Semilight" w:hAnsi="Segoe UI Semilight" w:cs="Segoe UI Semilight"/>
          <w:bCs/>
          <w:color w:val="0D0D0D" w:themeColor="text1" w:themeTint="F2"/>
          <w:sz w:val="20"/>
          <w:szCs w:val="20"/>
          <w:lang w:val="ru-RU"/>
        </w:rPr>
        <w:t>имен</w:t>
      </w:r>
      <w:r w:rsidR="00A82E4A" w:rsidRPr="00A82E4A">
        <w:rPr>
          <w:rFonts w:ascii="Segoe UI Semilight" w:hAnsi="Segoe UI Semilight" w:cs="Segoe UI Semilight"/>
          <w:bCs/>
          <w:color w:val="0D0D0D" w:themeColor="text1" w:themeTint="F2"/>
          <w:sz w:val="20"/>
          <w:szCs w:val="20"/>
        </w:rPr>
        <w:t xml:space="preserve"> </w:t>
      </w:r>
      <w:r w:rsidR="00A82E4A" w:rsidRPr="00EE5CA7">
        <w:rPr>
          <w:rFonts w:ascii="Segoe UI Semilight" w:hAnsi="Segoe UI Semilight" w:cs="Segoe UI Semilight"/>
          <w:bCs/>
          <w:color w:val="0D0D0D" w:themeColor="text1" w:themeTint="F2"/>
          <w:sz w:val="20"/>
          <w:szCs w:val="20"/>
          <w:lang w:val="ru-RU"/>
        </w:rPr>
        <w:t>внутри</w:t>
      </w:r>
      <w:r w:rsidR="00A82E4A" w:rsidRPr="00A82E4A">
        <w:rPr>
          <w:rFonts w:ascii="Segoe UI Semilight" w:hAnsi="Segoe UI Semilight" w:cs="Segoe UI Semilight"/>
          <w:bCs/>
          <w:color w:val="0D0D0D" w:themeColor="text1" w:themeTint="F2"/>
          <w:sz w:val="20"/>
          <w:szCs w:val="20"/>
        </w:rPr>
        <w:t xml:space="preserve"> </w:t>
      </w:r>
      <w:r w:rsidR="00A82E4A" w:rsidRPr="00EE5CA7">
        <w:rPr>
          <w:rFonts w:ascii="Segoe UI Semilight" w:hAnsi="Segoe UI Semilight" w:cs="Segoe UI Semilight"/>
          <w:bCs/>
          <w:color w:val="0D0D0D" w:themeColor="text1" w:themeTint="F2"/>
          <w:sz w:val="20"/>
          <w:szCs w:val="20"/>
          <w:lang w:val="ru-RU"/>
        </w:rPr>
        <w:t>индекса</w:t>
      </w:r>
      <w:r w:rsidR="00A82E4A" w:rsidRPr="00A82E4A">
        <w:rPr>
          <w:rFonts w:ascii="Segoe UI Semilight" w:hAnsi="Segoe UI Semilight" w:cs="Segoe UI Semilight"/>
          <w:bCs/>
          <w:color w:val="0D0D0D" w:themeColor="text1" w:themeTint="F2"/>
          <w:sz w:val="20"/>
          <w:szCs w:val="20"/>
        </w:rPr>
        <w:t xml:space="preserve">: </w:t>
      </w:r>
      <w:r w:rsidR="00A82E4A">
        <w:rPr>
          <w:rFonts w:ascii="Segoe UI Semilight" w:hAnsi="Segoe UI Semilight" w:cs="Segoe UI Semilight"/>
          <w:bCs/>
          <w:color w:val="0D0D0D" w:themeColor="text1" w:themeTint="F2"/>
          <w:sz w:val="20"/>
          <w:szCs w:val="20"/>
        </w:rPr>
        <w:t>Newmont, Barrick Gold, Franco-Nevada, Wheaton Precious Metals</w:t>
      </w:r>
      <w:r w:rsidR="009D2B28">
        <w:rPr>
          <w:rFonts w:ascii="Segoe UI Semilight" w:hAnsi="Segoe UI Semilight" w:cs="Segoe UI Semilight"/>
          <w:bCs/>
          <w:color w:val="0D0D0D" w:themeColor="text1" w:themeTint="F2"/>
          <w:sz w:val="20"/>
          <w:szCs w:val="20"/>
        </w:rPr>
        <w:t>, Agnico Eagle Mines</w:t>
      </w:r>
      <w:r w:rsidR="00A82E4A" w:rsidRPr="00A82E4A">
        <w:rPr>
          <w:rFonts w:ascii="Segoe UI Semilight" w:hAnsi="Segoe UI Semilight" w:cs="Segoe UI Semilight"/>
          <w:bCs/>
          <w:color w:val="0D0D0D" w:themeColor="text1" w:themeTint="F2"/>
          <w:sz w:val="20"/>
          <w:szCs w:val="20"/>
        </w:rPr>
        <w:t>.</w:t>
      </w:r>
      <w:r w:rsidR="00A82E4A" w:rsidRPr="00A82E4A">
        <w:rPr>
          <w:rFonts w:ascii="Segoe UI Semilight" w:hAnsi="Segoe UI Semilight" w:cs="Segoe UI Semilight"/>
          <w:b/>
          <w:color w:val="0D0D0D" w:themeColor="text1" w:themeTint="F2"/>
          <w:sz w:val="20"/>
          <w:szCs w:val="20"/>
        </w:rPr>
        <w:t xml:space="preserve"> </w:t>
      </w:r>
    </w:p>
    <w:p w14:paraId="407CFDE5" w14:textId="3CEAA79A" w:rsidR="009D5076" w:rsidRPr="009D5076" w:rsidRDefault="009D5076" w:rsidP="00B76D8C">
      <w:pPr>
        <w:pStyle w:val="ListParagraph"/>
        <w:numPr>
          <w:ilvl w:val="0"/>
          <w:numId w:val="3"/>
        </w:numPr>
        <w:spacing w:after="240"/>
        <w:jc w:val="both"/>
        <w:rPr>
          <w:rFonts w:ascii="Segoe UI Semilight" w:hAnsi="Segoe UI Semilight" w:cs="Segoe UI Semilight"/>
          <w:b/>
          <w:color w:val="0D0D0D" w:themeColor="text1" w:themeTint="F2"/>
          <w:sz w:val="20"/>
          <w:szCs w:val="20"/>
        </w:rPr>
      </w:pPr>
      <w:r w:rsidRPr="009D5076">
        <w:rPr>
          <w:rFonts w:ascii="Segoe UI Semilight" w:hAnsi="Segoe UI Semilight" w:cs="Segoe UI Semilight"/>
          <w:b/>
          <w:color w:val="0D0D0D" w:themeColor="text1" w:themeTint="F2"/>
          <w:sz w:val="20"/>
          <w:szCs w:val="20"/>
        </w:rPr>
        <w:t>iShares MSCI Global Gold Miners ETF</w:t>
      </w:r>
      <w:r>
        <w:rPr>
          <w:rFonts w:ascii="Segoe UI Semilight" w:hAnsi="Segoe UI Semilight" w:cs="Segoe UI Semilight"/>
          <w:b/>
          <w:color w:val="0D0D0D" w:themeColor="text1" w:themeTint="F2"/>
          <w:sz w:val="20"/>
          <w:szCs w:val="20"/>
        </w:rPr>
        <w:t xml:space="preserve"> </w:t>
      </w:r>
      <w:r w:rsidRPr="009D2B28">
        <w:rPr>
          <w:rFonts w:ascii="Segoe UI Semilight" w:hAnsi="Segoe UI Semilight" w:cs="Segoe UI Semilight"/>
          <w:bCs/>
          <w:color w:val="0D0D0D" w:themeColor="text1" w:themeTint="F2"/>
          <w:sz w:val="20"/>
          <w:szCs w:val="20"/>
        </w:rPr>
        <w:t>– 1%.</w:t>
      </w:r>
      <w:r>
        <w:rPr>
          <w:rFonts w:ascii="Segoe UI Semilight" w:hAnsi="Segoe UI Semilight" w:cs="Segoe UI Semilight"/>
          <w:b/>
          <w:color w:val="0D0D0D" w:themeColor="text1" w:themeTint="F2"/>
          <w:sz w:val="20"/>
          <w:szCs w:val="20"/>
        </w:rPr>
        <w:t xml:space="preserve"> </w:t>
      </w:r>
      <w:r w:rsidR="009D2B28" w:rsidRPr="00A82E4A">
        <w:rPr>
          <w:rFonts w:ascii="Segoe UI Semilight" w:hAnsi="Segoe UI Semilight" w:cs="Segoe UI Semilight"/>
          <w:bCs/>
          <w:color w:val="0D0D0D" w:themeColor="text1" w:themeTint="F2"/>
          <w:sz w:val="20"/>
          <w:szCs w:val="20"/>
          <w:lang w:val="ru-RU"/>
        </w:rPr>
        <w:t xml:space="preserve">Фонд инвестирует в компании, добывающие драгоценные металлы, такие как золото, серебро и </w:t>
      </w:r>
      <w:r w:rsidR="009D2B28">
        <w:rPr>
          <w:rFonts w:ascii="Segoe UI Semilight" w:hAnsi="Segoe UI Semilight" w:cs="Segoe UI Semilight"/>
          <w:bCs/>
          <w:color w:val="0D0D0D" w:themeColor="text1" w:themeTint="F2"/>
          <w:sz w:val="20"/>
          <w:szCs w:val="20"/>
          <w:lang w:val="ru-RU"/>
        </w:rPr>
        <w:t>п</w:t>
      </w:r>
      <w:r w:rsidR="009D2B28" w:rsidRPr="00A82E4A">
        <w:rPr>
          <w:rFonts w:ascii="Segoe UI Semilight" w:hAnsi="Segoe UI Semilight" w:cs="Segoe UI Semilight"/>
          <w:bCs/>
          <w:color w:val="0D0D0D" w:themeColor="text1" w:themeTint="F2"/>
          <w:sz w:val="20"/>
          <w:szCs w:val="20"/>
          <w:lang w:val="ru-RU"/>
        </w:rPr>
        <w:t>р</w:t>
      </w:r>
      <w:r w:rsidR="009D2B28">
        <w:rPr>
          <w:rFonts w:ascii="Segoe UI Semilight" w:hAnsi="Segoe UI Semilight" w:cs="Segoe UI Semilight"/>
          <w:bCs/>
          <w:color w:val="0D0D0D" w:themeColor="text1" w:themeTint="F2"/>
          <w:sz w:val="20"/>
          <w:szCs w:val="20"/>
          <w:lang w:val="ru-RU"/>
        </w:rPr>
        <w:t>.</w:t>
      </w:r>
      <w:r w:rsidR="009D2B28" w:rsidRPr="00A82E4A">
        <w:rPr>
          <w:rFonts w:ascii="Segoe UI Semilight" w:hAnsi="Segoe UI Semilight" w:cs="Segoe UI Semilight"/>
          <w:bCs/>
          <w:color w:val="0D0D0D" w:themeColor="text1" w:themeTint="F2"/>
          <w:sz w:val="20"/>
          <w:szCs w:val="20"/>
          <w:lang w:val="ru-RU"/>
        </w:rPr>
        <w:t xml:space="preserve"> </w:t>
      </w:r>
      <w:r w:rsidR="009D2B28" w:rsidRPr="009D2B28">
        <w:rPr>
          <w:rFonts w:ascii="Segoe UI Semilight" w:hAnsi="Segoe UI Semilight" w:cs="Segoe UI Semilight"/>
          <w:bCs/>
          <w:color w:val="0D0D0D" w:themeColor="text1" w:themeTint="F2"/>
          <w:sz w:val="20"/>
          <w:szCs w:val="20"/>
        </w:rPr>
        <w:t>(5</w:t>
      </w:r>
      <w:r w:rsidR="009D2B28">
        <w:rPr>
          <w:rFonts w:ascii="Segoe UI Semilight" w:hAnsi="Segoe UI Semilight" w:cs="Segoe UI Semilight"/>
          <w:bCs/>
          <w:color w:val="0D0D0D" w:themeColor="text1" w:themeTint="F2"/>
          <w:sz w:val="20"/>
          <w:szCs w:val="20"/>
        </w:rPr>
        <w:t>0</w:t>
      </w:r>
      <w:r w:rsidR="009D2B28" w:rsidRPr="009D2B28">
        <w:rPr>
          <w:rFonts w:ascii="Segoe UI Semilight" w:hAnsi="Segoe UI Semilight" w:cs="Segoe UI Semilight"/>
          <w:bCs/>
          <w:color w:val="0D0D0D" w:themeColor="text1" w:themeTint="F2"/>
          <w:sz w:val="20"/>
          <w:szCs w:val="20"/>
        </w:rPr>
        <w:t xml:space="preserve"> </w:t>
      </w:r>
      <w:r w:rsidR="009D2B28" w:rsidRPr="00A82E4A">
        <w:rPr>
          <w:rFonts w:ascii="Segoe UI Semilight" w:hAnsi="Segoe UI Semilight" w:cs="Segoe UI Semilight"/>
          <w:bCs/>
          <w:color w:val="0D0D0D" w:themeColor="text1" w:themeTint="F2"/>
          <w:sz w:val="20"/>
          <w:szCs w:val="20"/>
          <w:lang w:val="ru-RU"/>
        </w:rPr>
        <w:t>акций</w:t>
      </w:r>
      <w:r w:rsidR="009D2B28" w:rsidRPr="009D2B28">
        <w:rPr>
          <w:rFonts w:ascii="Segoe UI Semilight" w:hAnsi="Segoe UI Semilight" w:cs="Segoe UI Semilight"/>
          <w:bCs/>
          <w:color w:val="0D0D0D" w:themeColor="text1" w:themeTint="F2"/>
          <w:sz w:val="20"/>
          <w:szCs w:val="20"/>
        </w:rPr>
        <w:t>).</w:t>
      </w:r>
      <w:r w:rsidR="009D2B28" w:rsidRPr="009D2B28">
        <w:rPr>
          <w:rFonts w:ascii="Segoe UI Semilight" w:hAnsi="Segoe UI Semilight" w:cs="Segoe UI Semilight"/>
          <w:b/>
          <w:color w:val="0D0D0D" w:themeColor="text1" w:themeTint="F2"/>
          <w:sz w:val="20"/>
          <w:szCs w:val="20"/>
        </w:rPr>
        <w:t xml:space="preserve"> </w:t>
      </w:r>
      <w:r w:rsidR="009D2B28" w:rsidRPr="00EE5CA7">
        <w:rPr>
          <w:rFonts w:ascii="Segoe UI Semilight" w:hAnsi="Segoe UI Semilight" w:cs="Segoe UI Semilight"/>
          <w:bCs/>
          <w:color w:val="0D0D0D" w:themeColor="text1" w:themeTint="F2"/>
          <w:sz w:val="20"/>
          <w:szCs w:val="20"/>
          <w:lang w:val="ru-RU"/>
        </w:rPr>
        <w:t>Топ</w:t>
      </w:r>
      <w:r w:rsidR="009D2B28" w:rsidRPr="00A82E4A">
        <w:rPr>
          <w:rFonts w:ascii="Segoe UI Semilight" w:hAnsi="Segoe UI Semilight" w:cs="Segoe UI Semilight"/>
          <w:bCs/>
          <w:color w:val="0D0D0D" w:themeColor="text1" w:themeTint="F2"/>
          <w:sz w:val="20"/>
          <w:szCs w:val="20"/>
        </w:rPr>
        <w:t xml:space="preserve"> 5 </w:t>
      </w:r>
      <w:r w:rsidR="009D2B28" w:rsidRPr="00EE5CA7">
        <w:rPr>
          <w:rFonts w:ascii="Segoe UI Semilight" w:hAnsi="Segoe UI Semilight" w:cs="Segoe UI Semilight"/>
          <w:bCs/>
          <w:color w:val="0D0D0D" w:themeColor="text1" w:themeTint="F2"/>
          <w:sz w:val="20"/>
          <w:szCs w:val="20"/>
          <w:lang w:val="ru-RU"/>
        </w:rPr>
        <w:t>имен</w:t>
      </w:r>
      <w:r w:rsidR="009D2B28" w:rsidRPr="00A82E4A">
        <w:rPr>
          <w:rFonts w:ascii="Segoe UI Semilight" w:hAnsi="Segoe UI Semilight" w:cs="Segoe UI Semilight"/>
          <w:bCs/>
          <w:color w:val="0D0D0D" w:themeColor="text1" w:themeTint="F2"/>
          <w:sz w:val="20"/>
          <w:szCs w:val="20"/>
        </w:rPr>
        <w:t xml:space="preserve"> </w:t>
      </w:r>
      <w:r w:rsidR="009D2B28" w:rsidRPr="00EE5CA7">
        <w:rPr>
          <w:rFonts w:ascii="Segoe UI Semilight" w:hAnsi="Segoe UI Semilight" w:cs="Segoe UI Semilight"/>
          <w:bCs/>
          <w:color w:val="0D0D0D" w:themeColor="text1" w:themeTint="F2"/>
          <w:sz w:val="20"/>
          <w:szCs w:val="20"/>
          <w:lang w:val="ru-RU"/>
        </w:rPr>
        <w:t>внутри</w:t>
      </w:r>
      <w:r w:rsidR="009D2B28" w:rsidRPr="00A82E4A">
        <w:rPr>
          <w:rFonts w:ascii="Segoe UI Semilight" w:hAnsi="Segoe UI Semilight" w:cs="Segoe UI Semilight"/>
          <w:bCs/>
          <w:color w:val="0D0D0D" w:themeColor="text1" w:themeTint="F2"/>
          <w:sz w:val="20"/>
          <w:szCs w:val="20"/>
        </w:rPr>
        <w:t xml:space="preserve"> </w:t>
      </w:r>
      <w:r w:rsidR="009D2B28" w:rsidRPr="00EE5CA7">
        <w:rPr>
          <w:rFonts w:ascii="Segoe UI Semilight" w:hAnsi="Segoe UI Semilight" w:cs="Segoe UI Semilight"/>
          <w:bCs/>
          <w:color w:val="0D0D0D" w:themeColor="text1" w:themeTint="F2"/>
          <w:sz w:val="20"/>
          <w:szCs w:val="20"/>
          <w:lang w:val="ru-RU"/>
        </w:rPr>
        <w:t>индекса</w:t>
      </w:r>
      <w:r w:rsidR="009D2B28" w:rsidRPr="00A82E4A">
        <w:rPr>
          <w:rFonts w:ascii="Segoe UI Semilight" w:hAnsi="Segoe UI Semilight" w:cs="Segoe UI Semilight"/>
          <w:bCs/>
          <w:color w:val="0D0D0D" w:themeColor="text1" w:themeTint="F2"/>
          <w:sz w:val="20"/>
          <w:szCs w:val="20"/>
        </w:rPr>
        <w:t xml:space="preserve">: </w:t>
      </w:r>
      <w:r w:rsidR="009D2B28">
        <w:rPr>
          <w:rFonts w:ascii="Segoe UI Semilight" w:hAnsi="Segoe UI Semilight" w:cs="Segoe UI Semilight"/>
          <w:bCs/>
          <w:color w:val="0D0D0D" w:themeColor="text1" w:themeTint="F2"/>
          <w:sz w:val="20"/>
          <w:szCs w:val="20"/>
        </w:rPr>
        <w:t>Newmont, Barrick Gold, Wheaton Precious Metals, Agnico Eagle Mines, Newcrest Mining</w:t>
      </w:r>
      <w:r w:rsidR="009D2B28" w:rsidRPr="00A82E4A">
        <w:rPr>
          <w:rFonts w:ascii="Segoe UI Semilight" w:hAnsi="Segoe UI Semilight" w:cs="Segoe UI Semilight"/>
          <w:bCs/>
          <w:color w:val="0D0D0D" w:themeColor="text1" w:themeTint="F2"/>
          <w:sz w:val="20"/>
          <w:szCs w:val="20"/>
        </w:rPr>
        <w:t>.</w:t>
      </w:r>
    </w:p>
    <w:p w14:paraId="6921953E" w14:textId="77777777" w:rsidR="00FC6C07" w:rsidRPr="00A57528" w:rsidRDefault="00FC6C07"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lang w:val="ru-RU"/>
        </w:rPr>
      </w:pPr>
      <w:r w:rsidRPr="00A57528">
        <w:rPr>
          <w:rFonts w:ascii="Segoe UI Semilight" w:hAnsi="Segoe UI Semilight" w:cs="Segoe UI Semilight"/>
          <w:b/>
          <w:color w:val="0D0D0D" w:themeColor="text1" w:themeTint="F2"/>
          <w:sz w:val="20"/>
          <w:szCs w:val="20"/>
          <w:lang w:val="ru-RU"/>
        </w:rPr>
        <w:t>Ноты Национального Банка Республики Казахстан</w:t>
      </w:r>
      <w:r>
        <w:rPr>
          <w:rFonts w:ascii="Segoe UI Semilight" w:hAnsi="Segoe UI Semilight" w:cs="Segoe UI Semilight"/>
          <w:bCs/>
          <w:color w:val="0D0D0D" w:themeColor="text1" w:themeTint="F2"/>
          <w:sz w:val="20"/>
          <w:szCs w:val="20"/>
          <w:lang w:val="ru-RU"/>
        </w:rPr>
        <w:t xml:space="preserve"> – 30%</w:t>
      </w:r>
      <w:r w:rsidRPr="00A57528">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Один из видов операций, осуществляемых в целях реализации денежной политики.</w:t>
      </w:r>
    </w:p>
    <w:p w14:paraId="48676044" w14:textId="77777777" w:rsidR="00FC6C07" w:rsidRDefault="00FC6C07" w:rsidP="00B76D8C">
      <w:pPr>
        <w:pStyle w:val="ListParagraph"/>
        <w:numPr>
          <w:ilvl w:val="0"/>
          <w:numId w:val="3"/>
        </w:numPr>
        <w:spacing w:after="240"/>
        <w:jc w:val="both"/>
        <w:rPr>
          <w:rFonts w:ascii="Segoe UI Semilight" w:hAnsi="Segoe UI Semilight" w:cs="Segoe UI Semilight"/>
          <w:bCs/>
          <w:color w:val="0D0D0D" w:themeColor="text1" w:themeTint="F2"/>
          <w:sz w:val="20"/>
          <w:szCs w:val="20"/>
          <w:lang w:val="ru-RU"/>
        </w:rPr>
      </w:pPr>
      <w:r w:rsidRPr="00A57528">
        <w:rPr>
          <w:rFonts w:ascii="Segoe UI Semilight" w:hAnsi="Segoe UI Semilight" w:cs="Segoe UI Semilight"/>
          <w:b/>
          <w:color w:val="0D0D0D" w:themeColor="text1" w:themeTint="F2"/>
          <w:sz w:val="20"/>
          <w:szCs w:val="20"/>
          <w:lang w:val="ru-RU"/>
        </w:rPr>
        <w:t>Среднесрочные облигации Министерства Финансов Республики Казахстан</w:t>
      </w:r>
      <w:r>
        <w:rPr>
          <w:rFonts w:ascii="Segoe UI Semilight" w:hAnsi="Segoe UI Semilight" w:cs="Segoe UI Semilight"/>
          <w:bCs/>
          <w:color w:val="0D0D0D" w:themeColor="text1" w:themeTint="F2"/>
          <w:sz w:val="20"/>
          <w:szCs w:val="20"/>
          <w:lang w:val="ru-RU"/>
        </w:rPr>
        <w:t xml:space="preserve"> – 20%. Долговые ценные бумаги, эмитентом которых выступает Республика Казахстан.</w:t>
      </w:r>
    </w:p>
    <w:p w14:paraId="40E4DB08" w14:textId="77777777" w:rsidR="00FC6C07" w:rsidRPr="00BD263A" w:rsidRDefault="00FC6C07" w:rsidP="00893DBD">
      <w:pPr>
        <w:spacing w:after="240"/>
        <w:rPr>
          <w:rFonts w:ascii="Segoe UI Semibold" w:hAnsi="Segoe UI Semibold" w:cs="Segoe UI Semibold"/>
          <w:bCs/>
          <w:color w:val="0D0D0D" w:themeColor="text1" w:themeTint="F2"/>
          <w:sz w:val="20"/>
          <w:szCs w:val="20"/>
          <w:lang w:val="ru-RU"/>
        </w:rPr>
      </w:pPr>
      <w:r w:rsidRPr="00BD263A">
        <w:rPr>
          <w:rFonts w:ascii="Segoe UI Semibold" w:hAnsi="Segoe UI Semibold" w:cs="Segoe UI Semibold"/>
          <w:bCs/>
          <w:color w:val="0D0D0D" w:themeColor="text1" w:themeTint="F2"/>
          <w:sz w:val="20"/>
          <w:szCs w:val="20"/>
          <w:lang w:val="ru-RU"/>
        </w:rPr>
        <w:t>Допущения и ограничения:</w:t>
      </w:r>
    </w:p>
    <w:p w14:paraId="26B3A2F1"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Прошлые результаты не являются гарантией будущих результатов, которые могут отличаться.</w:t>
      </w:r>
    </w:p>
    <w:p w14:paraId="547EB3A4"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 xml:space="preserve">Все представленные доходности портфелей являются гипотетическими и проверены на исторических данных. Гипотетические доходы не </w:t>
      </w:r>
      <w:r>
        <w:rPr>
          <w:rFonts w:ascii="Segoe UI Semilight" w:hAnsi="Segoe UI Semilight" w:cs="Segoe UI Semilight"/>
          <w:bCs/>
          <w:color w:val="0D0D0D" w:themeColor="text1" w:themeTint="F2"/>
          <w:sz w:val="20"/>
          <w:szCs w:val="20"/>
          <w:lang w:val="ru-RU"/>
        </w:rPr>
        <w:t xml:space="preserve">включают </w:t>
      </w:r>
      <w:r w:rsidRPr="002C6AEB">
        <w:rPr>
          <w:rFonts w:ascii="Segoe UI Semilight" w:hAnsi="Segoe UI Semilight" w:cs="Segoe UI Semilight"/>
          <w:bCs/>
          <w:color w:val="0D0D0D" w:themeColor="text1" w:themeTint="F2"/>
          <w:sz w:val="20"/>
          <w:szCs w:val="20"/>
          <w:lang w:val="ru-RU"/>
        </w:rPr>
        <w:t>торговых издержек, комиссий за транзакции или налогов.</w:t>
      </w:r>
    </w:p>
    <w:p w14:paraId="1BBE8E58"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Результаты основаны на информации из различных источников, которые мы считаем надежными, но мы не заявляем, что эта информация является точной или полной.</w:t>
      </w:r>
    </w:p>
    <w:p w14:paraId="786791CB"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lastRenderedPageBreak/>
        <w:t>Результаты не являются инвестиционным советом или рекомендацией, предоставляются исключительно в информационных целях и не являются предложением о покупке или продаже каких-либо ценных бумаг.</w:t>
      </w:r>
    </w:p>
    <w:p w14:paraId="3851120E"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Результаты основаны на общей доходности активов и предполагают, что все полученные дивиденды и выплаты реинвестируются.</w:t>
      </w:r>
    </w:p>
    <w:p w14:paraId="192E7FED"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 xml:space="preserve">Годовые результаты основаны на ежемесячной отчетности с января по </w:t>
      </w:r>
      <w:r>
        <w:rPr>
          <w:rFonts w:ascii="Segoe UI Semilight" w:hAnsi="Segoe UI Semilight" w:cs="Segoe UI Semilight"/>
          <w:bCs/>
          <w:color w:val="0D0D0D" w:themeColor="text1" w:themeTint="F2"/>
          <w:sz w:val="20"/>
          <w:szCs w:val="20"/>
          <w:lang w:val="ru-RU"/>
        </w:rPr>
        <w:t>декабрь</w:t>
      </w:r>
      <w:r w:rsidRPr="002C6AEB">
        <w:rPr>
          <w:rFonts w:ascii="Segoe UI Semilight" w:hAnsi="Segoe UI Semilight" w:cs="Segoe UI Semilight"/>
          <w:bCs/>
          <w:color w:val="0D0D0D" w:themeColor="text1" w:themeTint="F2"/>
          <w:sz w:val="20"/>
          <w:szCs w:val="20"/>
          <w:lang w:val="ru-RU"/>
        </w:rPr>
        <w:t>.</w:t>
      </w:r>
    </w:p>
    <w:p w14:paraId="27EE5C99" w14:textId="77777777" w:rsidR="00FC6C07" w:rsidRPr="002C6AEB"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Анализ просадки рассчитывается на основе ежемесячных доходов без учета денежных потоков.</w:t>
      </w:r>
    </w:p>
    <w:p w14:paraId="7E632794" w14:textId="77777777" w:rsidR="00FC6C07" w:rsidRDefault="00FC6C07" w:rsidP="00B76D8C">
      <w:pPr>
        <w:pStyle w:val="ListParagraph"/>
        <w:numPr>
          <w:ilvl w:val="0"/>
          <w:numId w:val="36"/>
        </w:numPr>
        <w:spacing w:after="240"/>
        <w:jc w:val="both"/>
        <w:rPr>
          <w:rFonts w:ascii="Segoe UI Semilight" w:hAnsi="Segoe UI Semilight" w:cs="Segoe UI Semilight"/>
          <w:bCs/>
          <w:color w:val="0D0D0D" w:themeColor="text1" w:themeTint="F2"/>
          <w:sz w:val="20"/>
          <w:szCs w:val="20"/>
          <w:lang w:val="ru-RU"/>
        </w:rPr>
      </w:pPr>
      <w:r w:rsidRPr="002C6AEB">
        <w:rPr>
          <w:rFonts w:ascii="Segoe UI Semilight" w:hAnsi="Segoe UI Semilight" w:cs="Segoe UI Semilight"/>
          <w:bCs/>
          <w:color w:val="0D0D0D" w:themeColor="text1" w:themeTint="F2"/>
          <w:sz w:val="20"/>
          <w:szCs w:val="20"/>
          <w:lang w:val="ru-RU"/>
        </w:rPr>
        <w:t>Результаты предполагают ежегодную ребалансировку активов портфеля для соответствия указанному распределению.</w:t>
      </w:r>
    </w:p>
    <w:p w14:paraId="3CF25C57" w14:textId="77777777" w:rsidR="00FC6C07" w:rsidRPr="00940F7C" w:rsidRDefault="00FC6C07" w:rsidP="00893DBD">
      <w:pPr>
        <w:spacing w:after="240"/>
        <w:rPr>
          <w:rFonts w:ascii="Segoe UI Semilight" w:hAnsi="Segoe UI Semilight" w:cs="Segoe UI Semilight"/>
          <w:bCs/>
          <w:color w:val="0D0D0D" w:themeColor="text1" w:themeTint="F2"/>
          <w:sz w:val="20"/>
          <w:szCs w:val="20"/>
          <w:lang w:val="ru-RU"/>
        </w:rPr>
      </w:pPr>
    </w:p>
    <w:p w14:paraId="38CD4DF2" w14:textId="77777777" w:rsidR="00FC6C07" w:rsidRPr="000155DA" w:rsidRDefault="00FC6C07" w:rsidP="00893DBD">
      <w:p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Аллокация тестируемого портфеля по классам активов:</w:t>
      </w:r>
    </w:p>
    <w:p w14:paraId="37341CAC" w14:textId="15BF69E6" w:rsidR="00FC6C07" w:rsidRDefault="009D2B28" w:rsidP="00BD263A">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6B4E5473" wp14:editId="718C7A94">
            <wp:extent cx="5904230" cy="2778125"/>
            <wp:effectExtent l="0" t="0" r="0" b="0"/>
            <wp:docPr id="6" name="Chart 6">
              <a:extLst xmlns:a="http://schemas.openxmlformats.org/drawingml/2006/main">
                <a:ext uri="{FF2B5EF4-FFF2-40B4-BE49-F238E27FC236}">
                  <a16:creationId xmlns:a16="http://schemas.microsoft.com/office/drawing/2014/main" id="{6FC9573C-FB08-4BD2-AC72-AE1293FE5EE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14:paraId="4128A2F3" w14:textId="77777777" w:rsidR="00BD263A" w:rsidRPr="00BD263A" w:rsidRDefault="00BD263A" w:rsidP="00893DBD">
      <w:pPr>
        <w:spacing w:after="240"/>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Расчеты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653CD191" w14:textId="489466C3" w:rsidR="00FC6C07" w:rsidRPr="009D2B28" w:rsidRDefault="00FC6C07" w:rsidP="00893DBD">
      <w:pPr>
        <w:pStyle w:val="Heading2"/>
        <w:numPr>
          <w:ilvl w:val="0"/>
          <w:numId w:val="0"/>
        </w:numPr>
        <w:spacing w:after="240"/>
        <w:ind w:left="720" w:hanging="720"/>
        <w:rPr>
          <w:rFonts w:ascii="Segoe UI Semibold" w:hAnsi="Segoe UI Semibold" w:cs="Segoe UI Semibold"/>
          <w:b w:val="0"/>
          <w:color w:val="14508C"/>
          <w:sz w:val="24"/>
          <w:szCs w:val="24"/>
        </w:rPr>
      </w:pPr>
      <w:bookmarkStart w:id="37" w:name="_Toc63261187"/>
      <w:bookmarkStart w:id="38" w:name="_Toc64999995"/>
      <w:r w:rsidRPr="009D2B28">
        <w:rPr>
          <w:rFonts w:ascii="Segoe UI Semibold" w:hAnsi="Segoe UI Semibold" w:cs="Segoe UI Semibold"/>
          <w:b w:val="0"/>
          <w:color w:val="14508C"/>
          <w:sz w:val="24"/>
          <w:szCs w:val="24"/>
        </w:rPr>
        <w:t>Результаты</w:t>
      </w:r>
      <w:bookmarkEnd w:id="37"/>
      <w:r w:rsidRPr="009D2B28">
        <w:rPr>
          <w:rFonts w:ascii="Segoe UI Semibold" w:hAnsi="Segoe UI Semibold" w:cs="Segoe UI Semibold"/>
          <w:b w:val="0"/>
          <w:color w:val="14508C"/>
          <w:sz w:val="24"/>
          <w:szCs w:val="24"/>
        </w:rPr>
        <w:t xml:space="preserve"> исторического теста</w:t>
      </w:r>
      <w:bookmarkEnd w:id="38"/>
    </w:p>
    <w:p w14:paraId="694094C5" w14:textId="3DE9F6D5" w:rsidR="00FC6C07" w:rsidRDefault="00704F2A"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Ниже представлены вводные характеристики исторического теста включая горизонт исследований, периоды сравнений, изменения обменного курса, доходности по каждому инструменту в портфеле, общая доходность портфеля и инфляция Республики Казахстан для сравнения.</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1701"/>
      </w:tblGrid>
      <w:tr w:rsidR="00FC6C07" w14:paraId="09076771" w14:textId="77777777" w:rsidTr="00212994">
        <w:trPr>
          <w:trHeight w:val="347"/>
        </w:trPr>
        <w:tc>
          <w:tcPr>
            <w:tcW w:w="3828" w:type="dxa"/>
            <w:tcBorders>
              <w:bottom w:val="single" w:sz="4" w:space="0" w:color="auto"/>
            </w:tcBorders>
            <w:shd w:val="clear" w:color="auto" w:fill="auto"/>
            <w:vAlign w:val="center"/>
          </w:tcPr>
          <w:p w14:paraId="6D983563" w14:textId="77777777" w:rsidR="00FC6C07" w:rsidRPr="00212994" w:rsidRDefault="00FC6C07" w:rsidP="00212994">
            <w:pPr>
              <w:rPr>
                <w:rFonts w:ascii="Segoe UI Semibold" w:eastAsia="Times New Roman" w:hAnsi="Segoe UI Semibold" w:cs="Segoe UI Semibold"/>
                <w:color w:val="000000" w:themeColor="text1"/>
                <w:sz w:val="20"/>
                <w:szCs w:val="20"/>
                <w:lang w:eastAsia="ru-RU"/>
              </w:rPr>
            </w:pPr>
            <w:proofErr w:type="spellStart"/>
            <w:r w:rsidRPr="00212994">
              <w:rPr>
                <w:rFonts w:ascii="Segoe UI Semibold" w:eastAsia="Times New Roman" w:hAnsi="Segoe UI Semibold" w:cs="Segoe UI Semibold"/>
                <w:color w:val="000000" w:themeColor="text1"/>
                <w:sz w:val="20"/>
                <w:szCs w:val="20"/>
                <w:lang w:eastAsia="ru-RU"/>
              </w:rPr>
              <w:t>Вводные</w:t>
            </w:r>
            <w:proofErr w:type="spellEnd"/>
            <w:r w:rsidRPr="00212994">
              <w:rPr>
                <w:rFonts w:ascii="Segoe UI Semibold" w:eastAsia="Times New Roman" w:hAnsi="Segoe UI Semibold" w:cs="Segoe UI Semibold"/>
                <w:color w:val="000000" w:themeColor="text1"/>
                <w:sz w:val="20"/>
                <w:szCs w:val="20"/>
                <w:lang w:eastAsia="ru-RU"/>
              </w:rPr>
              <w:t xml:space="preserve"> </w:t>
            </w:r>
            <w:proofErr w:type="spellStart"/>
            <w:r w:rsidRPr="00212994">
              <w:rPr>
                <w:rFonts w:ascii="Segoe UI Semibold" w:eastAsia="Times New Roman" w:hAnsi="Segoe UI Semibold" w:cs="Segoe UI Semibold"/>
                <w:color w:val="000000" w:themeColor="text1"/>
                <w:sz w:val="20"/>
                <w:szCs w:val="20"/>
                <w:lang w:eastAsia="ru-RU"/>
              </w:rPr>
              <w:t>параметры</w:t>
            </w:r>
            <w:proofErr w:type="spellEnd"/>
          </w:p>
        </w:tc>
        <w:tc>
          <w:tcPr>
            <w:tcW w:w="1701" w:type="dxa"/>
            <w:tcBorders>
              <w:bottom w:val="single" w:sz="4" w:space="0" w:color="auto"/>
            </w:tcBorders>
            <w:shd w:val="clear" w:color="auto" w:fill="auto"/>
            <w:vAlign w:val="center"/>
          </w:tcPr>
          <w:p w14:paraId="0344FF6B" w14:textId="77777777" w:rsidR="00FC6C07" w:rsidRPr="00212994" w:rsidRDefault="00FC6C07" w:rsidP="00212994">
            <w:pPr>
              <w:rPr>
                <w:rFonts w:ascii="Segoe UI Semilight" w:eastAsia="Times New Roman" w:hAnsi="Segoe UI Semilight" w:cs="Segoe UI Semilight"/>
                <w:color w:val="000000" w:themeColor="text1"/>
                <w:sz w:val="20"/>
                <w:szCs w:val="20"/>
                <w:lang w:eastAsia="ru-RU"/>
              </w:rPr>
            </w:pPr>
          </w:p>
        </w:tc>
      </w:tr>
      <w:tr w:rsidR="00FC6C07" w14:paraId="6FCE92AB" w14:textId="77777777" w:rsidTr="009D2B28">
        <w:trPr>
          <w:trHeight w:val="186"/>
        </w:trPr>
        <w:tc>
          <w:tcPr>
            <w:tcW w:w="3828" w:type="dxa"/>
            <w:tcBorders>
              <w:top w:val="single" w:sz="4" w:space="0" w:color="auto"/>
              <w:bottom w:val="single" w:sz="4" w:space="0" w:color="auto"/>
            </w:tcBorders>
            <w:shd w:val="clear" w:color="auto" w:fill="E6ECF2"/>
            <w:vAlign w:val="center"/>
          </w:tcPr>
          <w:p w14:paraId="7C181D09" w14:textId="77777777" w:rsidR="00FC6C07" w:rsidRPr="0048018C" w:rsidRDefault="00FC6C07" w:rsidP="00212994">
            <w:pPr>
              <w:rPr>
                <w:rFonts w:ascii="Segoe UI Semilight" w:hAnsi="Segoe UI Semilight" w:cs="Segoe UI Semilight"/>
                <w:bCs/>
                <w:color w:val="0D0D0D" w:themeColor="text1" w:themeTint="F2"/>
                <w:sz w:val="20"/>
                <w:szCs w:val="20"/>
              </w:rPr>
            </w:pPr>
            <w:r w:rsidRPr="0048018C">
              <w:rPr>
                <w:rFonts w:ascii="Segoe UI Semilight" w:hAnsi="Segoe UI Semilight" w:cs="Segoe UI Semilight"/>
                <w:bCs/>
                <w:color w:val="0D0D0D" w:themeColor="text1" w:themeTint="F2"/>
                <w:sz w:val="20"/>
                <w:szCs w:val="20"/>
                <w:lang w:val="ru-RU"/>
              </w:rPr>
              <w:t>Периоды сравнения</w:t>
            </w:r>
          </w:p>
        </w:tc>
        <w:tc>
          <w:tcPr>
            <w:tcW w:w="1701" w:type="dxa"/>
            <w:tcBorders>
              <w:top w:val="single" w:sz="4" w:space="0" w:color="auto"/>
              <w:bottom w:val="single" w:sz="4" w:space="0" w:color="auto"/>
            </w:tcBorders>
            <w:shd w:val="clear" w:color="auto" w:fill="E6ECF2"/>
            <w:vAlign w:val="center"/>
          </w:tcPr>
          <w:p w14:paraId="441EE1F0" w14:textId="77777777"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Год к году</w:t>
            </w:r>
          </w:p>
        </w:tc>
      </w:tr>
      <w:tr w:rsidR="00FC6C07" w14:paraId="146BE650" w14:textId="77777777" w:rsidTr="00212994">
        <w:trPr>
          <w:trHeight w:val="198"/>
        </w:trPr>
        <w:tc>
          <w:tcPr>
            <w:tcW w:w="3828" w:type="dxa"/>
            <w:tcBorders>
              <w:top w:val="single" w:sz="4" w:space="0" w:color="auto"/>
              <w:bottom w:val="single" w:sz="4" w:space="0" w:color="auto"/>
            </w:tcBorders>
            <w:vAlign w:val="center"/>
          </w:tcPr>
          <w:p w14:paraId="62DDAC32" w14:textId="77777777" w:rsidR="00FC6C07" w:rsidRPr="0048018C" w:rsidRDefault="00FC6C07" w:rsidP="00212994">
            <w:pPr>
              <w:rPr>
                <w:rFonts w:ascii="Segoe UI Semilight" w:hAnsi="Segoe UI Semilight" w:cs="Segoe UI Semilight"/>
                <w:bCs/>
                <w:color w:val="0D0D0D" w:themeColor="text1" w:themeTint="F2"/>
                <w:sz w:val="20"/>
                <w:szCs w:val="20"/>
              </w:rPr>
            </w:pPr>
            <w:r w:rsidRPr="0048018C">
              <w:rPr>
                <w:rFonts w:ascii="Segoe UI Semilight" w:hAnsi="Segoe UI Semilight" w:cs="Segoe UI Semilight"/>
                <w:bCs/>
                <w:color w:val="0D0D0D" w:themeColor="text1" w:themeTint="F2"/>
                <w:sz w:val="20"/>
                <w:szCs w:val="20"/>
                <w:lang w:val="ru-RU"/>
              </w:rPr>
              <w:t>Начало теста</w:t>
            </w:r>
          </w:p>
        </w:tc>
        <w:tc>
          <w:tcPr>
            <w:tcW w:w="1701" w:type="dxa"/>
            <w:tcBorders>
              <w:top w:val="single" w:sz="4" w:space="0" w:color="auto"/>
              <w:bottom w:val="single" w:sz="4" w:space="0" w:color="auto"/>
            </w:tcBorders>
            <w:vAlign w:val="center"/>
          </w:tcPr>
          <w:p w14:paraId="6D23E097" w14:textId="77777777"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20</w:t>
            </w:r>
            <w:r>
              <w:rPr>
                <w:rFonts w:ascii="Segoe UI Semilight" w:hAnsi="Segoe UI Semilight" w:cs="Segoe UI Semilight"/>
                <w:bCs/>
                <w:color w:val="0D0D0D" w:themeColor="text1" w:themeTint="F2"/>
                <w:sz w:val="20"/>
                <w:szCs w:val="20"/>
              </w:rPr>
              <w:t>15</w:t>
            </w:r>
            <w:r>
              <w:rPr>
                <w:rFonts w:ascii="Segoe UI Semilight" w:hAnsi="Segoe UI Semilight" w:cs="Segoe UI Semilight"/>
                <w:bCs/>
                <w:color w:val="0D0D0D" w:themeColor="text1" w:themeTint="F2"/>
                <w:sz w:val="20"/>
                <w:szCs w:val="20"/>
                <w:lang w:val="ru-RU"/>
              </w:rPr>
              <w:t xml:space="preserve"> г.</w:t>
            </w:r>
          </w:p>
        </w:tc>
      </w:tr>
      <w:tr w:rsidR="00FC6C07" w14:paraId="739AF449" w14:textId="77777777" w:rsidTr="009D2B28">
        <w:trPr>
          <w:trHeight w:val="186"/>
        </w:trPr>
        <w:tc>
          <w:tcPr>
            <w:tcW w:w="3828" w:type="dxa"/>
            <w:tcBorders>
              <w:top w:val="single" w:sz="4" w:space="0" w:color="auto"/>
              <w:bottom w:val="single" w:sz="4" w:space="0" w:color="auto"/>
            </w:tcBorders>
            <w:shd w:val="clear" w:color="auto" w:fill="E6ECF2"/>
            <w:vAlign w:val="center"/>
          </w:tcPr>
          <w:p w14:paraId="0A6F3C72" w14:textId="77777777" w:rsidR="00FC6C07" w:rsidRPr="0048018C" w:rsidRDefault="00FC6C07" w:rsidP="00212994">
            <w:pPr>
              <w:rPr>
                <w:rFonts w:ascii="Segoe UI Semilight" w:hAnsi="Segoe UI Semilight" w:cs="Segoe UI Semilight"/>
                <w:bCs/>
                <w:color w:val="0D0D0D" w:themeColor="text1" w:themeTint="F2"/>
                <w:sz w:val="20"/>
                <w:szCs w:val="20"/>
              </w:rPr>
            </w:pPr>
            <w:r w:rsidRPr="0048018C">
              <w:rPr>
                <w:rFonts w:ascii="Segoe UI Semilight" w:hAnsi="Segoe UI Semilight" w:cs="Segoe UI Semilight"/>
                <w:bCs/>
                <w:color w:val="0D0D0D" w:themeColor="text1" w:themeTint="F2"/>
                <w:sz w:val="20"/>
                <w:szCs w:val="20"/>
                <w:lang w:val="ru-RU"/>
              </w:rPr>
              <w:t>Конец теста</w:t>
            </w:r>
          </w:p>
        </w:tc>
        <w:tc>
          <w:tcPr>
            <w:tcW w:w="1701" w:type="dxa"/>
            <w:tcBorders>
              <w:top w:val="single" w:sz="4" w:space="0" w:color="auto"/>
              <w:bottom w:val="single" w:sz="4" w:space="0" w:color="auto"/>
            </w:tcBorders>
            <w:shd w:val="clear" w:color="auto" w:fill="E6ECF2"/>
            <w:vAlign w:val="center"/>
          </w:tcPr>
          <w:p w14:paraId="686E896C" w14:textId="77777777"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2020 г.</w:t>
            </w:r>
          </w:p>
        </w:tc>
      </w:tr>
      <w:tr w:rsidR="00FC6C07" w14:paraId="58E2E162" w14:textId="77777777" w:rsidTr="00212994">
        <w:trPr>
          <w:trHeight w:val="386"/>
        </w:trPr>
        <w:tc>
          <w:tcPr>
            <w:tcW w:w="3828" w:type="dxa"/>
            <w:tcBorders>
              <w:top w:val="single" w:sz="4" w:space="0" w:color="auto"/>
              <w:bottom w:val="single" w:sz="4" w:space="0" w:color="auto"/>
            </w:tcBorders>
            <w:vAlign w:val="center"/>
          </w:tcPr>
          <w:p w14:paraId="1A9A7E9F" w14:textId="77777777" w:rsidR="00FC6C07" w:rsidRPr="0048018C"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Реинвестирование дивидендов</w:t>
            </w:r>
          </w:p>
        </w:tc>
        <w:tc>
          <w:tcPr>
            <w:tcW w:w="1701" w:type="dxa"/>
            <w:tcBorders>
              <w:top w:val="single" w:sz="4" w:space="0" w:color="auto"/>
              <w:bottom w:val="single" w:sz="4" w:space="0" w:color="auto"/>
            </w:tcBorders>
            <w:vAlign w:val="center"/>
          </w:tcPr>
          <w:p w14:paraId="33F85508" w14:textId="77777777" w:rsidR="00FC6C07" w:rsidRPr="00445C35" w:rsidRDefault="00FC6C07" w:rsidP="00212994">
            <w:pP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lang w:val="ru-RU"/>
              </w:rPr>
              <w:t>Да</w:t>
            </w:r>
          </w:p>
        </w:tc>
      </w:tr>
      <w:tr w:rsidR="00FC6C07" w14:paraId="249666E0" w14:textId="77777777" w:rsidTr="009D2B28">
        <w:trPr>
          <w:trHeight w:val="386"/>
        </w:trPr>
        <w:tc>
          <w:tcPr>
            <w:tcW w:w="3828" w:type="dxa"/>
            <w:tcBorders>
              <w:top w:val="single" w:sz="4" w:space="0" w:color="auto"/>
              <w:bottom w:val="single" w:sz="4" w:space="0" w:color="auto"/>
            </w:tcBorders>
            <w:shd w:val="clear" w:color="auto" w:fill="E6ECF2"/>
            <w:vAlign w:val="center"/>
          </w:tcPr>
          <w:p w14:paraId="12ED3F67" w14:textId="77777777" w:rsidR="00FC6C07" w:rsidRPr="0048018C" w:rsidRDefault="00FC6C07" w:rsidP="00212994">
            <w:pPr>
              <w:rPr>
                <w:rFonts w:ascii="Segoe UI Semilight" w:hAnsi="Segoe UI Semilight" w:cs="Segoe UI Semilight"/>
                <w:bCs/>
                <w:color w:val="0D0D0D" w:themeColor="text1" w:themeTint="F2"/>
                <w:sz w:val="20"/>
                <w:szCs w:val="20"/>
              </w:rPr>
            </w:pPr>
            <w:r w:rsidRPr="0048018C">
              <w:rPr>
                <w:rFonts w:ascii="Segoe UI Semilight" w:hAnsi="Segoe UI Semilight" w:cs="Segoe UI Semilight"/>
                <w:bCs/>
                <w:color w:val="0D0D0D" w:themeColor="text1" w:themeTint="F2"/>
                <w:sz w:val="20"/>
                <w:szCs w:val="20"/>
                <w:lang w:val="ru-RU"/>
              </w:rPr>
              <w:t>Ребалансировка</w:t>
            </w:r>
          </w:p>
        </w:tc>
        <w:tc>
          <w:tcPr>
            <w:tcW w:w="1701" w:type="dxa"/>
            <w:tcBorders>
              <w:top w:val="single" w:sz="4" w:space="0" w:color="auto"/>
              <w:bottom w:val="single" w:sz="4" w:space="0" w:color="auto"/>
            </w:tcBorders>
            <w:shd w:val="clear" w:color="auto" w:fill="E6ECF2"/>
            <w:vAlign w:val="center"/>
          </w:tcPr>
          <w:p w14:paraId="32A5FAE1" w14:textId="77777777"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Ежегодно</w:t>
            </w:r>
          </w:p>
        </w:tc>
      </w:tr>
    </w:tbl>
    <w:p w14:paraId="38F570BF" w14:textId="6A47FE7C" w:rsidR="00FC6C07" w:rsidRDefault="00212994" w:rsidP="00FC6C07">
      <w:pPr>
        <w:rPr>
          <w:rFonts w:ascii="Segoe UI Semilight" w:hAnsi="Segoe UI Semilight" w:cs="Segoe UI Semilight"/>
          <w:i/>
          <w:iCs/>
          <w:sz w:val="16"/>
          <w:szCs w:val="16"/>
        </w:rPr>
      </w:pPr>
      <w:r w:rsidRPr="00212994">
        <w:rPr>
          <w:rFonts w:ascii="Segoe UI Semilight" w:hAnsi="Segoe UI Semilight" w:cs="Segoe UI Semilight"/>
          <w:i/>
          <w:iCs/>
          <w:sz w:val="16"/>
          <w:szCs w:val="16"/>
          <w:lang w:val="ru-RU"/>
        </w:rPr>
        <w:t xml:space="preserve">Источник: </w:t>
      </w:r>
      <w:r w:rsidR="00704F2A" w:rsidRPr="00212994">
        <w:rPr>
          <w:rFonts w:ascii="Segoe UI Semilight" w:hAnsi="Segoe UI Semilight" w:cs="Segoe UI Semilight"/>
          <w:i/>
          <w:iCs/>
          <w:sz w:val="16"/>
          <w:szCs w:val="16"/>
          <w:lang w:val="ru-RU"/>
        </w:rPr>
        <w:t>Расчеты</w:t>
      </w:r>
      <w:r w:rsidRPr="00212994">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Jýsan Invest</w:t>
      </w:r>
    </w:p>
    <w:p w14:paraId="66FAC511" w14:textId="3D671E34" w:rsidR="009D2B28" w:rsidRDefault="009D2B28" w:rsidP="00FC6C07">
      <w:pPr>
        <w:rPr>
          <w:rFonts w:ascii="Segoe UI Semilight" w:hAnsi="Segoe UI Semilight" w:cs="Segoe UI Semilight"/>
          <w:i/>
          <w:iCs/>
          <w:sz w:val="16"/>
          <w:szCs w:val="16"/>
        </w:rPr>
      </w:pPr>
    </w:p>
    <w:p w14:paraId="37FE827D" w14:textId="39E0C7D5" w:rsidR="009D2B28" w:rsidRDefault="009D2B28" w:rsidP="00FC6C07">
      <w:pPr>
        <w:rPr>
          <w:rFonts w:ascii="Segoe UI Semilight" w:hAnsi="Segoe UI Semilight" w:cs="Segoe UI Semilight"/>
          <w:i/>
          <w:iCs/>
          <w:sz w:val="16"/>
          <w:szCs w:val="16"/>
        </w:rPr>
      </w:pPr>
    </w:p>
    <w:p w14:paraId="7F5F08B9" w14:textId="7BDE92F2" w:rsidR="009D2B28" w:rsidRDefault="009D2B28" w:rsidP="00FC6C07">
      <w:pPr>
        <w:rPr>
          <w:rFonts w:ascii="Segoe UI Semilight" w:hAnsi="Segoe UI Semilight" w:cs="Segoe UI Semilight"/>
          <w:i/>
          <w:iCs/>
          <w:sz w:val="16"/>
          <w:szCs w:val="16"/>
        </w:rPr>
      </w:pPr>
    </w:p>
    <w:p w14:paraId="24B843EE" w14:textId="4C12B83C" w:rsidR="009D2B28" w:rsidRDefault="009D2B28" w:rsidP="00FC6C07">
      <w:pPr>
        <w:rPr>
          <w:rFonts w:ascii="Segoe UI Semilight" w:hAnsi="Segoe UI Semilight" w:cs="Segoe UI Semilight"/>
          <w:i/>
          <w:iCs/>
          <w:sz w:val="16"/>
          <w:szCs w:val="16"/>
        </w:rPr>
      </w:pPr>
    </w:p>
    <w:p w14:paraId="0532A72C" w14:textId="03440081" w:rsidR="009D2B28" w:rsidRDefault="009D2B28" w:rsidP="00FC6C07">
      <w:pPr>
        <w:rPr>
          <w:rFonts w:ascii="Segoe UI Semilight" w:hAnsi="Segoe UI Semilight" w:cs="Segoe UI Semilight"/>
          <w:i/>
          <w:iCs/>
          <w:sz w:val="16"/>
          <w:szCs w:val="16"/>
        </w:rPr>
      </w:pPr>
    </w:p>
    <w:p w14:paraId="62D40D35" w14:textId="7C0B9ADF" w:rsidR="009D2B28" w:rsidRDefault="009D2B28" w:rsidP="00FC6C07">
      <w:pPr>
        <w:rPr>
          <w:rFonts w:ascii="Segoe UI Semilight" w:hAnsi="Segoe UI Semilight" w:cs="Segoe UI Semilight"/>
          <w:i/>
          <w:iCs/>
          <w:sz w:val="16"/>
          <w:szCs w:val="16"/>
        </w:rPr>
      </w:pPr>
    </w:p>
    <w:p w14:paraId="64414E14" w14:textId="385D32DA" w:rsidR="009D2B28" w:rsidRDefault="009D2B28" w:rsidP="00FC6C07">
      <w:pPr>
        <w:rPr>
          <w:rFonts w:ascii="Segoe UI Semilight" w:hAnsi="Segoe UI Semilight" w:cs="Segoe UI Semilight"/>
          <w:i/>
          <w:iCs/>
          <w:sz w:val="16"/>
          <w:szCs w:val="16"/>
        </w:rPr>
      </w:pPr>
    </w:p>
    <w:p w14:paraId="6A74AA03" w14:textId="18AB269C" w:rsidR="009D2B28" w:rsidRDefault="009D2B28" w:rsidP="00FC6C07">
      <w:pPr>
        <w:rPr>
          <w:rFonts w:ascii="Segoe UI Semilight" w:hAnsi="Segoe UI Semilight" w:cs="Segoe UI Semilight"/>
          <w:i/>
          <w:iCs/>
          <w:sz w:val="16"/>
          <w:szCs w:val="16"/>
        </w:rPr>
      </w:pPr>
    </w:p>
    <w:tbl>
      <w:tblPr>
        <w:tblW w:w="9373" w:type="dxa"/>
        <w:tblLook w:val="04A0" w:firstRow="1" w:lastRow="0" w:firstColumn="1" w:lastColumn="0" w:noHBand="0" w:noVBand="1"/>
      </w:tblPr>
      <w:tblGrid>
        <w:gridCol w:w="2895"/>
        <w:gridCol w:w="837"/>
        <w:gridCol w:w="869"/>
        <w:gridCol w:w="854"/>
        <w:gridCol w:w="761"/>
        <w:gridCol w:w="761"/>
        <w:gridCol w:w="823"/>
        <w:gridCol w:w="761"/>
        <w:gridCol w:w="812"/>
      </w:tblGrid>
      <w:tr w:rsidR="009D2B28" w:rsidRPr="009D2B28" w14:paraId="5872905D" w14:textId="77777777" w:rsidTr="009D2B28">
        <w:trPr>
          <w:trHeight w:val="446"/>
        </w:trPr>
        <w:tc>
          <w:tcPr>
            <w:tcW w:w="3172" w:type="dxa"/>
            <w:tcBorders>
              <w:top w:val="nil"/>
              <w:left w:val="nil"/>
              <w:bottom w:val="single" w:sz="4" w:space="0" w:color="auto"/>
              <w:right w:val="nil"/>
            </w:tcBorders>
            <w:shd w:val="clear" w:color="auto" w:fill="auto"/>
            <w:vAlign w:val="center"/>
            <w:hideMark/>
          </w:tcPr>
          <w:p w14:paraId="4F3E7DCA" w14:textId="0DF49C4E" w:rsidR="009D2B28" w:rsidRPr="009D2B28" w:rsidRDefault="009D2B28" w:rsidP="009D2B28">
            <w:pPr>
              <w:spacing w:after="0" w:line="240" w:lineRule="auto"/>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И</w:t>
            </w:r>
            <w:r>
              <w:rPr>
                <w:rFonts w:ascii="Segoe UI Semilight" w:eastAsia="Times New Roman" w:hAnsi="Segoe UI Semilight" w:cs="Segoe UI Semilight"/>
                <w:b/>
                <w:bCs/>
                <w:color w:val="000000"/>
                <w:sz w:val="20"/>
                <w:szCs w:val="20"/>
                <w:lang w:val="ru-RU"/>
              </w:rPr>
              <w:t>н</w:t>
            </w:r>
            <w:proofErr w:type="spellStart"/>
            <w:r w:rsidRPr="009D2B28">
              <w:rPr>
                <w:rFonts w:ascii="Segoe UI Semilight" w:eastAsia="Times New Roman" w:hAnsi="Segoe UI Semilight" w:cs="Segoe UI Semilight"/>
                <w:b/>
                <w:bCs/>
                <w:color w:val="000000"/>
                <w:sz w:val="20"/>
                <w:szCs w:val="20"/>
              </w:rPr>
              <w:t>струмент</w:t>
            </w:r>
            <w:proofErr w:type="spellEnd"/>
          </w:p>
        </w:tc>
        <w:tc>
          <w:tcPr>
            <w:tcW w:w="777" w:type="dxa"/>
            <w:tcBorders>
              <w:top w:val="nil"/>
              <w:left w:val="nil"/>
              <w:bottom w:val="single" w:sz="4" w:space="0" w:color="auto"/>
              <w:right w:val="nil"/>
            </w:tcBorders>
            <w:shd w:val="clear" w:color="auto" w:fill="auto"/>
            <w:vAlign w:val="center"/>
            <w:hideMark/>
          </w:tcPr>
          <w:p w14:paraId="2B6C96C2"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proofErr w:type="spellStart"/>
            <w:r w:rsidRPr="009D2B28">
              <w:rPr>
                <w:rFonts w:ascii="Segoe UI Semilight" w:eastAsia="Times New Roman" w:hAnsi="Segoe UI Semilight" w:cs="Segoe UI Semilight"/>
                <w:b/>
                <w:bCs/>
                <w:color w:val="000000"/>
                <w:sz w:val="20"/>
                <w:szCs w:val="20"/>
              </w:rPr>
              <w:t>Аллок</w:t>
            </w:r>
            <w:proofErr w:type="spellEnd"/>
            <w:r w:rsidRPr="009D2B28">
              <w:rPr>
                <w:rFonts w:ascii="Segoe UI Semilight" w:eastAsia="Times New Roman" w:hAnsi="Segoe UI Semilight" w:cs="Segoe UI Semilight"/>
                <w:b/>
                <w:bCs/>
                <w:color w:val="000000"/>
                <w:sz w:val="20"/>
                <w:szCs w:val="20"/>
              </w:rPr>
              <w:t>-</w:t>
            </w:r>
            <w:r w:rsidRPr="009D2B28">
              <w:rPr>
                <w:rFonts w:ascii="Segoe UI Semilight" w:eastAsia="Times New Roman" w:hAnsi="Segoe UI Semilight" w:cs="Segoe UI Semilight"/>
                <w:b/>
                <w:bCs/>
                <w:color w:val="000000"/>
                <w:sz w:val="20"/>
                <w:szCs w:val="20"/>
              </w:rPr>
              <w:br/>
            </w:r>
            <w:proofErr w:type="spellStart"/>
            <w:r w:rsidRPr="009D2B28">
              <w:rPr>
                <w:rFonts w:ascii="Segoe UI Semilight" w:eastAsia="Times New Roman" w:hAnsi="Segoe UI Semilight" w:cs="Segoe UI Semilight"/>
                <w:b/>
                <w:bCs/>
                <w:color w:val="000000"/>
                <w:sz w:val="20"/>
                <w:szCs w:val="20"/>
              </w:rPr>
              <w:t>ация</w:t>
            </w:r>
            <w:proofErr w:type="spellEnd"/>
          </w:p>
        </w:tc>
        <w:tc>
          <w:tcPr>
            <w:tcW w:w="806" w:type="dxa"/>
            <w:tcBorders>
              <w:top w:val="nil"/>
              <w:left w:val="nil"/>
              <w:bottom w:val="single" w:sz="4" w:space="0" w:color="auto"/>
              <w:right w:val="nil"/>
            </w:tcBorders>
            <w:shd w:val="clear" w:color="auto" w:fill="auto"/>
            <w:noWrap/>
            <w:vAlign w:val="center"/>
            <w:hideMark/>
          </w:tcPr>
          <w:p w14:paraId="7FE06B49"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proofErr w:type="spellStart"/>
            <w:r w:rsidRPr="009D2B28">
              <w:rPr>
                <w:rFonts w:ascii="Segoe UI Semilight" w:eastAsia="Times New Roman" w:hAnsi="Segoe UI Semilight" w:cs="Segoe UI Semilight"/>
                <w:b/>
                <w:bCs/>
                <w:color w:val="000000"/>
                <w:sz w:val="20"/>
                <w:szCs w:val="20"/>
              </w:rPr>
              <w:t>Валюта</w:t>
            </w:r>
            <w:proofErr w:type="spellEnd"/>
          </w:p>
        </w:tc>
        <w:tc>
          <w:tcPr>
            <w:tcW w:w="792" w:type="dxa"/>
            <w:tcBorders>
              <w:top w:val="nil"/>
              <w:left w:val="nil"/>
              <w:bottom w:val="single" w:sz="4" w:space="0" w:color="auto"/>
              <w:right w:val="nil"/>
            </w:tcBorders>
            <w:shd w:val="clear" w:color="auto" w:fill="auto"/>
            <w:noWrap/>
            <w:vAlign w:val="center"/>
            <w:hideMark/>
          </w:tcPr>
          <w:p w14:paraId="5F80D56A"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2015</w:t>
            </w:r>
          </w:p>
        </w:tc>
        <w:tc>
          <w:tcPr>
            <w:tcW w:w="761" w:type="dxa"/>
            <w:tcBorders>
              <w:top w:val="nil"/>
              <w:left w:val="nil"/>
              <w:bottom w:val="single" w:sz="4" w:space="0" w:color="auto"/>
              <w:right w:val="nil"/>
            </w:tcBorders>
            <w:shd w:val="clear" w:color="auto" w:fill="auto"/>
            <w:noWrap/>
            <w:vAlign w:val="center"/>
            <w:hideMark/>
          </w:tcPr>
          <w:p w14:paraId="6C88341F"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2016</w:t>
            </w:r>
          </w:p>
        </w:tc>
        <w:tc>
          <w:tcPr>
            <w:tcW w:w="761" w:type="dxa"/>
            <w:tcBorders>
              <w:top w:val="nil"/>
              <w:left w:val="nil"/>
              <w:bottom w:val="single" w:sz="4" w:space="0" w:color="auto"/>
              <w:right w:val="nil"/>
            </w:tcBorders>
            <w:shd w:val="clear" w:color="auto" w:fill="auto"/>
            <w:noWrap/>
            <w:vAlign w:val="center"/>
            <w:hideMark/>
          </w:tcPr>
          <w:p w14:paraId="404489B0"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2017</w:t>
            </w:r>
          </w:p>
        </w:tc>
        <w:tc>
          <w:tcPr>
            <w:tcW w:w="764" w:type="dxa"/>
            <w:tcBorders>
              <w:top w:val="nil"/>
              <w:left w:val="nil"/>
              <w:bottom w:val="single" w:sz="4" w:space="0" w:color="auto"/>
              <w:right w:val="nil"/>
            </w:tcBorders>
            <w:shd w:val="clear" w:color="auto" w:fill="auto"/>
            <w:noWrap/>
            <w:vAlign w:val="center"/>
            <w:hideMark/>
          </w:tcPr>
          <w:p w14:paraId="20630BAB"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2018</w:t>
            </w:r>
          </w:p>
        </w:tc>
        <w:tc>
          <w:tcPr>
            <w:tcW w:w="761" w:type="dxa"/>
            <w:tcBorders>
              <w:top w:val="nil"/>
              <w:left w:val="nil"/>
              <w:bottom w:val="single" w:sz="4" w:space="0" w:color="auto"/>
              <w:right w:val="nil"/>
            </w:tcBorders>
            <w:shd w:val="clear" w:color="auto" w:fill="auto"/>
            <w:noWrap/>
            <w:vAlign w:val="center"/>
            <w:hideMark/>
          </w:tcPr>
          <w:p w14:paraId="12C353B9"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2019</w:t>
            </w:r>
          </w:p>
        </w:tc>
        <w:tc>
          <w:tcPr>
            <w:tcW w:w="779" w:type="dxa"/>
            <w:tcBorders>
              <w:top w:val="nil"/>
              <w:left w:val="nil"/>
              <w:bottom w:val="single" w:sz="4" w:space="0" w:color="auto"/>
              <w:right w:val="nil"/>
            </w:tcBorders>
            <w:shd w:val="clear" w:color="auto" w:fill="auto"/>
            <w:noWrap/>
            <w:vAlign w:val="center"/>
            <w:hideMark/>
          </w:tcPr>
          <w:p w14:paraId="6A6FA750" w14:textId="77777777" w:rsidR="009D2B28" w:rsidRPr="009D2B28" w:rsidRDefault="009D2B28" w:rsidP="009D2B28">
            <w:pPr>
              <w:spacing w:after="0" w:line="240" w:lineRule="auto"/>
              <w:jc w:val="center"/>
              <w:rPr>
                <w:rFonts w:ascii="Segoe UI Semilight" w:eastAsia="Times New Roman" w:hAnsi="Segoe UI Semilight" w:cs="Segoe UI Semilight"/>
                <w:b/>
                <w:bCs/>
                <w:color w:val="000000"/>
                <w:sz w:val="20"/>
                <w:szCs w:val="20"/>
              </w:rPr>
            </w:pPr>
            <w:r w:rsidRPr="009D2B28">
              <w:rPr>
                <w:rFonts w:ascii="Segoe UI Semilight" w:eastAsia="Times New Roman" w:hAnsi="Segoe UI Semilight" w:cs="Segoe UI Semilight"/>
                <w:b/>
                <w:bCs/>
                <w:color w:val="000000"/>
                <w:sz w:val="20"/>
                <w:szCs w:val="20"/>
              </w:rPr>
              <w:t>2020</w:t>
            </w:r>
          </w:p>
        </w:tc>
      </w:tr>
      <w:tr w:rsidR="009D2B28" w:rsidRPr="009D2B28" w14:paraId="24C6F1C5" w14:textId="77777777" w:rsidTr="009D2B28">
        <w:trPr>
          <w:trHeight w:val="94"/>
        </w:trPr>
        <w:tc>
          <w:tcPr>
            <w:tcW w:w="3172" w:type="dxa"/>
            <w:tcBorders>
              <w:top w:val="nil"/>
              <w:left w:val="nil"/>
              <w:bottom w:val="single" w:sz="4" w:space="0" w:color="auto"/>
              <w:right w:val="nil"/>
            </w:tcBorders>
            <w:shd w:val="clear" w:color="auto" w:fill="E6ECF2"/>
            <w:vAlign w:val="center"/>
            <w:hideMark/>
          </w:tcPr>
          <w:p w14:paraId="3E1913A1"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7" w:type="dxa"/>
            <w:tcBorders>
              <w:top w:val="nil"/>
              <w:left w:val="nil"/>
              <w:bottom w:val="single" w:sz="4" w:space="0" w:color="auto"/>
              <w:right w:val="nil"/>
            </w:tcBorders>
            <w:shd w:val="clear" w:color="auto" w:fill="E6ECF2"/>
            <w:noWrap/>
            <w:vAlign w:val="center"/>
            <w:hideMark/>
          </w:tcPr>
          <w:p w14:paraId="6312EB2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806" w:type="dxa"/>
            <w:tcBorders>
              <w:top w:val="nil"/>
              <w:left w:val="nil"/>
              <w:bottom w:val="single" w:sz="4" w:space="0" w:color="auto"/>
              <w:right w:val="nil"/>
            </w:tcBorders>
            <w:shd w:val="clear" w:color="auto" w:fill="E6ECF2"/>
            <w:noWrap/>
            <w:vAlign w:val="center"/>
            <w:hideMark/>
          </w:tcPr>
          <w:p w14:paraId="67D3B43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92" w:type="dxa"/>
            <w:tcBorders>
              <w:top w:val="nil"/>
              <w:left w:val="nil"/>
              <w:bottom w:val="single" w:sz="4" w:space="0" w:color="auto"/>
              <w:right w:val="nil"/>
            </w:tcBorders>
            <w:shd w:val="clear" w:color="auto" w:fill="E6ECF2"/>
            <w:noWrap/>
            <w:vAlign w:val="center"/>
            <w:hideMark/>
          </w:tcPr>
          <w:p w14:paraId="3FB6AB8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E6ECF2"/>
            <w:noWrap/>
            <w:vAlign w:val="center"/>
            <w:hideMark/>
          </w:tcPr>
          <w:p w14:paraId="5DDE4CC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E6ECF2"/>
            <w:noWrap/>
            <w:vAlign w:val="center"/>
            <w:hideMark/>
          </w:tcPr>
          <w:p w14:paraId="3435459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4" w:type="dxa"/>
            <w:tcBorders>
              <w:top w:val="nil"/>
              <w:left w:val="nil"/>
              <w:bottom w:val="single" w:sz="4" w:space="0" w:color="auto"/>
              <w:right w:val="nil"/>
            </w:tcBorders>
            <w:shd w:val="clear" w:color="auto" w:fill="E6ECF2"/>
            <w:noWrap/>
            <w:vAlign w:val="center"/>
            <w:hideMark/>
          </w:tcPr>
          <w:p w14:paraId="7ABC7C8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E6ECF2"/>
            <w:noWrap/>
            <w:vAlign w:val="center"/>
            <w:hideMark/>
          </w:tcPr>
          <w:p w14:paraId="2C019DA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9" w:type="dxa"/>
            <w:tcBorders>
              <w:top w:val="nil"/>
              <w:left w:val="nil"/>
              <w:bottom w:val="single" w:sz="4" w:space="0" w:color="auto"/>
              <w:right w:val="nil"/>
            </w:tcBorders>
            <w:shd w:val="clear" w:color="auto" w:fill="E6ECF2"/>
            <w:noWrap/>
            <w:vAlign w:val="center"/>
            <w:hideMark/>
          </w:tcPr>
          <w:p w14:paraId="550B1239"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r>
      <w:tr w:rsidR="009D2B28" w:rsidRPr="009D2B28" w14:paraId="1369F987"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7F35DCF7"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proofErr w:type="spellStart"/>
            <w:r w:rsidRPr="009D2B28">
              <w:rPr>
                <w:rFonts w:ascii="Segoe UI Semilight" w:eastAsia="Times New Roman" w:hAnsi="Segoe UI Semilight" w:cs="Segoe UI Semilight"/>
                <w:color w:val="000000"/>
                <w:sz w:val="20"/>
                <w:szCs w:val="20"/>
              </w:rPr>
              <w:t>Обменный</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курс</w:t>
            </w:r>
            <w:proofErr w:type="spellEnd"/>
            <w:r w:rsidRPr="009D2B28">
              <w:rPr>
                <w:rFonts w:ascii="Segoe UI Semilight" w:eastAsia="Times New Roman" w:hAnsi="Segoe UI Semilight" w:cs="Segoe UI Semilight"/>
                <w:color w:val="000000"/>
                <w:sz w:val="20"/>
                <w:szCs w:val="20"/>
              </w:rPr>
              <w:t xml:space="preserve"> USD/KZT</w:t>
            </w:r>
          </w:p>
        </w:tc>
        <w:tc>
          <w:tcPr>
            <w:tcW w:w="777" w:type="dxa"/>
            <w:tcBorders>
              <w:top w:val="nil"/>
              <w:left w:val="nil"/>
              <w:bottom w:val="single" w:sz="4" w:space="0" w:color="auto"/>
              <w:right w:val="nil"/>
            </w:tcBorders>
            <w:shd w:val="clear" w:color="auto" w:fill="auto"/>
            <w:noWrap/>
            <w:vAlign w:val="center"/>
            <w:hideMark/>
          </w:tcPr>
          <w:p w14:paraId="506AFE1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806" w:type="dxa"/>
            <w:tcBorders>
              <w:top w:val="nil"/>
              <w:left w:val="nil"/>
              <w:bottom w:val="single" w:sz="4" w:space="0" w:color="auto"/>
              <w:right w:val="nil"/>
            </w:tcBorders>
            <w:shd w:val="clear" w:color="auto" w:fill="auto"/>
            <w:noWrap/>
            <w:vAlign w:val="center"/>
            <w:hideMark/>
          </w:tcPr>
          <w:p w14:paraId="33A2BD0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92" w:type="dxa"/>
            <w:tcBorders>
              <w:top w:val="nil"/>
              <w:left w:val="nil"/>
              <w:bottom w:val="single" w:sz="4" w:space="0" w:color="auto"/>
              <w:right w:val="nil"/>
            </w:tcBorders>
            <w:shd w:val="clear" w:color="auto" w:fill="auto"/>
            <w:noWrap/>
            <w:vAlign w:val="center"/>
            <w:hideMark/>
          </w:tcPr>
          <w:p w14:paraId="053B8FD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221,7</w:t>
            </w:r>
          </w:p>
        </w:tc>
        <w:tc>
          <w:tcPr>
            <w:tcW w:w="761" w:type="dxa"/>
            <w:tcBorders>
              <w:top w:val="nil"/>
              <w:left w:val="nil"/>
              <w:bottom w:val="single" w:sz="4" w:space="0" w:color="auto"/>
              <w:right w:val="nil"/>
            </w:tcBorders>
            <w:shd w:val="clear" w:color="auto" w:fill="auto"/>
            <w:noWrap/>
            <w:vAlign w:val="center"/>
            <w:hideMark/>
          </w:tcPr>
          <w:p w14:paraId="590AD99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342,2</w:t>
            </w:r>
          </w:p>
        </w:tc>
        <w:tc>
          <w:tcPr>
            <w:tcW w:w="761" w:type="dxa"/>
            <w:tcBorders>
              <w:top w:val="nil"/>
              <w:left w:val="nil"/>
              <w:bottom w:val="single" w:sz="4" w:space="0" w:color="auto"/>
              <w:right w:val="nil"/>
            </w:tcBorders>
            <w:shd w:val="clear" w:color="auto" w:fill="auto"/>
            <w:noWrap/>
            <w:vAlign w:val="center"/>
            <w:hideMark/>
          </w:tcPr>
          <w:p w14:paraId="104A5A9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326,0</w:t>
            </w:r>
          </w:p>
        </w:tc>
        <w:tc>
          <w:tcPr>
            <w:tcW w:w="764" w:type="dxa"/>
            <w:tcBorders>
              <w:top w:val="nil"/>
              <w:left w:val="nil"/>
              <w:bottom w:val="single" w:sz="4" w:space="0" w:color="auto"/>
              <w:right w:val="nil"/>
            </w:tcBorders>
            <w:shd w:val="clear" w:color="auto" w:fill="auto"/>
            <w:noWrap/>
            <w:vAlign w:val="center"/>
            <w:hideMark/>
          </w:tcPr>
          <w:p w14:paraId="0F80FE9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344,7</w:t>
            </w:r>
          </w:p>
        </w:tc>
        <w:tc>
          <w:tcPr>
            <w:tcW w:w="761" w:type="dxa"/>
            <w:tcBorders>
              <w:top w:val="nil"/>
              <w:left w:val="nil"/>
              <w:bottom w:val="single" w:sz="4" w:space="0" w:color="auto"/>
              <w:right w:val="nil"/>
            </w:tcBorders>
            <w:shd w:val="clear" w:color="auto" w:fill="auto"/>
            <w:noWrap/>
            <w:vAlign w:val="center"/>
            <w:hideMark/>
          </w:tcPr>
          <w:p w14:paraId="62B383C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382,8</w:t>
            </w:r>
          </w:p>
        </w:tc>
        <w:tc>
          <w:tcPr>
            <w:tcW w:w="779" w:type="dxa"/>
            <w:tcBorders>
              <w:top w:val="nil"/>
              <w:left w:val="nil"/>
              <w:bottom w:val="single" w:sz="4" w:space="0" w:color="auto"/>
              <w:right w:val="nil"/>
            </w:tcBorders>
            <w:shd w:val="clear" w:color="auto" w:fill="auto"/>
            <w:noWrap/>
            <w:vAlign w:val="center"/>
            <w:hideMark/>
          </w:tcPr>
          <w:p w14:paraId="1BD3477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413,0</w:t>
            </w:r>
          </w:p>
        </w:tc>
      </w:tr>
      <w:tr w:rsidR="009D2B28" w:rsidRPr="009D2B28" w14:paraId="4944B109"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63965A3A" w14:textId="77777777" w:rsidR="009D2B28" w:rsidRPr="009D2B28" w:rsidRDefault="009D2B28" w:rsidP="009D2B28">
            <w:pPr>
              <w:spacing w:after="0" w:line="240" w:lineRule="auto"/>
              <w:rPr>
                <w:rFonts w:ascii="Segoe UI Semilight" w:eastAsia="Times New Roman" w:hAnsi="Segoe UI Semilight" w:cs="Segoe UI Semilight"/>
                <w:i/>
                <w:iCs/>
                <w:color w:val="000000"/>
                <w:sz w:val="20"/>
                <w:szCs w:val="20"/>
              </w:rPr>
            </w:pPr>
            <w:proofErr w:type="spellStart"/>
            <w:r w:rsidRPr="009D2B28">
              <w:rPr>
                <w:rFonts w:ascii="Segoe UI Semilight" w:eastAsia="Times New Roman" w:hAnsi="Segoe UI Semilight" w:cs="Segoe UI Semilight"/>
                <w:i/>
                <w:iCs/>
                <w:color w:val="000000"/>
                <w:sz w:val="20"/>
                <w:szCs w:val="20"/>
              </w:rPr>
              <w:t>Изменение</w:t>
            </w:r>
            <w:proofErr w:type="spellEnd"/>
            <w:r w:rsidRPr="009D2B28">
              <w:rPr>
                <w:rFonts w:ascii="Segoe UI Semilight" w:eastAsia="Times New Roman" w:hAnsi="Segoe UI Semilight" w:cs="Segoe UI Semilight"/>
                <w:i/>
                <w:iCs/>
                <w:color w:val="000000"/>
                <w:sz w:val="20"/>
                <w:szCs w:val="20"/>
              </w:rPr>
              <w:t xml:space="preserve"> </w:t>
            </w:r>
            <w:proofErr w:type="spellStart"/>
            <w:r w:rsidRPr="009D2B28">
              <w:rPr>
                <w:rFonts w:ascii="Segoe UI Semilight" w:eastAsia="Times New Roman" w:hAnsi="Segoe UI Semilight" w:cs="Segoe UI Semilight"/>
                <w:i/>
                <w:iCs/>
                <w:color w:val="000000"/>
                <w:sz w:val="20"/>
                <w:szCs w:val="20"/>
              </w:rPr>
              <w:t>курса</w:t>
            </w:r>
            <w:proofErr w:type="spellEnd"/>
            <w:r w:rsidRPr="009D2B28">
              <w:rPr>
                <w:rFonts w:ascii="Segoe UI Semilight" w:eastAsia="Times New Roman" w:hAnsi="Segoe UI Semilight" w:cs="Segoe UI Semilight"/>
                <w:i/>
                <w:iCs/>
                <w:color w:val="000000"/>
                <w:sz w:val="20"/>
                <w:szCs w:val="20"/>
              </w:rPr>
              <w:t xml:space="preserve"> USD/KZT</w:t>
            </w:r>
          </w:p>
        </w:tc>
        <w:tc>
          <w:tcPr>
            <w:tcW w:w="777" w:type="dxa"/>
            <w:tcBorders>
              <w:top w:val="nil"/>
              <w:left w:val="nil"/>
              <w:bottom w:val="single" w:sz="4" w:space="0" w:color="auto"/>
              <w:right w:val="nil"/>
            </w:tcBorders>
            <w:shd w:val="clear" w:color="auto" w:fill="E6ECF2"/>
            <w:noWrap/>
            <w:vAlign w:val="center"/>
            <w:hideMark/>
          </w:tcPr>
          <w:p w14:paraId="1A104707"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 </w:t>
            </w:r>
          </w:p>
        </w:tc>
        <w:tc>
          <w:tcPr>
            <w:tcW w:w="806" w:type="dxa"/>
            <w:tcBorders>
              <w:top w:val="nil"/>
              <w:left w:val="nil"/>
              <w:bottom w:val="single" w:sz="4" w:space="0" w:color="auto"/>
              <w:right w:val="nil"/>
            </w:tcBorders>
            <w:shd w:val="clear" w:color="auto" w:fill="E6ECF2"/>
            <w:noWrap/>
            <w:vAlign w:val="center"/>
            <w:hideMark/>
          </w:tcPr>
          <w:p w14:paraId="7D8196DB"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 </w:t>
            </w:r>
          </w:p>
        </w:tc>
        <w:tc>
          <w:tcPr>
            <w:tcW w:w="792" w:type="dxa"/>
            <w:tcBorders>
              <w:top w:val="nil"/>
              <w:left w:val="nil"/>
              <w:bottom w:val="single" w:sz="4" w:space="0" w:color="auto"/>
              <w:right w:val="nil"/>
            </w:tcBorders>
            <w:shd w:val="clear" w:color="auto" w:fill="E6ECF2"/>
            <w:noWrap/>
            <w:vAlign w:val="center"/>
            <w:hideMark/>
          </w:tcPr>
          <w:p w14:paraId="6F853C0D"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23,7%</w:t>
            </w:r>
          </w:p>
        </w:tc>
        <w:tc>
          <w:tcPr>
            <w:tcW w:w="761" w:type="dxa"/>
            <w:tcBorders>
              <w:top w:val="nil"/>
              <w:left w:val="nil"/>
              <w:bottom w:val="single" w:sz="4" w:space="0" w:color="auto"/>
              <w:right w:val="nil"/>
            </w:tcBorders>
            <w:shd w:val="clear" w:color="auto" w:fill="E6ECF2"/>
            <w:noWrap/>
            <w:vAlign w:val="center"/>
            <w:hideMark/>
          </w:tcPr>
          <w:p w14:paraId="655DBF86"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54,3%</w:t>
            </w:r>
          </w:p>
        </w:tc>
        <w:tc>
          <w:tcPr>
            <w:tcW w:w="761" w:type="dxa"/>
            <w:tcBorders>
              <w:top w:val="nil"/>
              <w:left w:val="nil"/>
              <w:bottom w:val="single" w:sz="4" w:space="0" w:color="auto"/>
              <w:right w:val="nil"/>
            </w:tcBorders>
            <w:shd w:val="clear" w:color="auto" w:fill="E6ECF2"/>
            <w:noWrap/>
            <w:vAlign w:val="center"/>
            <w:hideMark/>
          </w:tcPr>
          <w:p w14:paraId="58895AC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-4,7%</w:t>
            </w:r>
          </w:p>
        </w:tc>
        <w:tc>
          <w:tcPr>
            <w:tcW w:w="764" w:type="dxa"/>
            <w:tcBorders>
              <w:top w:val="nil"/>
              <w:left w:val="nil"/>
              <w:bottom w:val="single" w:sz="4" w:space="0" w:color="auto"/>
              <w:right w:val="nil"/>
            </w:tcBorders>
            <w:shd w:val="clear" w:color="auto" w:fill="E6ECF2"/>
            <w:noWrap/>
            <w:vAlign w:val="center"/>
            <w:hideMark/>
          </w:tcPr>
          <w:p w14:paraId="286D9CF4"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5,7%</w:t>
            </w:r>
          </w:p>
        </w:tc>
        <w:tc>
          <w:tcPr>
            <w:tcW w:w="761" w:type="dxa"/>
            <w:tcBorders>
              <w:top w:val="nil"/>
              <w:left w:val="nil"/>
              <w:bottom w:val="single" w:sz="4" w:space="0" w:color="auto"/>
              <w:right w:val="nil"/>
            </w:tcBorders>
            <w:shd w:val="clear" w:color="auto" w:fill="E6ECF2"/>
            <w:noWrap/>
            <w:vAlign w:val="center"/>
            <w:hideMark/>
          </w:tcPr>
          <w:p w14:paraId="102B09BF"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11,0%</w:t>
            </w:r>
          </w:p>
        </w:tc>
        <w:tc>
          <w:tcPr>
            <w:tcW w:w="779" w:type="dxa"/>
            <w:tcBorders>
              <w:top w:val="nil"/>
              <w:left w:val="nil"/>
              <w:bottom w:val="single" w:sz="4" w:space="0" w:color="auto"/>
              <w:right w:val="nil"/>
            </w:tcBorders>
            <w:shd w:val="clear" w:color="auto" w:fill="E6ECF2"/>
            <w:noWrap/>
            <w:vAlign w:val="center"/>
            <w:hideMark/>
          </w:tcPr>
          <w:p w14:paraId="5E219457" w14:textId="77777777" w:rsidR="009D2B28" w:rsidRPr="009D2B28" w:rsidRDefault="009D2B28" w:rsidP="009D2B28">
            <w:pPr>
              <w:spacing w:after="0" w:line="240" w:lineRule="auto"/>
              <w:jc w:val="center"/>
              <w:rPr>
                <w:rFonts w:ascii="Segoe UI Semilight" w:eastAsia="Times New Roman" w:hAnsi="Segoe UI Semilight" w:cs="Segoe UI Semilight"/>
                <w:i/>
                <w:iCs/>
                <w:color w:val="000000"/>
                <w:sz w:val="20"/>
                <w:szCs w:val="20"/>
              </w:rPr>
            </w:pPr>
            <w:r w:rsidRPr="009D2B28">
              <w:rPr>
                <w:rFonts w:ascii="Segoe UI Semilight" w:eastAsia="Times New Roman" w:hAnsi="Segoe UI Semilight" w:cs="Segoe UI Semilight"/>
                <w:i/>
                <w:iCs/>
                <w:color w:val="000000"/>
                <w:sz w:val="20"/>
                <w:szCs w:val="20"/>
              </w:rPr>
              <w:t>7,9%</w:t>
            </w:r>
          </w:p>
        </w:tc>
      </w:tr>
      <w:tr w:rsidR="009D2B28" w:rsidRPr="009D2B28" w14:paraId="580866C0" w14:textId="77777777" w:rsidTr="009D2B28">
        <w:trPr>
          <w:trHeight w:val="117"/>
        </w:trPr>
        <w:tc>
          <w:tcPr>
            <w:tcW w:w="3172" w:type="dxa"/>
            <w:tcBorders>
              <w:top w:val="nil"/>
              <w:left w:val="nil"/>
              <w:bottom w:val="single" w:sz="4" w:space="0" w:color="auto"/>
              <w:right w:val="nil"/>
            </w:tcBorders>
            <w:shd w:val="clear" w:color="auto" w:fill="auto"/>
            <w:vAlign w:val="center"/>
            <w:hideMark/>
          </w:tcPr>
          <w:p w14:paraId="6B488188"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7" w:type="dxa"/>
            <w:tcBorders>
              <w:top w:val="nil"/>
              <w:left w:val="nil"/>
              <w:bottom w:val="single" w:sz="4" w:space="0" w:color="auto"/>
              <w:right w:val="nil"/>
            </w:tcBorders>
            <w:shd w:val="clear" w:color="auto" w:fill="auto"/>
            <w:noWrap/>
            <w:vAlign w:val="center"/>
            <w:hideMark/>
          </w:tcPr>
          <w:p w14:paraId="579E216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806" w:type="dxa"/>
            <w:tcBorders>
              <w:top w:val="nil"/>
              <w:left w:val="nil"/>
              <w:bottom w:val="single" w:sz="4" w:space="0" w:color="auto"/>
              <w:right w:val="nil"/>
            </w:tcBorders>
            <w:shd w:val="clear" w:color="auto" w:fill="auto"/>
            <w:noWrap/>
            <w:vAlign w:val="center"/>
            <w:hideMark/>
          </w:tcPr>
          <w:p w14:paraId="6873AAD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92" w:type="dxa"/>
            <w:tcBorders>
              <w:top w:val="nil"/>
              <w:left w:val="nil"/>
              <w:bottom w:val="single" w:sz="4" w:space="0" w:color="auto"/>
              <w:right w:val="nil"/>
            </w:tcBorders>
            <w:shd w:val="clear" w:color="auto" w:fill="auto"/>
            <w:noWrap/>
            <w:vAlign w:val="center"/>
            <w:hideMark/>
          </w:tcPr>
          <w:p w14:paraId="386E6FD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7FC68F7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7F7A6659"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4" w:type="dxa"/>
            <w:tcBorders>
              <w:top w:val="nil"/>
              <w:left w:val="nil"/>
              <w:bottom w:val="single" w:sz="4" w:space="0" w:color="auto"/>
              <w:right w:val="nil"/>
            </w:tcBorders>
            <w:shd w:val="clear" w:color="auto" w:fill="auto"/>
            <w:noWrap/>
            <w:vAlign w:val="center"/>
            <w:hideMark/>
          </w:tcPr>
          <w:p w14:paraId="15B5657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6B012BF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9" w:type="dxa"/>
            <w:tcBorders>
              <w:top w:val="nil"/>
              <w:left w:val="nil"/>
              <w:bottom w:val="single" w:sz="4" w:space="0" w:color="auto"/>
              <w:right w:val="nil"/>
            </w:tcBorders>
            <w:shd w:val="clear" w:color="auto" w:fill="auto"/>
            <w:noWrap/>
            <w:vAlign w:val="center"/>
            <w:hideMark/>
          </w:tcPr>
          <w:p w14:paraId="2700780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r>
      <w:tr w:rsidR="009D2B28" w:rsidRPr="009D2B28" w14:paraId="1B219C43"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555AA9EB"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iShares Core S&amp;P 500 ETF</w:t>
            </w:r>
          </w:p>
        </w:tc>
        <w:tc>
          <w:tcPr>
            <w:tcW w:w="777" w:type="dxa"/>
            <w:tcBorders>
              <w:top w:val="nil"/>
              <w:left w:val="nil"/>
              <w:bottom w:val="single" w:sz="4" w:space="0" w:color="auto"/>
              <w:right w:val="nil"/>
            </w:tcBorders>
            <w:shd w:val="clear" w:color="auto" w:fill="E6ECF2"/>
            <w:noWrap/>
            <w:vAlign w:val="center"/>
            <w:hideMark/>
          </w:tcPr>
          <w:p w14:paraId="123571D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6,0%</w:t>
            </w:r>
          </w:p>
        </w:tc>
        <w:tc>
          <w:tcPr>
            <w:tcW w:w="806" w:type="dxa"/>
            <w:tcBorders>
              <w:top w:val="nil"/>
              <w:left w:val="nil"/>
              <w:bottom w:val="single" w:sz="4" w:space="0" w:color="auto"/>
              <w:right w:val="nil"/>
            </w:tcBorders>
            <w:shd w:val="clear" w:color="auto" w:fill="E6ECF2"/>
            <w:noWrap/>
            <w:vAlign w:val="center"/>
            <w:hideMark/>
          </w:tcPr>
          <w:p w14:paraId="275E0EC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E6ECF2"/>
            <w:noWrap/>
            <w:vAlign w:val="center"/>
            <w:hideMark/>
          </w:tcPr>
          <w:p w14:paraId="5E6A3D9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w:t>
            </w:r>
          </w:p>
        </w:tc>
        <w:tc>
          <w:tcPr>
            <w:tcW w:w="761" w:type="dxa"/>
            <w:tcBorders>
              <w:top w:val="nil"/>
              <w:left w:val="nil"/>
              <w:bottom w:val="single" w:sz="4" w:space="0" w:color="auto"/>
              <w:right w:val="nil"/>
            </w:tcBorders>
            <w:shd w:val="clear" w:color="auto" w:fill="E6ECF2"/>
            <w:noWrap/>
            <w:vAlign w:val="center"/>
            <w:hideMark/>
          </w:tcPr>
          <w:p w14:paraId="2CCA8EE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12,2%</w:t>
            </w:r>
          </w:p>
        </w:tc>
        <w:tc>
          <w:tcPr>
            <w:tcW w:w="761" w:type="dxa"/>
            <w:tcBorders>
              <w:top w:val="nil"/>
              <w:left w:val="nil"/>
              <w:bottom w:val="single" w:sz="4" w:space="0" w:color="auto"/>
              <w:right w:val="nil"/>
            </w:tcBorders>
            <w:shd w:val="clear" w:color="auto" w:fill="E6ECF2"/>
            <w:noWrap/>
            <w:vAlign w:val="center"/>
            <w:hideMark/>
          </w:tcPr>
          <w:p w14:paraId="71D8BF6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21,8%</w:t>
            </w:r>
          </w:p>
        </w:tc>
        <w:tc>
          <w:tcPr>
            <w:tcW w:w="764" w:type="dxa"/>
            <w:tcBorders>
              <w:top w:val="nil"/>
              <w:left w:val="nil"/>
              <w:bottom w:val="single" w:sz="4" w:space="0" w:color="auto"/>
              <w:right w:val="nil"/>
            </w:tcBorders>
            <w:shd w:val="clear" w:color="auto" w:fill="E6ECF2"/>
            <w:noWrap/>
            <w:vAlign w:val="center"/>
            <w:hideMark/>
          </w:tcPr>
          <w:p w14:paraId="2332E46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(4,5%)</w:t>
            </w:r>
          </w:p>
        </w:tc>
        <w:tc>
          <w:tcPr>
            <w:tcW w:w="761" w:type="dxa"/>
            <w:tcBorders>
              <w:top w:val="nil"/>
              <w:left w:val="nil"/>
              <w:bottom w:val="single" w:sz="4" w:space="0" w:color="auto"/>
              <w:right w:val="nil"/>
            </w:tcBorders>
            <w:shd w:val="clear" w:color="auto" w:fill="E6ECF2"/>
            <w:noWrap/>
            <w:vAlign w:val="center"/>
            <w:hideMark/>
          </w:tcPr>
          <w:p w14:paraId="7271EA8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31,3%</w:t>
            </w:r>
          </w:p>
        </w:tc>
        <w:tc>
          <w:tcPr>
            <w:tcW w:w="779" w:type="dxa"/>
            <w:tcBorders>
              <w:top w:val="nil"/>
              <w:left w:val="nil"/>
              <w:bottom w:val="single" w:sz="4" w:space="0" w:color="auto"/>
              <w:right w:val="nil"/>
            </w:tcBorders>
            <w:shd w:val="clear" w:color="auto" w:fill="E6ECF2"/>
            <w:noWrap/>
            <w:vAlign w:val="center"/>
            <w:hideMark/>
          </w:tcPr>
          <w:p w14:paraId="17405C4C"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18,4%</w:t>
            </w:r>
          </w:p>
        </w:tc>
      </w:tr>
      <w:tr w:rsidR="009D2B28" w:rsidRPr="009D2B28" w14:paraId="20F54738"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73748935"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Vanguard S&amp;P 500 ETF</w:t>
            </w:r>
          </w:p>
        </w:tc>
        <w:tc>
          <w:tcPr>
            <w:tcW w:w="777" w:type="dxa"/>
            <w:tcBorders>
              <w:top w:val="nil"/>
              <w:left w:val="nil"/>
              <w:bottom w:val="single" w:sz="4" w:space="0" w:color="auto"/>
              <w:right w:val="nil"/>
            </w:tcBorders>
            <w:shd w:val="clear" w:color="auto" w:fill="auto"/>
            <w:noWrap/>
            <w:vAlign w:val="center"/>
            <w:hideMark/>
          </w:tcPr>
          <w:p w14:paraId="58C0B269"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9,0%</w:t>
            </w:r>
          </w:p>
        </w:tc>
        <w:tc>
          <w:tcPr>
            <w:tcW w:w="806" w:type="dxa"/>
            <w:tcBorders>
              <w:top w:val="nil"/>
              <w:left w:val="nil"/>
              <w:bottom w:val="single" w:sz="4" w:space="0" w:color="auto"/>
              <w:right w:val="nil"/>
            </w:tcBorders>
            <w:shd w:val="clear" w:color="auto" w:fill="auto"/>
            <w:noWrap/>
            <w:vAlign w:val="center"/>
            <w:hideMark/>
          </w:tcPr>
          <w:p w14:paraId="73893F3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auto"/>
            <w:noWrap/>
            <w:vAlign w:val="center"/>
            <w:hideMark/>
          </w:tcPr>
          <w:p w14:paraId="734BB98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w:t>
            </w:r>
          </w:p>
        </w:tc>
        <w:tc>
          <w:tcPr>
            <w:tcW w:w="761" w:type="dxa"/>
            <w:tcBorders>
              <w:top w:val="nil"/>
              <w:left w:val="nil"/>
              <w:bottom w:val="single" w:sz="4" w:space="0" w:color="auto"/>
              <w:right w:val="nil"/>
            </w:tcBorders>
            <w:shd w:val="clear" w:color="auto" w:fill="auto"/>
            <w:noWrap/>
            <w:vAlign w:val="center"/>
            <w:hideMark/>
          </w:tcPr>
          <w:p w14:paraId="3B18B2D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12,2%</w:t>
            </w:r>
          </w:p>
        </w:tc>
        <w:tc>
          <w:tcPr>
            <w:tcW w:w="761" w:type="dxa"/>
            <w:tcBorders>
              <w:top w:val="nil"/>
              <w:left w:val="nil"/>
              <w:bottom w:val="single" w:sz="4" w:space="0" w:color="auto"/>
              <w:right w:val="nil"/>
            </w:tcBorders>
            <w:shd w:val="clear" w:color="auto" w:fill="auto"/>
            <w:noWrap/>
            <w:vAlign w:val="center"/>
            <w:hideMark/>
          </w:tcPr>
          <w:p w14:paraId="3D91399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21,8%</w:t>
            </w:r>
          </w:p>
        </w:tc>
        <w:tc>
          <w:tcPr>
            <w:tcW w:w="764" w:type="dxa"/>
            <w:tcBorders>
              <w:top w:val="nil"/>
              <w:left w:val="nil"/>
              <w:bottom w:val="single" w:sz="4" w:space="0" w:color="auto"/>
              <w:right w:val="nil"/>
            </w:tcBorders>
            <w:shd w:val="clear" w:color="auto" w:fill="auto"/>
            <w:noWrap/>
            <w:vAlign w:val="center"/>
            <w:hideMark/>
          </w:tcPr>
          <w:p w14:paraId="075A659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(4,5%)</w:t>
            </w:r>
          </w:p>
        </w:tc>
        <w:tc>
          <w:tcPr>
            <w:tcW w:w="761" w:type="dxa"/>
            <w:tcBorders>
              <w:top w:val="nil"/>
              <w:left w:val="nil"/>
              <w:bottom w:val="single" w:sz="4" w:space="0" w:color="auto"/>
              <w:right w:val="nil"/>
            </w:tcBorders>
            <w:shd w:val="clear" w:color="auto" w:fill="auto"/>
            <w:noWrap/>
            <w:vAlign w:val="center"/>
            <w:hideMark/>
          </w:tcPr>
          <w:p w14:paraId="31F90E2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31,4%</w:t>
            </w:r>
          </w:p>
        </w:tc>
        <w:tc>
          <w:tcPr>
            <w:tcW w:w="779" w:type="dxa"/>
            <w:tcBorders>
              <w:top w:val="nil"/>
              <w:left w:val="nil"/>
              <w:bottom w:val="single" w:sz="4" w:space="0" w:color="auto"/>
              <w:right w:val="nil"/>
            </w:tcBorders>
            <w:shd w:val="clear" w:color="auto" w:fill="auto"/>
            <w:noWrap/>
            <w:vAlign w:val="center"/>
            <w:hideMark/>
          </w:tcPr>
          <w:p w14:paraId="3A9FD68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18,3%</w:t>
            </w:r>
          </w:p>
        </w:tc>
      </w:tr>
      <w:tr w:rsidR="009D2B28" w:rsidRPr="009D2B28" w14:paraId="5A02E901" w14:textId="77777777" w:rsidTr="009D2B28">
        <w:trPr>
          <w:trHeight w:val="446"/>
        </w:trPr>
        <w:tc>
          <w:tcPr>
            <w:tcW w:w="3172" w:type="dxa"/>
            <w:tcBorders>
              <w:top w:val="nil"/>
              <w:left w:val="nil"/>
              <w:bottom w:val="single" w:sz="4" w:space="0" w:color="auto"/>
              <w:right w:val="nil"/>
            </w:tcBorders>
            <w:shd w:val="clear" w:color="auto" w:fill="E6ECF2"/>
            <w:vAlign w:val="center"/>
            <w:hideMark/>
          </w:tcPr>
          <w:p w14:paraId="7CB9EAD5"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Schwab Fundamental US Large Company ETF</w:t>
            </w:r>
          </w:p>
        </w:tc>
        <w:tc>
          <w:tcPr>
            <w:tcW w:w="777" w:type="dxa"/>
            <w:tcBorders>
              <w:top w:val="nil"/>
              <w:left w:val="nil"/>
              <w:bottom w:val="single" w:sz="4" w:space="0" w:color="auto"/>
              <w:right w:val="nil"/>
            </w:tcBorders>
            <w:shd w:val="clear" w:color="auto" w:fill="E6ECF2"/>
            <w:noWrap/>
            <w:vAlign w:val="center"/>
            <w:hideMark/>
          </w:tcPr>
          <w:p w14:paraId="0372F62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2,0%</w:t>
            </w:r>
          </w:p>
        </w:tc>
        <w:tc>
          <w:tcPr>
            <w:tcW w:w="806" w:type="dxa"/>
            <w:tcBorders>
              <w:top w:val="nil"/>
              <w:left w:val="nil"/>
              <w:bottom w:val="single" w:sz="4" w:space="0" w:color="auto"/>
              <w:right w:val="nil"/>
            </w:tcBorders>
            <w:shd w:val="clear" w:color="auto" w:fill="E6ECF2"/>
            <w:noWrap/>
            <w:vAlign w:val="center"/>
            <w:hideMark/>
          </w:tcPr>
          <w:p w14:paraId="6C58F02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E6ECF2"/>
            <w:noWrap/>
            <w:vAlign w:val="center"/>
            <w:hideMark/>
          </w:tcPr>
          <w:p w14:paraId="2B011F4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(3,0%)</w:t>
            </w:r>
          </w:p>
        </w:tc>
        <w:tc>
          <w:tcPr>
            <w:tcW w:w="761" w:type="dxa"/>
            <w:tcBorders>
              <w:top w:val="nil"/>
              <w:left w:val="nil"/>
              <w:bottom w:val="single" w:sz="4" w:space="0" w:color="auto"/>
              <w:right w:val="nil"/>
            </w:tcBorders>
            <w:shd w:val="clear" w:color="auto" w:fill="E6ECF2"/>
            <w:noWrap/>
            <w:vAlign w:val="center"/>
            <w:hideMark/>
          </w:tcPr>
          <w:p w14:paraId="6519688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16,4%</w:t>
            </w:r>
          </w:p>
        </w:tc>
        <w:tc>
          <w:tcPr>
            <w:tcW w:w="761" w:type="dxa"/>
            <w:tcBorders>
              <w:top w:val="nil"/>
              <w:left w:val="nil"/>
              <w:bottom w:val="single" w:sz="4" w:space="0" w:color="auto"/>
              <w:right w:val="nil"/>
            </w:tcBorders>
            <w:shd w:val="clear" w:color="auto" w:fill="E6ECF2"/>
            <w:noWrap/>
            <w:vAlign w:val="center"/>
            <w:hideMark/>
          </w:tcPr>
          <w:p w14:paraId="1ACB709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17,1%</w:t>
            </w:r>
          </w:p>
        </w:tc>
        <w:tc>
          <w:tcPr>
            <w:tcW w:w="764" w:type="dxa"/>
            <w:tcBorders>
              <w:top w:val="nil"/>
              <w:left w:val="nil"/>
              <w:bottom w:val="single" w:sz="4" w:space="0" w:color="auto"/>
              <w:right w:val="nil"/>
            </w:tcBorders>
            <w:shd w:val="clear" w:color="auto" w:fill="E6ECF2"/>
            <w:noWrap/>
            <w:vAlign w:val="center"/>
            <w:hideMark/>
          </w:tcPr>
          <w:p w14:paraId="09ABF6A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(7,3%)</w:t>
            </w:r>
          </w:p>
        </w:tc>
        <w:tc>
          <w:tcPr>
            <w:tcW w:w="761" w:type="dxa"/>
            <w:tcBorders>
              <w:top w:val="nil"/>
              <w:left w:val="nil"/>
              <w:bottom w:val="single" w:sz="4" w:space="0" w:color="auto"/>
              <w:right w:val="nil"/>
            </w:tcBorders>
            <w:shd w:val="clear" w:color="auto" w:fill="E6ECF2"/>
            <w:noWrap/>
            <w:vAlign w:val="center"/>
            <w:hideMark/>
          </w:tcPr>
          <w:p w14:paraId="2522205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28,6%</w:t>
            </w:r>
          </w:p>
        </w:tc>
        <w:tc>
          <w:tcPr>
            <w:tcW w:w="779" w:type="dxa"/>
            <w:tcBorders>
              <w:top w:val="nil"/>
              <w:left w:val="nil"/>
              <w:bottom w:val="single" w:sz="4" w:space="0" w:color="auto"/>
              <w:right w:val="nil"/>
            </w:tcBorders>
            <w:shd w:val="clear" w:color="auto" w:fill="E6ECF2"/>
            <w:noWrap/>
            <w:vAlign w:val="center"/>
            <w:hideMark/>
          </w:tcPr>
          <w:p w14:paraId="293E670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9,1%</w:t>
            </w:r>
          </w:p>
        </w:tc>
      </w:tr>
      <w:tr w:rsidR="009D2B28" w:rsidRPr="009D2B28" w14:paraId="06A937D9"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3CB1C26D"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Schwab Emerging Markets Equity ETF</w:t>
            </w:r>
          </w:p>
        </w:tc>
        <w:tc>
          <w:tcPr>
            <w:tcW w:w="777" w:type="dxa"/>
            <w:tcBorders>
              <w:top w:val="nil"/>
              <w:left w:val="nil"/>
              <w:bottom w:val="single" w:sz="4" w:space="0" w:color="auto"/>
              <w:right w:val="nil"/>
            </w:tcBorders>
            <w:shd w:val="clear" w:color="auto" w:fill="auto"/>
            <w:noWrap/>
            <w:vAlign w:val="center"/>
            <w:hideMark/>
          </w:tcPr>
          <w:p w14:paraId="0A7C9B2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7,0%</w:t>
            </w:r>
          </w:p>
        </w:tc>
        <w:tc>
          <w:tcPr>
            <w:tcW w:w="806" w:type="dxa"/>
            <w:tcBorders>
              <w:top w:val="nil"/>
              <w:left w:val="nil"/>
              <w:bottom w:val="single" w:sz="4" w:space="0" w:color="auto"/>
              <w:right w:val="nil"/>
            </w:tcBorders>
            <w:shd w:val="clear" w:color="auto" w:fill="auto"/>
            <w:noWrap/>
            <w:vAlign w:val="center"/>
            <w:hideMark/>
          </w:tcPr>
          <w:p w14:paraId="6957F80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auto"/>
            <w:noWrap/>
            <w:vAlign w:val="center"/>
            <w:hideMark/>
          </w:tcPr>
          <w:p w14:paraId="6ED444B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(16,3%)</w:t>
            </w:r>
          </w:p>
        </w:tc>
        <w:tc>
          <w:tcPr>
            <w:tcW w:w="761" w:type="dxa"/>
            <w:tcBorders>
              <w:top w:val="nil"/>
              <w:left w:val="nil"/>
              <w:bottom w:val="single" w:sz="4" w:space="0" w:color="auto"/>
              <w:right w:val="nil"/>
            </w:tcBorders>
            <w:shd w:val="clear" w:color="auto" w:fill="auto"/>
            <w:noWrap/>
            <w:vAlign w:val="center"/>
            <w:hideMark/>
          </w:tcPr>
          <w:p w14:paraId="605C340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13,1%</w:t>
            </w:r>
          </w:p>
        </w:tc>
        <w:tc>
          <w:tcPr>
            <w:tcW w:w="761" w:type="dxa"/>
            <w:tcBorders>
              <w:top w:val="nil"/>
              <w:left w:val="nil"/>
              <w:bottom w:val="single" w:sz="4" w:space="0" w:color="auto"/>
              <w:right w:val="nil"/>
            </w:tcBorders>
            <w:shd w:val="clear" w:color="auto" w:fill="auto"/>
            <w:noWrap/>
            <w:vAlign w:val="center"/>
            <w:hideMark/>
          </w:tcPr>
          <w:p w14:paraId="4C4603B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32,7%</w:t>
            </w:r>
          </w:p>
        </w:tc>
        <w:tc>
          <w:tcPr>
            <w:tcW w:w="764" w:type="dxa"/>
            <w:tcBorders>
              <w:top w:val="nil"/>
              <w:left w:val="nil"/>
              <w:bottom w:val="single" w:sz="4" w:space="0" w:color="auto"/>
              <w:right w:val="nil"/>
            </w:tcBorders>
            <w:shd w:val="clear" w:color="auto" w:fill="auto"/>
            <w:noWrap/>
            <w:vAlign w:val="center"/>
            <w:hideMark/>
          </w:tcPr>
          <w:p w14:paraId="350A066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(13,6%)</w:t>
            </w:r>
          </w:p>
        </w:tc>
        <w:tc>
          <w:tcPr>
            <w:tcW w:w="761" w:type="dxa"/>
            <w:tcBorders>
              <w:top w:val="nil"/>
              <w:left w:val="nil"/>
              <w:bottom w:val="single" w:sz="4" w:space="0" w:color="auto"/>
              <w:right w:val="nil"/>
            </w:tcBorders>
            <w:shd w:val="clear" w:color="auto" w:fill="auto"/>
            <w:noWrap/>
            <w:vAlign w:val="center"/>
            <w:hideMark/>
          </w:tcPr>
          <w:p w14:paraId="5CA5A09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20,3%</w:t>
            </w:r>
          </w:p>
        </w:tc>
        <w:tc>
          <w:tcPr>
            <w:tcW w:w="779" w:type="dxa"/>
            <w:tcBorders>
              <w:top w:val="nil"/>
              <w:left w:val="nil"/>
              <w:bottom w:val="single" w:sz="4" w:space="0" w:color="auto"/>
              <w:right w:val="nil"/>
            </w:tcBorders>
            <w:shd w:val="clear" w:color="auto" w:fill="auto"/>
            <w:noWrap/>
            <w:vAlign w:val="center"/>
            <w:hideMark/>
          </w:tcPr>
          <w:p w14:paraId="590DEF7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14,5%</w:t>
            </w:r>
          </w:p>
        </w:tc>
      </w:tr>
      <w:tr w:rsidR="009D2B28" w:rsidRPr="009D2B28" w14:paraId="68E77606"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24D04478"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SPDR MSCI ACWI ex-US ETF</w:t>
            </w:r>
          </w:p>
        </w:tc>
        <w:tc>
          <w:tcPr>
            <w:tcW w:w="777" w:type="dxa"/>
            <w:tcBorders>
              <w:top w:val="nil"/>
              <w:left w:val="nil"/>
              <w:bottom w:val="single" w:sz="4" w:space="0" w:color="auto"/>
              <w:right w:val="nil"/>
            </w:tcBorders>
            <w:shd w:val="clear" w:color="auto" w:fill="E6ECF2"/>
            <w:noWrap/>
            <w:vAlign w:val="center"/>
            <w:hideMark/>
          </w:tcPr>
          <w:p w14:paraId="64DF71C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7,0%</w:t>
            </w:r>
          </w:p>
        </w:tc>
        <w:tc>
          <w:tcPr>
            <w:tcW w:w="806" w:type="dxa"/>
            <w:tcBorders>
              <w:top w:val="nil"/>
              <w:left w:val="nil"/>
              <w:bottom w:val="single" w:sz="4" w:space="0" w:color="auto"/>
              <w:right w:val="nil"/>
            </w:tcBorders>
            <w:shd w:val="clear" w:color="auto" w:fill="E6ECF2"/>
            <w:noWrap/>
            <w:vAlign w:val="center"/>
            <w:hideMark/>
          </w:tcPr>
          <w:p w14:paraId="6B1BE1DC"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E6ECF2"/>
            <w:noWrap/>
            <w:vAlign w:val="center"/>
            <w:hideMark/>
          </w:tcPr>
          <w:p w14:paraId="27B4B29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(5,7%)</w:t>
            </w:r>
          </w:p>
        </w:tc>
        <w:tc>
          <w:tcPr>
            <w:tcW w:w="761" w:type="dxa"/>
            <w:tcBorders>
              <w:top w:val="nil"/>
              <w:left w:val="nil"/>
              <w:bottom w:val="single" w:sz="4" w:space="0" w:color="auto"/>
              <w:right w:val="nil"/>
            </w:tcBorders>
            <w:shd w:val="clear" w:color="auto" w:fill="E6ECF2"/>
            <w:noWrap/>
            <w:vAlign w:val="center"/>
            <w:hideMark/>
          </w:tcPr>
          <w:p w14:paraId="5A33A2C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4,8%</w:t>
            </w:r>
          </w:p>
        </w:tc>
        <w:tc>
          <w:tcPr>
            <w:tcW w:w="761" w:type="dxa"/>
            <w:tcBorders>
              <w:top w:val="nil"/>
              <w:left w:val="nil"/>
              <w:bottom w:val="single" w:sz="4" w:space="0" w:color="auto"/>
              <w:right w:val="nil"/>
            </w:tcBorders>
            <w:shd w:val="clear" w:color="auto" w:fill="E6ECF2"/>
            <w:noWrap/>
            <w:vAlign w:val="center"/>
            <w:hideMark/>
          </w:tcPr>
          <w:p w14:paraId="09F8329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26,9%</w:t>
            </w:r>
          </w:p>
        </w:tc>
        <w:tc>
          <w:tcPr>
            <w:tcW w:w="764" w:type="dxa"/>
            <w:tcBorders>
              <w:top w:val="nil"/>
              <w:left w:val="nil"/>
              <w:bottom w:val="single" w:sz="4" w:space="0" w:color="auto"/>
              <w:right w:val="nil"/>
            </w:tcBorders>
            <w:shd w:val="clear" w:color="auto" w:fill="E6ECF2"/>
            <w:noWrap/>
            <w:vAlign w:val="center"/>
            <w:hideMark/>
          </w:tcPr>
          <w:p w14:paraId="11B9883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(13,8%)</w:t>
            </w:r>
          </w:p>
        </w:tc>
        <w:tc>
          <w:tcPr>
            <w:tcW w:w="761" w:type="dxa"/>
            <w:tcBorders>
              <w:top w:val="nil"/>
              <w:left w:val="nil"/>
              <w:bottom w:val="single" w:sz="4" w:space="0" w:color="auto"/>
              <w:right w:val="nil"/>
            </w:tcBorders>
            <w:shd w:val="clear" w:color="auto" w:fill="E6ECF2"/>
            <w:noWrap/>
            <w:vAlign w:val="center"/>
            <w:hideMark/>
          </w:tcPr>
          <w:p w14:paraId="15ABC37C"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21,9%</w:t>
            </w:r>
          </w:p>
        </w:tc>
        <w:tc>
          <w:tcPr>
            <w:tcW w:w="779" w:type="dxa"/>
            <w:tcBorders>
              <w:top w:val="nil"/>
              <w:left w:val="nil"/>
              <w:bottom w:val="single" w:sz="4" w:space="0" w:color="auto"/>
              <w:right w:val="nil"/>
            </w:tcBorders>
            <w:shd w:val="clear" w:color="auto" w:fill="E6ECF2"/>
            <w:noWrap/>
            <w:vAlign w:val="center"/>
            <w:hideMark/>
          </w:tcPr>
          <w:p w14:paraId="7977182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9,8%</w:t>
            </w:r>
          </w:p>
        </w:tc>
      </w:tr>
      <w:tr w:rsidR="009D2B28" w:rsidRPr="009D2B28" w14:paraId="356B52A0"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12A7B1CE"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ARK Innovation ETF</w:t>
            </w:r>
          </w:p>
        </w:tc>
        <w:tc>
          <w:tcPr>
            <w:tcW w:w="777" w:type="dxa"/>
            <w:tcBorders>
              <w:top w:val="nil"/>
              <w:left w:val="nil"/>
              <w:bottom w:val="single" w:sz="4" w:space="0" w:color="auto"/>
              <w:right w:val="nil"/>
            </w:tcBorders>
            <w:shd w:val="clear" w:color="auto" w:fill="auto"/>
            <w:noWrap/>
            <w:vAlign w:val="center"/>
            <w:hideMark/>
          </w:tcPr>
          <w:p w14:paraId="465CD559"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7,0%</w:t>
            </w:r>
          </w:p>
        </w:tc>
        <w:tc>
          <w:tcPr>
            <w:tcW w:w="806" w:type="dxa"/>
            <w:tcBorders>
              <w:top w:val="nil"/>
              <w:left w:val="nil"/>
              <w:bottom w:val="single" w:sz="4" w:space="0" w:color="auto"/>
              <w:right w:val="nil"/>
            </w:tcBorders>
            <w:shd w:val="clear" w:color="auto" w:fill="auto"/>
            <w:noWrap/>
            <w:vAlign w:val="center"/>
            <w:hideMark/>
          </w:tcPr>
          <w:p w14:paraId="727182E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auto"/>
            <w:noWrap/>
            <w:vAlign w:val="center"/>
            <w:hideMark/>
          </w:tcPr>
          <w:p w14:paraId="07B8EF3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3,8%</w:t>
            </w:r>
          </w:p>
        </w:tc>
        <w:tc>
          <w:tcPr>
            <w:tcW w:w="761" w:type="dxa"/>
            <w:tcBorders>
              <w:top w:val="nil"/>
              <w:left w:val="nil"/>
              <w:bottom w:val="single" w:sz="4" w:space="0" w:color="auto"/>
              <w:right w:val="nil"/>
            </w:tcBorders>
            <w:shd w:val="clear" w:color="auto" w:fill="auto"/>
            <w:noWrap/>
            <w:vAlign w:val="center"/>
            <w:hideMark/>
          </w:tcPr>
          <w:p w14:paraId="5CBE6D3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(2,0%)</w:t>
            </w:r>
          </w:p>
        </w:tc>
        <w:tc>
          <w:tcPr>
            <w:tcW w:w="761" w:type="dxa"/>
            <w:tcBorders>
              <w:top w:val="nil"/>
              <w:left w:val="nil"/>
              <w:bottom w:val="single" w:sz="4" w:space="0" w:color="auto"/>
              <w:right w:val="nil"/>
            </w:tcBorders>
            <w:shd w:val="clear" w:color="auto" w:fill="auto"/>
            <w:noWrap/>
            <w:vAlign w:val="center"/>
            <w:hideMark/>
          </w:tcPr>
          <w:p w14:paraId="106FEAF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87,3%</w:t>
            </w:r>
          </w:p>
        </w:tc>
        <w:tc>
          <w:tcPr>
            <w:tcW w:w="764" w:type="dxa"/>
            <w:tcBorders>
              <w:top w:val="nil"/>
              <w:left w:val="nil"/>
              <w:bottom w:val="single" w:sz="4" w:space="0" w:color="auto"/>
              <w:right w:val="nil"/>
            </w:tcBorders>
            <w:shd w:val="clear" w:color="auto" w:fill="auto"/>
            <w:noWrap/>
            <w:vAlign w:val="center"/>
            <w:hideMark/>
          </w:tcPr>
          <w:p w14:paraId="3094AF8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3,5%</w:t>
            </w:r>
          </w:p>
        </w:tc>
        <w:tc>
          <w:tcPr>
            <w:tcW w:w="761" w:type="dxa"/>
            <w:tcBorders>
              <w:top w:val="nil"/>
              <w:left w:val="nil"/>
              <w:bottom w:val="single" w:sz="4" w:space="0" w:color="auto"/>
              <w:right w:val="nil"/>
            </w:tcBorders>
            <w:shd w:val="clear" w:color="auto" w:fill="auto"/>
            <w:noWrap/>
            <w:vAlign w:val="center"/>
            <w:hideMark/>
          </w:tcPr>
          <w:p w14:paraId="531E028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35,1%</w:t>
            </w:r>
          </w:p>
        </w:tc>
        <w:tc>
          <w:tcPr>
            <w:tcW w:w="779" w:type="dxa"/>
            <w:tcBorders>
              <w:top w:val="nil"/>
              <w:left w:val="nil"/>
              <w:bottom w:val="single" w:sz="4" w:space="0" w:color="auto"/>
              <w:right w:val="nil"/>
            </w:tcBorders>
            <w:shd w:val="clear" w:color="auto" w:fill="auto"/>
            <w:noWrap/>
            <w:vAlign w:val="center"/>
            <w:hideMark/>
          </w:tcPr>
          <w:p w14:paraId="4153583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152,8%</w:t>
            </w:r>
          </w:p>
        </w:tc>
      </w:tr>
      <w:tr w:rsidR="009D2B28" w:rsidRPr="009D2B28" w14:paraId="36353976"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714DA382"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iShares MSCI USA ESG Select ETF</w:t>
            </w:r>
          </w:p>
        </w:tc>
        <w:tc>
          <w:tcPr>
            <w:tcW w:w="777" w:type="dxa"/>
            <w:tcBorders>
              <w:top w:val="nil"/>
              <w:left w:val="nil"/>
              <w:bottom w:val="single" w:sz="4" w:space="0" w:color="auto"/>
              <w:right w:val="nil"/>
            </w:tcBorders>
            <w:shd w:val="clear" w:color="auto" w:fill="E6ECF2"/>
            <w:noWrap/>
            <w:vAlign w:val="center"/>
            <w:hideMark/>
          </w:tcPr>
          <w:p w14:paraId="4A8694D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2,0%</w:t>
            </w:r>
          </w:p>
        </w:tc>
        <w:tc>
          <w:tcPr>
            <w:tcW w:w="806" w:type="dxa"/>
            <w:tcBorders>
              <w:top w:val="nil"/>
              <w:left w:val="nil"/>
              <w:bottom w:val="single" w:sz="4" w:space="0" w:color="auto"/>
              <w:right w:val="nil"/>
            </w:tcBorders>
            <w:shd w:val="clear" w:color="auto" w:fill="E6ECF2"/>
            <w:noWrap/>
            <w:vAlign w:val="center"/>
            <w:hideMark/>
          </w:tcPr>
          <w:p w14:paraId="28088AB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E6ECF2"/>
            <w:noWrap/>
            <w:vAlign w:val="center"/>
            <w:hideMark/>
          </w:tcPr>
          <w:p w14:paraId="6ABE786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(1,8%)</w:t>
            </w:r>
          </w:p>
        </w:tc>
        <w:tc>
          <w:tcPr>
            <w:tcW w:w="761" w:type="dxa"/>
            <w:tcBorders>
              <w:top w:val="nil"/>
              <w:left w:val="nil"/>
              <w:bottom w:val="single" w:sz="4" w:space="0" w:color="auto"/>
              <w:right w:val="nil"/>
            </w:tcBorders>
            <w:shd w:val="clear" w:color="auto" w:fill="E6ECF2"/>
            <w:noWrap/>
            <w:vAlign w:val="center"/>
            <w:hideMark/>
          </w:tcPr>
          <w:p w14:paraId="281EE7A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12,2%</w:t>
            </w:r>
          </w:p>
        </w:tc>
        <w:tc>
          <w:tcPr>
            <w:tcW w:w="761" w:type="dxa"/>
            <w:tcBorders>
              <w:top w:val="nil"/>
              <w:left w:val="nil"/>
              <w:bottom w:val="single" w:sz="4" w:space="0" w:color="auto"/>
              <w:right w:val="nil"/>
            </w:tcBorders>
            <w:shd w:val="clear" w:color="auto" w:fill="E6ECF2"/>
            <w:noWrap/>
            <w:vAlign w:val="center"/>
            <w:hideMark/>
          </w:tcPr>
          <w:p w14:paraId="44A9EDC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22,5%</w:t>
            </w:r>
          </w:p>
        </w:tc>
        <w:tc>
          <w:tcPr>
            <w:tcW w:w="764" w:type="dxa"/>
            <w:tcBorders>
              <w:top w:val="nil"/>
              <w:left w:val="nil"/>
              <w:bottom w:val="single" w:sz="4" w:space="0" w:color="auto"/>
              <w:right w:val="nil"/>
            </w:tcBorders>
            <w:shd w:val="clear" w:color="auto" w:fill="E6ECF2"/>
            <w:noWrap/>
            <w:vAlign w:val="center"/>
            <w:hideMark/>
          </w:tcPr>
          <w:p w14:paraId="4612B0CC"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(5,7%)</w:t>
            </w:r>
          </w:p>
        </w:tc>
        <w:tc>
          <w:tcPr>
            <w:tcW w:w="761" w:type="dxa"/>
            <w:tcBorders>
              <w:top w:val="nil"/>
              <w:left w:val="nil"/>
              <w:bottom w:val="single" w:sz="4" w:space="0" w:color="auto"/>
              <w:right w:val="nil"/>
            </w:tcBorders>
            <w:shd w:val="clear" w:color="auto" w:fill="E6ECF2"/>
            <w:noWrap/>
            <w:vAlign w:val="center"/>
            <w:hideMark/>
          </w:tcPr>
          <w:p w14:paraId="561557F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32,1%</w:t>
            </w:r>
          </w:p>
        </w:tc>
        <w:tc>
          <w:tcPr>
            <w:tcW w:w="779" w:type="dxa"/>
            <w:tcBorders>
              <w:top w:val="nil"/>
              <w:left w:val="nil"/>
              <w:bottom w:val="single" w:sz="4" w:space="0" w:color="auto"/>
              <w:right w:val="nil"/>
            </w:tcBorders>
            <w:shd w:val="clear" w:color="auto" w:fill="E6ECF2"/>
            <w:noWrap/>
            <w:vAlign w:val="center"/>
            <w:hideMark/>
          </w:tcPr>
          <w:p w14:paraId="0BDCF1CF"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24,7%</w:t>
            </w:r>
          </w:p>
        </w:tc>
      </w:tr>
      <w:tr w:rsidR="009D2B28" w:rsidRPr="009D2B28" w14:paraId="2BEFB38E"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32EA449A"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proofErr w:type="spellStart"/>
            <w:r w:rsidRPr="009D2B28">
              <w:rPr>
                <w:rFonts w:ascii="Segoe UI Semilight" w:eastAsia="Times New Roman" w:hAnsi="Segoe UI Semilight" w:cs="Segoe UI Semilight"/>
                <w:color w:val="000000"/>
                <w:sz w:val="20"/>
                <w:szCs w:val="20"/>
              </w:rPr>
              <w:t>VanEck</w:t>
            </w:r>
            <w:proofErr w:type="spellEnd"/>
            <w:r w:rsidRPr="009D2B28">
              <w:rPr>
                <w:rFonts w:ascii="Segoe UI Semilight" w:eastAsia="Times New Roman" w:hAnsi="Segoe UI Semilight" w:cs="Segoe UI Semilight"/>
                <w:color w:val="000000"/>
                <w:sz w:val="20"/>
                <w:szCs w:val="20"/>
              </w:rPr>
              <w:t xml:space="preserve"> Vectors Gold Miners ETF</w:t>
            </w:r>
          </w:p>
        </w:tc>
        <w:tc>
          <w:tcPr>
            <w:tcW w:w="777" w:type="dxa"/>
            <w:tcBorders>
              <w:top w:val="nil"/>
              <w:left w:val="nil"/>
              <w:bottom w:val="single" w:sz="4" w:space="0" w:color="auto"/>
              <w:right w:val="nil"/>
            </w:tcBorders>
            <w:shd w:val="clear" w:color="auto" w:fill="auto"/>
            <w:noWrap/>
            <w:vAlign w:val="center"/>
            <w:hideMark/>
          </w:tcPr>
          <w:p w14:paraId="60568E8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9,0%</w:t>
            </w:r>
          </w:p>
        </w:tc>
        <w:tc>
          <w:tcPr>
            <w:tcW w:w="806" w:type="dxa"/>
            <w:tcBorders>
              <w:top w:val="nil"/>
              <w:left w:val="nil"/>
              <w:bottom w:val="single" w:sz="4" w:space="0" w:color="auto"/>
              <w:right w:val="nil"/>
            </w:tcBorders>
            <w:shd w:val="clear" w:color="auto" w:fill="auto"/>
            <w:noWrap/>
            <w:vAlign w:val="center"/>
            <w:hideMark/>
          </w:tcPr>
          <w:p w14:paraId="73A6AEE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auto"/>
            <w:noWrap/>
            <w:vAlign w:val="center"/>
            <w:hideMark/>
          </w:tcPr>
          <w:p w14:paraId="5C91AAC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(24,7%)</w:t>
            </w:r>
          </w:p>
        </w:tc>
        <w:tc>
          <w:tcPr>
            <w:tcW w:w="761" w:type="dxa"/>
            <w:tcBorders>
              <w:top w:val="nil"/>
              <w:left w:val="nil"/>
              <w:bottom w:val="single" w:sz="4" w:space="0" w:color="auto"/>
              <w:right w:val="nil"/>
            </w:tcBorders>
            <w:shd w:val="clear" w:color="auto" w:fill="auto"/>
            <w:noWrap/>
            <w:vAlign w:val="center"/>
            <w:hideMark/>
          </w:tcPr>
          <w:p w14:paraId="5B51E86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52,9%</w:t>
            </w:r>
          </w:p>
        </w:tc>
        <w:tc>
          <w:tcPr>
            <w:tcW w:w="761" w:type="dxa"/>
            <w:tcBorders>
              <w:top w:val="nil"/>
              <w:left w:val="nil"/>
              <w:bottom w:val="single" w:sz="4" w:space="0" w:color="auto"/>
              <w:right w:val="nil"/>
            </w:tcBorders>
            <w:shd w:val="clear" w:color="auto" w:fill="auto"/>
            <w:noWrap/>
            <w:vAlign w:val="center"/>
            <w:hideMark/>
          </w:tcPr>
          <w:p w14:paraId="704E0CF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12,0%</w:t>
            </w:r>
          </w:p>
        </w:tc>
        <w:tc>
          <w:tcPr>
            <w:tcW w:w="764" w:type="dxa"/>
            <w:tcBorders>
              <w:top w:val="nil"/>
              <w:left w:val="nil"/>
              <w:bottom w:val="single" w:sz="4" w:space="0" w:color="auto"/>
              <w:right w:val="nil"/>
            </w:tcBorders>
            <w:shd w:val="clear" w:color="auto" w:fill="auto"/>
            <w:noWrap/>
            <w:vAlign w:val="center"/>
            <w:hideMark/>
          </w:tcPr>
          <w:p w14:paraId="7D542D2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(8,8%)</w:t>
            </w:r>
          </w:p>
        </w:tc>
        <w:tc>
          <w:tcPr>
            <w:tcW w:w="761" w:type="dxa"/>
            <w:tcBorders>
              <w:top w:val="nil"/>
              <w:left w:val="nil"/>
              <w:bottom w:val="single" w:sz="4" w:space="0" w:color="auto"/>
              <w:right w:val="nil"/>
            </w:tcBorders>
            <w:shd w:val="clear" w:color="auto" w:fill="auto"/>
            <w:noWrap/>
            <w:vAlign w:val="center"/>
            <w:hideMark/>
          </w:tcPr>
          <w:p w14:paraId="21543D4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39,8%</w:t>
            </w:r>
          </w:p>
        </w:tc>
        <w:tc>
          <w:tcPr>
            <w:tcW w:w="779" w:type="dxa"/>
            <w:tcBorders>
              <w:top w:val="nil"/>
              <w:left w:val="nil"/>
              <w:bottom w:val="single" w:sz="4" w:space="0" w:color="auto"/>
              <w:right w:val="nil"/>
            </w:tcBorders>
            <w:shd w:val="clear" w:color="auto" w:fill="auto"/>
            <w:noWrap/>
            <w:vAlign w:val="center"/>
            <w:hideMark/>
          </w:tcPr>
          <w:p w14:paraId="37BEC09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23,7%</w:t>
            </w:r>
          </w:p>
        </w:tc>
      </w:tr>
      <w:tr w:rsidR="009D2B28" w:rsidRPr="009D2B28" w14:paraId="1349C329"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25C81FBC"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iShares MSCI Global Gold Miners ETF</w:t>
            </w:r>
          </w:p>
        </w:tc>
        <w:tc>
          <w:tcPr>
            <w:tcW w:w="777" w:type="dxa"/>
            <w:tcBorders>
              <w:top w:val="nil"/>
              <w:left w:val="nil"/>
              <w:bottom w:val="single" w:sz="4" w:space="0" w:color="auto"/>
              <w:right w:val="nil"/>
            </w:tcBorders>
            <w:shd w:val="clear" w:color="auto" w:fill="E6ECF2"/>
            <w:noWrap/>
            <w:vAlign w:val="center"/>
            <w:hideMark/>
          </w:tcPr>
          <w:p w14:paraId="09763E4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1,0%</w:t>
            </w:r>
          </w:p>
        </w:tc>
        <w:tc>
          <w:tcPr>
            <w:tcW w:w="806" w:type="dxa"/>
            <w:tcBorders>
              <w:top w:val="nil"/>
              <w:left w:val="nil"/>
              <w:bottom w:val="single" w:sz="4" w:space="0" w:color="auto"/>
              <w:right w:val="nil"/>
            </w:tcBorders>
            <w:shd w:val="clear" w:color="auto" w:fill="E6ECF2"/>
            <w:noWrap/>
            <w:vAlign w:val="center"/>
            <w:hideMark/>
          </w:tcPr>
          <w:p w14:paraId="183FC82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USD</w:t>
            </w:r>
          </w:p>
        </w:tc>
        <w:tc>
          <w:tcPr>
            <w:tcW w:w="792" w:type="dxa"/>
            <w:tcBorders>
              <w:top w:val="nil"/>
              <w:left w:val="nil"/>
              <w:bottom w:val="single" w:sz="4" w:space="0" w:color="auto"/>
              <w:right w:val="nil"/>
            </w:tcBorders>
            <w:shd w:val="clear" w:color="auto" w:fill="E6ECF2"/>
            <w:noWrap/>
            <w:vAlign w:val="center"/>
            <w:hideMark/>
          </w:tcPr>
          <w:p w14:paraId="61EDD63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(25,8%)</w:t>
            </w:r>
          </w:p>
        </w:tc>
        <w:tc>
          <w:tcPr>
            <w:tcW w:w="761" w:type="dxa"/>
            <w:tcBorders>
              <w:top w:val="nil"/>
              <w:left w:val="nil"/>
              <w:bottom w:val="single" w:sz="4" w:space="0" w:color="auto"/>
              <w:right w:val="nil"/>
            </w:tcBorders>
            <w:shd w:val="clear" w:color="auto" w:fill="E6ECF2"/>
            <w:noWrap/>
            <w:vAlign w:val="center"/>
            <w:hideMark/>
          </w:tcPr>
          <w:p w14:paraId="7C3F93E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58,7%</w:t>
            </w:r>
          </w:p>
        </w:tc>
        <w:tc>
          <w:tcPr>
            <w:tcW w:w="761" w:type="dxa"/>
            <w:tcBorders>
              <w:top w:val="nil"/>
              <w:left w:val="nil"/>
              <w:bottom w:val="single" w:sz="4" w:space="0" w:color="auto"/>
              <w:right w:val="nil"/>
            </w:tcBorders>
            <w:shd w:val="clear" w:color="auto" w:fill="E6ECF2"/>
            <w:noWrap/>
            <w:vAlign w:val="center"/>
            <w:hideMark/>
          </w:tcPr>
          <w:p w14:paraId="2E191CC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10,2%</w:t>
            </w:r>
          </w:p>
        </w:tc>
        <w:tc>
          <w:tcPr>
            <w:tcW w:w="764" w:type="dxa"/>
            <w:tcBorders>
              <w:top w:val="nil"/>
              <w:left w:val="nil"/>
              <w:bottom w:val="single" w:sz="4" w:space="0" w:color="auto"/>
              <w:right w:val="nil"/>
            </w:tcBorders>
            <w:shd w:val="clear" w:color="auto" w:fill="E6ECF2"/>
            <w:noWrap/>
            <w:vAlign w:val="center"/>
            <w:hideMark/>
          </w:tcPr>
          <w:p w14:paraId="14717920"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(13,2%)</w:t>
            </w:r>
          </w:p>
        </w:tc>
        <w:tc>
          <w:tcPr>
            <w:tcW w:w="761" w:type="dxa"/>
            <w:tcBorders>
              <w:top w:val="nil"/>
              <w:left w:val="nil"/>
              <w:bottom w:val="single" w:sz="4" w:space="0" w:color="auto"/>
              <w:right w:val="nil"/>
            </w:tcBorders>
            <w:shd w:val="clear" w:color="auto" w:fill="E6ECF2"/>
            <w:noWrap/>
            <w:vAlign w:val="center"/>
            <w:hideMark/>
          </w:tcPr>
          <w:p w14:paraId="6040860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49,9%</w:t>
            </w:r>
          </w:p>
        </w:tc>
        <w:tc>
          <w:tcPr>
            <w:tcW w:w="779" w:type="dxa"/>
            <w:tcBorders>
              <w:top w:val="nil"/>
              <w:left w:val="nil"/>
              <w:bottom w:val="single" w:sz="4" w:space="0" w:color="auto"/>
              <w:right w:val="nil"/>
            </w:tcBorders>
            <w:shd w:val="clear" w:color="auto" w:fill="E6ECF2"/>
            <w:noWrap/>
            <w:vAlign w:val="center"/>
            <w:hideMark/>
          </w:tcPr>
          <w:p w14:paraId="2661DC3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25,0%</w:t>
            </w:r>
          </w:p>
        </w:tc>
      </w:tr>
      <w:tr w:rsidR="009D2B28" w:rsidRPr="009D2B28" w14:paraId="4ACEC613"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0FD0B093" w14:textId="046FB3A8" w:rsidR="009D2B28" w:rsidRPr="009D2B28" w:rsidRDefault="009D2B28" w:rsidP="009D2B28">
            <w:pPr>
              <w:spacing w:after="0" w:line="240" w:lineRule="auto"/>
              <w:rPr>
                <w:rFonts w:ascii="Segoe UI Semilight" w:eastAsia="Times New Roman" w:hAnsi="Segoe UI Semilight" w:cs="Segoe UI Semilight"/>
                <w:color w:val="000000"/>
                <w:sz w:val="20"/>
                <w:szCs w:val="20"/>
                <w:lang w:val="ru-RU"/>
              </w:rPr>
            </w:pPr>
            <w:proofErr w:type="spellStart"/>
            <w:r w:rsidRPr="009D2B28">
              <w:rPr>
                <w:rFonts w:ascii="Segoe UI Semilight" w:eastAsia="Times New Roman" w:hAnsi="Segoe UI Semilight" w:cs="Segoe UI Semilight"/>
                <w:color w:val="000000"/>
                <w:sz w:val="20"/>
                <w:szCs w:val="20"/>
              </w:rPr>
              <w:t>Краткосрочные</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ноты</w:t>
            </w:r>
            <w:proofErr w:type="spellEnd"/>
            <w:r w:rsidRPr="009D2B28">
              <w:rPr>
                <w:rFonts w:ascii="Segoe UI Semilight" w:eastAsia="Times New Roman" w:hAnsi="Segoe UI Semilight" w:cs="Segoe UI Semilight"/>
                <w:color w:val="000000"/>
                <w:sz w:val="20"/>
                <w:szCs w:val="20"/>
              </w:rPr>
              <w:t xml:space="preserve"> НБ РК</w:t>
            </w:r>
            <w:r>
              <w:rPr>
                <w:rFonts w:ascii="Segoe UI Semilight" w:eastAsia="Times New Roman" w:hAnsi="Segoe UI Semilight" w:cs="Segoe UI Semilight"/>
                <w:color w:val="000000"/>
                <w:sz w:val="20"/>
                <w:szCs w:val="20"/>
                <w:lang w:val="ru-RU"/>
              </w:rPr>
              <w:t>*</w:t>
            </w:r>
          </w:p>
        </w:tc>
        <w:tc>
          <w:tcPr>
            <w:tcW w:w="777" w:type="dxa"/>
            <w:tcBorders>
              <w:top w:val="nil"/>
              <w:left w:val="nil"/>
              <w:bottom w:val="single" w:sz="4" w:space="0" w:color="auto"/>
              <w:right w:val="nil"/>
            </w:tcBorders>
            <w:shd w:val="clear" w:color="auto" w:fill="auto"/>
            <w:noWrap/>
            <w:vAlign w:val="center"/>
            <w:hideMark/>
          </w:tcPr>
          <w:p w14:paraId="54129F1D"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30,0%</w:t>
            </w:r>
          </w:p>
        </w:tc>
        <w:tc>
          <w:tcPr>
            <w:tcW w:w="806" w:type="dxa"/>
            <w:tcBorders>
              <w:top w:val="nil"/>
              <w:left w:val="nil"/>
              <w:bottom w:val="single" w:sz="4" w:space="0" w:color="auto"/>
              <w:right w:val="nil"/>
            </w:tcBorders>
            <w:shd w:val="clear" w:color="auto" w:fill="auto"/>
            <w:noWrap/>
            <w:vAlign w:val="center"/>
            <w:hideMark/>
          </w:tcPr>
          <w:p w14:paraId="696EFFB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KZT</w:t>
            </w:r>
          </w:p>
        </w:tc>
        <w:tc>
          <w:tcPr>
            <w:tcW w:w="792" w:type="dxa"/>
            <w:tcBorders>
              <w:top w:val="nil"/>
              <w:left w:val="nil"/>
              <w:bottom w:val="single" w:sz="4" w:space="0" w:color="auto"/>
              <w:right w:val="nil"/>
            </w:tcBorders>
            <w:shd w:val="clear" w:color="auto" w:fill="auto"/>
            <w:noWrap/>
            <w:vAlign w:val="center"/>
            <w:hideMark/>
          </w:tcPr>
          <w:p w14:paraId="6254E3B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13,5%</w:t>
            </w:r>
          </w:p>
        </w:tc>
        <w:tc>
          <w:tcPr>
            <w:tcW w:w="761" w:type="dxa"/>
            <w:tcBorders>
              <w:top w:val="nil"/>
              <w:left w:val="nil"/>
              <w:bottom w:val="single" w:sz="4" w:space="0" w:color="auto"/>
              <w:right w:val="nil"/>
            </w:tcBorders>
            <w:shd w:val="clear" w:color="auto" w:fill="auto"/>
            <w:noWrap/>
            <w:vAlign w:val="center"/>
            <w:hideMark/>
          </w:tcPr>
          <w:p w14:paraId="6DB02A2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13,9%</w:t>
            </w:r>
          </w:p>
        </w:tc>
        <w:tc>
          <w:tcPr>
            <w:tcW w:w="761" w:type="dxa"/>
            <w:tcBorders>
              <w:top w:val="nil"/>
              <w:left w:val="nil"/>
              <w:bottom w:val="single" w:sz="4" w:space="0" w:color="auto"/>
              <w:right w:val="nil"/>
            </w:tcBorders>
            <w:shd w:val="clear" w:color="auto" w:fill="auto"/>
            <w:noWrap/>
            <w:vAlign w:val="center"/>
            <w:hideMark/>
          </w:tcPr>
          <w:p w14:paraId="1A4E427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10,4%</w:t>
            </w:r>
          </w:p>
        </w:tc>
        <w:tc>
          <w:tcPr>
            <w:tcW w:w="764" w:type="dxa"/>
            <w:tcBorders>
              <w:top w:val="nil"/>
              <w:left w:val="nil"/>
              <w:bottom w:val="single" w:sz="4" w:space="0" w:color="auto"/>
              <w:right w:val="nil"/>
            </w:tcBorders>
            <w:shd w:val="clear" w:color="auto" w:fill="auto"/>
            <w:noWrap/>
            <w:vAlign w:val="center"/>
            <w:hideMark/>
          </w:tcPr>
          <w:p w14:paraId="47585B2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8,7%</w:t>
            </w:r>
          </w:p>
        </w:tc>
        <w:tc>
          <w:tcPr>
            <w:tcW w:w="761" w:type="dxa"/>
            <w:tcBorders>
              <w:top w:val="nil"/>
              <w:left w:val="nil"/>
              <w:bottom w:val="single" w:sz="4" w:space="0" w:color="auto"/>
              <w:right w:val="nil"/>
            </w:tcBorders>
            <w:shd w:val="clear" w:color="auto" w:fill="auto"/>
            <w:noWrap/>
            <w:vAlign w:val="center"/>
            <w:hideMark/>
          </w:tcPr>
          <w:p w14:paraId="23AD6FB6"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9,1%</w:t>
            </w:r>
          </w:p>
        </w:tc>
        <w:tc>
          <w:tcPr>
            <w:tcW w:w="779" w:type="dxa"/>
            <w:tcBorders>
              <w:top w:val="nil"/>
              <w:left w:val="nil"/>
              <w:bottom w:val="single" w:sz="4" w:space="0" w:color="auto"/>
              <w:right w:val="nil"/>
            </w:tcBorders>
            <w:shd w:val="clear" w:color="auto" w:fill="auto"/>
            <w:noWrap/>
            <w:vAlign w:val="center"/>
            <w:hideMark/>
          </w:tcPr>
          <w:p w14:paraId="4FA367B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10,2%</w:t>
            </w:r>
          </w:p>
        </w:tc>
      </w:tr>
      <w:tr w:rsidR="009D2B28" w:rsidRPr="009D2B28" w14:paraId="25198405"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7991A4A2" w14:textId="7C1D205E" w:rsidR="009D2B28" w:rsidRPr="009D2B28" w:rsidRDefault="009D2B28" w:rsidP="009D2B28">
            <w:pPr>
              <w:spacing w:after="0" w:line="240" w:lineRule="auto"/>
              <w:rPr>
                <w:rFonts w:ascii="Segoe UI Semilight" w:eastAsia="Times New Roman" w:hAnsi="Segoe UI Semilight" w:cs="Segoe UI Semilight"/>
                <w:color w:val="000000"/>
                <w:sz w:val="20"/>
                <w:szCs w:val="20"/>
                <w:lang w:val="ru-RU"/>
              </w:rPr>
            </w:pPr>
            <w:proofErr w:type="spellStart"/>
            <w:r w:rsidRPr="009D2B28">
              <w:rPr>
                <w:rFonts w:ascii="Segoe UI Semilight" w:eastAsia="Times New Roman" w:hAnsi="Segoe UI Semilight" w:cs="Segoe UI Semilight"/>
                <w:color w:val="000000"/>
                <w:sz w:val="20"/>
                <w:szCs w:val="20"/>
              </w:rPr>
              <w:t>Облигации</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Министерства</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Финансов</w:t>
            </w:r>
            <w:proofErr w:type="spellEnd"/>
            <w:r>
              <w:rPr>
                <w:rFonts w:ascii="Segoe UI Semilight" w:eastAsia="Times New Roman" w:hAnsi="Segoe UI Semilight" w:cs="Segoe UI Semilight"/>
                <w:color w:val="000000"/>
                <w:sz w:val="20"/>
                <w:szCs w:val="20"/>
                <w:lang w:val="ru-RU"/>
              </w:rPr>
              <w:t>*</w:t>
            </w:r>
          </w:p>
        </w:tc>
        <w:tc>
          <w:tcPr>
            <w:tcW w:w="777" w:type="dxa"/>
            <w:tcBorders>
              <w:top w:val="nil"/>
              <w:left w:val="nil"/>
              <w:bottom w:val="single" w:sz="4" w:space="0" w:color="auto"/>
              <w:right w:val="nil"/>
            </w:tcBorders>
            <w:shd w:val="clear" w:color="auto" w:fill="E6ECF2"/>
            <w:noWrap/>
            <w:vAlign w:val="center"/>
            <w:hideMark/>
          </w:tcPr>
          <w:p w14:paraId="6365E3F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20,0%</w:t>
            </w:r>
          </w:p>
        </w:tc>
        <w:tc>
          <w:tcPr>
            <w:tcW w:w="806" w:type="dxa"/>
            <w:tcBorders>
              <w:top w:val="nil"/>
              <w:left w:val="nil"/>
              <w:bottom w:val="single" w:sz="4" w:space="0" w:color="auto"/>
              <w:right w:val="nil"/>
            </w:tcBorders>
            <w:shd w:val="clear" w:color="auto" w:fill="E6ECF2"/>
            <w:noWrap/>
            <w:vAlign w:val="center"/>
            <w:hideMark/>
          </w:tcPr>
          <w:p w14:paraId="56E78A8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KZT</w:t>
            </w:r>
          </w:p>
        </w:tc>
        <w:tc>
          <w:tcPr>
            <w:tcW w:w="792" w:type="dxa"/>
            <w:tcBorders>
              <w:top w:val="nil"/>
              <w:left w:val="nil"/>
              <w:bottom w:val="single" w:sz="4" w:space="0" w:color="auto"/>
              <w:right w:val="nil"/>
            </w:tcBorders>
            <w:shd w:val="clear" w:color="auto" w:fill="E6ECF2"/>
            <w:noWrap/>
            <w:vAlign w:val="center"/>
            <w:hideMark/>
          </w:tcPr>
          <w:p w14:paraId="0BB9D99A"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4,8%</w:t>
            </w:r>
          </w:p>
        </w:tc>
        <w:tc>
          <w:tcPr>
            <w:tcW w:w="761" w:type="dxa"/>
            <w:tcBorders>
              <w:top w:val="nil"/>
              <w:left w:val="nil"/>
              <w:bottom w:val="single" w:sz="4" w:space="0" w:color="auto"/>
              <w:right w:val="nil"/>
            </w:tcBorders>
            <w:shd w:val="clear" w:color="auto" w:fill="E6ECF2"/>
            <w:noWrap/>
            <w:vAlign w:val="center"/>
            <w:hideMark/>
          </w:tcPr>
          <w:p w14:paraId="73DD8EC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5,1%</w:t>
            </w:r>
          </w:p>
        </w:tc>
        <w:tc>
          <w:tcPr>
            <w:tcW w:w="761" w:type="dxa"/>
            <w:tcBorders>
              <w:top w:val="nil"/>
              <w:left w:val="nil"/>
              <w:bottom w:val="single" w:sz="4" w:space="0" w:color="auto"/>
              <w:right w:val="nil"/>
            </w:tcBorders>
            <w:shd w:val="clear" w:color="auto" w:fill="E6ECF2"/>
            <w:noWrap/>
            <w:vAlign w:val="center"/>
            <w:hideMark/>
          </w:tcPr>
          <w:p w14:paraId="15BB847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8,4%</w:t>
            </w:r>
          </w:p>
        </w:tc>
        <w:tc>
          <w:tcPr>
            <w:tcW w:w="764" w:type="dxa"/>
            <w:tcBorders>
              <w:top w:val="nil"/>
              <w:left w:val="nil"/>
              <w:bottom w:val="single" w:sz="4" w:space="0" w:color="auto"/>
              <w:right w:val="nil"/>
            </w:tcBorders>
            <w:shd w:val="clear" w:color="auto" w:fill="E6ECF2"/>
            <w:noWrap/>
            <w:vAlign w:val="center"/>
            <w:hideMark/>
          </w:tcPr>
          <w:p w14:paraId="55D4D19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9,2%</w:t>
            </w:r>
          </w:p>
        </w:tc>
        <w:tc>
          <w:tcPr>
            <w:tcW w:w="761" w:type="dxa"/>
            <w:tcBorders>
              <w:top w:val="nil"/>
              <w:left w:val="nil"/>
              <w:bottom w:val="single" w:sz="4" w:space="0" w:color="auto"/>
              <w:right w:val="nil"/>
            </w:tcBorders>
            <w:shd w:val="clear" w:color="auto" w:fill="E6ECF2"/>
            <w:noWrap/>
            <w:vAlign w:val="center"/>
            <w:hideMark/>
          </w:tcPr>
          <w:p w14:paraId="6078A4C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9,4%</w:t>
            </w:r>
          </w:p>
        </w:tc>
        <w:tc>
          <w:tcPr>
            <w:tcW w:w="779" w:type="dxa"/>
            <w:tcBorders>
              <w:top w:val="nil"/>
              <w:left w:val="nil"/>
              <w:bottom w:val="single" w:sz="4" w:space="0" w:color="auto"/>
              <w:right w:val="nil"/>
            </w:tcBorders>
            <w:shd w:val="clear" w:color="auto" w:fill="E6ECF2"/>
            <w:noWrap/>
            <w:vAlign w:val="center"/>
            <w:hideMark/>
          </w:tcPr>
          <w:p w14:paraId="0F5759B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9,6%</w:t>
            </w:r>
          </w:p>
        </w:tc>
      </w:tr>
      <w:tr w:rsidR="009D2B28" w:rsidRPr="009D2B28" w14:paraId="23CEDC22" w14:textId="77777777" w:rsidTr="009D2B28">
        <w:trPr>
          <w:trHeight w:val="70"/>
        </w:trPr>
        <w:tc>
          <w:tcPr>
            <w:tcW w:w="3172" w:type="dxa"/>
            <w:tcBorders>
              <w:top w:val="nil"/>
              <w:left w:val="nil"/>
              <w:bottom w:val="single" w:sz="4" w:space="0" w:color="auto"/>
              <w:right w:val="nil"/>
            </w:tcBorders>
            <w:shd w:val="clear" w:color="auto" w:fill="auto"/>
            <w:vAlign w:val="center"/>
            <w:hideMark/>
          </w:tcPr>
          <w:p w14:paraId="5EEA72AE"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7" w:type="dxa"/>
            <w:tcBorders>
              <w:top w:val="nil"/>
              <w:left w:val="nil"/>
              <w:bottom w:val="single" w:sz="4" w:space="0" w:color="auto"/>
              <w:right w:val="nil"/>
            </w:tcBorders>
            <w:shd w:val="clear" w:color="auto" w:fill="auto"/>
            <w:noWrap/>
            <w:vAlign w:val="center"/>
            <w:hideMark/>
          </w:tcPr>
          <w:p w14:paraId="633E664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806" w:type="dxa"/>
            <w:tcBorders>
              <w:top w:val="nil"/>
              <w:left w:val="nil"/>
              <w:bottom w:val="single" w:sz="4" w:space="0" w:color="auto"/>
              <w:right w:val="nil"/>
            </w:tcBorders>
            <w:shd w:val="clear" w:color="auto" w:fill="auto"/>
            <w:noWrap/>
            <w:vAlign w:val="center"/>
            <w:hideMark/>
          </w:tcPr>
          <w:p w14:paraId="6BE5E52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92" w:type="dxa"/>
            <w:tcBorders>
              <w:top w:val="nil"/>
              <w:left w:val="nil"/>
              <w:bottom w:val="single" w:sz="4" w:space="0" w:color="auto"/>
              <w:right w:val="nil"/>
            </w:tcBorders>
            <w:shd w:val="clear" w:color="auto" w:fill="auto"/>
            <w:noWrap/>
            <w:vAlign w:val="center"/>
            <w:hideMark/>
          </w:tcPr>
          <w:p w14:paraId="6D9476E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73A1B00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1CEA634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4" w:type="dxa"/>
            <w:tcBorders>
              <w:top w:val="nil"/>
              <w:left w:val="nil"/>
              <w:bottom w:val="single" w:sz="4" w:space="0" w:color="auto"/>
              <w:right w:val="nil"/>
            </w:tcBorders>
            <w:shd w:val="clear" w:color="auto" w:fill="auto"/>
            <w:noWrap/>
            <w:vAlign w:val="center"/>
            <w:hideMark/>
          </w:tcPr>
          <w:p w14:paraId="66F005FE"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61" w:type="dxa"/>
            <w:tcBorders>
              <w:top w:val="nil"/>
              <w:left w:val="nil"/>
              <w:bottom w:val="single" w:sz="4" w:space="0" w:color="auto"/>
              <w:right w:val="nil"/>
            </w:tcBorders>
            <w:shd w:val="clear" w:color="auto" w:fill="auto"/>
            <w:noWrap/>
            <w:vAlign w:val="center"/>
            <w:hideMark/>
          </w:tcPr>
          <w:p w14:paraId="2122C1A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79" w:type="dxa"/>
            <w:tcBorders>
              <w:top w:val="nil"/>
              <w:left w:val="nil"/>
              <w:bottom w:val="single" w:sz="4" w:space="0" w:color="auto"/>
              <w:right w:val="nil"/>
            </w:tcBorders>
            <w:shd w:val="clear" w:color="auto" w:fill="auto"/>
            <w:noWrap/>
            <w:vAlign w:val="center"/>
            <w:hideMark/>
          </w:tcPr>
          <w:p w14:paraId="4D6B2DF5"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r>
      <w:tr w:rsidR="009D2B28" w:rsidRPr="009D2B28" w14:paraId="35A2FC74" w14:textId="77777777" w:rsidTr="009D2B28">
        <w:trPr>
          <w:trHeight w:val="223"/>
        </w:trPr>
        <w:tc>
          <w:tcPr>
            <w:tcW w:w="3172" w:type="dxa"/>
            <w:tcBorders>
              <w:top w:val="nil"/>
              <w:left w:val="nil"/>
              <w:bottom w:val="single" w:sz="4" w:space="0" w:color="auto"/>
              <w:right w:val="nil"/>
            </w:tcBorders>
            <w:shd w:val="clear" w:color="auto" w:fill="E6ECF2"/>
            <w:vAlign w:val="center"/>
            <w:hideMark/>
          </w:tcPr>
          <w:p w14:paraId="51DFCCCE"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proofErr w:type="spellStart"/>
            <w:r w:rsidRPr="009D2B28">
              <w:rPr>
                <w:rFonts w:ascii="Segoe UI Semilight" w:eastAsia="Times New Roman" w:hAnsi="Segoe UI Semilight" w:cs="Segoe UI Semilight"/>
                <w:color w:val="000000"/>
                <w:sz w:val="20"/>
                <w:szCs w:val="20"/>
              </w:rPr>
              <w:t>Доходность</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портфеля</w:t>
            </w:r>
            <w:proofErr w:type="spellEnd"/>
            <w:r w:rsidRPr="009D2B28">
              <w:rPr>
                <w:rFonts w:ascii="Segoe UI Semilight" w:eastAsia="Times New Roman" w:hAnsi="Segoe UI Semilight" w:cs="Segoe UI Semilight"/>
                <w:color w:val="000000"/>
                <w:sz w:val="20"/>
                <w:szCs w:val="20"/>
              </w:rPr>
              <w:t xml:space="preserve"> в </w:t>
            </w:r>
            <w:proofErr w:type="spellStart"/>
            <w:r w:rsidRPr="009D2B28">
              <w:rPr>
                <w:rFonts w:ascii="Segoe UI Semilight" w:eastAsia="Times New Roman" w:hAnsi="Segoe UI Semilight" w:cs="Segoe UI Semilight"/>
                <w:color w:val="000000"/>
                <w:sz w:val="20"/>
                <w:szCs w:val="20"/>
              </w:rPr>
              <w:t>тенге</w:t>
            </w:r>
            <w:proofErr w:type="spellEnd"/>
          </w:p>
        </w:tc>
        <w:tc>
          <w:tcPr>
            <w:tcW w:w="777" w:type="dxa"/>
            <w:tcBorders>
              <w:top w:val="nil"/>
              <w:left w:val="nil"/>
              <w:bottom w:val="single" w:sz="4" w:space="0" w:color="auto"/>
              <w:right w:val="nil"/>
            </w:tcBorders>
            <w:shd w:val="clear" w:color="auto" w:fill="E6ECF2"/>
            <w:noWrap/>
            <w:vAlign w:val="center"/>
            <w:hideMark/>
          </w:tcPr>
          <w:p w14:paraId="11C0ED7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100,0%</w:t>
            </w:r>
          </w:p>
        </w:tc>
        <w:tc>
          <w:tcPr>
            <w:tcW w:w="806" w:type="dxa"/>
            <w:tcBorders>
              <w:top w:val="nil"/>
              <w:left w:val="nil"/>
              <w:bottom w:val="single" w:sz="4" w:space="0" w:color="auto"/>
              <w:right w:val="nil"/>
            </w:tcBorders>
            <w:shd w:val="clear" w:color="auto" w:fill="E6ECF2"/>
            <w:noWrap/>
            <w:vAlign w:val="center"/>
            <w:hideMark/>
          </w:tcPr>
          <w:p w14:paraId="316337B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KZT</w:t>
            </w:r>
          </w:p>
        </w:tc>
        <w:tc>
          <w:tcPr>
            <w:tcW w:w="792" w:type="dxa"/>
            <w:tcBorders>
              <w:top w:val="nil"/>
              <w:left w:val="nil"/>
              <w:bottom w:val="single" w:sz="4" w:space="0" w:color="auto"/>
              <w:right w:val="nil"/>
            </w:tcBorders>
            <w:shd w:val="clear" w:color="auto" w:fill="E6ECF2"/>
            <w:noWrap/>
            <w:vAlign w:val="center"/>
            <w:hideMark/>
          </w:tcPr>
          <w:p w14:paraId="465D2B84"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12,4%</w:t>
            </w:r>
          </w:p>
        </w:tc>
        <w:tc>
          <w:tcPr>
            <w:tcW w:w="761" w:type="dxa"/>
            <w:tcBorders>
              <w:top w:val="nil"/>
              <w:left w:val="nil"/>
              <w:bottom w:val="single" w:sz="4" w:space="0" w:color="auto"/>
              <w:right w:val="nil"/>
            </w:tcBorders>
            <w:shd w:val="clear" w:color="auto" w:fill="E6ECF2"/>
            <w:noWrap/>
            <w:vAlign w:val="center"/>
            <w:hideMark/>
          </w:tcPr>
          <w:p w14:paraId="7F5B3E1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46,8%</w:t>
            </w:r>
          </w:p>
        </w:tc>
        <w:tc>
          <w:tcPr>
            <w:tcW w:w="761" w:type="dxa"/>
            <w:tcBorders>
              <w:top w:val="nil"/>
              <w:left w:val="nil"/>
              <w:bottom w:val="single" w:sz="4" w:space="0" w:color="auto"/>
              <w:right w:val="nil"/>
            </w:tcBorders>
            <w:shd w:val="clear" w:color="auto" w:fill="E6ECF2"/>
            <w:noWrap/>
            <w:vAlign w:val="center"/>
            <w:hideMark/>
          </w:tcPr>
          <w:p w14:paraId="6A6A0212"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19,2%</w:t>
            </w:r>
          </w:p>
        </w:tc>
        <w:tc>
          <w:tcPr>
            <w:tcW w:w="764" w:type="dxa"/>
            <w:tcBorders>
              <w:top w:val="nil"/>
              <w:left w:val="nil"/>
              <w:bottom w:val="single" w:sz="4" w:space="0" w:color="auto"/>
              <w:right w:val="nil"/>
            </w:tcBorders>
            <w:shd w:val="clear" w:color="auto" w:fill="E6ECF2"/>
            <w:noWrap/>
            <w:vAlign w:val="center"/>
            <w:hideMark/>
          </w:tcPr>
          <w:p w14:paraId="7FDE6758"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1,9%</w:t>
            </w:r>
          </w:p>
        </w:tc>
        <w:tc>
          <w:tcPr>
            <w:tcW w:w="761" w:type="dxa"/>
            <w:tcBorders>
              <w:top w:val="nil"/>
              <w:left w:val="nil"/>
              <w:bottom w:val="single" w:sz="4" w:space="0" w:color="auto"/>
              <w:right w:val="nil"/>
            </w:tcBorders>
            <w:shd w:val="clear" w:color="auto" w:fill="E6ECF2"/>
            <w:noWrap/>
            <w:vAlign w:val="center"/>
            <w:hideMark/>
          </w:tcPr>
          <w:p w14:paraId="122F900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32,2%</w:t>
            </w:r>
          </w:p>
        </w:tc>
        <w:tc>
          <w:tcPr>
            <w:tcW w:w="779" w:type="dxa"/>
            <w:tcBorders>
              <w:top w:val="nil"/>
              <w:left w:val="nil"/>
              <w:bottom w:val="single" w:sz="4" w:space="0" w:color="auto"/>
              <w:right w:val="nil"/>
            </w:tcBorders>
            <w:shd w:val="clear" w:color="auto" w:fill="E6ECF2"/>
            <w:noWrap/>
            <w:vAlign w:val="center"/>
            <w:hideMark/>
          </w:tcPr>
          <w:p w14:paraId="45B46C13"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36,0%</w:t>
            </w:r>
          </w:p>
        </w:tc>
      </w:tr>
      <w:tr w:rsidR="009D2B28" w:rsidRPr="009D2B28" w14:paraId="1D9FF0A2" w14:textId="77777777" w:rsidTr="009D2B28">
        <w:trPr>
          <w:trHeight w:val="223"/>
        </w:trPr>
        <w:tc>
          <w:tcPr>
            <w:tcW w:w="3172" w:type="dxa"/>
            <w:tcBorders>
              <w:top w:val="nil"/>
              <w:left w:val="nil"/>
              <w:bottom w:val="single" w:sz="4" w:space="0" w:color="auto"/>
              <w:right w:val="nil"/>
            </w:tcBorders>
            <w:shd w:val="clear" w:color="auto" w:fill="auto"/>
            <w:vAlign w:val="center"/>
            <w:hideMark/>
          </w:tcPr>
          <w:p w14:paraId="48BBC907" w14:textId="77777777" w:rsidR="009D2B28" w:rsidRPr="009D2B28" w:rsidRDefault="009D2B28" w:rsidP="009D2B28">
            <w:pPr>
              <w:spacing w:after="0" w:line="240" w:lineRule="auto"/>
              <w:rPr>
                <w:rFonts w:ascii="Segoe UI Semilight" w:eastAsia="Times New Roman" w:hAnsi="Segoe UI Semilight" w:cs="Segoe UI Semilight"/>
                <w:color w:val="000000"/>
                <w:sz w:val="20"/>
                <w:szCs w:val="20"/>
              </w:rPr>
            </w:pPr>
            <w:proofErr w:type="spellStart"/>
            <w:r w:rsidRPr="009D2B28">
              <w:rPr>
                <w:rFonts w:ascii="Segoe UI Semilight" w:eastAsia="Times New Roman" w:hAnsi="Segoe UI Semilight" w:cs="Segoe UI Semilight"/>
                <w:color w:val="000000"/>
                <w:sz w:val="20"/>
                <w:szCs w:val="20"/>
              </w:rPr>
              <w:t>Инфляция</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Республики</w:t>
            </w:r>
            <w:proofErr w:type="spellEnd"/>
            <w:r w:rsidRPr="009D2B28">
              <w:rPr>
                <w:rFonts w:ascii="Segoe UI Semilight" w:eastAsia="Times New Roman" w:hAnsi="Segoe UI Semilight" w:cs="Segoe UI Semilight"/>
                <w:color w:val="000000"/>
                <w:sz w:val="20"/>
                <w:szCs w:val="20"/>
              </w:rPr>
              <w:t xml:space="preserve"> </w:t>
            </w:r>
            <w:proofErr w:type="spellStart"/>
            <w:r w:rsidRPr="009D2B28">
              <w:rPr>
                <w:rFonts w:ascii="Segoe UI Semilight" w:eastAsia="Times New Roman" w:hAnsi="Segoe UI Semilight" w:cs="Segoe UI Semilight"/>
                <w:color w:val="000000"/>
                <w:sz w:val="20"/>
                <w:szCs w:val="20"/>
              </w:rPr>
              <w:t>Казахстан</w:t>
            </w:r>
            <w:proofErr w:type="spellEnd"/>
          </w:p>
        </w:tc>
        <w:tc>
          <w:tcPr>
            <w:tcW w:w="777" w:type="dxa"/>
            <w:tcBorders>
              <w:top w:val="nil"/>
              <w:left w:val="nil"/>
              <w:bottom w:val="single" w:sz="4" w:space="0" w:color="auto"/>
              <w:right w:val="nil"/>
            </w:tcBorders>
            <w:shd w:val="clear" w:color="auto" w:fill="auto"/>
            <w:noWrap/>
            <w:vAlign w:val="center"/>
            <w:hideMark/>
          </w:tcPr>
          <w:p w14:paraId="671BF80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806" w:type="dxa"/>
            <w:tcBorders>
              <w:top w:val="nil"/>
              <w:left w:val="nil"/>
              <w:bottom w:val="single" w:sz="4" w:space="0" w:color="auto"/>
              <w:right w:val="nil"/>
            </w:tcBorders>
            <w:shd w:val="clear" w:color="auto" w:fill="auto"/>
            <w:noWrap/>
            <w:vAlign w:val="center"/>
            <w:hideMark/>
          </w:tcPr>
          <w:p w14:paraId="3707AA6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 </w:t>
            </w:r>
          </w:p>
        </w:tc>
        <w:tc>
          <w:tcPr>
            <w:tcW w:w="792" w:type="dxa"/>
            <w:tcBorders>
              <w:top w:val="nil"/>
              <w:left w:val="nil"/>
              <w:bottom w:val="single" w:sz="4" w:space="0" w:color="auto"/>
              <w:right w:val="nil"/>
            </w:tcBorders>
            <w:shd w:val="clear" w:color="auto" w:fill="auto"/>
            <w:noWrap/>
            <w:vAlign w:val="center"/>
            <w:hideMark/>
          </w:tcPr>
          <w:p w14:paraId="3C219E5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13,6%</w:t>
            </w:r>
          </w:p>
        </w:tc>
        <w:tc>
          <w:tcPr>
            <w:tcW w:w="761" w:type="dxa"/>
            <w:tcBorders>
              <w:top w:val="nil"/>
              <w:left w:val="nil"/>
              <w:bottom w:val="single" w:sz="4" w:space="0" w:color="auto"/>
              <w:right w:val="nil"/>
            </w:tcBorders>
            <w:shd w:val="clear" w:color="auto" w:fill="auto"/>
            <w:noWrap/>
            <w:vAlign w:val="center"/>
            <w:hideMark/>
          </w:tcPr>
          <w:p w14:paraId="70C456C7"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8,5%</w:t>
            </w:r>
          </w:p>
        </w:tc>
        <w:tc>
          <w:tcPr>
            <w:tcW w:w="761" w:type="dxa"/>
            <w:tcBorders>
              <w:top w:val="nil"/>
              <w:left w:val="nil"/>
              <w:bottom w:val="single" w:sz="4" w:space="0" w:color="auto"/>
              <w:right w:val="nil"/>
            </w:tcBorders>
            <w:shd w:val="clear" w:color="auto" w:fill="auto"/>
            <w:noWrap/>
            <w:vAlign w:val="center"/>
            <w:hideMark/>
          </w:tcPr>
          <w:p w14:paraId="37421511"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7,1%</w:t>
            </w:r>
          </w:p>
        </w:tc>
        <w:tc>
          <w:tcPr>
            <w:tcW w:w="764" w:type="dxa"/>
            <w:tcBorders>
              <w:top w:val="nil"/>
              <w:left w:val="nil"/>
              <w:bottom w:val="single" w:sz="4" w:space="0" w:color="auto"/>
              <w:right w:val="nil"/>
            </w:tcBorders>
            <w:shd w:val="clear" w:color="auto" w:fill="auto"/>
            <w:noWrap/>
            <w:vAlign w:val="center"/>
            <w:hideMark/>
          </w:tcPr>
          <w:p w14:paraId="7D2F01EB"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5,3%</w:t>
            </w:r>
          </w:p>
        </w:tc>
        <w:tc>
          <w:tcPr>
            <w:tcW w:w="761" w:type="dxa"/>
            <w:tcBorders>
              <w:top w:val="nil"/>
              <w:left w:val="nil"/>
              <w:bottom w:val="single" w:sz="4" w:space="0" w:color="auto"/>
              <w:right w:val="nil"/>
            </w:tcBorders>
            <w:shd w:val="clear" w:color="auto" w:fill="auto"/>
            <w:noWrap/>
            <w:vAlign w:val="center"/>
            <w:hideMark/>
          </w:tcPr>
          <w:p w14:paraId="0F697EEC"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5,4%</w:t>
            </w:r>
          </w:p>
        </w:tc>
        <w:tc>
          <w:tcPr>
            <w:tcW w:w="779" w:type="dxa"/>
            <w:tcBorders>
              <w:top w:val="nil"/>
              <w:left w:val="nil"/>
              <w:bottom w:val="single" w:sz="4" w:space="0" w:color="auto"/>
              <w:right w:val="nil"/>
            </w:tcBorders>
            <w:shd w:val="clear" w:color="auto" w:fill="auto"/>
            <w:noWrap/>
            <w:vAlign w:val="center"/>
            <w:hideMark/>
          </w:tcPr>
          <w:p w14:paraId="5D36E299" w14:textId="77777777" w:rsidR="009D2B28" w:rsidRPr="009D2B28" w:rsidRDefault="009D2B28" w:rsidP="009D2B28">
            <w:pPr>
              <w:spacing w:after="0" w:line="240" w:lineRule="auto"/>
              <w:jc w:val="center"/>
              <w:rPr>
                <w:rFonts w:ascii="Segoe UI Semilight" w:eastAsia="Times New Roman" w:hAnsi="Segoe UI Semilight" w:cs="Segoe UI Semilight"/>
                <w:color w:val="000000"/>
                <w:sz w:val="20"/>
                <w:szCs w:val="20"/>
              </w:rPr>
            </w:pPr>
            <w:r w:rsidRPr="009D2B28">
              <w:rPr>
                <w:rFonts w:ascii="Segoe UI Semilight" w:eastAsia="Times New Roman" w:hAnsi="Segoe UI Semilight" w:cs="Segoe UI Semilight"/>
                <w:color w:val="000000"/>
                <w:sz w:val="20"/>
                <w:szCs w:val="20"/>
              </w:rPr>
              <w:t>7,5%</w:t>
            </w:r>
          </w:p>
        </w:tc>
      </w:tr>
    </w:tbl>
    <w:p w14:paraId="1C66D9BE" w14:textId="41E6BACF" w:rsidR="00704F2A" w:rsidRDefault="00704F2A" w:rsidP="00704F2A">
      <w:pPr>
        <w:spacing w:after="0"/>
        <w:rPr>
          <w:rFonts w:ascii="Segoe UI Semilight" w:hAnsi="Segoe UI Semilight" w:cs="Segoe UI Semilight"/>
          <w:i/>
          <w:iCs/>
          <w:sz w:val="16"/>
          <w:szCs w:val="16"/>
          <w:lang w:val="ru-RU"/>
        </w:rPr>
      </w:pPr>
      <w:r>
        <w:rPr>
          <w:rFonts w:ascii="Segoe UI Semilight" w:hAnsi="Segoe UI Semilight" w:cs="Segoe UI Semilight"/>
          <w:i/>
          <w:iCs/>
          <w:sz w:val="16"/>
          <w:szCs w:val="16"/>
          <w:lang w:val="ru-RU"/>
        </w:rPr>
        <w:t>*Средневзвешенная эффективная годовая доходность за указанный период</w:t>
      </w:r>
    </w:p>
    <w:p w14:paraId="6F2F96D8" w14:textId="596A02CD" w:rsidR="00212994" w:rsidRPr="00704F2A" w:rsidRDefault="00212994" w:rsidP="00893DBD">
      <w:pPr>
        <w:spacing w:after="240"/>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w:t>
      </w:r>
      <w:r w:rsidR="00704F2A">
        <w:rPr>
          <w:rFonts w:ascii="Segoe UI Semilight" w:hAnsi="Segoe UI Semilight" w:cs="Segoe UI Semilight"/>
          <w:i/>
          <w:iCs/>
          <w:sz w:val="16"/>
          <w:szCs w:val="16"/>
          <w:lang w:val="ru-RU"/>
        </w:rPr>
        <w:t xml:space="preserve">Национальный Банк Республики Казахстан, Бюро Национальной Статистики, </w:t>
      </w:r>
      <w:r w:rsidR="00704F2A" w:rsidRPr="00212994">
        <w:rPr>
          <w:rFonts w:ascii="Segoe UI Semilight" w:hAnsi="Segoe UI Semilight" w:cs="Segoe UI Semilight"/>
          <w:i/>
          <w:iCs/>
          <w:sz w:val="16"/>
          <w:szCs w:val="16"/>
          <w:lang w:val="ru-RU"/>
        </w:rPr>
        <w:t>Расчеты</w:t>
      </w:r>
      <w:r w:rsidRPr="00212994">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41C02932" w14:textId="68ACECCB" w:rsidR="00212994" w:rsidRPr="00704F2A" w:rsidRDefault="00704F2A" w:rsidP="00B76D8C">
      <w:pPr>
        <w:spacing w:after="240"/>
        <w:jc w:val="both"/>
        <w:rPr>
          <w:rFonts w:ascii="Segoe UI Semilight" w:hAnsi="Segoe UI Semilight" w:cs="Segoe UI Semilight"/>
          <w:sz w:val="20"/>
          <w:szCs w:val="20"/>
          <w:lang w:val="ru-RU"/>
        </w:rPr>
      </w:pPr>
      <w:r>
        <w:rPr>
          <w:rFonts w:ascii="Segoe UI Semilight" w:hAnsi="Segoe UI Semilight" w:cs="Segoe UI Semilight"/>
          <w:sz w:val="20"/>
          <w:szCs w:val="20"/>
          <w:lang w:val="ru-RU"/>
        </w:rPr>
        <w:t>Далее представлены количественные результаты проведенного исторического теста структуры портфеля включая совокупный среднегодовой темп роста, стандартное отклонение</w:t>
      </w:r>
      <w:r w:rsidR="00560D11" w:rsidRPr="00560D11">
        <w:rPr>
          <w:rFonts w:ascii="Segoe UI Semilight" w:hAnsi="Segoe UI Semilight" w:cs="Segoe UI Semilight"/>
          <w:sz w:val="20"/>
          <w:szCs w:val="20"/>
          <w:lang w:val="ru-RU"/>
        </w:rPr>
        <w:t>,</w:t>
      </w:r>
      <w:r>
        <w:rPr>
          <w:rFonts w:ascii="Segoe UI Semilight" w:hAnsi="Segoe UI Semilight" w:cs="Segoe UI Semilight"/>
          <w:sz w:val="20"/>
          <w:szCs w:val="20"/>
          <w:lang w:val="ru-RU"/>
        </w:rPr>
        <w:t xml:space="preserve"> коэффициент Шарпа</w:t>
      </w:r>
      <w:r w:rsidR="00560D11">
        <w:rPr>
          <w:rFonts w:ascii="Segoe UI Semilight" w:hAnsi="Segoe UI Semilight" w:cs="Segoe UI Semilight"/>
          <w:sz w:val="20"/>
          <w:szCs w:val="20"/>
          <w:lang w:val="ru-RU"/>
        </w:rPr>
        <w:t xml:space="preserve"> и динамика доходности портфеля</w:t>
      </w:r>
      <w:r>
        <w:rPr>
          <w:rFonts w:ascii="Segoe UI Semilight" w:hAnsi="Segoe UI Semilight" w:cs="Segoe UI Semilight"/>
          <w:sz w:val="20"/>
          <w:szCs w:val="20"/>
          <w:lang w:val="ru-RU"/>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828"/>
        <w:gridCol w:w="1701"/>
      </w:tblGrid>
      <w:tr w:rsidR="00FC6C07" w14:paraId="39107F8A" w14:textId="77777777" w:rsidTr="00212994">
        <w:trPr>
          <w:trHeight w:val="386"/>
        </w:trPr>
        <w:tc>
          <w:tcPr>
            <w:tcW w:w="3828" w:type="dxa"/>
            <w:tcBorders>
              <w:bottom w:val="single" w:sz="4" w:space="0" w:color="auto"/>
            </w:tcBorders>
            <w:shd w:val="clear" w:color="auto" w:fill="auto"/>
            <w:vAlign w:val="center"/>
          </w:tcPr>
          <w:p w14:paraId="230688FA" w14:textId="77777777" w:rsidR="00FC6C07" w:rsidRPr="00704F2A" w:rsidRDefault="00FC6C07" w:rsidP="00212994">
            <w:pPr>
              <w:rPr>
                <w:rFonts w:ascii="Segoe UI Semibold" w:eastAsia="Times New Roman" w:hAnsi="Segoe UI Semibold" w:cs="Segoe UI Semibold"/>
                <w:color w:val="FFFFFF" w:themeColor="background1"/>
                <w:sz w:val="20"/>
                <w:szCs w:val="20"/>
                <w:lang w:eastAsia="ru-RU"/>
              </w:rPr>
            </w:pPr>
            <w:proofErr w:type="spellStart"/>
            <w:r w:rsidRPr="00704F2A">
              <w:rPr>
                <w:rFonts w:ascii="Segoe UI Semibold" w:eastAsia="Times New Roman" w:hAnsi="Segoe UI Semibold" w:cs="Segoe UI Semibold"/>
                <w:color w:val="000000" w:themeColor="text1"/>
                <w:sz w:val="20"/>
                <w:szCs w:val="20"/>
                <w:lang w:eastAsia="ru-RU"/>
              </w:rPr>
              <w:t>Исходящие</w:t>
            </w:r>
            <w:proofErr w:type="spellEnd"/>
            <w:r w:rsidRPr="00704F2A">
              <w:rPr>
                <w:rFonts w:ascii="Segoe UI Semibold" w:eastAsia="Times New Roman" w:hAnsi="Segoe UI Semibold" w:cs="Segoe UI Semibold"/>
                <w:color w:val="000000" w:themeColor="text1"/>
                <w:sz w:val="20"/>
                <w:szCs w:val="20"/>
                <w:lang w:eastAsia="ru-RU"/>
              </w:rPr>
              <w:t xml:space="preserve"> </w:t>
            </w:r>
            <w:proofErr w:type="spellStart"/>
            <w:r w:rsidRPr="00704F2A">
              <w:rPr>
                <w:rFonts w:ascii="Segoe UI Semibold" w:eastAsia="Times New Roman" w:hAnsi="Segoe UI Semibold" w:cs="Segoe UI Semibold"/>
                <w:color w:val="000000" w:themeColor="text1"/>
                <w:sz w:val="20"/>
                <w:szCs w:val="20"/>
                <w:lang w:eastAsia="ru-RU"/>
              </w:rPr>
              <w:t>параметры</w:t>
            </w:r>
            <w:proofErr w:type="spellEnd"/>
          </w:p>
        </w:tc>
        <w:tc>
          <w:tcPr>
            <w:tcW w:w="1701" w:type="dxa"/>
            <w:tcBorders>
              <w:bottom w:val="single" w:sz="4" w:space="0" w:color="auto"/>
            </w:tcBorders>
            <w:shd w:val="clear" w:color="auto" w:fill="auto"/>
            <w:vAlign w:val="center"/>
          </w:tcPr>
          <w:p w14:paraId="4CC19225" w14:textId="77777777" w:rsidR="00FC6C07" w:rsidRPr="00577BA5" w:rsidRDefault="00FC6C07" w:rsidP="00212994">
            <w:pPr>
              <w:rPr>
                <w:rFonts w:ascii="Segoe UI Semilight" w:eastAsia="Times New Roman" w:hAnsi="Segoe UI Semilight" w:cs="Segoe UI Semilight"/>
                <w:color w:val="FFFFFF" w:themeColor="background1"/>
                <w:sz w:val="20"/>
                <w:szCs w:val="20"/>
                <w:lang w:eastAsia="ru-RU"/>
              </w:rPr>
            </w:pPr>
          </w:p>
        </w:tc>
      </w:tr>
      <w:tr w:rsidR="00FC6C07" w14:paraId="2E77A402" w14:textId="77777777" w:rsidTr="009D2B28">
        <w:trPr>
          <w:trHeight w:val="386"/>
        </w:trPr>
        <w:tc>
          <w:tcPr>
            <w:tcW w:w="3828" w:type="dxa"/>
            <w:tcBorders>
              <w:top w:val="single" w:sz="4" w:space="0" w:color="auto"/>
              <w:bottom w:val="single" w:sz="4" w:space="0" w:color="auto"/>
            </w:tcBorders>
            <w:shd w:val="clear" w:color="auto" w:fill="E6ECF2"/>
            <w:vAlign w:val="center"/>
          </w:tcPr>
          <w:p w14:paraId="48F9B2C4" w14:textId="77777777" w:rsidR="00FC6C07" w:rsidRPr="0048018C" w:rsidRDefault="00FC6C07" w:rsidP="00212994">
            <w:pPr>
              <w:rPr>
                <w:rFonts w:ascii="Segoe UI Semilight" w:hAnsi="Segoe UI Semilight" w:cs="Segoe UI Semilight"/>
                <w:bCs/>
                <w:color w:val="0D0D0D" w:themeColor="text1" w:themeTint="F2"/>
                <w:sz w:val="20"/>
                <w:szCs w:val="20"/>
                <w:lang w:val="ru-RU"/>
              </w:rPr>
            </w:pPr>
            <w:r w:rsidRPr="0048018C">
              <w:rPr>
                <w:rFonts w:ascii="Segoe UI Semilight" w:hAnsi="Segoe UI Semilight" w:cs="Segoe UI Semilight"/>
                <w:bCs/>
                <w:color w:val="0D0D0D" w:themeColor="text1" w:themeTint="F2"/>
                <w:sz w:val="20"/>
                <w:szCs w:val="20"/>
                <w:lang w:val="ru-RU"/>
              </w:rPr>
              <w:t>Совокупный среднегодовой темп роста</w:t>
            </w:r>
          </w:p>
        </w:tc>
        <w:tc>
          <w:tcPr>
            <w:tcW w:w="1701" w:type="dxa"/>
            <w:tcBorders>
              <w:top w:val="single" w:sz="4" w:space="0" w:color="auto"/>
              <w:bottom w:val="single" w:sz="4" w:space="0" w:color="auto"/>
            </w:tcBorders>
            <w:shd w:val="clear" w:color="auto" w:fill="E6ECF2"/>
            <w:vAlign w:val="center"/>
          </w:tcPr>
          <w:p w14:paraId="2E4BD6AE" w14:textId="4D223461"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2</w:t>
            </w:r>
            <w:r w:rsidR="009D2B28">
              <w:rPr>
                <w:rFonts w:ascii="Segoe UI Semilight" w:hAnsi="Segoe UI Semilight" w:cs="Segoe UI Semilight"/>
                <w:bCs/>
                <w:color w:val="0D0D0D" w:themeColor="text1" w:themeTint="F2"/>
                <w:sz w:val="20"/>
                <w:szCs w:val="20"/>
                <w:lang w:val="ru-RU"/>
              </w:rPr>
              <w:t>3</w:t>
            </w:r>
            <w:r>
              <w:rPr>
                <w:rFonts w:ascii="Segoe UI Semilight" w:hAnsi="Segoe UI Semilight" w:cs="Segoe UI Semilight"/>
                <w:bCs/>
                <w:color w:val="0D0D0D" w:themeColor="text1" w:themeTint="F2"/>
                <w:sz w:val="20"/>
                <w:szCs w:val="20"/>
                <w:lang w:val="ru-RU"/>
              </w:rPr>
              <w:t>,</w:t>
            </w:r>
            <w:r w:rsidR="009D2B28">
              <w:rPr>
                <w:rFonts w:ascii="Segoe UI Semilight" w:hAnsi="Segoe UI Semilight" w:cs="Segoe UI Semilight"/>
                <w:bCs/>
                <w:color w:val="0D0D0D" w:themeColor="text1" w:themeTint="F2"/>
                <w:sz w:val="20"/>
                <w:szCs w:val="20"/>
                <w:lang w:val="ru-RU"/>
              </w:rPr>
              <w:t>81</w:t>
            </w:r>
            <w:r>
              <w:rPr>
                <w:rFonts w:ascii="Segoe UI Semilight" w:hAnsi="Segoe UI Semilight" w:cs="Segoe UI Semilight"/>
                <w:bCs/>
                <w:color w:val="0D0D0D" w:themeColor="text1" w:themeTint="F2"/>
                <w:sz w:val="20"/>
                <w:szCs w:val="20"/>
                <w:lang w:val="ru-RU"/>
              </w:rPr>
              <w:t>%</w:t>
            </w:r>
          </w:p>
        </w:tc>
      </w:tr>
      <w:tr w:rsidR="00FC6C07" w14:paraId="1DD747CC" w14:textId="77777777" w:rsidTr="00212994">
        <w:trPr>
          <w:trHeight w:val="386"/>
        </w:trPr>
        <w:tc>
          <w:tcPr>
            <w:tcW w:w="3828" w:type="dxa"/>
            <w:tcBorders>
              <w:top w:val="single" w:sz="4" w:space="0" w:color="auto"/>
              <w:bottom w:val="single" w:sz="4" w:space="0" w:color="auto"/>
            </w:tcBorders>
            <w:vAlign w:val="center"/>
          </w:tcPr>
          <w:p w14:paraId="3EDBAF8D" w14:textId="77777777" w:rsidR="00FC6C07" w:rsidRPr="00A31085"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Стандартное отклонение</w:t>
            </w:r>
          </w:p>
        </w:tc>
        <w:tc>
          <w:tcPr>
            <w:tcW w:w="1701" w:type="dxa"/>
            <w:tcBorders>
              <w:top w:val="single" w:sz="4" w:space="0" w:color="auto"/>
              <w:bottom w:val="single" w:sz="4" w:space="0" w:color="auto"/>
            </w:tcBorders>
            <w:vAlign w:val="center"/>
          </w:tcPr>
          <w:p w14:paraId="0CEA915D" w14:textId="5B264B55"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1</w:t>
            </w:r>
            <w:r w:rsidR="009D2B28">
              <w:rPr>
                <w:rFonts w:ascii="Segoe UI Semilight" w:hAnsi="Segoe UI Semilight" w:cs="Segoe UI Semilight"/>
                <w:bCs/>
                <w:color w:val="0D0D0D" w:themeColor="text1" w:themeTint="F2"/>
                <w:sz w:val="20"/>
                <w:szCs w:val="20"/>
                <w:lang w:val="ru-RU"/>
              </w:rPr>
              <w:t>6</w:t>
            </w:r>
            <w:r>
              <w:rPr>
                <w:rFonts w:ascii="Segoe UI Semilight" w:hAnsi="Segoe UI Semilight" w:cs="Segoe UI Semilight"/>
                <w:bCs/>
                <w:color w:val="0D0D0D" w:themeColor="text1" w:themeTint="F2"/>
                <w:sz w:val="20"/>
                <w:szCs w:val="20"/>
                <w:lang w:val="ru-RU"/>
              </w:rPr>
              <w:t>,</w:t>
            </w:r>
            <w:r w:rsidR="008C1F56">
              <w:rPr>
                <w:rFonts w:ascii="Segoe UI Semilight" w:hAnsi="Segoe UI Semilight" w:cs="Segoe UI Semilight"/>
                <w:bCs/>
                <w:color w:val="0D0D0D" w:themeColor="text1" w:themeTint="F2"/>
                <w:sz w:val="20"/>
                <w:szCs w:val="20"/>
                <w:lang w:val="ru-RU"/>
              </w:rPr>
              <w:t>13</w:t>
            </w:r>
            <w:r>
              <w:rPr>
                <w:rFonts w:ascii="Segoe UI Semilight" w:hAnsi="Segoe UI Semilight" w:cs="Segoe UI Semilight"/>
                <w:bCs/>
                <w:color w:val="0D0D0D" w:themeColor="text1" w:themeTint="F2"/>
                <w:sz w:val="20"/>
                <w:szCs w:val="20"/>
                <w:lang w:val="ru-RU"/>
              </w:rPr>
              <w:t>%</w:t>
            </w:r>
          </w:p>
        </w:tc>
      </w:tr>
      <w:tr w:rsidR="00FC6C07" w14:paraId="789FBDFE" w14:textId="77777777" w:rsidTr="009D2B28">
        <w:trPr>
          <w:trHeight w:val="386"/>
        </w:trPr>
        <w:tc>
          <w:tcPr>
            <w:tcW w:w="3828" w:type="dxa"/>
            <w:tcBorders>
              <w:top w:val="single" w:sz="4" w:space="0" w:color="auto"/>
              <w:bottom w:val="single" w:sz="4" w:space="0" w:color="auto"/>
            </w:tcBorders>
            <w:shd w:val="clear" w:color="auto" w:fill="E6ECF2"/>
            <w:vAlign w:val="center"/>
          </w:tcPr>
          <w:p w14:paraId="66EA1AA0" w14:textId="77777777" w:rsidR="00FC6C07" w:rsidRPr="0048018C"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Лучший год</w:t>
            </w:r>
          </w:p>
        </w:tc>
        <w:tc>
          <w:tcPr>
            <w:tcW w:w="1701" w:type="dxa"/>
            <w:tcBorders>
              <w:top w:val="single" w:sz="4" w:space="0" w:color="auto"/>
              <w:bottom w:val="single" w:sz="4" w:space="0" w:color="auto"/>
            </w:tcBorders>
            <w:shd w:val="clear" w:color="auto" w:fill="E6ECF2"/>
            <w:vAlign w:val="center"/>
          </w:tcPr>
          <w:p w14:paraId="3E0C4AD6" w14:textId="4AFBB5AB" w:rsidR="00FC6C07" w:rsidRPr="00A31085" w:rsidRDefault="009D2B28" w:rsidP="00212994">
            <w:pP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lang w:val="ru-RU"/>
              </w:rPr>
              <w:t>46</w:t>
            </w:r>
            <w:r w:rsidR="00FC6C07">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lang w:val="ru-RU"/>
              </w:rPr>
              <w:t>75</w:t>
            </w:r>
            <w:r w:rsidR="00FC6C07">
              <w:rPr>
                <w:rFonts w:ascii="Segoe UI Semilight" w:hAnsi="Segoe UI Semilight" w:cs="Segoe UI Semilight"/>
                <w:bCs/>
                <w:color w:val="0D0D0D" w:themeColor="text1" w:themeTint="F2"/>
                <w:sz w:val="20"/>
                <w:szCs w:val="20"/>
              </w:rPr>
              <w:t>%</w:t>
            </w:r>
          </w:p>
        </w:tc>
      </w:tr>
      <w:tr w:rsidR="00FC6C07" w14:paraId="49BC3D13" w14:textId="77777777" w:rsidTr="00212994">
        <w:trPr>
          <w:trHeight w:val="386"/>
        </w:trPr>
        <w:tc>
          <w:tcPr>
            <w:tcW w:w="3828" w:type="dxa"/>
            <w:tcBorders>
              <w:top w:val="single" w:sz="4" w:space="0" w:color="auto"/>
              <w:bottom w:val="single" w:sz="4" w:space="0" w:color="auto"/>
            </w:tcBorders>
            <w:vAlign w:val="center"/>
          </w:tcPr>
          <w:p w14:paraId="2348B9B4" w14:textId="77777777" w:rsidR="00FC6C07" w:rsidRPr="0048018C"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Худший год</w:t>
            </w:r>
          </w:p>
        </w:tc>
        <w:tc>
          <w:tcPr>
            <w:tcW w:w="1701" w:type="dxa"/>
            <w:tcBorders>
              <w:top w:val="single" w:sz="4" w:space="0" w:color="auto"/>
              <w:bottom w:val="single" w:sz="4" w:space="0" w:color="auto"/>
            </w:tcBorders>
            <w:vAlign w:val="center"/>
          </w:tcPr>
          <w:p w14:paraId="3808EEC1" w14:textId="0D2ABE14" w:rsidR="00FC6C07" w:rsidRPr="00A31085" w:rsidRDefault="009D2B28" w:rsidP="00212994">
            <w:pP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lang w:val="ru-RU"/>
              </w:rPr>
              <w:t>1</w:t>
            </w:r>
            <w:r w:rsidR="00704F2A">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89</w:t>
            </w:r>
            <w:r w:rsidR="00FC6C07">
              <w:rPr>
                <w:rFonts w:ascii="Segoe UI Semilight" w:hAnsi="Segoe UI Semilight" w:cs="Segoe UI Semilight"/>
                <w:bCs/>
                <w:color w:val="0D0D0D" w:themeColor="text1" w:themeTint="F2"/>
                <w:sz w:val="20"/>
                <w:szCs w:val="20"/>
              </w:rPr>
              <w:t>%</w:t>
            </w:r>
          </w:p>
        </w:tc>
      </w:tr>
      <w:tr w:rsidR="00FC6C07" w14:paraId="6145BA68" w14:textId="77777777" w:rsidTr="009D2B28">
        <w:trPr>
          <w:trHeight w:val="386"/>
        </w:trPr>
        <w:tc>
          <w:tcPr>
            <w:tcW w:w="3828" w:type="dxa"/>
            <w:tcBorders>
              <w:top w:val="single" w:sz="4" w:space="0" w:color="auto"/>
              <w:bottom w:val="single" w:sz="4" w:space="0" w:color="auto"/>
            </w:tcBorders>
            <w:shd w:val="clear" w:color="auto" w:fill="E6ECF2"/>
            <w:vAlign w:val="center"/>
          </w:tcPr>
          <w:p w14:paraId="557FEF5F" w14:textId="77777777" w:rsidR="00FC6C07" w:rsidRPr="00A31085"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Максимальная просадка*</w:t>
            </w:r>
          </w:p>
        </w:tc>
        <w:tc>
          <w:tcPr>
            <w:tcW w:w="1701" w:type="dxa"/>
            <w:tcBorders>
              <w:top w:val="single" w:sz="4" w:space="0" w:color="auto"/>
              <w:bottom w:val="single" w:sz="4" w:space="0" w:color="auto"/>
            </w:tcBorders>
            <w:shd w:val="clear" w:color="auto" w:fill="E6ECF2"/>
            <w:vAlign w:val="center"/>
          </w:tcPr>
          <w:p w14:paraId="280EF7D0" w14:textId="613E841B" w:rsidR="00FC6C07" w:rsidRDefault="00FC6C07" w:rsidP="00212994">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w:t>
            </w:r>
            <w:r w:rsidR="009D2B28">
              <w:rPr>
                <w:rFonts w:ascii="Segoe UI Semilight" w:hAnsi="Segoe UI Semilight" w:cs="Segoe UI Semilight"/>
                <w:bCs/>
                <w:color w:val="0D0D0D" w:themeColor="text1" w:themeTint="F2"/>
                <w:sz w:val="20"/>
                <w:szCs w:val="20"/>
                <w:lang w:val="ru-RU"/>
              </w:rPr>
              <w:t>12</w:t>
            </w:r>
            <w:r>
              <w:rPr>
                <w:rFonts w:ascii="Segoe UI Semilight" w:hAnsi="Segoe UI Semilight" w:cs="Segoe UI Semilight"/>
                <w:bCs/>
                <w:color w:val="0D0D0D" w:themeColor="text1" w:themeTint="F2"/>
                <w:sz w:val="20"/>
                <w:szCs w:val="20"/>
                <w:lang w:val="ru-RU"/>
              </w:rPr>
              <w:t>,</w:t>
            </w:r>
            <w:r w:rsidR="00704F2A">
              <w:rPr>
                <w:rFonts w:ascii="Segoe UI Semilight" w:hAnsi="Segoe UI Semilight" w:cs="Segoe UI Semilight"/>
                <w:bCs/>
                <w:color w:val="0D0D0D" w:themeColor="text1" w:themeTint="F2"/>
                <w:sz w:val="20"/>
                <w:szCs w:val="20"/>
                <w:lang w:val="ru-RU"/>
              </w:rPr>
              <w:t>3</w:t>
            </w:r>
            <w:r w:rsidR="009D2B28">
              <w:rPr>
                <w:rFonts w:ascii="Segoe UI Semilight" w:hAnsi="Segoe UI Semilight" w:cs="Segoe UI Semilight"/>
                <w:bCs/>
                <w:color w:val="0D0D0D" w:themeColor="text1" w:themeTint="F2"/>
                <w:sz w:val="20"/>
                <w:szCs w:val="20"/>
                <w:lang w:val="ru-RU"/>
              </w:rPr>
              <w:t>5</w:t>
            </w:r>
            <w:r>
              <w:rPr>
                <w:rFonts w:ascii="Segoe UI Semilight" w:hAnsi="Segoe UI Semilight" w:cs="Segoe UI Semilight"/>
                <w:bCs/>
                <w:color w:val="0D0D0D" w:themeColor="text1" w:themeTint="F2"/>
                <w:sz w:val="20"/>
                <w:szCs w:val="20"/>
                <w:lang w:val="ru-RU"/>
              </w:rPr>
              <w:t>%</w:t>
            </w:r>
          </w:p>
        </w:tc>
      </w:tr>
      <w:tr w:rsidR="00FC6C07" w14:paraId="1BE66565" w14:textId="77777777" w:rsidTr="00212994">
        <w:trPr>
          <w:trHeight w:val="386"/>
        </w:trPr>
        <w:tc>
          <w:tcPr>
            <w:tcW w:w="3828" w:type="dxa"/>
            <w:tcBorders>
              <w:top w:val="single" w:sz="4" w:space="0" w:color="auto"/>
              <w:bottom w:val="single" w:sz="4" w:space="0" w:color="auto"/>
            </w:tcBorders>
            <w:vAlign w:val="center"/>
          </w:tcPr>
          <w:p w14:paraId="4B0D0B6F" w14:textId="77777777" w:rsidR="00FC6C07" w:rsidRPr="00A31085" w:rsidRDefault="00FC6C07" w:rsidP="00212994">
            <w:pP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lang w:val="ru-RU"/>
              </w:rPr>
              <w:t>Коэффициент Шарпа</w:t>
            </w:r>
          </w:p>
        </w:tc>
        <w:tc>
          <w:tcPr>
            <w:tcW w:w="1701" w:type="dxa"/>
            <w:tcBorders>
              <w:top w:val="single" w:sz="4" w:space="0" w:color="auto"/>
              <w:bottom w:val="single" w:sz="4" w:space="0" w:color="auto"/>
            </w:tcBorders>
            <w:vAlign w:val="center"/>
          </w:tcPr>
          <w:p w14:paraId="4E7C917E" w14:textId="71472002" w:rsidR="00FC6C07" w:rsidRPr="00704F2A" w:rsidRDefault="00FC6C07" w:rsidP="008C1F56">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1,</w:t>
            </w:r>
            <w:r w:rsidR="008C1F56">
              <w:rPr>
                <w:rFonts w:ascii="Segoe UI Semilight" w:hAnsi="Segoe UI Semilight" w:cs="Segoe UI Semilight"/>
                <w:bCs/>
                <w:color w:val="0D0D0D" w:themeColor="text1" w:themeTint="F2"/>
                <w:sz w:val="20"/>
                <w:szCs w:val="20"/>
                <w:lang w:val="ru-RU"/>
              </w:rPr>
              <w:t>40</w:t>
            </w:r>
          </w:p>
        </w:tc>
      </w:tr>
    </w:tbl>
    <w:p w14:paraId="70CC8644" w14:textId="7364A281" w:rsidR="00FC6C07" w:rsidRPr="00704F2A" w:rsidRDefault="00FC6C07" w:rsidP="00704F2A">
      <w:pPr>
        <w:spacing w:after="0"/>
        <w:rPr>
          <w:rFonts w:ascii="Segoe UI Semilight" w:hAnsi="Segoe UI Semilight" w:cs="Segoe UI Semilight"/>
          <w:i/>
          <w:iCs/>
          <w:sz w:val="16"/>
          <w:szCs w:val="16"/>
          <w:lang w:val="ru-RU" w:eastAsia="ru-RU"/>
        </w:rPr>
      </w:pPr>
      <w:r w:rsidRPr="00704F2A">
        <w:rPr>
          <w:rFonts w:ascii="Segoe UI Semilight" w:hAnsi="Segoe UI Semilight" w:cs="Segoe UI Semilight"/>
          <w:i/>
          <w:iCs/>
          <w:sz w:val="16"/>
          <w:szCs w:val="16"/>
          <w:lang w:val="ru-RU" w:eastAsia="ru-RU"/>
        </w:rPr>
        <w:t>*Данная просадка основана на месячной доходности портфеля в период с января 2020 г. по март 2020 г.</w:t>
      </w:r>
    </w:p>
    <w:p w14:paraId="76BB2FA9" w14:textId="36D1D0F8" w:rsidR="00704F2A" w:rsidRPr="00D4550C" w:rsidRDefault="00704F2A" w:rsidP="00893DBD">
      <w:pPr>
        <w:spacing w:after="240"/>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Расчеты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2A4A7E48" w14:textId="5F16DB4D" w:rsidR="00BD263A" w:rsidRDefault="00BD263A" w:rsidP="00893DBD">
      <w:pPr>
        <w:spacing w:after="240"/>
        <w:rPr>
          <w:rFonts w:ascii="Segoe UI Semilight" w:hAnsi="Segoe UI Semilight" w:cs="Segoe UI Semilight"/>
          <w:i/>
          <w:iCs/>
          <w:sz w:val="16"/>
          <w:szCs w:val="16"/>
          <w:lang w:val="ru-RU"/>
        </w:rPr>
      </w:pPr>
    </w:p>
    <w:p w14:paraId="0AE809E5" w14:textId="02D03F68" w:rsidR="009D2B28" w:rsidRDefault="009D2B28" w:rsidP="00893DBD">
      <w:pPr>
        <w:spacing w:after="240"/>
        <w:rPr>
          <w:rFonts w:ascii="Segoe UI Semilight" w:hAnsi="Segoe UI Semilight" w:cs="Segoe UI Semilight"/>
          <w:i/>
          <w:iCs/>
          <w:sz w:val="16"/>
          <w:szCs w:val="16"/>
          <w:lang w:val="ru-RU"/>
        </w:rPr>
      </w:pPr>
    </w:p>
    <w:p w14:paraId="0A1D2884" w14:textId="1BA7F81F" w:rsidR="009D2B28" w:rsidRDefault="009D2B28" w:rsidP="00893DBD">
      <w:pPr>
        <w:spacing w:after="240"/>
        <w:rPr>
          <w:rFonts w:ascii="Segoe UI Semilight" w:hAnsi="Segoe UI Semilight" w:cs="Segoe UI Semilight"/>
          <w:i/>
          <w:iCs/>
          <w:sz w:val="16"/>
          <w:szCs w:val="16"/>
          <w:lang w:val="ru-RU"/>
        </w:rPr>
      </w:pPr>
    </w:p>
    <w:p w14:paraId="6AFD7618" w14:textId="7D62DF77" w:rsidR="00FC6C07" w:rsidRDefault="00FC6C07" w:rsidP="00560D11">
      <w:pPr>
        <w:spacing w:after="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Динамика доходности портфеля:</w:t>
      </w:r>
    </w:p>
    <w:p w14:paraId="18A874D3" w14:textId="1CD567B9" w:rsidR="00FC6C07" w:rsidRDefault="009D2B28" w:rsidP="00BD263A">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41F8DE47" wp14:editId="354773E8">
            <wp:extent cx="5904230" cy="2271860"/>
            <wp:effectExtent l="0" t="0" r="0" b="0"/>
            <wp:docPr id="21" name="Chart 21">
              <a:extLst xmlns:a="http://schemas.openxmlformats.org/drawingml/2006/main">
                <a:ext uri="{FF2B5EF4-FFF2-40B4-BE49-F238E27FC236}">
                  <a16:creationId xmlns:a16="http://schemas.microsoft.com/office/drawing/2014/main" id="{D4DF7CA7-75EF-45C3-90F9-44B2BCD40E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14:paraId="05285F62" w14:textId="77777777" w:rsidR="00BD263A" w:rsidRPr="00BD263A" w:rsidRDefault="00BD263A" w:rsidP="00893DBD">
      <w:pPr>
        <w:spacing w:after="240"/>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Расчеты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228EB9D7" w14:textId="361D448F" w:rsidR="00560D11" w:rsidRDefault="00560D11" w:rsidP="00B76D8C">
      <w:pPr>
        <w:spacing w:after="240"/>
        <w:jc w:val="both"/>
        <w:rPr>
          <w:rFonts w:ascii="Segoe UI Semilight" w:hAnsi="Segoe UI Semilight" w:cs="Segoe UI Semilight"/>
          <w:sz w:val="20"/>
          <w:szCs w:val="20"/>
          <w:lang w:val="ru-RU" w:eastAsia="ru-RU"/>
        </w:rPr>
      </w:pPr>
      <w:r>
        <w:rPr>
          <w:rFonts w:ascii="Segoe UI Semilight" w:hAnsi="Segoe UI Semilight" w:cs="Segoe UI Semilight"/>
          <w:sz w:val="20"/>
          <w:szCs w:val="20"/>
          <w:lang w:val="ru-RU" w:eastAsia="ru-RU"/>
        </w:rPr>
        <w:t xml:space="preserve">За весь период </w:t>
      </w:r>
      <w:r w:rsidR="00B76D8C">
        <w:rPr>
          <w:rFonts w:ascii="Segoe UI Semilight" w:hAnsi="Segoe UI Semilight" w:cs="Segoe UI Semilight"/>
          <w:sz w:val="20"/>
          <w:szCs w:val="20"/>
          <w:lang w:val="ru-RU" w:eastAsia="ru-RU"/>
        </w:rPr>
        <w:t>ис</w:t>
      </w:r>
      <w:r>
        <w:rPr>
          <w:rFonts w:ascii="Segoe UI Semilight" w:hAnsi="Segoe UI Semilight" w:cs="Segoe UI Semilight"/>
          <w:sz w:val="20"/>
          <w:szCs w:val="20"/>
          <w:lang w:val="ru-RU" w:eastAsia="ru-RU"/>
        </w:rPr>
        <w:t xml:space="preserve">следования в 6 лет, портфель показывал положительную доходность в 100% случаев, а в </w:t>
      </w:r>
      <w:r w:rsidR="009D2B28">
        <w:rPr>
          <w:rFonts w:ascii="Segoe UI Semilight" w:hAnsi="Segoe UI Semilight" w:cs="Segoe UI Semilight"/>
          <w:sz w:val="20"/>
          <w:szCs w:val="20"/>
          <w:lang w:val="ru-RU" w:eastAsia="ru-RU"/>
        </w:rPr>
        <w:t>66</w:t>
      </w:r>
      <w:r>
        <w:rPr>
          <w:rFonts w:ascii="Segoe UI Semilight" w:hAnsi="Segoe UI Semilight" w:cs="Segoe UI Semilight"/>
          <w:sz w:val="20"/>
          <w:szCs w:val="20"/>
          <w:lang w:val="ru-RU" w:eastAsia="ru-RU"/>
        </w:rPr>
        <w:t xml:space="preserve">% случаев превосходил инфляцию Республики Казахстан. Наихудшим годом является 2018 год, когда случилась коррекция на рынках капитала в конце года, но несмотря на это портфель показал положительную доходность в </w:t>
      </w:r>
      <w:r w:rsidR="009D2B28">
        <w:rPr>
          <w:rFonts w:ascii="Segoe UI Semilight" w:hAnsi="Segoe UI Semilight" w:cs="Segoe UI Semilight"/>
          <w:sz w:val="20"/>
          <w:szCs w:val="20"/>
          <w:lang w:val="ru-RU" w:eastAsia="ru-RU"/>
        </w:rPr>
        <w:t>1</w:t>
      </w:r>
      <w:r>
        <w:rPr>
          <w:rFonts w:ascii="Segoe UI Semilight" w:hAnsi="Segoe UI Semilight" w:cs="Segoe UI Semilight"/>
          <w:sz w:val="20"/>
          <w:szCs w:val="20"/>
          <w:lang w:val="ru-RU" w:eastAsia="ru-RU"/>
        </w:rPr>
        <w:t>,</w:t>
      </w:r>
      <w:r w:rsidR="009D2B28">
        <w:rPr>
          <w:rFonts w:ascii="Segoe UI Semilight" w:hAnsi="Segoe UI Semilight" w:cs="Segoe UI Semilight"/>
          <w:sz w:val="20"/>
          <w:szCs w:val="20"/>
          <w:lang w:val="ru-RU" w:eastAsia="ru-RU"/>
        </w:rPr>
        <w:t>89</w:t>
      </w:r>
      <w:r>
        <w:rPr>
          <w:rFonts w:ascii="Segoe UI Semilight" w:hAnsi="Segoe UI Semilight" w:cs="Segoe UI Semilight"/>
          <w:sz w:val="20"/>
          <w:szCs w:val="20"/>
          <w:lang w:val="ru-RU" w:eastAsia="ru-RU"/>
        </w:rPr>
        <w:t>%. Кроме данного года, во всех наблюдаемых периодах портфель показывал доходность</w:t>
      </w:r>
      <w:r w:rsidR="00B76D8C">
        <w:rPr>
          <w:rFonts w:ascii="Segoe UI Semilight" w:hAnsi="Segoe UI Semilight" w:cs="Segoe UI Semilight"/>
          <w:sz w:val="20"/>
          <w:szCs w:val="20"/>
          <w:lang w:val="ru-RU" w:eastAsia="ru-RU"/>
        </w:rPr>
        <w:t>,</w:t>
      </w:r>
      <w:r>
        <w:rPr>
          <w:rFonts w:ascii="Segoe UI Semilight" w:hAnsi="Segoe UI Semilight" w:cs="Segoe UI Semilight"/>
          <w:sz w:val="20"/>
          <w:szCs w:val="20"/>
          <w:lang w:val="ru-RU" w:eastAsia="ru-RU"/>
        </w:rPr>
        <w:t xml:space="preserve"> превосходящую инфляцию Республики Казахстан.</w:t>
      </w:r>
    </w:p>
    <w:p w14:paraId="39D52FE0" w14:textId="62E33268" w:rsidR="00F30EBA" w:rsidRPr="00F30EBA" w:rsidRDefault="00F30EBA" w:rsidP="00F30EBA">
      <w:pP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lang w:val="ru-RU"/>
        </w:rPr>
        <w:t>Сравнение с бенчмарком</w:t>
      </w:r>
      <w:r>
        <w:rPr>
          <w:rFonts w:ascii="Segoe UI Semilight" w:hAnsi="Segoe UI Semilight" w:cs="Segoe UI Semilight"/>
          <w:bCs/>
          <w:color w:val="0D0D0D" w:themeColor="text1" w:themeTint="F2"/>
          <w:sz w:val="20"/>
          <w:szCs w:val="20"/>
        </w:rPr>
        <w:t>*:</w:t>
      </w:r>
    </w:p>
    <w:p w14:paraId="587C394E" w14:textId="11239783" w:rsidR="00560D11" w:rsidRDefault="009D2B28" w:rsidP="00F30EBA">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1D7825F4" wp14:editId="113653BD">
            <wp:extent cx="5904230" cy="3003550"/>
            <wp:effectExtent l="0" t="0" r="1270" b="0"/>
            <wp:docPr id="22" name="Chart 22">
              <a:extLst xmlns:a="http://schemas.openxmlformats.org/drawingml/2006/main">
                <a:ext uri="{FF2B5EF4-FFF2-40B4-BE49-F238E27FC236}">
                  <a16:creationId xmlns:a16="http://schemas.microsoft.com/office/drawing/2014/main" id="{622BBBC3-7880-4E3A-856A-9F96FD8F2E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14:paraId="22F6DF13" w14:textId="58747E57" w:rsidR="00F30EBA" w:rsidRDefault="00F30EBA" w:rsidP="00BD263A">
      <w:pPr>
        <w:spacing w:after="0"/>
        <w:rPr>
          <w:rFonts w:ascii="Segoe UI Semilight" w:hAnsi="Segoe UI Semilight" w:cs="Segoe UI Semilight"/>
          <w:i/>
          <w:iCs/>
          <w:sz w:val="16"/>
          <w:szCs w:val="16"/>
          <w:lang w:eastAsia="ru-RU"/>
        </w:rPr>
      </w:pPr>
      <w:r w:rsidRPr="00F30EBA">
        <w:rPr>
          <w:rFonts w:ascii="Segoe UI Semilight" w:hAnsi="Segoe UI Semilight" w:cs="Segoe UI Semilight"/>
          <w:i/>
          <w:iCs/>
          <w:sz w:val="16"/>
          <w:szCs w:val="16"/>
          <w:lang w:eastAsia="ru-RU"/>
        </w:rPr>
        <w:t>*</w:t>
      </w:r>
      <w:r w:rsidRPr="00F30EBA">
        <w:t xml:space="preserve"> </w:t>
      </w:r>
      <w:r w:rsidRPr="00F30EBA">
        <w:rPr>
          <w:rFonts w:ascii="Segoe UI Semilight" w:hAnsi="Segoe UI Semilight" w:cs="Segoe UI Semilight"/>
          <w:i/>
          <w:iCs/>
          <w:sz w:val="16"/>
          <w:szCs w:val="16"/>
          <w:lang w:val="ru-RU" w:eastAsia="ru-RU"/>
        </w:rPr>
        <w:t>В</w:t>
      </w:r>
      <w:r w:rsidRPr="00F30EBA">
        <w:rPr>
          <w:rFonts w:ascii="Segoe UI Semilight" w:hAnsi="Segoe UI Semilight" w:cs="Segoe UI Semilight"/>
          <w:i/>
          <w:iCs/>
          <w:sz w:val="16"/>
          <w:szCs w:val="16"/>
          <w:lang w:eastAsia="ru-RU"/>
        </w:rPr>
        <w:t xml:space="preserve"> </w:t>
      </w:r>
      <w:r w:rsidRPr="00F30EBA">
        <w:rPr>
          <w:rFonts w:ascii="Segoe UI Semilight" w:hAnsi="Segoe UI Semilight" w:cs="Segoe UI Semilight"/>
          <w:i/>
          <w:iCs/>
          <w:sz w:val="16"/>
          <w:szCs w:val="16"/>
          <w:lang w:val="ru-RU" w:eastAsia="ru-RU"/>
        </w:rPr>
        <w:t>качестве</w:t>
      </w:r>
      <w:r w:rsidRPr="00F30EBA">
        <w:rPr>
          <w:rFonts w:ascii="Segoe UI Semilight" w:hAnsi="Segoe UI Semilight" w:cs="Segoe UI Semilight"/>
          <w:i/>
          <w:iCs/>
          <w:sz w:val="16"/>
          <w:szCs w:val="16"/>
          <w:lang w:eastAsia="ru-RU"/>
        </w:rPr>
        <w:t xml:space="preserve"> </w:t>
      </w:r>
      <w:r>
        <w:rPr>
          <w:rFonts w:ascii="Segoe UI Semilight" w:hAnsi="Segoe UI Semilight" w:cs="Segoe UI Semilight"/>
          <w:i/>
          <w:iCs/>
          <w:sz w:val="16"/>
          <w:szCs w:val="16"/>
          <w:lang w:val="ru-RU" w:eastAsia="ru-RU"/>
        </w:rPr>
        <w:t>был</w:t>
      </w:r>
      <w:r w:rsidRPr="00F30EBA">
        <w:rPr>
          <w:rFonts w:ascii="Segoe UI Semilight" w:hAnsi="Segoe UI Semilight" w:cs="Segoe UI Semilight"/>
          <w:i/>
          <w:iCs/>
          <w:sz w:val="16"/>
          <w:szCs w:val="16"/>
          <w:lang w:eastAsia="ru-RU"/>
        </w:rPr>
        <w:t xml:space="preserve"> </w:t>
      </w:r>
      <w:r>
        <w:rPr>
          <w:rFonts w:ascii="Segoe UI Semilight" w:hAnsi="Segoe UI Semilight" w:cs="Segoe UI Semilight"/>
          <w:i/>
          <w:iCs/>
          <w:sz w:val="16"/>
          <w:szCs w:val="16"/>
          <w:lang w:val="ru-RU" w:eastAsia="ru-RU"/>
        </w:rPr>
        <w:t>использован</w:t>
      </w:r>
      <w:r w:rsidRPr="00F30EBA">
        <w:rPr>
          <w:rFonts w:ascii="Segoe UI Semilight" w:hAnsi="Segoe UI Semilight" w:cs="Segoe UI Semilight"/>
          <w:i/>
          <w:iCs/>
          <w:sz w:val="16"/>
          <w:szCs w:val="16"/>
          <w:lang w:eastAsia="ru-RU"/>
        </w:rPr>
        <w:t xml:space="preserve"> Vanguard Target Retirement 2025 Fund (VTTVX)</w:t>
      </w:r>
    </w:p>
    <w:p w14:paraId="425264F9" w14:textId="77777777" w:rsidR="00BD263A" w:rsidRPr="00BD263A" w:rsidRDefault="00BD263A" w:rsidP="00BD263A">
      <w:pPr>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Расчеты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5247A2C8" w14:textId="62D36C31" w:rsidR="00560D11" w:rsidRPr="004954E1" w:rsidRDefault="004954E1" w:rsidP="00560D11">
      <w:pP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На рассматриваемом горизонте доходность модельного портфеля превосходила бэнчмарк.</w:t>
      </w:r>
    </w:p>
    <w:p w14:paraId="213CA96D" w14:textId="77777777" w:rsidR="00560D11" w:rsidRPr="004954E1" w:rsidRDefault="00560D11" w:rsidP="00560D11">
      <w:pPr>
        <w:rPr>
          <w:rFonts w:ascii="Segoe UI Semilight" w:hAnsi="Segoe UI Semilight" w:cs="Segoe UI Semilight"/>
          <w:bCs/>
          <w:color w:val="0D0D0D" w:themeColor="text1" w:themeTint="F2"/>
          <w:sz w:val="20"/>
          <w:szCs w:val="20"/>
          <w:lang w:val="ru-RU"/>
        </w:rPr>
      </w:pPr>
    </w:p>
    <w:p w14:paraId="5849731A" w14:textId="5782DA3C" w:rsidR="00FC6C07" w:rsidRPr="009D2B28" w:rsidRDefault="00FC6C07" w:rsidP="00BD263A">
      <w:pPr>
        <w:pStyle w:val="Heading2"/>
        <w:numPr>
          <w:ilvl w:val="0"/>
          <w:numId w:val="0"/>
        </w:numPr>
        <w:spacing w:after="240"/>
        <w:ind w:left="720" w:hanging="720"/>
        <w:rPr>
          <w:rFonts w:ascii="Segoe UI Semibold" w:hAnsi="Segoe UI Semibold" w:cs="Segoe UI Semibold"/>
          <w:b w:val="0"/>
          <w:color w:val="14508C"/>
        </w:rPr>
      </w:pPr>
      <w:bookmarkStart w:id="39" w:name="_Toc63261188"/>
      <w:bookmarkStart w:id="40" w:name="_Toc64999996"/>
      <w:r w:rsidRPr="009D2B28">
        <w:rPr>
          <w:rFonts w:ascii="Segoe UI Semibold" w:hAnsi="Segoe UI Semibold" w:cs="Segoe UI Semibold"/>
          <w:b w:val="0"/>
          <w:color w:val="14508C"/>
        </w:rPr>
        <w:lastRenderedPageBreak/>
        <w:t>Сценарный тест</w:t>
      </w:r>
      <w:bookmarkEnd w:id="39"/>
      <w:bookmarkEnd w:id="40"/>
    </w:p>
    <w:p w14:paraId="41A5369E" w14:textId="46E2BAB5" w:rsidR="00FC6C07" w:rsidRDefault="00FC6C07"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Для сценарного теста использовались те же </w:t>
      </w:r>
      <w:r w:rsidR="004954E1">
        <w:rPr>
          <w:rFonts w:ascii="Segoe UI Semilight" w:hAnsi="Segoe UI Semilight" w:cs="Segoe UI Semilight"/>
          <w:bCs/>
          <w:color w:val="0D0D0D" w:themeColor="text1" w:themeTint="F2"/>
          <w:sz w:val="20"/>
          <w:szCs w:val="20"/>
          <w:lang w:val="ru-RU"/>
        </w:rPr>
        <w:t>финансовые инструменты</w:t>
      </w:r>
      <w:r w:rsidRPr="00E06760">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 xml:space="preserve">или схожие </w:t>
      </w:r>
      <w:r w:rsidR="004954E1">
        <w:rPr>
          <w:rFonts w:ascii="Segoe UI Semilight" w:hAnsi="Segoe UI Semilight" w:cs="Segoe UI Semilight"/>
          <w:bCs/>
          <w:color w:val="0D0D0D" w:themeColor="text1" w:themeTint="F2"/>
          <w:sz w:val="20"/>
          <w:szCs w:val="20"/>
          <w:lang w:val="ru-RU"/>
        </w:rPr>
        <w:t xml:space="preserve">финансовые инструменты </w:t>
      </w:r>
      <w:r>
        <w:rPr>
          <w:rFonts w:ascii="Segoe UI Semilight" w:hAnsi="Segoe UI Semilight" w:cs="Segoe UI Semilight"/>
          <w:bCs/>
          <w:color w:val="0D0D0D" w:themeColor="text1" w:themeTint="F2"/>
          <w:sz w:val="20"/>
          <w:szCs w:val="20"/>
          <w:lang w:val="ru-RU"/>
        </w:rPr>
        <w:t>с подходящей динамикой.</w:t>
      </w:r>
    </w:p>
    <w:p w14:paraId="7A2D1F3D" w14:textId="05FBC22E" w:rsidR="00FC6C07" w:rsidRDefault="00FC6C07"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Согласно сценарному тесту портфеля наихудший результат будет показан в случае </w:t>
      </w:r>
      <w:r w:rsidR="004954E1">
        <w:rPr>
          <w:rFonts w:ascii="Segoe UI Semilight" w:hAnsi="Segoe UI Semilight" w:cs="Segoe UI Semilight"/>
          <w:bCs/>
          <w:color w:val="0D0D0D" w:themeColor="text1" w:themeTint="F2"/>
          <w:sz w:val="20"/>
          <w:szCs w:val="20"/>
          <w:lang w:val="ru-RU"/>
        </w:rPr>
        <w:t xml:space="preserve">повторения </w:t>
      </w:r>
      <w:r w:rsidR="007C5FE5">
        <w:rPr>
          <w:rFonts w:ascii="Segoe UI Semilight" w:hAnsi="Segoe UI Semilight" w:cs="Segoe UI Semilight"/>
          <w:bCs/>
          <w:color w:val="0D0D0D" w:themeColor="text1" w:themeTint="F2"/>
          <w:sz w:val="20"/>
          <w:szCs w:val="20"/>
          <w:lang w:val="ru-RU"/>
        </w:rPr>
        <w:t xml:space="preserve">мирового финансового кризиса </w:t>
      </w:r>
      <w:r w:rsidR="004954E1">
        <w:rPr>
          <w:rFonts w:ascii="Segoe UI Semilight" w:hAnsi="Segoe UI Semilight" w:cs="Segoe UI Semilight"/>
          <w:bCs/>
          <w:color w:val="0D0D0D" w:themeColor="text1" w:themeTint="F2"/>
          <w:sz w:val="20"/>
          <w:szCs w:val="20"/>
          <w:lang w:val="ru-RU"/>
        </w:rPr>
        <w:t>2008г.</w:t>
      </w:r>
    </w:p>
    <w:p w14:paraId="3014712E" w14:textId="5AE4DFC9" w:rsidR="00FC6C07" w:rsidRPr="00E06760" w:rsidRDefault="00FC6C07"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Исходя из представленного ниже сценарного теста влияние на портфель является ограниченным, в </w:t>
      </w:r>
      <w:r w:rsidR="007C5FE5">
        <w:rPr>
          <w:rFonts w:ascii="Segoe UI Semilight" w:hAnsi="Segoe UI Semilight" w:cs="Segoe UI Semilight"/>
          <w:bCs/>
          <w:color w:val="0D0D0D" w:themeColor="text1" w:themeTint="F2"/>
          <w:sz w:val="20"/>
          <w:szCs w:val="20"/>
          <w:lang w:val="ru-RU"/>
        </w:rPr>
        <w:t>86</w:t>
      </w:r>
      <w:r>
        <w:rPr>
          <w:rFonts w:ascii="Segoe UI Semilight" w:hAnsi="Segoe UI Semilight" w:cs="Segoe UI Semilight"/>
          <w:bCs/>
          <w:color w:val="0D0D0D" w:themeColor="text1" w:themeTint="F2"/>
          <w:sz w:val="20"/>
          <w:szCs w:val="20"/>
          <w:lang w:val="ru-RU"/>
        </w:rPr>
        <w:t>% рассмотренных случаев указанные сценарии не повлияют на портфель более 10%.</w:t>
      </w:r>
    </w:p>
    <w:p w14:paraId="1B46BBAB" w14:textId="473BB933" w:rsidR="00FC6C07" w:rsidRDefault="00FC6C07" w:rsidP="00B76D8C">
      <w:pPr>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Влияние различных сценариев на гипотетический портфель:</w:t>
      </w:r>
    </w:p>
    <w:p w14:paraId="039A4D51" w14:textId="77E926BD" w:rsidR="00FC6C07" w:rsidRPr="009D2B28" w:rsidRDefault="009D2B28" w:rsidP="00BD263A">
      <w:pPr>
        <w:spacing w:after="0"/>
        <w:rPr>
          <w:rFonts w:ascii="Segoe UI Semilight" w:hAnsi="Segoe UI Semilight" w:cs="Segoe UI Semilight"/>
          <w:bCs/>
          <w:color w:val="0D0D0D" w:themeColor="text1" w:themeTint="F2"/>
          <w:sz w:val="20"/>
          <w:szCs w:val="20"/>
          <w:lang w:val="ru-RU"/>
        </w:rPr>
      </w:pPr>
      <w:r>
        <w:rPr>
          <w:noProof/>
          <w:lang w:val="en-GB" w:eastAsia="en-GB"/>
        </w:rPr>
        <w:drawing>
          <wp:inline distT="0" distB="0" distL="0" distR="0" wp14:anchorId="46801DF1" wp14:editId="6C3745EF">
            <wp:extent cx="5904230" cy="4462145"/>
            <wp:effectExtent l="0" t="0" r="0" b="0"/>
            <wp:docPr id="27" name="Chart 27">
              <a:extLst xmlns:a="http://schemas.openxmlformats.org/drawingml/2006/main">
                <a:ext uri="{FF2B5EF4-FFF2-40B4-BE49-F238E27FC236}">
                  <a16:creationId xmlns:a16="http://schemas.microsoft.com/office/drawing/2014/main" id="{EBCD05FC-F17B-4ADA-A15E-53AE4891E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14:paraId="0AA2AE04" w14:textId="79678E8D" w:rsidR="00BD263A" w:rsidRPr="00BD263A" w:rsidRDefault="00BD263A" w:rsidP="00BD263A">
      <w:pPr>
        <w:rPr>
          <w:rFonts w:ascii="Segoe UI Semilight" w:hAnsi="Segoe UI Semilight" w:cs="Segoe UI Semilight"/>
          <w:i/>
          <w:iCs/>
          <w:sz w:val="16"/>
          <w:szCs w:val="16"/>
          <w:lang w:val="ru-RU"/>
        </w:rPr>
      </w:pPr>
      <w:r w:rsidRPr="00212994">
        <w:rPr>
          <w:rFonts w:ascii="Segoe UI Semilight" w:hAnsi="Segoe UI Semilight" w:cs="Segoe UI Semilight"/>
          <w:i/>
          <w:iCs/>
          <w:sz w:val="16"/>
          <w:szCs w:val="16"/>
          <w:lang w:val="ru-RU"/>
        </w:rPr>
        <w:t xml:space="preserve">Источник: </w:t>
      </w:r>
      <w:r>
        <w:rPr>
          <w:rFonts w:ascii="Segoe UI Semilight" w:hAnsi="Segoe UI Semilight" w:cs="Segoe UI Semilight"/>
          <w:i/>
          <w:iCs/>
          <w:sz w:val="16"/>
          <w:szCs w:val="16"/>
          <w:lang w:val="ru-RU"/>
        </w:rPr>
        <w:t xml:space="preserve">данные терминала </w:t>
      </w:r>
      <w:r>
        <w:rPr>
          <w:rFonts w:ascii="Segoe UI Semilight" w:hAnsi="Segoe UI Semilight" w:cs="Segoe UI Semilight"/>
          <w:i/>
          <w:iCs/>
          <w:sz w:val="16"/>
          <w:szCs w:val="16"/>
        </w:rPr>
        <w:t>Bloomberg</w:t>
      </w:r>
      <w:r w:rsidRPr="00BD263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lang w:val="ru-RU"/>
        </w:rPr>
        <w:t xml:space="preserve">Расчеты </w:t>
      </w:r>
      <w:r w:rsidRPr="00212994">
        <w:rPr>
          <w:rFonts w:ascii="Segoe UI Semilight" w:hAnsi="Segoe UI Semilight" w:cs="Segoe UI Semilight"/>
          <w:i/>
          <w:iCs/>
          <w:sz w:val="16"/>
          <w:szCs w:val="16"/>
        </w:rPr>
        <w:t>J</w:t>
      </w:r>
      <w:r w:rsidRPr="00704F2A">
        <w:rPr>
          <w:rFonts w:ascii="Segoe UI Semilight" w:hAnsi="Segoe UI Semilight" w:cs="Segoe UI Semilight"/>
          <w:i/>
          <w:iCs/>
          <w:sz w:val="16"/>
          <w:szCs w:val="16"/>
          <w:lang w:val="ru-RU"/>
        </w:rPr>
        <w:t>ý</w:t>
      </w:r>
      <w:r w:rsidRPr="00212994">
        <w:rPr>
          <w:rFonts w:ascii="Segoe UI Semilight" w:hAnsi="Segoe UI Semilight" w:cs="Segoe UI Semilight"/>
          <w:i/>
          <w:iCs/>
          <w:sz w:val="16"/>
          <w:szCs w:val="16"/>
        </w:rPr>
        <w:t>san</w:t>
      </w:r>
      <w:r w:rsidRPr="00704F2A">
        <w:rPr>
          <w:rFonts w:ascii="Segoe UI Semilight" w:hAnsi="Segoe UI Semilight" w:cs="Segoe UI Semilight"/>
          <w:i/>
          <w:iCs/>
          <w:sz w:val="16"/>
          <w:szCs w:val="16"/>
          <w:lang w:val="ru-RU"/>
        </w:rPr>
        <w:t xml:space="preserve"> </w:t>
      </w:r>
      <w:r w:rsidRPr="00212994">
        <w:rPr>
          <w:rFonts w:ascii="Segoe UI Semilight" w:hAnsi="Segoe UI Semilight" w:cs="Segoe UI Semilight"/>
          <w:i/>
          <w:iCs/>
          <w:sz w:val="16"/>
          <w:szCs w:val="16"/>
        </w:rPr>
        <w:t>Invest</w:t>
      </w:r>
    </w:p>
    <w:p w14:paraId="63D29912" w14:textId="571ECC61" w:rsidR="00FC6C07" w:rsidRDefault="00FC6C07" w:rsidP="00893DBD">
      <w:pPr>
        <w:spacing w:after="240"/>
        <w:rPr>
          <w:rFonts w:ascii="Segoe UI Semilight" w:hAnsi="Segoe UI Semilight" w:cs="Segoe UI Semilight"/>
          <w:bCs/>
          <w:color w:val="0D0D0D" w:themeColor="text1" w:themeTint="F2"/>
          <w:sz w:val="20"/>
          <w:szCs w:val="20"/>
          <w:lang w:val="ru-RU"/>
        </w:rPr>
      </w:pPr>
    </w:p>
    <w:p w14:paraId="2298F7BE" w14:textId="4588982E" w:rsidR="00852620" w:rsidRPr="007C5FE5" w:rsidRDefault="00D668C2" w:rsidP="00893DBD">
      <w:pPr>
        <w:pStyle w:val="Heading2"/>
        <w:numPr>
          <w:ilvl w:val="0"/>
          <w:numId w:val="0"/>
        </w:numPr>
        <w:spacing w:after="240"/>
        <w:ind w:left="720" w:hanging="720"/>
        <w:rPr>
          <w:rFonts w:ascii="Segoe UI Semibold" w:hAnsi="Segoe UI Semibold" w:cs="Segoe UI Semibold"/>
          <w:b w:val="0"/>
          <w:color w:val="14508C"/>
          <w:sz w:val="24"/>
          <w:szCs w:val="24"/>
        </w:rPr>
      </w:pPr>
      <w:bookmarkStart w:id="41" w:name="_Toc64999997"/>
      <w:r w:rsidRPr="007C5FE5">
        <w:rPr>
          <w:rFonts w:ascii="Segoe UI Semibold" w:hAnsi="Segoe UI Semibold" w:cs="Segoe UI Semibold"/>
          <w:b w:val="0"/>
          <w:color w:val="14508C"/>
          <w:sz w:val="24"/>
          <w:szCs w:val="24"/>
        </w:rPr>
        <w:t>Анализ рисков модельного портфеля</w:t>
      </w:r>
      <w:bookmarkEnd w:id="41"/>
    </w:p>
    <w:p w14:paraId="5BCFE6DB" w14:textId="77777777" w:rsidR="00573FA0" w:rsidRPr="00D668C2" w:rsidRDefault="00573FA0" w:rsidP="00B76D8C">
      <w:pPr>
        <w:spacing w:after="240"/>
        <w:jc w:val="both"/>
        <w:rPr>
          <w:rFonts w:ascii="Segoe UI Semilight" w:hAnsi="Segoe UI Semilight" w:cs="Segoe UI Semilight"/>
          <w:bCs/>
          <w:color w:val="0D0D0D" w:themeColor="text1" w:themeTint="F2"/>
          <w:sz w:val="20"/>
          <w:szCs w:val="20"/>
          <w:lang w:val="ru-RU"/>
        </w:rPr>
      </w:pPr>
      <w:r w:rsidRPr="00D668C2">
        <w:rPr>
          <w:rFonts w:ascii="Segoe UI Semilight" w:hAnsi="Segoe UI Semilight" w:cs="Segoe UI Semilight"/>
          <w:bCs/>
          <w:color w:val="0D0D0D" w:themeColor="text1" w:themeTint="F2"/>
          <w:sz w:val="20"/>
          <w:szCs w:val="20"/>
          <w:lang w:val="ru-RU"/>
        </w:rPr>
        <w:t>Ниже представлены риски, которые Jýsan Invest рассматривает при инвестировании активов.</w:t>
      </w:r>
    </w:p>
    <w:p w14:paraId="51D84935" w14:textId="77777777" w:rsidR="00573FA0" w:rsidRPr="00A05A67" w:rsidRDefault="00573FA0" w:rsidP="00893DBD">
      <w:pPr>
        <w:pStyle w:val="ListParagraph"/>
        <w:numPr>
          <w:ilvl w:val="0"/>
          <w:numId w:val="10"/>
        </w:numPr>
        <w:spacing w:after="240"/>
        <w:rPr>
          <w:rFonts w:ascii="Segoe UI Semilight" w:hAnsi="Segoe UI Semilight" w:cs="Segoe UI Semilight"/>
          <w:bCs/>
          <w:color w:val="0D0D0D" w:themeColor="text1" w:themeTint="F2"/>
          <w:sz w:val="20"/>
          <w:szCs w:val="20"/>
          <w:lang w:val="ru-RU"/>
        </w:rPr>
      </w:pPr>
      <w:r w:rsidRPr="00A05A67">
        <w:rPr>
          <w:rFonts w:ascii="Segoe UI Semilight" w:hAnsi="Segoe UI Semilight" w:cs="Segoe UI Semilight"/>
          <w:bCs/>
          <w:color w:val="0D0D0D" w:themeColor="text1" w:themeTint="F2"/>
          <w:sz w:val="20"/>
          <w:szCs w:val="20"/>
          <w:lang w:val="ru-RU"/>
        </w:rPr>
        <w:t>Систематические риски</w:t>
      </w:r>
      <w:r w:rsidRPr="00A05A67">
        <w:rPr>
          <w:rFonts w:ascii="Segoe UI Semilight" w:hAnsi="Segoe UI Semilight" w:cs="Segoe UI Semilight"/>
          <w:bCs/>
          <w:color w:val="0D0D0D" w:themeColor="text1" w:themeTint="F2"/>
          <w:sz w:val="20"/>
          <w:szCs w:val="20"/>
        </w:rPr>
        <w:t>:</w:t>
      </w:r>
    </w:p>
    <w:p w14:paraId="717D5470" w14:textId="77777777" w:rsidR="00573FA0" w:rsidRDefault="00573FA0" w:rsidP="00893DBD">
      <w:pPr>
        <w:pStyle w:val="ListParagraph"/>
        <w:numPr>
          <w:ilvl w:val="1"/>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Рыночные риски:</w:t>
      </w:r>
    </w:p>
    <w:p w14:paraId="701D32E3"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Риски волатильности цен </w:t>
      </w:r>
    </w:p>
    <w:p w14:paraId="2B362561"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Абсолютные и сравнительные риски</w:t>
      </w:r>
    </w:p>
    <w:p w14:paraId="5744B7E7" w14:textId="77777777" w:rsidR="00573FA0" w:rsidRDefault="00573FA0" w:rsidP="00893DBD">
      <w:pPr>
        <w:pStyle w:val="ListParagraph"/>
        <w:numPr>
          <w:ilvl w:val="1"/>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процентной ставки:</w:t>
      </w:r>
    </w:p>
    <w:p w14:paraId="02500591"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Ценовой риск</w:t>
      </w:r>
    </w:p>
    <w:p w14:paraId="52F24DB0"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ставки реинвестирования</w:t>
      </w:r>
    </w:p>
    <w:p w14:paraId="349B33C1" w14:textId="77777777" w:rsidR="00573FA0" w:rsidRDefault="00573FA0" w:rsidP="00893DBD">
      <w:pPr>
        <w:pStyle w:val="ListParagraph"/>
        <w:numPr>
          <w:ilvl w:val="1"/>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lastRenderedPageBreak/>
        <w:t>Риск покупательной способности:</w:t>
      </w:r>
    </w:p>
    <w:p w14:paraId="411D4349" w14:textId="522EA0D0"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инфл</w:t>
      </w:r>
      <w:r w:rsidR="00546AF7">
        <w:rPr>
          <w:rFonts w:ascii="Segoe UI Semilight" w:hAnsi="Segoe UI Semilight" w:cs="Segoe UI Semilight"/>
          <w:bCs/>
          <w:color w:val="0D0D0D" w:themeColor="text1" w:themeTint="F2"/>
          <w:sz w:val="20"/>
          <w:szCs w:val="20"/>
          <w:lang w:val="ru-RU"/>
        </w:rPr>
        <w:t>я</w:t>
      </w:r>
      <w:r>
        <w:rPr>
          <w:rFonts w:ascii="Segoe UI Semilight" w:hAnsi="Segoe UI Semilight" w:cs="Segoe UI Semilight"/>
          <w:bCs/>
          <w:color w:val="0D0D0D" w:themeColor="text1" w:themeTint="F2"/>
          <w:sz w:val="20"/>
          <w:szCs w:val="20"/>
          <w:lang w:val="ru-RU"/>
        </w:rPr>
        <w:t>ции</w:t>
      </w:r>
    </w:p>
    <w:p w14:paraId="1AAB2F00" w14:textId="77777777" w:rsidR="00573FA0" w:rsidRDefault="00573FA0" w:rsidP="00893DBD">
      <w:pPr>
        <w:pStyle w:val="ListParagraph"/>
        <w:numPr>
          <w:ilvl w:val="1"/>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Валютный риск:</w:t>
      </w:r>
    </w:p>
    <w:p w14:paraId="3436C08F"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девальвации</w:t>
      </w:r>
    </w:p>
    <w:p w14:paraId="3385F236" w14:textId="77777777" w:rsidR="00573FA0" w:rsidRPr="00A05A67" w:rsidRDefault="00573FA0" w:rsidP="00893DBD">
      <w:pPr>
        <w:pStyle w:val="ListParagraph"/>
        <w:numPr>
          <w:ilvl w:val="0"/>
          <w:numId w:val="10"/>
        </w:numPr>
        <w:spacing w:after="240"/>
        <w:rPr>
          <w:rFonts w:ascii="Segoe UI Semilight" w:hAnsi="Segoe UI Semilight" w:cs="Segoe UI Semilight"/>
          <w:bCs/>
          <w:color w:val="0D0D0D" w:themeColor="text1" w:themeTint="F2"/>
          <w:sz w:val="20"/>
          <w:szCs w:val="20"/>
          <w:lang w:val="ru-RU"/>
        </w:rPr>
      </w:pPr>
      <w:r w:rsidRPr="00A05A67">
        <w:rPr>
          <w:rFonts w:ascii="Segoe UI Semilight" w:hAnsi="Segoe UI Semilight" w:cs="Segoe UI Semilight"/>
          <w:bCs/>
          <w:color w:val="0D0D0D" w:themeColor="text1" w:themeTint="F2"/>
          <w:sz w:val="20"/>
          <w:szCs w:val="20"/>
          <w:lang w:val="ru-RU"/>
        </w:rPr>
        <w:t>Несистематичные риски</w:t>
      </w:r>
      <w:r w:rsidRPr="00A05A67">
        <w:rPr>
          <w:rFonts w:ascii="Segoe UI Semilight" w:hAnsi="Segoe UI Semilight" w:cs="Segoe UI Semilight"/>
          <w:bCs/>
          <w:color w:val="0D0D0D" w:themeColor="text1" w:themeTint="F2"/>
          <w:sz w:val="20"/>
          <w:szCs w:val="20"/>
        </w:rPr>
        <w:t>:</w:t>
      </w:r>
    </w:p>
    <w:p w14:paraId="34A9C74D" w14:textId="77777777" w:rsidR="00573FA0" w:rsidRDefault="00573FA0" w:rsidP="00893DBD">
      <w:pPr>
        <w:pStyle w:val="ListParagraph"/>
        <w:numPr>
          <w:ilvl w:val="0"/>
          <w:numId w:val="11"/>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потери ликвидности:</w:t>
      </w:r>
    </w:p>
    <w:p w14:paraId="704FABF6"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ликвидности активов</w:t>
      </w:r>
    </w:p>
    <w:p w14:paraId="3B84F826" w14:textId="77777777" w:rsidR="00573FA0" w:rsidRDefault="00573FA0" w:rsidP="00893DBD">
      <w:pPr>
        <w:pStyle w:val="ListParagraph"/>
        <w:numPr>
          <w:ilvl w:val="2"/>
          <w:numId w:val="10"/>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ликвидности финансирования</w:t>
      </w:r>
    </w:p>
    <w:p w14:paraId="7730A657" w14:textId="77777777" w:rsidR="00573FA0" w:rsidRDefault="00573FA0" w:rsidP="00893DBD">
      <w:pPr>
        <w:pStyle w:val="ListParagraph"/>
        <w:numPr>
          <w:ilvl w:val="0"/>
          <w:numId w:val="11"/>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Финансовые риски</w:t>
      </w:r>
      <w:r>
        <w:rPr>
          <w:rFonts w:ascii="Segoe UI Semilight" w:hAnsi="Segoe UI Semilight" w:cs="Segoe UI Semilight"/>
          <w:bCs/>
          <w:color w:val="0D0D0D" w:themeColor="text1" w:themeTint="F2"/>
          <w:sz w:val="20"/>
          <w:szCs w:val="20"/>
        </w:rPr>
        <w:t>:</w:t>
      </w:r>
    </w:p>
    <w:p w14:paraId="206A3DF6" w14:textId="77777777" w:rsidR="00573FA0" w:rsidRDefault="00573FA0" w:rsidP="00893DBD">
      <w:pPr>
        <w:pStyle w:val="ListParagraph"/>
        <w:numPr>
          <w:ilvl w:val="0"/>
          <w:numId w:val="12"/>
        </w:numPr>
        <w:tabs>
          <w:tab w:val="left" w:pos="720"/>
        </w:tabs>
        <w:spacing w:after="240"/>
        <w:ind w:left="2127" w:hanging="147"/>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дефолта эмитента (заемщика)</w:t>
      </w:r>
    </w:p>
    <w:p w14:paraId="26D7BEA4" w14:textId="77777777" w:rsidR="00573FA0" w:rsidRDefault="00573FA0" w:rsidP="00893DBD">
      <w:pPr>
        <w:pStyle w:val="ListParagraph"/>
        <w:numPr>
          <w:ilvl w:val="0"/>
          <w:numId w:val="12"/>
        </w:numPr>
        <w:tabs>
          <w:tab w:val="left" w:pos="720"/>
        </w:tabs>
        <w:spacing w:after="240"/>
        <w:ind w:left="2127" w:hanging="147"/>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Риск финансовых потерь</w:t>
      </w:r>
    </w:p>
    <w:p w14:paraId="3DB95CDD" w14:textId="77777777" w:rsidR="00573FA0" w:rsidRDefault="00573FA0" w:rsidP="00893DBD">
      <w:pPr>
        <w:pStyle w:val="ListParagraph"/>
        <w:numPr>
          <w:ilvl w:val="0"/>
          <w:numId w:val="11"/>
        </w:numPr>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Операционные риски</w:t>
      </w:r>
      <w:r>
        <w:rPr>
          <w:rFonts w:ascii="Segoe UI Semilight" w:hAnsi="Segoe UI Semilight" w:cs="Segoe UI Semilight"/>
          <w:bCs/>
          <w:color w:val="0D0D0D" w:themeColor="text1" w:themeTint="F2"/>
          <w:sz w:val="20"/>
          <w:szCs w:val="20"/>
        </w:rPr>
        <w:t>:</w:t>
      </w:r>
    </w:p>
    <w:p w14:paraId="0B2C6879" w14:textId="77777777" w:rsidR="00573FA0" w:rsidRDefault="00573FA0" w:rsidP="00893DBD">
      <w:pPr>
        <w:pStyle w:val="ListParagraph"/>
        <w:numPr>
          <w:ilvl w:val="1"/>
          <w:numId w:val="13"/>
        </w:numPr>
        <w:spacing w:after="240"/>
        <w:ind w:hanging="175"/>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Правовой риск</w:t>
      </w:r>
    </w:p>
    <w:p w14:paraId="41B0A9CC" w14:textId="77777777" w:rsidR="00573FA0" w:rsidRDefault="00573FA0" w:rsidP="00893DBD">
      <w:pPr>
        <w:pStyle w:val="ListParagraph"/>
        <w:numPr>
          <w:ilvl w:val="1"/>
          <w:numId w:val="13"/>
        </w:numPr>
        <w:spacing w:after="240"/>
        <w:ind w:hanging="175"/>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Репутационный риск</w:t>
      </w:r>
    </w:p>
    <w:p w14:paraId="316EC7A9" w14:textId="61DC3D87" w:rsidR="00573FA0" w:rsidRDefault="00573FA0"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Ниже указаны результаты расчетов риск показателей потенциального портфеля. </w:t>
      </w:r>
      <w:bookmarkStart w:id="42" w:name="_Hlk64546883"/>
      <w:r>
        <w:rPr>
          <w:rFonts w:ascii="Segoe UI Semilight" w:hAnsi="Segoe UI Semilight" w:cs="Segoe UI Semilight"/>
          <w:bCs/>
          <w:color w:val="0D0D0D" w:themeColor="text1" w:themeTint="F2"/>
          <w:sz w:val="20"/>
          <w:szCs w:val="20"/>
          <w:lang w:val="ru-RU"/>
        </w:rPr>
        <w:t xml:space="preserve">В качестве </w:t>
      </w:r>
      <w:r w:rsidR="00546AF7">
        <w:rPr>
          <w:rFonts w:ascii="Segoe UI Semilight" w:hAnsi="Segoe UI Semilight" w:cs="Segoe UI Semilight"/>
          <w:bCs/>
          <w:color w:val="0D0D0D" w:themeColor="text1" w:themeTint="F2"/>
          <w:sz w:val="20"/>
          <w:szCs w:val="20"/>
          <w:lang w:val="ru-RU"/>
        </w:rPr>
        <w:t>бэнчмарка</w:t>
      </w:r>
      <w:r>
        <w:rPr>
          <w:rFonts w:ascii="Segoe UI Semilight" w:hAnsi="Segoe UI Semilight" w:cs="Segoe UI Semilight"/>
          <w:bCs/>
          <w:color w:val="0D0D0D" w:themeColor="text1" w:themeTint="F2"/>
          <w:sz w:val="20"/>
          <w:szCs w:val="20"/>
          <w:lang w:val="ru-RU"/>
        </w:rPr>
        <w:t xml:space="preserve"> рассматривался </w:t>
      </w:r>
      <w:r>
        <w:rPr>
          <w:rFonts w:ascii="Segoe UI Semilight" w:hAnsi="Segoe UI Semilight" w:cs="Segoe UI Semilight"/>
          <w:bCs/>
          <w:color w:val="0D0D0D" w:themeColor="text1" w:themeTint="F2"/>
          <w:sz w:val="20"/>
          <w:szCs w:val="20"/>
        </w:rPr>
        <w:t>Vanguard</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Target</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Retirement</w:t>
      </w:r>
      <w:r w:rsidRPr="00E329E3">
        <w:rPr>
          <w:rFonts w:ascii="Segoe UI Semilight" w:hAnsi="Segoe UI Semilight" w:cs="Segoe UI Semilight"/>
          <w:bCs/>
          <w:color w:val="0D0D0D" w:themeColor="text1" w:themeTint="F2"/>
          <w:sz w:val="20"/>
          <w:szCs w:val="20"/>
          <w:lang w:val="ru-RU"/>
        </w:rPr>
        <w:t xml:space="preserve"> 2025 </w:t>
      </w:r>
      <w:r>
        <w:rPr>
          <w:rFonts w:ascii="Segoe UI Semilight" w:hAnsi="Segoe UI Semilight" w:cs="Segoe UI Semilight"/>
          <w:bCs/>
          <w:color w:val="0D0D0D" w:themeColor="text1" w:themeTint="F2"/>
          <w:sz w:val="20"/>
          <w:szCs w:val="20"/>
        </w:rPr>
        <w:t>Fund</w:t>
      </w:r>
      <w:r>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VTTVX</w:t>
      </w:r>
      <w:r w:rsidRPr="00E329E3">
        <w:rPr>
          <w:rFonts w:ascii="Segoe UI Semilight" w:hAnsi="Segoe UI Semilight" w:cs="Segoe UI Semilight"/>
          <w:bCs/>
          <w:color w:val="0D0D0D" w:themeColor="text1" w:themeTint="F2"/>
          <w:sz w:val="20"/>
          <w:szCs w:val="20"/>
          <w:lang w:val="ru-RU"/>
        </w:rPr>
        <w:t>).</w:t>
      </w:r>
      <w:bookmarkEnd w:id="42"/>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Данный фонд предлагает диверсифицированный портфель</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w:t>
      </w:r>
      <w:r w:rsidRPr="00212959">
        <w:rPr>
          <w:rFonts w:ascii="Segoe UI Semilight" w:hAnsi="Segoe UI Semilight" w:cs="Segoe UI Semilight"/>
          <w:bCs/>
          <w:color w:val="0D0D0D" w:themeColor="text1" w:themeTint="F2"/>
          <w:sz w:val="20"/>
          <w:szCs w:val="20"/>
          <w:lang w:val="ru-RU"/>
        </w:rPr>
        <w:t>который со временем корректирует структуру базовых активов. Фонд обеспечива</w:t>
      </w:r>
      <w:r>
        <w:rPr>
          <w:rFonts w:ascii="Segoe UI Semilight" w:hAnsi="Segoe UI Semilight" w:cs="Segoe UI Semilight"/>
          <w:bCs/>
          <w:color w:val="0D0D0D" w:themeColor="text1" w:themeTint="F2"/>
          <w:sz w:val="20"/>
          <w:szCs w:val="20"/>
          <w:lang w:val="ru-RU"/>
        </w:rPr>
        <w:t>е</w:t>
      </w:r>
      <w:r w:rsidRPr="00212959">
        <w:rPr>
          <w:rFonts w:ascii="Segoe UI Semilight" w:hAnsi="Segoe UI Semilight" w:cs="Segoe UI Semilight"/>
          <w:bCs/>
          <w:color w:val="0D0D0D" w:themeColor="text1" w:themeTint="F2"/>
          <w:sz w:val="20"/>
          <w:szCs w:val="20"/>
          <w:lang w:val="ru-RU"/>
        </w:rPr>
        <w:t xml:space="preserve">т широкую диверсификацию, постепенно снижая при этом подверженность акциям и увеличивая подверженность облигациям по мере приближения целевой даты выхода из обращения каждого фонда. Инвесторы </w:t>
      </w:r>
      <w:r>
        <w:rPr>
          <w:rFonts w:ascii="Segoe UI Semilight" w:hAnsi="Segoe UI Semilight" w:cs="Segoe UI Semilight"/>
          <w:bCs/>
          <w:color w:val="0D0D0D" w:themeColor="text1" w:themeTint="F2"/>
          <w:sz w:val="20"/>
          <w:szCs w:val="20"/>
          <w:lang w:val="ru-RU"/>
        </w:rPr>
        <w:t xml:space="preserve">фонда, по аналогии с потенциальным портфелем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w:t>
      </w:r>
      <w:r w:rsidRPr="00212959">
        <w:rPr>
          <w:rFonts w:ascii="Segoe UI Semilight" w:hAnsi="Segoe UI Semilight" w:cs="Segoe UI Semilight"/>
          <w:bCs/>
          <w:color w:val="0D0D0D" w:themeColor="text1" w:themeTint="F2"/>
          <w:sz w:val="20"/>
          <w:szCs w:val="20"/>
          <w:lang w:val="ru-RU"/>
        </w:rPr>
        <w:t xml:space="preserve"> должны быть </w:t>
      </w:r>
      <w:r>
        <w:rPr>
          <w:rFonts w:ascii="Segoe UI Semilight" w:hAnsi="Segoe UI Semilight" w:cs="Segoe UI Semilight"/>
          <w:bCs/>
          <w:color w:val="0D0D0D" w:themeColor="text1" w:themeTint="F2"/>
          <w:sz w:val="20"/>
          <w:szCs w:val="20"/>
          <w:lang w:val="ru-RU"/>
        </w:rPr>
        <w:t>готовы принять на себя</w:t>
      </w:r>
      <w:r w:rsidRPr="00212959">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риски</w:t>
      </w:r>
      <w:r w:rsidRPr="00212959">
        <w:rPr>
          <w:rFonts w:ascii="Segoe UI Semilight" w:hAnsi="Segoe UI Semilight" w:cs="Segoe UI Semilight"/>
          <w:bCs/>
          <w:color w:val="0D0D0D" w:themeColor="text1" w:themeTint="F2"/>
          <w:sz w:val="20"/>
          <w:szCs w:val="20"/>
          <w:lang w:val="ru-RU"/>
        </w:rPr>
        <w:t>, связанны</w:t>
      </w:r>
      <w:r>
        <w:rPr>
          <w:rFonts w:ascii="Segoe UI Semilight" w:hAnsi="Segoe UI Semilight" w:cs="Segoe UI Semilight"/>
          <w:bCs/>
          <w:color w:val="0D0D0D" w:themeColor="text1" w:themeTint="F2"/>
          <w:sz w:val="20"/>
          <w:szCs w:val="20"/>
          <w:lang w:val="ru-RU"/>
        </w:rPr>
        <w:t>е</w:t>
      </w:r>
      <w:r w:rsidRPr="00212959">
        <w:rPr>
          <w:rFonts w:ascii="Segoe UI Semilight" w:hAnsi="Segoe UI Semilight" w:cs="Segoe UI Semilight"/>
          <w:bCs/>
          <w:color w:val="0D0D0D" w:themeColor="text1" w:themeTint="F2"/>
          <w:sz w:val="20"/>
          <w:szCs w:val="20"/>
          <w:lang w:val="ru-RU"/>
        </w:rPr>
        <w:t xml:space="preserve"> с волатильностью рынков акций и облигаций. </w:t>
      </w:r>
    </w:p>
    <w:p w14:paraId="01EE5BFD" w14:textId="3D828D3D" w:rsidR="00573FA0" w:rsidRPr="00355E91" w:rsidRDefault="00573FA0"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Однако, следует отметить, что фонд </w:t>
      </w:r>
      <w:r>
        <w:rPr>
          <w:rFonts w:ascii="Segoe UI Semilight" w:hAnsi="Segoe UI Semilight" w:cs="Segoe UI Semilight"/>
          <w:bCs/>
          <w:color w:val="0D0D0D" w:themeColor="text1" w:themeTint="F2"/>
          <w:sz w:val="20"/>
          <w:szCs w:val="20"/>
        </w:rPr>
        <w:t>VTTVX</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состоит на 59,8% из долевых инструментов, по сравнению с</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 xml:space="preserve">долей аналогичных инструментов в потенциальном портфеле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в </w:t>
      </w:r>
      <w:r w:rsidRPr="00E329E3">
        <w:rPr>
          <w:rFonts w:ascii="Segoe UI Semilight" w:hAnsi="Segoe UI Semilight" w:cs="Segoe UI Semilight"/>
          <w:bCs/>
          <w:color w:val="0D0D0D" w:themeColor="text1" w:themeTint="F2"/>
          <w:sz w:val="20"/>
          <w:szCs w:val="20"/>
          <w:lang w:val="ru-RU"/>
        </w:rPr>
        <w:t>4</w:t>
      </w:r>
      <w:r w:rsidR="00B46945">
        <w:rPr>
          <w:rFonts w:ascii="Segoe UI Semilight" w:hAnsi="Segoe UI Semilight" w:cs="Segoe UI Semilight"/>
          <w:bCs/>
          <w:color w:val="0D0D0D" w:themeColor="text1" w:themeTint="F2"/>
          <w:sz w:val="20"/>
          <w:szCs w:val="20"/>
          <w:lang w:val="ru-RU"/>
        </w:rPr>
        <w:t>0</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Также в фонде</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VTTVX</w:t>
      </w:r>
      <w:r>
        <w:rPr>
          <w:rFonts w:ascii="Segoe UI Semilight" w:hAnsi="Segoe UI Semilight" w:cs="Segoe UI Semilight"/>
          <w:bCs/>
          <w:color w:val="0D0D0D" w:themeColor="text1" w:themeTint="F2"/>
          <w:sz w:val="20"/>
          <w:szCs w:val="20"/>
          <w:lang w:val="ru-RU"/>
        </w:rPr>
        <w:t xml:space="preserve"> не имеется доли инвестирования в товарный рынок (золото). Данные факторы влияют на то, что потенциальная доходность портфеля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может быть ниже доходности фонда</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VTTVX</w:t>
      </w:r>
      <w:r w:rsidR="00B46945">
        <w:rPr>
          <w:rFonts w:ascii="Segoe UI Semilight" w:hAnsi="Segoe UI Semilight" w:cs="Segoe UI Semilight"/>
          <w:bCs/>
          <w:color w:val="0D0D0D" w:themeColor="text1" w:themeTint="F2"/>
          <w:sz w:val="20"/>
          <w:szCs w:val="20"/>
          <w:lang w:val="ru-RU"/>
        </w:rPr>
        <w:t>, компенсируя при этом инвесторам более низким принимаемым уровнем риска портфеля</w:t>
      </w:r>
      <w:r>
        <w:rPr>
          <w:rFonts w:ascii="Segoe UI Semilight" w:hAnsi="Segoe UI Semilight" w:cs="Segoe UI Semilight"/>
          <w:bCs/>
          <w:color w:val="0D0D0D" w:themeColor="text1" w:themeTint="F2"/>
          <w:sz w:val="20"/>
          <w:szCs w:val="20"/>
          <w:lang w:val="ru-RU"/>
        </w:rPr>
        <w:t>.</w:t>
      </w:r>
    </w:p>
    <w:p w14:paraId="304BB83A" w14:textId="520031FE" w:rsidR="00573FA0" w:rsidRDefault="00573FA0"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Абсолютные оценки риска потенциального портфеля</w:t>
      </w:r>
      <w:r w:rsidR="008524B6">
        <w:rPr>
          <w:rFonts w:ascii="Segoe UI Semilight" w:hAnsi="Segoe UI Semilight" w:cs="Segoe UI Semilight"/>
          <w:bCs/>
          <w:color w:val="0D0D0D" w:themeColor="text1" w:themeTint="F2"/>
          <w:sz w:val="20"/>
          <w:szCs w:val="20"/>
          <w:lang w:val="ru-RU"/>
        </w:rPr>
        <w:t xml:space="preserve"> (за один год)</w:t>
      </w:r>
      <w:r>
        <w:rPr>
          <w:rFonts w:ascii="Segoe UI Semilight" w:hAnsi="Segoe UI Semilight" w:cs="Segoe UI Semilight"/>
          <w:bCs/>
          <w:color w:val="0D0D0D" w:themeColor="text1" w:themeTint="F2"/>
          <w:sz w:val="20"/>
          <w:szCs w:val="20"/>
          <w:lang w:val="ru-RU"/>
        </w:rPr>
        <w:t>:</w:t>
      </w:r>
    </w:p>
    <w:p w14:paraId="63E74F34" w14:textId="578D0735" w:rsidR="00573FA0" w:rsidRDefault="00573FA0" w:rsidP="00B76D8C">
      <w:pPr>
        <w:pStyle w:val="ListParagraph"/>
        <w:numPr>
          <w:ilvl w:val="0"/>
          <w:numId w:val="14"/>
        </w:num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Стандартное отклонение</w:t>
      </w:r>
      <w:r w:rsidRPr="00E329E3">
        <w:rPr>
          <w:rFonts w:ascii="Segoe UI Semilight" w:hAnsi="Segoe UI Semilight" w:cs="Segoe UI Semilight"/>
          <w:bCs/>
          <w:color w:val="0D0D0D" w:themeColor="text1" w:themeTint="F2"/>
          <w:sz w:val="20"/>
          <w:szCs w:val="20"/>
          <w:lang w:val="ru-RU"/>
        </w:rPr>
        <w:t xml:space="preserve"> – измеряет изменчивость</w:t>
      </w:r>
      <w:r>
        <w:rPr>
          <w:rFonts w:ascii="Segoe UI Semilight" w:hAnsi="Segoe UI Semilight" w:cs="Segoe UI Semilight"/>
          <w:bCs/>
          <w:color w:val="0D0D0D" w:themeColor="text1" w:themeTint="F2"/>
          <w:sz w:val="20"/>
          <w:szCs w:val="20"/>
          <w:lang w:val="ru-RU"/>
        </w:rPr>
        <w:t xml:space="preserve"> (как положительную, так и отрицательную)</w:t>
      </w:r>
      <w:r w:rsidRPr="00E329E3">
        <w:rPr>
          <w:rFonts w:ascii="Segoe UI Semilight" w:hAnsi="Segoe UI Semilight" w:cs="Segoe UI Semilight"/>
          <w:bCs/>
          <w:color w:val="0D0D0D" w:themeColor="text1" w:themeTint="F2"/>
          <w:sz w:val="20"/>
          <w:szCs w:val="20"/>
          <w:lang w:val="ru-RU"/>
        </w:rPr>
        <w:t xml:space="preserve"> ожидаемой доходности портфеля.</w:t>
      </w:r>
      <w:r>
        <w:rPr>
          <w:rFonts w:ascii="Segoe UI Semilight" w:hAnsi="Segoe UI Semilight" w:cs="Segoe UI Semilight"/>
          <w:bCs/>
          <w:color w:val="0D0D0D" w:themeColor="text1" w:themeTint="F2"/>
          <w:sz w:val="20"/>
          <w:szCs w:val="20"/>
          <w:lang w:val="ru-RU"/>
        </w:rPr>
        <w:t xml:space="preserve"> Как мы можем видеть исходя из данных ниже, волатильность доходности потенциального портфеля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ниже, чем у выбранного </w:t>
      </w:r>
      <w:r w:rsidR="00B76D8C">
        <w:rPr>
          <w:rFonts w:ascii="Segoe UI Semilight" w:hAnsi="Segoe UI Semilight" w:cs="Segoe UI Semilight"/>
          <w:bCs/>
          <w:color w:val="0D0D0D" w:themeColor="text1" w:themeTint="F2"/>
          <w:sz w:val="20"/>
          <w:szCs w:val="20"/>
          <w:lang w:val="ru-RU"/>
        </w:rPr>
        <w:t>бэнчмарка</w:t>
      </w:r>
      <w:r>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17EEBA20" w14:textId="77777777" w:rsidTr="007C5FE5">
        <w:trPr>
          <w:trHeight w:val="497"/>
        </w:trPr>
        <w:tc>
          <w:tcPr>
            <w:tcW w:w="2234" w:type="dxa"/>
            <w:shd w:val="clear" w:color="auto" w:fill="14508C"/>
            <w:vAlign w:val="center"/>
          </w:tcPr>
          <w:p w14:paraId="3BD66F55"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p>
        </w:tc>
        <w:tc>
          <w:tcPr>
            <w:tcW w:w="2235" w:type="dxa"/>
            <w:shd w:val="clear" w:color="auto" w:fill="14508C"/>
            <w:vAlign w:val="center"/>
          </w:tcPr>
          <w:p w14:paraId="2C79E9DF"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5C0DC941"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1461DB87" w14:textId="77777777" w:rsidTr="007C5FE5">
        <w:trPr>
          <w:trHeight w:val="561"/>
        </w:trPr>
        <w:tc>
          <w:tcPr>
            <w:tcW w:w="2234" w:type="dxa"/>
            <w:vAlign w:val="center"/>
          </w:tcPr>
          <w:p w14:paraId="3C672C9A" w14:textId="493AAFA2" w:rsidR="00573FA0" w:rsidRPr="00870E0A" w:rsidRDefault="00573FA0" w:rsidP="006F143D">
            <w:pPr>
              <w:pStyle w:val="ListParagraph"/>
              <w:ind w:left="0"/>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St. Dev.</w:t>
            </w:r>
          </w:p>
        </w:tc>
        <w:tc>
          <w:tcPr>
            <w:tcW w:w="2235" w:type="dxa"/>
            <w:vAlign w:val="center"/>
          </w:tcPr>
          <w:p w14:paraId="5D26D4A7" w14:textId="14936195"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w:t>
            </w:r>
            <w:r w:rsidR="00B46945">
              <w:rPr>
                <w:rFonts w:ascii="Segoe UI Semilight" w:hAnsi="Segoe UI Semilight" w:cs="Segoe UI Semilight"/>
                <w:bCs/>
                <w:color w:val="0D0D0D" w:themeColor="text1" w:themeTint="F2"/>
                <w:sz w:val="20"/>
                <w:szCs w:val="20"/>
                <w:lang w:val="ru-RU"/>
              </w:rPr>
              <w:t>6</w:t>
            </w:r>
            <w:r>
              <w:rPr>
                <w:rFonts w:ascii="Segoe UI Semilight" w:hAnsi="Segoe UI Semilight" w:cs="Segoe UI Semilight"/>
                <w:bCs/>
                <w:color w:val="0D0D0D" w:themeColor="text1" w:themeTint="F2"/>
                <w:sz w:val="20"/>
                <w:szCs w:val="20"/>
              </w:rPr>
              <w:t>,</w:t>
            </w:r>
            <w:r w:rsidR="00B46945">
              <w:rPr>
                <w:rFonts w:ascii="Segoe UI Semilight" w:hAnsi="Segoe UI Semilight" w:cs="Segoe UI Semilight"/>
                <w:bCs/>
                <w:color w:val="0D0D0D" w:themeColor="text1" w:themeTint="F2"/>
                <w:sz w:val="20"/>
                <w:szCs w:val="20"/>
                <w:lang w:val="ru-RU"/>
              </w:rPr>
              <w:t>13</w:t>
            </w:r>
            <w:r>
              <w:rPr>
                <w:rFonts w:ascii="Segoe UI Semilight" w:hAnsi="Segoe UI Semilight" w:cs="Segoe UI Semilight"/>
                <w:bCs/>
                <w:color w:val="0D0D0D" w:themeColor="text1" w:themeTint="F2"/>
                <w:sz w:val="20"/>
                <w:szCs w:val="20"/>
              </w:rPr>
              <w:t>%</w:t>
            </w:r>
          </w:p>
        </w:tc>
        <w:tc>
          <w:tcPr>
            <w:tcW w:w="2235" w:type="dxa"/>
            <w:vAlign w:val="center"/>
          </w:tcPr>
          <w:p w14:paraId="35B8FA2A" w14:textId="6F66837A"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18,</w:t>
            </w:r>
            <w:r w:rsidR="00B46945">
              <w:rPr>
                <w:rFonts w:ascii="Segoe UI Semilight" w:hAnsi="Segoe UI Semilight" w:cs="Segoe UI Semilight"/>
                <w:bCs/>
                <w:color w:val="0D0D0D" w:themeColor="text1" w:themeTint="F2"/>
                <w:sz w:val="20"/>
                <w:szCs w:val="20"/>
                <w:lang w:val="ru-RU"/>
              </w:rPr>
              <w:t>23</w:t>
            </w:r>
            <w:r>
              <w:rPr>
                <w:rFonts w:ascii="Segoe UI Semilight" w:hAnsi="Segoe UI Semilight" w:cs="Segoe UI Semilight"/>
                <w:bCs/>
                <w:color w:val="0D0D0D" w:themeColor="text1" w:themeTint="F2"/>
                <w:sz w:val="20"/>
                <w:szCs w:val="20"/>
              </w:rPr>
              <w:t>%</w:t>
            </w:r>
          </w:p>
        </w:tc>
      </w:tr>
    </w:tbl>
    <w:p w14:paraId="092F7B59" w14:textId="77777777" w:rsidR="00573FA0" w:rsidRDefault="00573FA0" w:rsidP="00893DBD">
      <w:pPr>
        <w:pStyle w:val="ListParagraph"/>
        <w:spacing w:after="240"/>
        <w:rPr>
          <w:rFonts w:ascii="Segoe UI Semilight" w:hAnsi="Segoe UI Semilight" w:cs="Segoe UI Semilight"/>
          <w:bCs/>
          <w:color w:val="0D0D0D" w:themeColor="text1" w:themeTint="F2"/>
          <w:sz w:val="20"/>
          <w:szCs w:val="20"/>
          <w:lang w:val="ru-RU"/>
        </w:rPr>
      </w:pPr>
    </w:p>
    <w:p w14:paraId="4314940C" w14:textId="77777777" w:rsidR="00BD263A" w:rsidRPr="00E329E3" w:rsidRDefault="00BD263A" w:rsidP="00893DBD">
      <w:pPr>
        <w:pStyle w:val="ListParagraph"/>
        <w:spacing w:after="240"/>
        <w:rPr>
          <w:rFonts w:ascii="Segoe UI Semilight" w:hAnsi="Segoe UI Semilight" w:cs="Segoe UI Semilight"/>
          <w:bCs/>
          <w:color w:val="0D0D0D" w:themeColor="text1" w:themeTint="F2"/>
          <w:sz w:val="20"/>
          <w:szCs w:val="20"/>
          <w:lang w:val="ru-RU"/>
        </w:rPr>
      </w:pPr>
    </w:p>
    <w:p w14:paraId="019ECBCA" w14:textId="3B905323" w:rsidR="008524B6" w:rsidRPr="008524B6" w:rsidRDefault="00573FA0" w:rsidP="00B76D8C">
      <w:pPr>
        <w:pStyle w:val="ListParagraph"/>
        <w:numPr>
          <w:ilvl w:val="0"/>
          <w:numId w:val="14"/>
        </w:num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 xml:space="preserve">Исторический уровень </w:t>
      </w:r>
      <w:r>
        <w:rPr>
          <w:rFonts w:ascii="Segoe UI Semilight" w:hAnsi="Segoe UI Semilight" w:cs="Segoe UI Semilight"/>
          <w:bCs/>
          <w:color w:val="0D0D0D" w:themeColor="text1" w:themeTint="F2"/>
          <w:sz w:val="20"/>
          <w:szCs w:val="20"/>
        </w:rPr>
        <w:t>Value</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rPr>
        <w:t>at</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rPr>
        <w:t>Risk</w:t>
      </w:r>
      <w:r w:rsidRPr="00E329E3">
        <w:rPr>
          <w:rFonts w:ascii="Segoe UI Semilight" w:hAnsi="Segoe UI Semilight" w:cs="Segoe UI Semilight"/>
          <w:bCs/>
          <w:color w:val="0D0D0D" w:themeColor="text1" w:themeTint="F2"/>
          <w:sz w:val="20"/>
          <w:szCs w:val="20"/>
          <w:lang w:val="ru-RU"/>
        </w:rPr>
        <w:t xml:space="preserve"> (</w:t>
      </w:r>
      <w:proofErr w:type="spellStart"/>
      <w:r>
        <w:rPr>
          <w:rFonts w:ascii="Segoe UI Semilight" w:hAnsi="Segoe UI Semilight" w:cs="Segoe UI Semilight"/>
          <w:bCs/>
          <w:color w:val="0D0D0D" w:themeColor="text1" w:themeTint="F2"/>
          <w:sz w:val="20"/>
          <w:szCs w:val="20"/>
        </w:rPr>
        <w:t>Va</w:t>
      </w:r>
      <w:r w:rsidR="0062548C">
        <w:rPr>
          <w:rFonts w:ascii="Segoe UI Semilight" w:hAnsi="Segoe UI Semilight" w:cs="Segoe UI Semilight"/>
          <w:bCs/>
          <w:color w:val="0D0D0D" w:themeColor="text1" w:themeTint="F2"/>
          <w:sz w:val="20"/>
          <w:szCs w:val="20"/>
        </w:rPr>
        <w:t>R</w:t>
      </w:r>
      <w:proofErr w:type="spellEnd"/>
      <w:r w:rsidRPr="00E329E3">
        <w:rPr>
          <w:rFonts w:ascii="Segoe UI Semilight" w:hAnsi="Segoe UI Semilight" w:cs="Segoe UI Semilight"/>
          <w:bCs/>
          <w:color w:val="0D0D0D" w:themeColor="text1" w:themeTint="F2"/>
          <w:sz w:val="20"/>
          <w:szCs w:val="20"/>
          <w:lang w:val="ru-RU"/>
        </w:rPr>
        <w:t xml:space="preserve">) – показывает </w:t>
      </w:r>
      <w:r w:rsidRPr="007A4187">
        <w:rPr>
          <w:rFonts w:ascii="Segoe UI Semilight" w:hAnsi="Segoe UI Semilight" w:cs="Segoe UI Semilight"/>
          <w:bCs/>
          <w:color w:val="0D0D0D" w:themeColor="text1" w:themeTint="F2"/>
          <w:sz w:val="20"/>
          <w:szCs w:val="20"/>
          <w:lang w:val="ru-RU"/>
        </w:rPr>
        <w:t xml:space="preserve">ожидаемые потери </w:t>
      </w:r>
      <w:r>
        <w:rPr>
          <w:rFonts w:ascii="Segoe UI Semilight" w:hAnsi="Segoe UI Semilight" w:cs="Segoe UI Semilight"/>
          <w:bCs/>
          <w:color w:val="0D0D0D" w:themeColor="text1" w:themeTint="F2"/>
          <w:sz w:val="20"/>
          <w:szCs w:val="20"/>
          <w:lang w:val="ru-RU"/>
        </w:rPr>
        <w:t>портфеля</w:t>
      </w:r>
      <w:r w:rsidRPr="008124FC">
        <w:rPr>
          <w:rFonts w:ascii="Segoe UI Semilight" w:hAnsi="Segoe UI Semilight" w:cs="Segoe UI Semilight"/>
          <w:bCs/>
          <w:color w:val="0D0D0D" w:themeColor="text1" w:themeTint="F2"/>
          <w:sz w:val="20"/>
          <w:szCs w:val="20"/>
          <w:lang w:val="ru-RU"/>
        </w:rPr>
        <w:t xml:space="preserve"> </w:t>
      </w:r>
      <w:r w:rsidRPr="007A4187">
        <w:rPr>
          <w:rFonts w:ascii="Segoe UI Semilight" w:hAnsi="Segoe UI Semilight" w:cs="Segoe UI Semilight"/>
          <w:bCs/>
          <w:color w:val="0D0D0D" w:themeColor="text1" w:themeTint="F2"/>
          <w:sz w:val="20"/>
          <w:szCs w:val="20"/>
          <w:lang w:val="ru-RU"/>
        </w:rPr>
        <w:t>с заданной вероятностью</w:t>
      </w:r>
      <w:r w:rsidRPr="00E329E3">
        <w:rPr>
          <w:rFonts w:ascii="Segoe UI Semilight" w:hAnsi="Segoe UI Semilight" w:cs="Segoe UI Semilight"/>
          <w:bCs/>
          <w:color w:val="0D0D0D" w:themeColor="text1" w:themeTint="F2"/>
          <w:sz w:val="20"/>
          <w:szCs w:val="20"/>
          <w:lang w:val="ru-RU"/>
        </w:rPr>
        <w:t xml:space="preserve"> за определенный период времени</w:t>
      </w:r>
      <w:r>
        <w:rPr>
          <w:rFonts w:ascii="Segoe UI Semilight" w:hAnsi="Segoe UI Semilight" w:cs="Segoe UI Semilight"/>
          <w:bCs/>
          <w:color w:val="0D0D0D" w:themeColor="text1" w:themeTint="F2"/>
          <w:sz w:val="20"/>
          <w:szCs w:val="20"/>
          <w:lang w:val="ru-RU"/>
        </w:rPr>
        <w:t>.</w:t>
      </w:r>
      <w:r w:rsidRPr="00E329E3">
        <w:rPr>
          <w:lang w:val="ru-RU"/>
        </w:rPr>
        <w:t xml:space="preserve"> </w:t>
      </w:r>
      <w:r w:rsidRPr="006E5196">
        <w:rPr>
          <w:lang w:val="ru-RU"/>
        </w:rPr>
        <w:t>Для расч</w:t>
      </w:r>
      <w:r w:rsidRPr="005C6E10">
        <w:rPr>
          <w:lang w:val="ru-RU"/>
        </w:rPr>
        <w:t>етов б</w:t>
      </w:r>
      <w:r w:rsidRPr="00E329E3">
        <w:rPr>
          <w:rFonts w:ascii="Segoe UI Semilight" w:hAnsi="Segoe UI Semilight" w:cs="Segoe UI Semilight"/>
          <w:color w:val="0D0D0D" w:themeColor="text1" w:themeTint="F2"/>
          <w:sz w:val="20"/>
          <w:szCs w:val="20"/>
          <w:lang w:val="ru-RU"/>
        </w:rPr>
        <w:t>ыл выбран</w:t>
      </w:r>
      <w:r>
        <w:rPr>
          <w:rFonts w:ascii="Segoe UI Semilight" w:hAnsi="Segoe UI Semilight" w:cs="Segoe UI Semilight"/>
          <w:bCs/>
          <w:color w:val="0D0D0D" w:themeColor="text1" w:themeTint="F2"/>
          <w:sz w:val="20"/>
          <w:szCs w:val="20"/>
          <w:lang w:val="ru-RU"/>
        </w:rPr>
        <w:t xml:space="preserve"> ме</w:t>
      </w:r>
      <w:r w:rsidRPr="00143024">
        <w:rPr>
          <w:rFonts w:ascii="Segoe UI Semilight" w:hAnsi="Segoe UI Semilight" w:cs="Segoe UI Semilight"/>
          <w:bCs/>
          <w:color w:val="0D0D0D" w:themeColor="text1" w:themeTint="F2"/>
          <w:sz w:val="20"/>
          <w:szCs w:val="20"/>
          <w:lang w:val="ru-RU"/>
        </w:rPr>
        <w:t>тод М</w:t>
      </w:r>
      <w:r>
        <w:rPr>
          <w:rFonts w:ascii="Segoe UI Semilight" w:hAnsi="Segoe UI Semilight" w:cs="Segoe UI Semilight"/>
          <w:bCs/>
          <w:color w:val="0D0D0D" w:themeColor="text1" w:themeTint="F2"/>
          <w:sz w:val="20"/>
          <w:szCs w:val="20"/>
          <w:lang w:val="ru-RU"/>
        </w:rPr>
        <w:t>о</w:t>
      </w:r>
      <w:r w:rsidRPr="00143024">
        <w:rPr>
          <w:rFonts w:ascii="Segoe UI Semilight" w:hAnsi="Segoe UI Semilight" w:cs="Segoe UI Semilight"/>
          <w:bCs/>
          <w:color w:val="0D0D0D" w:themeColor="text1" w:themeTint="F2"/>
          <w:sz w:val="20"/>
          <w:szCs w:val="20"/>
          <w:lang w:val="ru-RU"/>
        </w:rPr>
        <w:t>нте-К</w:t>
      </w:r>
      <w:r>
        <w:rPr>
          <w:rFonts w:ascii="Segoe UI Semilight" w:hAnsi="Segoe UI Semilight" w:cs="Segoe UI Semilight"/>
          <w:bCs/>
          <w:color w:val="0D0D0D" w:themeColor="text1" w:themeTint="F2"/>
          <w:sz w:val="20"/>
          <w:szCs w:val="20"/>
          <w:lang w:val="ru-RU"/>
        </w:rPr>
        <w:t>а</w:t>
      </w:r>
      <w:r w:rsidRPr="00143024">
        <w:rPr>
          <w:rFonts w:ascii="Segoe UI Semilight" w:hAnsi="Segoe UI Semilight" w:cs="Segoe UI Semilight"/>
          <w:bCs/>
          <w:color w:val="0D0D0D" w:themeColor="text1" w:themeTint="F2"/>
          <w:sz w:val="20"/>
          <w:szCs w:val="20"/>
          <w:lang w:val="ru-RU"/>
        </w:rPr>
        <w:t>рло</w:t>
      </w:r>
      <w:r>
        <w:rPr>
          <w:rFonts w:ascii="Segoe UI Semilight" w:hAnsi="Segoe UI Semilight" w:cs="Segoe UI Semilight"/>
          <w:bCs/>
          <w:color w:val="0D0D0D" w:themeColor="text1" w:themeTint="F2"/>
          <w:sz w:val="20"/>
          <w:szCs w:val="20"/>
          <w:lang w:val="ru-RU"/>
        </w:rPr>
        <w:t xml:space="preserve">. </w:t>
      </w:r>
      <w:r w:rsidRPr="00143024">
        <w:rPr>
          <w:rFonts w:ascii="Segoe UI Semilight" w:hAnsi="Segoe UI Semilight" w:cs="Segoe UI Semilight"/>
          <w:bCs/>
          <w:color w:val="0D0D0D" w:themeColor="text1" w:themeTint="F2"/>
          <w:sz w:val="20"/>
          <w:szCs w:val="20"/>
          <w:lang w:val="ru-RU"/>
        </w:rPr>
        <w:t>Суть метода заключается в следующем: процесс описывается математической моделью с использованием генератора случайных величин, модель многократно обсчитывается, на основе полученных данных вычисляются вероятностные характеристики рассматриваемого процесса</w:t>
      </w:r>
      <w:r>
        <w:rPr>
          <w:rFonts w:ascii="Segoe UI Semilight" w:hAnsi="Segoe UI Semilight" w:cs="Segoe UI Semilight"/>
          <w:bCs/>
          <w:color w:val="0D0D0D" w:themeColor="text1" w:themeTint="F2"/>
          <w:sz w:val="20"/>
          <w:szCs w:val="20"/>
          <w:lang w:val="ru-RU"/>
        </w:rPr>
        <w:t xml:space="preserve">. </w:t>
      </w:r>
      <w:proofErr w:type="gramStart"/>
      <w:r>
        <w:rPr>
          <w:rFonts w:ascii="Segoe UI Semilight" w:hAnsi="Segoe UI Semilight" w:cs="Segoe UI Semilight"/>
          <w:bCs/>
          <w:color w:val="0D0D0D" w:themeColor="text1" w:themeTint="F2"/>
          <w:sz w:val="20"/>
          <w:szCs w:val="20"/>
          <w:lang w:val="ru-RU"/>
        </w:rPr>
        <w:t>В результате,</w:t>
      </w:r>
      <w:proofErr w:type="gramEnd"/>
      <w:r>
        <w:rPr>
          <w:rFonts w:ascii="Segoe UI Semilight" w:hAnsi="Segoe UI Semilight" w:cs="Segoe UI Semilight"/>
          <w:bCs/>
          <w:color w:val="0D0D0D" w:themeColor="text1" w:themeTint="F2"/>
          <w:sz w:val="20"/>
          <w:szCs w:val="20"/>
          <w:lang w:val="ru-RU"/>
        </w:rPr>
        <w:t xml:space="preserve"> уровень ожидаемых потерь с 99</w:t>
      </w:r>
      <w:r w:rsidR="0062548C" w:rsidRPr="0062548C">
        <w:rPr>
          <w:rFonts w:ascii="Segoe UI Semilight" w:hAnsi="Segoe UI Semilight" w:cs="Segoe UI Semilight"/>
          <w:bCs/>
          <w:color w:val="0D0D0D" w:themeColor="text1" w:themeTint="F2"/>
          <w:sz w:val="20"/>
          <w:szCs w:val="20"/>
          <w:lang w:val="ru-RU"/>
        </w:rPr>
        <w:t>,5</w:t>
      </w:r>
      <w:r>
        <w:rPr>
          <w:rFonts w:ascii="Segoe UI Semilight" w:hAnsi="Segoe UI Semilight" w:cs="Segoe UI Semilight"/>
          <w:bCs/>
          <w:color w:val="0D0D0D" w:themeColor="text1" w:themeTint="F2"/>
          <w:sz w:val="20"/>
          <w:szCs w:val="20"/>
          <w:lang w:val="ru-RU"/>
        </w:rPr>
        <w:t xml:space="preserve">% вероятностью у портфеля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ниже, чем у фонда </w:t>
      </w:r>
      <w:r w:rsidRPr="00B06B72">
        <w:rPr>
          <w:rFonts w:ascii="Segoe UI Semilight" w:hAnsi="Segoe UI Semilight" w:cs="Segoe UI Semilight"/>
          <w:bCs/>
          <w:color w:val="0D0D0D" w:themeColor="text1" w:themeTint="F2"/>
          <w:sz w:val="20"/>
          <w:szCs w:val="20"/>
          <w:lang w:val="ru-RU"/>
        </w:rPr>
        <w:t>VTTVX</w:t>
      </w:r>
      <w:r>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6837557E" w14:textId="77777777" w:rsidTr="007C5FE5">
        <w:trPr>
          <w:trHeight w:val="535"/>
        </w:trPr>
        <w:tc>
          <w:tcPr>
            <w:tcW w:w="2234" w:type="dxa"/>
            <w:shd w:val="clear" w:color="auto" w:fill="14508C"/>
            <w:vAlign w:val="center"/>
          </w:tcPr>
          <w:p w14:paraId="6F248151"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p>
        </w:tc>
        <w:tc>
          <w:tcPr>
            <w:tcW w:w="2235" w:type="dxa"/>
            <w:shd w:val="clear" w:color="auto" w:fill="14508C"/>
            <w:vAlign w:val="center"/>
          </w:tcPr>
          <w:p w14:paraId="6681E594"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20514100"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6F367605" w14:textId="77777777" w:rsidTr="007C5FE5">
        <w:trPr>
          <w:trHeight w:val="571"/>
        </w:trPr>
        <w:tc>
          <w:tcPr>
            <w:tcW w:w="2234" w:type="dxa"/>
            <w:vAlign w:val="center"/>
          </w:tcPr>
          <w:p w14:paraId="2DD7C154" w14:textId="7DE3030F"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proofErr w:type="spellStart"/>
            <w:r>
              <w:rPr>
                <w:rFonts w:ascii="Segoe UI Semilight" w:hAnsi="Segoe UI Semilight" w:cs="Segoe UI Semilight"/>
                <w:bCs/>
                <w:color w:val="0D0D0D" w:themeColor="text1" w:themeTint="F2"/>
                <w:sz w:val="20"/>
                <w:szCs w:val="20"/>
              </w:rPr>
              <w:t>VaR</w:t>
            </w:r>
            <w:proofErr w:type="spellEnd"/>
            <w:r>
              <w:rPr>
                <w:rFonts w:ascii="Segoe UI Semilight" w:hAnsi="Segoe UI Semilight" w:cs="Segoe UI Semilight"/>
                <w:bCs/>
                <w:color w:val="0D0D0D" w:themeColor="text1" w:themeTint="F2"/>
                <w:sz w:val="20"/>
                <w:szCs w:val="20"/>
              </w:rPr>
              <w:t xml:space="preserve"> (Monte Carlo)</w:t>
            </w:r>
          </w:p>
        </w:tc>
        <w:tc>
          <w:tcPr>
            <w:tcW w:w="2235" w:type="dxa"/>
            <w:vAlign w:val="center"/>
          </w:tcPr>
          <w:p w14:paraId="49208556" w14:textId="48F3213C" w:rsidR="00573FA0" w:rsidRPr="00870E0A" w:rsidRDefault="00B46945"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31,28</w:t>
            </w:r>
            <w:r w:rsidR="00573FA0">
              <w:rPr>
                <w:rFonts w:ascii="Segoe UI Semilight" w:hAnsi="Segoe UI Semilight" w:cs="Segoe UI Semilight"/>
                <w:bCs/>
                <w:color w:val="0D0D0D" w:themeColor="text1" w:themeTint="F2"/>
                <w:sz w:val="20"/>
                <w:szCs w:val="20"/>
              </w:rPr>
              <w:t>%</w:t>
            </w:r>
          </w:p>
        </w:tc>
        <w:tc>
          <w:tcPr>
            <w:tcW w:w="2235" w:type="dxa"/>
            <w:vAlign w:val="center"/>
          </w:tcPr>
          <w:p w14:paraId="7FA81B91" w14:textId="3ADAD8D0"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4</w:t>
            </w:r>
            <w:r w:rsidR="00B46945">
              <w:rPr>
                <w:rFonts w:ascii="Segoe UI Semilight" w:hAnsi="Segoe UI Semilight" w:cs="Segoe UI Semilight"/>
                <w:bCs/>
                <w:color w:val="0D0D0D" w:themeColor="text1" w:themeTint="F2"/>
                <w:sz w:val="20"/>
                <w:szCs w:val="20"/>
              </w:rPr>
              <w:t>1</w:t>
            </w:r>
            <w:r>
              <w:rPr>
                <w:rFonts w:ascii="Segoe UI Semilight" w:hAnsi="Segoe UI Semilight" w:cs="Segoe UI Semilight"/>
                <w:bCs/>
                <w:color w:val="0D0D0D" w:themeColor="text1" w:themeTint="F2"/>
                <w:sz w:val="20"/>
                <w:szCs w:val="20"/>
              </w:rPr>
              <w:t>,7</w:t>
            </w:r>
            <w:r w:rsidR="00B46945">
              <w:rPr>
                <w:rFonts w:ascii="Segoe UI Semilight" w:hAnsi="Segoe UI Semilight" w:cs="Segoe UI Semilight"/>
                <w:bCs/>
                <w:color w:val="0D0D0D" w:themeColor="text1" w:themeTint="F2"/>
                <w:sz w:val="20"/>
                <w:szCs w:val="20"/>
              </w:rPr>
              <w:t>6</w:t>
            </w:r>
            <w:r>
              <w:rPr>
                <w:rFonts w:ascii="Segoe UI Semilight" w:hAnsi="Segoe UI Semilight" w:cs="Segoe UI Semilight"/>
                <w:bCs/>
                <w:color w:val="0D0D0D" w:themeColor="text1" w:themeTint="F2"/>
                <w:sz w:val="20"/>
                <w:szCs w:val="20"/>
              </w:rPr>
              <w:t>%</w:t>
            </w:r>
          </w:p>
        </w:tc>
      </w:tr>
    </w:tbl>
    <w:p w14:paraId="175A90D6" w14:textId="77777777" w:rsidR="00573FA0" w:rsidRPr="00E329E3" w:rsidRDefault="00573FA0" w:rsidP="00893DBD">
      <w:pPr>
        <w:spacing w:after="240"/>
        <w:ind w:left="360"/>
        <w:rPr>
          <w:rFonts w:ascii="Segoe UI Semilight" w:hAnsi="Segoe UI Semilight" w:cs="Segoe UI Semilight"/>
          <w:bCs/>
          <w:color w:val="0D0D0D" w:themeColor="text1" w:themeTint="F2"/>
          <w:sz w:val="20"/>
          <w:szCs w:val="20"/>
          <w:lang w:val="ru-RU"/>
        </w:rPr>
      </w:pPr>
    </w:p>
    <w:p w14:paraId="08730E54" w14:textId="77777777" w:rsidR="00573FA0" w:rsidRDefault="00573FA0" w:rsidP="00B76D8C">
      <w:pPr>
        <w:pStyle w:val="ListParagraph"/>
        <w:numPr>
          <w:ilvl w:val="0"/>
          <w:numId w:val="14"/>
        </w:num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lastRenderedPageBreak/>
        <w:t>Риск ухудшения (</w:t>
      </w:r>
      <w:r>
        <w:rPr>
          <w:rFonts w:ascii="Segoe UI Semilight" w:hAnsi="Segoe UI Semilight" w:cs="Segoe UI Semilight"/>
          <w:bCs/>
          <w:color w:val="0D0D0D" w:themeColor="text1" w:themeTint="F2"/>
          <w:sz w:val="20"/>
          <w:szCs w:val="20"/>
        </w:rPr>
        <w:t>Downside</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Risk</w:t>
      </w:r>
      <w:r w:rsidRPr="00E329E3">
        <w:rPr>
          <w:rFonts w:ascii="Segoe UI Semilight" w:hAnsi="Segoe UI Semilight" w:cs="Segoe UI Semilight"/>
          <w:bCs/>
          <w:color w:val="0D0D0D" w:themeColor="text1" w:themeTint="F2"/>
          <w:sz w:val="20"/>
          <w:szCs w:val="20"/>
          <w:lang w:val="ru-RU"/>
        </w:rPr>
        <w:t xml:space="preserve">) – рассчитывает </w:t>
      </w:r>
      <w:r w:rsidRPr="00A81ADC">
        <w:rPr>
          <w:rFonts w:ascii="Segoe UI Semilight" w:hAnsi="Segoe UI Semilight" w:cs="Segoe UI Semilight"/>
          <w:bCs/>
          <w:color w:val="0D0D0D" w:themeColor="text1" w:themeTint="F2"/>
          <w:sz w:val="20"/>
          <w:szCs w:val="20"/>
          <w:lang w:val="ru-RU"/>
        </w:rPr>
        <w:t>наихудший сценарий для инвестиций или указывает, сколько инвестор может потерять</w:t>
      </w:r>
      <w:r>
        <w:rPr>
          <w:rFonts w:ascii="Segoe UI Semilight" w:hAnsi="Segoe UI Semilight" w:cs="Segoe UI Semilight"/>
          <w:bCs/>
          <w:color w:val="0D0D0D" w:themeColor="text1" w:themeTint="F2"/>
          <w:sz w:val="20"/>
          <w:szCs w:val="20"/>
          <w:lang w:val="ru-RU"/>
        </w:rPr>
        <w:t>, при негативных сценариях</w:t>
      </w:r>
      <w:r w:rsidRPr="00A81ADC">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Как мы видим, также как и стандартное отклонение, риск ухудшения у портфеля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ниже, чем у фонда </w:t>
      </w:r>
      <w:r w:rsidRPr="00B06B72">
        <w:rPr>
          <w:rFonts w:ascii="Segoe UI Semilight" w:hAnsi="Segoe UI Semilight" w:cs="Segoe UI Semilight"/>
          <w:bCs/>
          <w:color w:val="0D0D0D" w:themeColor="text1" w:themeTint="F2"/>
          <w:sz w:val="20"/>
          <w:szCs w:val="20"/>
          <w:lang w:val="ru-RU"/>
        </w:rPr>
        <w:t>VTTVX</w:t>
      </w:r>
      <w:r>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7504C377" w14:textId="77777777" w:rsidTr="007C5FE5">
        <w:trPr>
          <w:trHeight w:val="572"/>
        </w:trPr>
        <w:tc>
          <w:tcPr>
            <w:tcW w:w="2234" w:type="dxa"/>
            <w:shd w:val="clear" w:color="auto" w:fill="14508C"/>
            <w:vAlign w:val="center"/>
          </w:tcPr>
          <w:p w14:paraId="40F962EA" w14:textId="77777777" w:rsidR="00573FA0" w:rsidRPr="00EA62B6" w:rsidRDefault="00573FA0" w:rsidP="00EA62B6">
            <w:pPr>
              <w:pStyle w:val="ListParagraph"/>
              <w:spacing w:after="240"/>
              <w:ind w:left="0"/>
              <w:jc w:val="center"/>
              <w:rPr>
                <w:rFonts w:ascii="Segoe UI Semilight" w:hAnsi="Segoe UI Semilight" w:cs="Segoe UI Semilight"/>
                <w:bCs/>
                <w:color w:val="FFFFFF" w:themeColor="background1"/>
                <w:sz w:val="20"/>
                <w:szCs w:val="20"/>
                <w:lang w:val="ru-RU"/>
              </w:rPr>
            </w:pPr>
          </w:p>
        </w:tc>
        <w:tc>
          <w:tcPr>
            <w:tcW w:w="2235" w:type="dxa"/>
            <w:shd w:val="clear" w:color="auto" w:fill="14508C"/>
            <w:vAlign w:val="center"/>
          </w:tcPr>
          <w:p w14:paraId="3A547FE7" w14:textId="77777777" w:rsidR="00573FA0" w:rsidRPr="00EA62B6" w:rsidRDefault="00573FA0" w:rsidP="00EA62B6">
            <w:pPr>
              <w:pStyle w:val="ListParagraph"/>
              <w:spacing w:after="240"/>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56BB930A"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1BF49B2D" w14:textId="77777777" w:rsidTr="007C5FE5">
        <w:trPr>
          <w:trHeight w:val="567"/>
        </w:trPr>
        <w:tc>
          <w:tcPr>
            <w:tcW w:w="2234" w:type="dxa"/>
            <w:vAlign w:val="center"/>
          </w:tcPr>
          <w:p w14:paraId="52CBAE74" w14:textId="08F958AE"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Downside Risk</w:t>
            </w:r>
          </w:p>
        </w:tc>
        <w:tc>
          <w:tcPr>
            <w:tcW w:w="2235" w:type="dxa"/>
            <w:vAlign w:val="center"/>
          </w:tcPr>
          <w:p w14:paraId="6AF08CA7" w14:textId="650C4EA8" w:rsidR="00573FA0" w:rsidRPr="00870E0A" w:rsidRDefault="00B46945"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11</w:t>
            </w:r>
            <w:r w:rsidR="00573FA0">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84</w:t>
            </w:r>
            <w:r w:rsidR="00573FA0">
              <w:rPr>
                <w:rFonts w:ascii="Segoe UI Semilight" w:hAnsi="Segoe UI Semilight" w:cs="Segoe UI Semilight"/>
                <w:bCs/>
                <w:color w:val="0D0D0D" w:themeColor="text1" w:themeTint="F2"/>
                <w:sz w:val="20"/>
                <w:szCs w:val="20"/>
              </w:rPr>
              <w:t>%</w:t>
            </w:r>
          </w:p>
        </w:tc>
        <w:tc>
          <w:tcPr>
            <w:tcW w:w="2235" w:type="dxa"/>
            <w:vAlign w:val="center"/>
          </w:tcPr>
          <w:p w14:paraId="2950CDD1" w14:textId="78BC7588"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13,</w:t>
            </w:r>
            <w:r w:rsidR="00B46945">
              <w:rPr>
                <w:rFonts w:ascii="Segoe UI Semilight" w:hAnsi="Segoe UI Semilight" w:cs="Segoe UI Semilight"/>
                <w:bCs/>
                <w:color w:val="0D0D0D" w:themeColor="text1" w:themeTint="F2"/>
                <w:sz w:val="20"/>
                <w:szCs w:val="20"/>
              </w:rPr>
              <w:t>0</w:t>
            </w:r>
            <w:r>
              <w:rPr>
                <w:rFonts w:ascii="Segoe UI Semilight" w:hAnsi="Segoe UI Semilight" w:cs="Segoe UI Semilight"/>
                <w:bCs/>
                <w:color w:val="0D0D0D" w:themeColor="text1" w:themeTint="F2"/>
                <w:sz w:val="20"/>
                <w:szCs w:val="20"/>
              </w:rPr>
              <w:t>1%</w:t>
            </w:r>
          </w:p>
        </w:tc>
      </w:tr>
    </w:tbl>
    <w:p w14:paraId="11F1D56F" w14:textId="77777777" w:rsidR="00573FA0" w:rsidRPr="00E329E3" w:rsidRDefault="00573FA0" w:rsidP="00893DBD">
      <w:pPr>
        <w:pStyle w:val="ListParagraph"/>
        <w:spacing w:after="240"/>
        <w:rPr>
          <w:rFonts w:ascii="Segoe UI Semilight" w:hAnsi="Segoe UI Semilight" w:cs="Segoe UI Semilight"/>
          <w:bCs/>
          <w:color w:val="0D0D0D" w:themeColor="text1" w:themeTint="F2"/>
          <w:sz w:val="20"/>
          <w:szCs w:val="20"/>
        </w:rPr>
      </w:pPr>
    </w:p>
    <w:p w14:paraId="0595ACC3" w14:textId="08042D47" w:rsidR="00573FA0" w:rsidRDefault="00573FA0" w:rsidP="00B76D8C">
      <w:pPr>
        <w:pStyle w:val="ListParagraph"/>
        <w:numPr>
          <w:ilvl w:val="0"/>
          <w:numId w:val="14"/>
        </w:numPr>
        <w:spacing w:after="240"/>
        <w:jc w:val="both"/>
        <w:rPr>
          <w:rFonts w:ascii="Segoe UI Semilight" w:hAnsi="Segoe UI Semilight" w:cs="Segoe UI Semilight"/>
          <w:bCs/>
          <w:color w:val="0D0D0D" w:themeColor="text1" w:themeTint="F2"/>
          <w:sz w:val="20"/>
          <w:szCs w:val="20"/>
          <w:lang w:val="ru-RU"/>
        </w:rPr>
      </w:pPr>
      <w:r w:rsidRPr="00F230B1">
        <w:rPr>
          <w:rFonts w:ascii="Segoe UI Semilight" w:hAnsi="Segoe UI Semilight" w:cs="Segoe UI Semilight"/>
          <w:bCs/>
          <w:color w:val="0D0D0D" w:themeColor="text1" w:themeTint="F2"/>
          <w:sz w:val="20"/>
          <w:szCs w:val="20"/>
          <w:lang w:val="ru-RU"/>
        </w:rPr>
        <w:t xml:space="preserve">Ожидаемый дефицит </w:t>
      </w:r>
      <w:r>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rPr>
        <w:t>Expected</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Shortfall</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Risk</w:t>
      </w:r>
      <w:r w:rsidRPr="00E329E3">
        <w:rPr>
          <w:rFonts w:ascii="Segoe UI Semilight" w:hAnsi="Segoe UI Semilight" w:cs="Segoe UI Semilight"/>
          <w:bCs/>
          <w:color w:val="0D0D0D" w:themeColor="text1" w:themeTint="F2"/>
          <w:sz w:val="20"/>
          <w:szCs w:val="20"/>
          <w:lang w:val="ru-RU"/>
        </w:rPr>
        <w:t xml:space="preserve">) – </w:t>
      </w:r>
      <w:r w:rsidRPr="00F230B1">
        <w:rPr>
          <w:rFonts w:ascii="Segoe UI Semilight" w:hAnsi="Segoe UI Semilight" w:cs="Segoe UI Semilight"/>
          <w:bCs/>
          <w:color w:val="0D0D0D" w:themeColor="text1" w:themeTint="F2"/>
          <w:sz w:val="20"/>
          <w:szCs w:val="20"/>
          <w:lang w:val="ru-RU"/>
        </w:rPr>
        <w:t>рассчитываетс</w:t>
      </w:r>
      <w:r>
        <w:rPr>
          <w:rFonts w:ascii="Segoe UI Semilight" w:hAnsi="Segoe UI Semilight" w:cs="Segoe UI Semilight"/>
          <w:bCs/>
          <w:color w:val="0D0D0D" w:themeColor="text1" w:themeTint="F2"/>
          <w:sz w:val="20"/>
          <w:szCs w:val="20"/>
          <w:lang w:val="ru-RU"/>
        </w:rPr>
        <w:t>я</w:t>
      </w:r>
      <w:r w:rsidRPr="00F230B1">
        <w:rPr>
          <w:rFonts w:ascii="Segoe UI Semilight" w:hAnsi="Segoe UI Semilight" w:cs="Segoe UI Semilight"/>
          <w:bCs/>
          <w:color w:val="0D0D0D" w:themeColor="text1" w:themeTint="F2"/>
          <w:sz w:val="20"/>
          <w:szCs w:val="20"/>
          <w:lang w:val="ru-RU"/>
        </w:rPr>
        <w:t xml:space="preserve"> путем усреднения всех доходов в распределении, которые хуже, чем V</w:t>
      </w:r>
      <w:r w:rsidR="00B76D8C">
        <w:rPr>
          <w:rFonts w:ascii="Segoe UI Semilight" w:hAnsi="Segoe UI Semilight" w:cs="Segoe UI Semilight"/>
          <w:bCs/>
          <w:color w:val="0D0D0D" w:themeColor="text1" w:themeTint="F2"/>
          <w:sz w:val="20"/>
          <w:szCs w:val="20"/>
        </w:rPr>
        <w:t>a</w:t>
      </w:r>
      <w:r w:rsidRPr="00F230B1">
        <w:rPr>
          <w:rFonts w:ascii="Segoe UI Semilight" w:hAnsi="Segoe UI Semilight" w:cs="Segoe UI Semilight"/>
          <w:bCs/>
          <w:color w:val="0D0D0D" w:themeColor="text1" w:themeTint="F2"/>
          <w:sz w:val="20"/>
          <w:szCs w:val="20"/>
          <w:lang w:val="ru-RU"/>
        </w:rPr>
        <w:t xml:space="preserve">R портфеля при заданном уровне </w:t>
      </w:r>
      <w:r>
        <w:rPr>
          <w:rFonts w:ascii="Segoe UI Semilight" w:hAnsi="Segoe UI Semilight" w:cs="Segoe UI Semilight"/>
          <w:bCs/>
          <w:color w:val="0D0D0D" w:themeColor="text1" w:themeTint="F2"/>
          <w:sz w:val="20"/>
          <w:szCs w:val="20"/>
          <w:lang w:val="ru-RU"/>
        </w:rPr>
        <w:t>достоверности</w:t>
      </w:r>
      <w:r w:rsidRPr="00F230B1">
        <w:rPr>
          <w:rFonts w:ascii="Segoe UI Semilight" w:hAnsi="Segoe UI Semilight" w:cs="Segoe UI Semilight"/>
          <w:bCs/>
          <w:color w:val="0D0D0D" w:themeColor="text1" w:themeTint="F2"/>
          <w:sz w:val="20"/>
          <w:szCs w:val="20"/>
          <w:lang w:val="ru-RU"/>
        </w:rPr>
        <w:t>. Например, для уровня достоверности 9</w:t>
      </w:r>
      <w:r>
        <w:rPr>
          <w:rFonts w:ascii="Segoe UI Semilight" w:hAnsi="Segoe UI Semilight" w:cs="Segoe UI Semilight"/>
          <w:bCs/>
          <w:color w:val="0D0D0D" w:themeColor="text1" w:themeTint="F2"/>
          <w:sz w:val="20"/>
          <w:szCs w:val="20"/>
          <w:lang w:val="ru-RU"/>
        </w:rPr>
        <w:t>9</w:t>
      </w:r>
      <w:r w:rsidRPr="00F230B1">
        <w:rPr>
          <w:rFonts w:ascii="Segoe UI Semilight" w:hAnsi="Segoe UI Semilight" w:cs="Segoe UI Semilight"/>
          <w:bCs/>
          <w:color w:val="0D0D0D" w:themeColor="text1" w:themeTint="F2"/>
          <w:sz w:val="20"/>
          <w:szCs w:val="20"/>
          <w:lang w:val="ru-RU"/>
        </w:rPr>
        <w:t xml:space="preserve">% ожидаемый дефицит рассчитывается путем взятия среднего значения доходности в наихудших </w:t>
      </w:r>
      <w:r>
        <w:rPr>
          <w:rFonts w:ascii="Segoe UI Semilight" w:hAnsi="Segoe UI Semilight" w:cs="Segoe UI Semilight"/>
          <w:bCs/>
          <w:color w:val="0D0D0D" w:themeColor="text1" w:themeTint="F2"/>
          <w:sz w:val="20"/>
          <w:szCs w:val="20"/>
          <w:lang w:val="ru-RU"/>
        </w:rPr>
        <w:t>1</w:t>
      </w:r>
      <w:r w:rsidRPr="00F230B1">
        <w:rPr>
          <w:rFonts w:ascii="Segoe UI Semilight" w:hAnsi="Segoe UI Semilight" w:cs="Segoe UI Semilight"/>
          <w:bCs/>
          <w:color w:val="0D0D0D" w:themeColor="text1" w:themeTint="F2"/>
          <w:sz w:val="20"/>
          <w:szCs w:val="20"/>
          <w:lang w:val="ru-RU"/>
        </w:rPr>
        <w:t>% случаев.</w:t>
      </w:r>
      <w:r>
        <w:rPr>
          <w:rFonts w:ascii="Segoe UI Semilight" w:hAnsi="Segoe UI Semilight" w:cs="Segoe UI Semilight"/>
          <w:bCs/>
          <w:color w:val="0D0D0D" w:themeColor="text1" w:themeTint="F2"/>
          <w:sz w:val="20"/>
          <w:szCs w:val="20"/>
          <w:lang w:val="ru-RU"/>
        </w:rPr>
        <w:t xml:space="preserve"> Как мы видим, у портфеля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даже в самом худшем сценарии потери достаточно лимитированы, в районе 3</w:t>
      </w:r>
      <w:r w:rsidR="0062548C" w:rsidRPr="0062548C">
        <w:rPr>
          <w:rFonts w:ascii="Segoe UI Semilight" w:hAnsi="Segoe UI Semilight" w:cs="Segoe UI Semilight"/>
          <w:bCs/>
          <w:color w:val="0D0D0D" w:themeColor="text1" w:themeTint="F2"/>
          <w:sz w:val="20"/>
          <w:szCs w:val="20"/>
          <w:lang w:val="ru-RU"/>
        </w:rPr>
        <w:t>9</w:t>
      </w:r>
      <w:r>
        <w:rPr>
          <w:rFonts w:ascii="Segoe UI Semilight" w:hAnsi="Segoe UI Semilight" w:cs="Segoe UI Semilight"/>
          <w:bCs/>
          <w:color w:val="0D0D0D" w:themeColor="text1" w:themeTint="F2"/>
          <w:sz w:val="20"/>
          <w:szCs w:val="20"/>
          <w:lang w:val="ru-RU"/>
        </w:rPr>
        <w:t xml:space="preserve">%, тогда как у фонда </w:t>
      </w:r>
      <w:r w:rsidRPr="00B06B72">
        <w:rPr>
          <w:rFonts w:ascii="Segoe UI Semilight" w:hAnsi="Segoe UI Semilight" w:cs="Segoe UI Semilight"/>
          <w:bCs/>
          <w:color w:val="0D0D0D" w:themeColor="text1" w:themeTint="F2"/>
          <w:sz w:val="20"/>
          <w:szCs w:val="20"/>
          <w:lang w:val="ru-RU"/>
        </w:rPr>
        <w:t>VTTVX</w:t>
      </w:r>
      <w:r>
        <w:rPr>
          <w:rFonts w:ascii="Segoe UI Semilight" w:hAnsi="Segoe UI Semilight" w:cs="Segoe UI Semilight"/>
          <w:bCs/>
          <w:color w:val="0D0D0D" w:themeColor="text1" w:themeTint="F2"/>
          <w:sz w:val="20"/>
          <w:szCs w:val="20"/>
          <w:lang w:val="ru-RU"/>
        </w:rPr>
        <w:t xml:space="preserve"> потери 1% (</w:t>
      </w:r>
      <w:r>
        <w:rPr>
          <w:rFonts w:ascii="Segoe UI Semilight" w:hAnsi="Segoe UI Semilight" w:cs="Segoe UI Semilight"/>
          <w:bCs/>
          <w:color w:val="0D0D0D" w:themeColor="text1" w:themeTint="F2"/>
          <w:sz w:val="20"/>
          <w:szCs w:val="20"/>
        </w:rPr>
        <w:t>end</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tail</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в 3 раза превышают размер портфеля.</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6C0A4BC3" w14:textId="77777777" w:rsidTr="007C5FE5">
        <w:trPr>
          <w:trHeight w:val="589"/>
        </w:trPr>
        <w:tc>
          <w:tcPr>
            <w:tcW w:w="2234" w:type="dxa"/>
            <w:shd w:val="clear" w:color="auto" w:fill="14508C"/>
            <w:vAlign w:val="center"/>
          </w:tcPr>
          <w:p w14:paraId="5A117979" w14:textId="77777777" w:rsidR="00573FA0" w:rsidRDefault="00573FA0" w:rsidP="00EA62B6">
            <w:pPr>
              <w:pStyle w:val="ListParagraph"/>
              <w:ind w:left="0"/>
              <w:jc w:val="center"/>
              <w:rPr>
                <w:rFonts w:ascii="Segoe UI Semilight" w:hAnsi="Segoe UI Semilight" w:cs="Segoe UI Semilight"/>
                <w:bCs/>
                <w:color w:val="0D0D0D" w:themeColor="text1" w:themeTint="F2"/>
                <w:sz w:val="20"/>
                <w:szCs w:val="20"/>
                <w:lang w:val="ru-RU"/>
              </w:rPr>
            </w:pPr>
          </w:p>
        </w:tc>
        <w:tc>
          <w:tcPr>
            <w:tcW w:w="2235" w:type="dxa"/>
            <w:shd w:val="clear" w:color="auto" w:fill="14508C"/>
            <w:vAlign w:val="center"/>
          </w:tcPr>
          <w:p w14:paraId="6B6DFF7B"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75EEFA6E"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61E8D345" w14:textId="77777777" w:rsidTr="007C5FE5">
        <w:trPr>
          <w:trHeight w:val="629"/>
        </w:trPr>
        <w:tc>
          <w:tcPr>
            <w:tcW w:w="2234" w:type="dxa"/>
            <w:vAlign w:val="center"/>
          </w:tcPr>
          <w:p w14:paraId="62097724" w14:textId="30C7F8B0"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proofErr w:type="spellStart"/>
            <w:r>
              <w:rPr>
                <w:rFonts w:ascii="Segoe UI Semilight" w:hAnsi="Segoe UI Semilight" w:cs="Segoe UI Semilight"/>
                <w:bCs/>
                <w:color w:val="0D0D0D" w:themeColor="text1" w:themeTint="F2"/>
                <w:sz w:val="20"/>
                <w:szCs w:val="20"/>
              </w:rPr>
              <w:t>CVaR</w:t>
            </w:r>
            <w:proofErr w:type="spellEnd"/>
            <w:r>
              <w:rPr>
                <w:rFonts w:ascii="Segoe UI Semilight" w:hAnsi="Segoe UI Semilight" w:cs="Segoe UI Semilight"/>
                <w:bCs/>
                <w:color w:val="0D0D0D" w:themeColor="text1" w:themeTint="F2"/>
                <w:sz w:val="20"/>
                <w:szCs w:val="20"/>
              </w:rPr>
              <w:t xml:space="preserve"> (Monte Carlo)</w:t>
            </w:r>
          </w:p>
        </w:tc>
        <w:tc>
          <w:tcPr>
            <w:tcW w:w="2235" w:type="dxa"/>
            <w:vAlign w:val="center"/>
          </w:tcPr>
          <w:p w14:paraId="202C914C" w14:textId="41DC6CCD" w:rsidR="00573FA0" w:rsidRPr="00E329E3"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3</w:t>
            </w:r>
            <w:r w:rsidR="00B46945">
              <w:rPr>
                <w:rFonts w:ascii="Segoe UI Semilight" w:hAnsi="Segoe UI Semilight" w:cs="Segoe UI Semilight"/>
                <w:bCs/>
                <w:color w:val="0D0D0D" w:themeColor="text1" w:themeTint="F2"/>
                <w:sz w:val="20"/>
                <w:szCs w:val="20"/>
              </w:rPr>
              <w:t>9</w:t>
            </w:r>
            <w:r>
              <w:rPr>
                <w:rFonts w:ascii="Segoe UI Semilight" w:hAnsi="Segoe UI Semilight" w:cs="Segoe UI Semilight"/>
                <w:bCs/>
                <w:color w:val="0D0D0D" w:themeColor="text1" w:themeTint="F2"/>
                <w:sz w:val="20"/>
                <w:szCs w:val="20"/>
              </w:rPr>
              <w:t>,</w:t>
            </w:r>
            <w:r w:rsidR="00B46945">
              <w:rPr>
                <w:rFonts w:ascii="Segoe UI Semilight" w:hAnsi="Segoe UI Semilight" w:cs="Segoe UI Semilight"/>
                <w:bCs/>
                <w:color w:val="0D0D0D" w:themeColor="text1" w:themeTint="F2"/>
                <w:sz w:val="20"/>
                <w:szCs w:val="20"/>
              </w:rPr>
              <w:t>15</w:t>
            </w:r>
            <w:r>
              <w:rPr>
                <w:rFonts w:ascii="Segoe UI Semilight" w:hAnsi="Segoe UI Semilight" w:cs="Segoe UI Semilight"/>
                <w:bCs/>
                <w:color w:val="0D0D0D" w:themeColor="text1" w:themeTint="F2"/>
                <w:sz w:val="20"/>
                <w:szCs w:val="20"/>
              </w:rPr>
              <w:t>%</w:t>
            </w:r>
          </w:p>
        </w:tc>
        <w:tc>
          <w:tcPr>
            <w:tcW w:w="2235" w:type="dxa"/>
            <w:vAlign w:val="center"/>
          </w:tcPr>
          <w:p w14:paraId="68CED5B1" w14:textId="77777777" w:rsidR="00573FA0" w:rsidRPr="00E329E3"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316,8%</w:t>
            </w:r>
          </w:p>
        </w:tc>
      </w:tr>
    </w:tbl>
    <w:p w14:paraId="3BFDF474" w14:textId="77777777" w:rsidR="00573FA0" w:rsidRPr="00E329E3" w:rsidRDefault="00573FA0" w:rsidP="00893DBD">
      <w:pPr>
        <w:pStyle w:val="ListParagraph"/>
        <w:spacing w:after="240"/>
        <w:rPr>
          <w:rFonts w:ascii="Segoe UI Semilight" w:hAnsi="Segoe UI Semilight" w:cs="Segoe UI Semilight"/>
          <w:bCs/>
          <w:color w:val="0D0D0D" w:themeColor="text1" w:themeTint="F2"/>
          <w:sz w:val="20"/>
          <w:szCs w:val="20"/>
          <w:lang w:val="ru-RU"/>
        </w:rPr>
      </w:pPr>
    </w:p>
    <w:p w14:paraId="1897DFAF" w14:textId="77777777" w:rsidR="00573FA0" w:rsidRDefault="00573FA0"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Сравнительные оценки риска потенциального портфеля:</w:t>
      </w:r>
    </w:p>
    <w:p w14:paraId="156CF260" w14:textId="48EEFDA3" w:rsidR="00573FA0" w:rsidRPr="00E329E3"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К</w:t>
      </w:r>
      <w:r w:rsidRPr="00E329E3">
        <w:rPr>
          <w:rFonts w:ascii="Segoe UI Semilight" w:hAnsi="Segoe UI Semilight" w:cs="Segoe UI Semilight"/>
          <w:bCs/>
          <w:color w:val="0D0D0D" w:themeColor="text1" w:themeTint="F2"/>
          <w:sz w:val="20"/>
          <w:szCs w:val="20"/>
          <w:lang w:val="ru-RU"/>
        </w:rPr>
        <w:t>оэффициент Шарпа</w:t>
      </w:r>
      <w:r>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Sharpe</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Ratio</w:t>
      </w:r>
      <w:r w:rsidRPr="00E329E3">
        <w:rPr>
          <w:rFonts w:ascii="Segoe UI Semilight" w:hAnsi="Segoe UI Semilight" w:cs="Segoe UI Semilight"/>
          <w:bCs/>
          <w:color w:val="0D0D0D" w:themeColor="text1" w:themeTint="F2"/>
          <w:sz w:val="20"/>
          <w:szCs w:val="20"/>
          <w:lang w:val="ru-RU"/>
        </w:rPr>
        <w:t xml:space="preserve">) – показывает, </w:t>
      </w:r>
      <w:r w:rsidRPr="001A4EF2">
        <w:rPr>
          <w:rFonts w:ascii="Segoe UI Semilight" w:hAnsi="Segoe UI Semilight" w:cs="Segoe UI Semilight"/>
          <w:bCs/>
          <w:color w:val="0D0D0D" w:themeColor="text1" w:themeTint="F2"/>
          <w:sz w:val="20"/>
          <w:szCs w:val="20"/>
          <w:lang w:val="ru-RU"/>
        </w:rPr>
        <w:t xml:space="preserve">насколько эффективны инвестиции </w:t>
      </w:r>
      <w:r>
        <w:rPr>
          <w:rFonts w:ascii="Segoe UI Semilight" w:hAnsi="Segoe UI Semilight" w:cs="Segoe UI Semilight"/>
          <w:bCs/>
          <w:color w:val="0D0D0D" w:themeColor="text1" w:themeTint="F2"/>
          <w:sz w:val="20"/>
          <w:szCs w:val="20"/>
          <w:lang w:val="ru-RU"/>
        </w:rPr>
        <w:t xml:space="preserve">портфеля </w:t>
      </w:r>
      <w:r w:rsidRPr="00E329E3">
        <w:rPr>
          <w:rFonts w:ascii="Segoe UI Semilight" w:hAnsi="Segoe UI Semilight" w:cs="Segoe UI Semilight"/>
          <w:bCs/>
          <w:color w:val="0D0D0D" w:themeColor="text1" w:themeTint="F2"/>
          <w:sz w:val="20"/>
          <w:szCs w:val="20"/>
          <w:lang w:val="ru-RU"/>
        </w:rPr>
        <w:t>по сравнению с безрисковыми активами</w:t>
      </w:r>
      <w:r>
        <w:rPr>
          <w:rFonts w:ascii="Segoe UI Semilight" w:hAnsi="Segoe UI Semilight" w:cs="Segoe UI Semilight"/>
          <w:bCs/>
          <w:color w:val="0D0D0D" w:themeColor="text1" w:themeTint="F2"/>
          <w:sz w:val="20"/>
          <w:szCs w:val="20"/>
          <w:lang w:val="ru-RU"/>
        </w:rPr>
        <w:t xml:space="preserve">. Согласно показателям коэффициентов ниже, портфель </w:t>
      </w:r>
      <w:r w:rsidRPr="00212959">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получает большую доходность с учетом принимаемого </w:t>
      </w:r>
      <w:r w:rsidR="0062548C">
        <w:rPr>
          <w:rFonts w:ascii="Segoe UI Semilight" w:hAnsi="Segoe UI Semilight" w:cs="Segoe UI Semilight"/>
          <w:bCs/>
          <w:color w:val="0D0D0D" w:themeColor="text1" w:themeTint="F2"/>
          <w:sz w:val="20"/>
          <w:szCs w:val="20"/>
          <w:lang w:val="ru-RU"/>
        </w:rPr>
        <w:t xml:space="preserve">уровня </w:t>
      </w:r>
      <w:r>
        <w:rPr>
          <w:rFonts w:ascii="Segoe UI Semilight" w:hAnsi="Segoe UI Semilight" w:cs="Segoe UI Semilight"/>
          <w:bCs/>
          <w:color w:val="0D0D0D" w:themeColor="text1" w:themeTint="F2"/>
          <w:sz w:val="20"/>
          <w:szCs w:val="20"/>
          <w:lang w:val="ru-RU"/>
        </w:rPr>
        <w:t xml:space="preserve">риска, чем фонд </w:t>
      </w:r>
      <w:r w:rsidRPr="00B06B72">
        <w:rPr>
          <w:rFonts w:ascii="Segoe UI Semilight" w:hAnsi="Segoe UI Semilight" w:cs="Segoe UI Semilight"/>
          <w:bCs/>
          <w:color w:val="0D0D0D" w:themeColor="text1" w:themeTint="F2"/>
          <w:sz w:val="20"/>
          <w:szCs w:val="20"/>
          <w:lang w:val="ru-RU"/>
        </w:rPr>
        <w:t>VTTVX</w:t>
      </w:r>
      <w:r>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007398C1" w14:textId="77777777" w:rsidTr="007C5FE5">
        <w:trPr>
          <w:trHeight w:val="523"/>
        </w:trPr>
        <w:tc>
          <w:tcPr>
            <w:tcW w:w="2234" w:type="dxa"/>
            <w:shd w:val="clear" w:color="auto" w:fill="14508C"/>
            <w:vAlign w:val="center"/>
          </w:tcPr>
          <w:p w14:paraId="0F9B1064" w14:textId="77777777" w:rsidR="00573FA0" w:rsidRDefault="00573FA0" w:rsidP="00EA62B6">
            <w:pPr>
              <w:pStyle w:val="ListParagraph"/>
              <w:ind w:left="0"/>
              <w:jc w:val="center"/>
              <w:rPr>
                <w:rFonts w:ascii="Segoe UI Semilight" w:hAnsi="Segoe UI Semilight" w:cs="Segoe UI Semilight"/>
                <w:bCs/>
                <w:color w:val="0D0D0D" w:themeColor="text1" w:themeTint="F2"/>
                <w:sz w:val="20"/>
                <w:szCs w:val="20"/>
                <w:lang w:val="ru-RU"/>
              </w:rPr>
            </w:pPr>
          </w:p>
        </w:tc>
        <w:tc>
          <w:tcPr>
            <w:tcW w:w="2235" w:type="dxa"/>
            <w:shd w:val="clear" w:color="auto" w:fill="14508C"/>
            <w:vAlign w:val="center"/>
          </w:tcPr>
          <w:p w14:paraId="4AD072B1"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39CCCA24"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4E98346A" w14:textId="77777777" w:rsidTr="007C5FE5">
        <w:trPr>
          <w:trHeight w:val="545"/>
        </w:trPr>
        <w:tc>
          <w:tcPr>
            <w:tcW w:w="2234" w:type="dxa"/>
            <w:vAlign w:val="center"/>
          </w:tcPr>
          <w:p w14:paraId="6DB7D723" w14:textId="029C4D23"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Sharpe Ratio</w:t>
            </w:r>
          </w:p>
        </w:tc>
        <w:tc>
          <w:tcPr>
            <w:tcW w:w="2235" w:type="dxa"/>
            <w:vAlign w:val="center"/>
          </w:tcPr>
          <w:p w14:paraId="40C54E4E" w14:textId="27A7BB17"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w:t>
            </w:r>
            <w:r w:rsidR="00B46945">
              <w:rPr>
                <w:rFonts w:ascii="Segoe UI Semilight" w:hAnsi="Segoe UI Semilight" w:cs="Segoe UI Semilight"/>
                <w:bCs/>
                <w:color w:val="0D0D0D" w:themeColor="text1" w:themeTint="F2"/>
                <w:sz w:val="20"/>
                <w:szCs w:val="20"/>
              </w:rPr>
              <w:t>40</w:t>
            </w:r>
          </w:p>
        </w:tc>
        <w:tc>
          <w:tcPr>
            <w:tcW w:w="2235" w:type="dxa"/>
            <w:vAlign w:val="center"/>
          </w:tcPr>
          <w:p w14:paraId="6C59DDA0" w14:textId="43B52BC3" w:rsidR="00573FA0" w:rsidRPr="00870E0A" w:rsidRDefault="00B46945"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0</w:t>
            </w:r>
            <w:r w:rsidR="00573FA0">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99</w:t>
            </w:r>
          </w:p>
        </w:tc>
      </w:tr>
    </w:tbl>
    <w:p w14:paraId="401FB8EC" w14:textId="77777777" w:rsidR="00573FA0" w:rsidRPr="0033407D" w:rsidRDefault="00573FA0" w:rsidP="00B76D8C">
      <w:pPr>
        <w:pStyle w:val="ListParagraph"/>
        <w:spacing w:after="240"/>
        <w:jc w:val="both"/>
        <w:rPr>
          <w:rFonts w:ascii="Segoe UI Semilight" w:hAnsi="Segoe UI Semilight" w:cs="Segoe UI Semilight"/>
          <w:bCs/>
          <w:color w:val="0D0D0D" w:themeColor="text1" w:themeTint="F2"/>
          <w:sz w:val="20"/>
          <w:szCs w:val="20"/>
        </w:rPr>
      </w:pPr>
    </w:p>
    <w:p w14:paraId="701D913E" w14:textId="77777777" w:rsidR="00B76D8C"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sidRPr="00E329E3">
        <w:rPr>
          <w:rFonts w:ascii="Segoe UI Semilight" w:hAnsi="Segoe UI Semilight" w:cs="Segoe UI Semilight"/>
          <w:bCs/>
          <w:color w:val="0D0D0D" w:themeColor="text1" w:themeTint="F2"/>
          <w:sz w:val="20"/>
          <w:szCs w:val="20"/>
          <w:lang w:val="ru-RU"/>
        </w:rPr>
        <w:t>Коэффициент информации (</w:t>
      </w:r>
      <w:r w:rsidRPr="00E329E3">
        <w:rPr>
          <w:rFonts w:ascii="Segoe UI Semilight" w:hAnsi="Segoe UI Semilight" w:cs="Segoe UI Semilight"/>
          <w:bCs/>
          <w:color w:val="0D0D0D" w:themeColor="text1" w:themeTint="F2"/>
          <w:sz w:val="20"/>
          <w:szCs w:val="20"/>
        </w:rPr>
        <w:t>Information</w:t>
      </w:r>
      <w:r w:rsidRPr="00E329E3">
        <w:rPr>
          <w:rFonts w:ascii="Segoe UI Semilight" w:hAnsi="Segoe UI Semilight" w:cs="Segoe UI Semilight"/>
          <w:bCs/>
          <w:color w:val="0D0D0D" w:themeColor="text1" w:themeTint="F2"/>
          <w:sz w:val="20"/>
          <w:szCs w:val="20"/>
          <w:lang w:val="ru-RU"/>
        </w:rPr>
        <w:t xml:space="preserve"> </w:t>
      </w:r>
      <w:r w:rsidRPr="00E329E3">
        <w:rPr>
          <w:rFonts w:ascii="Segoe UI Semilight" w:hAnsi="Segoe UI Semilight" w:cs="Segoe UI Semilight"/>
          <w:bCs/>
          <w:color w:val="0D0D0D" w:themeColor="text1" w:themeTint="F2"/>
          <w:sz w:val="20"/>
          <w:szCs w:val="20"/>
        </w:rPr>
        <w:t>Ratio</w:t>
      </w:r>
      <w:r w:rsidRPr="00E329E3">
        <w:rPr>
          <w:rFonts w:ascii="Segoe UI Semilight" w:hAnsi="Segoe UI Semilight" w:cs="Segoe UI Semilight"/>
          <w:bCs/>
          <w:color w:val="0D0D0D" w:themeColor="text1" w:themeTint="F2"/>
          <w:sz w:val="20"/>
          <w:szCs w:val="20"/>
          <w:lang w:val="ru-RU"/>
        </w:rPr>
        <w:t xml:space="preserve">) – показывает, насколько эффективны инвестиции </w:t>
      </w:r>
      <w:r>
        <w:rPr>
          <w:rFonts w:ascii="Segoe UI Semilight" w:hAnsi="Segoe UI Semilight" w:cs="Segoe UI Semilight"/>
          <w:bCs/>
          <w:color w:val="0D0D0D" w:themeColor="text1" w:themeTint="F2"/>
          <w:sz w:val="20"/>
          <w:szCs w:val="20"/>
          <w:lang w:val="ru-RU"/>
        </w:rPr>
        <w:t>портфеля</w:t>
      </w:r>
      <w:r w:rsidRPr="00E329E3">
        <w:rPr>
          <w:rFonts w:ascii="Segoe UI Semilight" w:hAnsi="Segoe UI Semilight" w:cs="Segoe UI Semilight"/>
          <w:bCs/>
          <w:color w:val="0D0D0D" w:themeColor="text1" w:themeTint="F2"/>
          <w:sz w:val="20"/>
          <w:szCs w:val="20"/>
          <w:lang w:val="ru-RU"/>
        </w:rPr>
        <w:t xml:space="preserve"> по сравнению с выбранным </w:t>
      </w:r>
      <w:r w:rsidR="00B76D8C">
        <w:rPr>
          <w:rFonts w:ascii="Segoe UI Semilight" w:hAnsi="Segoe UI Semilight" w:cs="Segoe UI Semilight"/>
          <w:bCs/>
          <w:color w:val="0D0D0D" w:themeColor="text1" w:themeTint="F2"/>
          <w:sz w:val="20"/>
          <w:szCs w:val="20"/>
          <w:lang w:val="ru-RU"/>
        </w:rPr>
        <w:t>бэнчмарком</w:t>
      </w:r>
      <w:r w:rsidRPr="00E329E3">
        <w:rPr>
          <w:rFonts w:ascii="Segoe UI Semilight" w:hAnsi="Segoe UI Semilight" w:cs="Segoe UI Semilight"/>
          <w:bCs/>
          <w:color w:val="0D0D0D" w:themeColor="text1" w:themeTint="F2"/>
          <w:sz w:val="20"/>
          <w:szCs w:val="20"/>
          <w:lang w:val="ru-RU"/>
        </w:rPr>
        <w:t xml:space="preserve">. </w:t>
      </w:r>
      <w:r w:rsidRPr="009B2C23">
        <w:rPr>
          <w:rFonts w:ascii="Segoe UI Semilight" w:hAnsi="Segoe UI Semilight" w:cs="Segoe UI Semilight"/>
          <w:bCs/>
          <w:color w:val="0D0D0D" w:themeColor="text1" w:themeTint="F2"/>
          <w:sz w:val="20"/>
          <w:szCs w:val="20"/>
          <w:lang w:val="ru-RU"/>
        </w:rPr>
        <w:t xml:space="preserve">Коэффициент </w:t>
      </w:r>
      <w:r w:rsidRPr="00C80C7C">
        <w:rPr>
          <w:rFonts w:ascii="Segoe UI Semilight" w:hAnsi="Segoe UI Semilight" w:cs="Segoe UI Semilight"/>
          <w:bCs/>
          <w:color w:val="0D0D0D" w:themeColor="text1" w:themeTint="F2"/>
          <w:sz w:val="20"/>
          <w:szCs w:val="20"/>
          <w:lang w:val="ru-RU"/>
        </w:rPr>
        <w:t>информации</w:t>
      </w:r>
      <w:r w:rsidRPr="009B2C23">
        <w:rPr>
          <w:rFonts w:ascii="Segoe UI Semilight" w:hAnsi="Segoe UI Semilight" w:cs="Segoe UI Semilight"/>
          <w:bCs/>
          <w:color w:val="0D0D0D" w:themeColor="text1" w:themeTint="F2"/>
          <w:sz w:val="20"/>
          <w:szCs w:val="20"/>
          <w:lang w:val="ru-RU"/>
        </w:rPr>
        <w:t xml:space="preserve"> часто используется как мера </w:t>
      </w:r>
      <w:r>
        <w:rPr>
          <w:rFonts w:ascii="Segoe UI Semilight" w:hAnsi="Segoe UI Semilight" w:cs="Segoe UI Semilight"/>
          <w:bCs/>
          <w:color w:val="0D0D0D" w:themeColor="text1" w:themeTint="F2"/>
          <w:sz w:val="20"/>
          <w:szCs w:val="20"/>
          <w:lang w:val="ru-RU"/>
        </w:rPr>
        <w:t xml:space="preserve">измерения </w:t>
      </w:r>
      <w:r w:rsidRPr="009B2C23">
        <w:rPr>
          <w:rFonts w:ascii="Segoe UI Semilight" w:hAnsi="Segoe UI Semilight" w:cs="Segoe UI Semilight"/>
          <w:bCs/>
          <w:color w:val="0D0D0D" w:themeColor="text1" w:themeTint="F2"/>
          <w:sz w:val="20"/>
          <w:szCs w:val="20"/>
          <w:lang w:val="ru-RU"/>
        </w:rPr>
        <w:t xml:space="preserve">уровня навыков и способности </w:t>
      </w:r>
      <w:r>
        <w:rPr>
          <w:rFonts w:ascii="Segoe UI Semilight" w:hAnsi="Segoe UI Semilight" w:cs="Segoe UI Semilight"/>
          <w:bCs/>
          <w:color w:val="0D0D0D" w:themeColor="text1" w:themeTint="F2"/>
          <w:sz w:val="20"/>
          <w:szCs w:val="20"/>
          <w:lang w:val="ru-RU"/>
        </w:rPr>
        <w:t xml:space="preserve">портфельного </w:t>
      </w:r>
      <w:r w:rsidRPr="009B2C23">
        <w:rPr>
          <w:rFonts w:ascii="Segoe UI Semilight" w:hAnsi="Segoe UI Semilight" w:cs="Segoe UI Semilight"/>
          <w:bCs/>
          <w:color w:val="0D0D0D" w:themeColor="text1" w:themeTint="F2"/>
          <w:sz w:val="20"/>
          <w:szCs w:val="20"/>
          <w:lang w:val="ru-RU"/>
        </w:rPr>
        <w:t xml:space="preserve">менеджера генерировать избыточную доходность по сравнению </w:t>
      </w:r>
      <w:r w:rsidRPr="00C80C7C">
        <w:rPr>
          <w:rFonts w:ascii="Segoe UI Semilight" w:hAnsi="Segoe UI Semilight" w:cs="Segoe UI Semilight"/>
          <w:bCs/>
          <w:color w:val="0D0D0D" w:themeColor="text1" w:themeTint="F2"/>
          <w:sz w:val="20"/>
          <w:szCs w:val="20"/>
          <w:lang w:val="ru-RU"/>
        </w:rPr>
        <w:t xml:space="preserve">с выбранным </w:t>
      </w:r>
      <w:r w:rsidR="00B76D8C">
        <w:rPr>
          <w:rFonts w:ascii="Segoe UI Semilight" w:hAnsi="Segoe UI Semilight" w:cs="Segoe UI Semilight"/>
          <w:bCs/>
          <w:color w:val="0D0D0D" w:themeColor="text1" w:themeTint="F2"/>
          <w:sz w:val="20"/>
          <w:szCs w:val="20"/>
          <w:lang w:val="ru-RU"/>
        </w:rPr>
        <w:t>бэнчмарком</w:t>
      </w:r>
      <w:r>
        <w:rPr>
          <w:rFonts w:ascii="Segoe UI Semilight" w:hAnsi="Segoe UI Semilight" w:cs="Segoe UI Semilight"/>
          <w:bCs/>
          <w:color w:val="0D0D0D" w:themeColor="text1" w:themeTint="F2"/>
          <w:sz w:val="20"/>
          <w:szCs w:val="20"/>
          <w:lang w:val="ru-RU"/>
        </w:rPr>
        <w:t xml:space="preserve">. </w:t>
      </w:r>
    </w:p>
    <w:p w14:paraId="72C8755E" w14:textId="77777777" w:rsidR="00B76D8C" w:rsidRDefault="00573FA0" w:rsidP="00B76D8C">
      <w:pPr>
        <w:pStyle w:val="ListParagraph"/>
        <w:spacing w:after="24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0,4</w:t>
      </w:r>
      <w:r w:rsidR="0062548C">
        <w:rPr>
          <w:rFonts w:ascii="Segoe UI Semilight" w:hAnsi="Segoe UI Semilight" w:cs="Segoe UI Semilight"/>
          <w:bCs/>
          <w:color w:val="0D0D0D" w:themeColor="text1" w:themeTint="F2"/>
          <w:sz w:val="20"/>
          <w:szCs w:val="20"/>
          <w:lang w:val="ru-RU"/>
        </w:rPr>
        <w:t>7</w:t>
      </w:r>
      <w:r>
        <w:rPr>
          <w:rFonts w:ascii="Segoe UI Semilight" w:hAnsi="Segoe UI Semilight" w:cs="Segoe UI Semilight"/>
          <w:bCs/>
          <w:color w:val="0D0D0D" w:themeColor="text1" w:themeTint="F2"/>
          <w:sz w:val="20"/>
          <w:szCs w:val="20"/>
          <w:lang w:val="ru-RU"/>
        </w:rPr>
        <w:t xml:space="preserve"> – это средний показатель для коэффициента информации. </w:t>
      </w:r>
    </w:p>
    <w:p w14:paraId="1C061D96" w14:textId="48E0CA94" w:rsidR="00573FA0" w:rsidRPr="00E329E3" w:rsidRDefault="00573FA0" w:rsidP="00B76D8C">
      <w:pPr>
        <w:pStyle w:val="ListParagraph"/>
        <w:spacing w:after="240"/>
        <w:jc w:val="both"/>
        <w:rPr>
          <w:rFonts w:ascii="Segoe UI Semilight" w:hAnsi="Segoe UI Semilight" w:cs="Segoe UI Semilight"/>
          <w:bCs/>
          <w:color w:val="0D0D0D" w:themeColor="text1" w:themeTint="F2"/>
          <w:sz w:val="20"/>
          <w:szCs w:val="20"/>
          <w:lang w:val="ru-RU"/>
        </w:rPr>
      </w:pPr>
      <w:r w:rsidRPr="00E329E3">
        <w:rPr>
          <w:rFonts w:ascii="Segoe UI Semilight" w:hAnsi="Segoe UI Semilight" w:cs="Segoe UI Semilight"/>
          <w:bCs/>
          <w:i/>
          <w:iCs/>
          <w:color w:val="0D0D0D" w:themeColor="text1" w:themeTint="F2"/>
          <w:sz w:val="20"/>
          <w:szCs w:val="20"/>
          <w:u w:val="single"/>
          <w:lang w:val="ru-RU"/>
        </w:rPr>
        <w:t>Для справки:</w:t>
      </w:r>
      <w:r>
        <w:rPr>
          <w:rFonts w:ascii="Segoe UI Semilight" w:hAnsi="Segoe UI Semilight" w:cs="Segoe UI Semilight"/>
          <w:bCs/>
          <w:color w:val="0D0D0D" w:themeColor="text1" w:themeTint="F2"/>
          <w:sz w:val="20"/>
          <w:szCs w:val="20"/>
          <w:lang w:val="ru-RU"/>
        </w:rPr>
        <w:t xml:space="preserve"> к</w:t>
      </w:r>
      <w:r w:rsidRPr="009B2C23">
        <w:rPr>
          <w:rFonts w:ascii="Segoe UI Semilight" w:hAnsi="Segoe UI Semilight" w:cs="Segoe UI Semilight"/>
          <w:bCs/>
          <w:color w:val="0D0D0D" w:themeColor="text1" w:themeTint="F2"/>
          <w:sz w:val="20"/>
          <w:szCs w:val="20"/>
          <w:lang w:val="ru-RU"/>
        </w:rPr>
        <w:t xml:space="preserve">оэффициент </w:t>
      </w:r>
      <w:r w:rsidRPr="00C80C7C">
        <w:rPr>
          <w:rFonts w:ascii="Segoe UI Semilight" w:hAnsi="Segoe UI Semilight" w:cs="Segoe UI Semilight"/>
          <w:bCs/>
          <w:color w:val="0D0D0D" w:themeColor="text1" w:themeTint="F2"/>
          <w:sz w:val="20"/>
          <w:szCs w:val="20"/>
          <w:lang w:val="ru-RU"/>
        </w:rPr>
        <w:t>информации</w:t>
      </w:r>
      <w:r w:rsidRPr="009B2C23">
        <w:rPr>
          <w:rFonts w:ascii="Segoe UI Semilight" w:hAnsi="Segoe UI Semilight" w:cs="Segoe UI Semilight"/>
          <w:bCs/>
          <w:color w:val="0D0D0D" w:themeColor="text1" w:themeTint="F2"/>
          <w:sz w:val="20"/>
          <w:szCs w:val="20"/>
          <w:lang w:val="ru-RU"/>
        </w:rPr>
        <w:t xml:space="preserve"> менее 0,4 означает, что </w:t>
      </w:r>
      <w:r>
        <w:rPr>
          <w:rFonts w:ascii="Segoe UI Semilight" w:hAnsi="Segoe UI Semilight" w:cs="Segoe UI Semilight"/>
          <w:bCs/>
          <w:color w:val="0D0D0D" w:themeColor="text1" w:themeTint="F2"/>
          <w:sz w:val="20"/>
          <w:szCs w:val="20"/>
          <w:lang w:val="ru-RU"/>
        </w:rPr>
        <w:t xml:space="preserve">портфель </w:t>
      </w:r>
      <w:r w:rsidRPr="009B2C23">
        <w:rPr>
          <w:rFonts w:ascii="Segoe UI Semilight" w:hAnsi="Segoe UI Semilight" w:cs="Segoe UI Semilight"/>
          <w:bCs/>
          <w:color w:val="0D0D0D" w:themeColor="text1" w:themeTint="F2"/>
          <w:sz w:val="20"/>
          <w:szCs w:val="20"/>
          <w:lang w:val="ru-RU"/>
        </w:rPr>
        <w:t>не мог производить избыточную прибыль в течение продолжительн</w:t>
      </w:r>
      <w:r>
        <w:rPr>
          <w:rFonts w:ascii="Segoe UI Semilight" w:hAnsi="Segoe UI Semilight" w:cs="Segoe UI Semilight"/>
          <w:bCs/>
          <w:color w:val="0D0D0D" w:themeColor="text1" w:themeTint="F2"/>
          <w:sz w:val="20"/>
          <w:szCs w:val="20"/>
          <w:lang w:val="ru-RU"/>
        </w:rPr>
        <w:t>ого</w:t>
      </w:r>
      <w:r w:rsidRPr="009B2C23">
        <w:rPr>
          <w:rFonts w:ascii="Segoe UI Semilight" w:hAnsi="Segoe UI Semilight" w:cs="Segoe UI Semilight"/>
          <w:bCs/>
          <w:color w:val="0D0D0D" w:themeColor="text1" w:themeTint="F2"/>
          <w:sz w:val="20"/>
          <w:szCs w:val="20"/>
          <w:lang w:val="ru-RU"/>
        </w:rPr>
        <w:t xml:space="preserve"> период</w:t>
      </w:r>
      <w:r>
        <w:rPr>
          <w:rFonts w:ascii="Segoe UI Semilight" w:hAnsi="Segoe UI Semilight" w:cs="Segoe UI Semilight"/>
          <w:bCs/>
          <w:color w:val="0D0D0D" w:themeColor="text1" w:themeTint="F2"/>
          <w:sz w:val="20"/>
          <w:szCs w:val="20"/>
          <w:lang w:val="ru-RU"/>
        </w:rPr>
        <w:t>а</w:t>
      </w:r>
      <w:r w:rsidRPr="009B2C23">
        <w:rPr>
          <w:rFonts w:ascii="Segoe UI Semilight" w:hAnsi="Segoe UI Semilight" w:cs="Segoe UI Semilight"/>
          <w:bCs/>
          <w:color w:val="0D0D0D" w:themeColor="text1" w:themeTint="F2"/>
          <w:sz w:val="20"/>
          <w:szCs w:val="20"/>
          <w:lang w:val="ru-RU"/>
        </w:rPr>
        <w:t xml:space="preserve"> времени</w:t>
      </w:r>
      <w:r>
        <w:rPr>
          <w:rFonts w:ascii="Segoe UI Semilight" w:hAnsi="Segoe UI Semilight" w:cs="Segoe UI Semilight"/>
          <w:bCs/>
          <w:color w:val="0D0D0D" w:themeColor="text1" w:themeTint="F2"/>
          <w:sz w:val="20"/>
          <w:szCs w:val="20"/>
          <w:lang w:val="ru-RU"/>
        </w:rPr>
        <w:t>;</w:t>
      </w:r>
      <w:r w:rsidRPr="009B2C2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портфели</w:t>
      </w:r>
      <w:r w:rsidRPr="009B2C23">
        <w:rPr>
          <w:rFonts w:ascii="Segoe UI Semilight" w:hAnsi="Segoe UI Semilight" w:cs="Segoe UI Semilight"/>
          <w:bCs/>
          <w:color w:val="0D0D0D" w:themeColor="text1" w:themeTint="F2"/>
          <w:sz w:val="20"/>
          <w:szCs w:val="20"/>
          <w:lang w:val="ru-RU"/>
        </w:rPr>
        <w:t xml:space="preserve"> с IR в диапазоне от 0,4 до 0,6 заслуж</w:t>
      </w:r>
      <w:r>
        <w:rPr>
          <w:rFonts w:ascii="Segoe UI Semilight" w:hAnsi="Segoe UI Semilight" w:cs="Segoe UI Semilight"/>
          <w:bCs/>
          <w:color w:val="0D0D0D" w:themeColor="text1" w:themeTint="F2"/>
          <w:sz w:val="20"/>
          <w:szCs w:val="20"/>
          <w:lang w:val="ru-RU"/>
        </w:rPr>
        <w:t>ив</w:t>
      </w:r>
      <w:r w:rsidRPr="009B2C23">
        <w:rPr>
          <w:rFonts w:ascii="Segoe UI Semilight" w:hAnsi="Segoe UI Semilight" w:cs="Segoe UI Semilight"/>
          <w:bCs/>
          <w:color w:val="0D0D0D" w:themeColor="text1" w:themeTint="F2"/>
          <w:sz w:val="20"/>
          <w:szCs w:val="20"/>
          <w:lang w:val="ru-RU"/>
        </w:rPr>
        <w:t>ают более пристального внимания</w:t>
      </w:r>
      <w:r>
        <w:rPr>
          <w:rFonts w:ascii="Segoe UI Semilight" w:hAnsi="Segoe UI Semilight" w:cs="Segoe UI Semilight"/>
          <w:bCs/>
          <w:color w:val="0D0D0D" w:themeColor="text1" w:themeTint="F2"/>
          <w:sz w:val="20"/>
          <w:szCs w:val="20"/>
          <w:lang w:val="ru-RU"/>
        </w:rPr>
        <w:t>;</w:t>
      </w:r>
      <w:r w:rsidRPr="009B2C23">
        <w:rPr>
          <w:rFonts w:ascii="Segoe UI Semilight" w:hAnsi="Segoe UI Semilight" w:cs="Segoe UI Semilight"/>
          <w:bCs/>
          <w:color w:val="0D0D0D" w:themeColor="text1" w:themeTint="F2"/>
          <w:sz w:val="20"/>
          <w:szCs w:val="20"/>
          <w:lang w:val="ru-RU"/>
        </w:rPr>
        <w:t xml:space="preserve"> в то время как </w:t>
      </w:r>
      <w:r>
        <w:rPr>
          <w:rFonts w:ascii="Segoe UI Semilight" w:hAnsi="Segoe UI Semilight" w:cs="Segoe UI Semilight"/>
          <w:bCs/>
          <w:color w:val="0D0D0D" w:themeColor="text1" w:themeTint="F2"/>
          <w:sz w:val="20"/>
          <w:szCs w:val="20"/>
          <w:lang w:val="ru-RU"/>
        </w:rPr>
        <w:t>портфели</w:t>
      </w:r>
      <w:r w:rsidRPr="009B2C23">
        <w:rPr>
          <w:rFonts w:ascii="Segoe UI Semilight" w:hAnsi="Segoe UI Semilight" w:cs="Segoe UI Semilight"/>
          <w:bCs/>
          <w:color w:val="0D0D0D" w:themeColor="text1" w:themeTint="F2"/>
          <w:sz w:val="20"/>
          <w:szCs w:val="20"/>
          <w:lang w:val="ru-RU"/>
        </w:rPr>
        <w:t xml:space="preserve"> с IR от 0,61 до 1 демонстрируют высокий потенциал доходности и </w:t>
      </w:r>
      <w:r>
        <w:rPr>
          <w:rFonts w:ascii="Segoe UI Semilight" w:hAnsi="Segoe UI Semilight" w:cs="Segoe UI Semilight"/>
          <w:bCs/>
          <w:color w:val="0D0D0D" w:themeColor="text1" w:themeTint="F2"/>
          <w:sz w:val="20"/>
          <w:szCs w:val="20"/>
          <w:lang w:val="ru-RU"/>
        </w:rPr>
        <w:t>чаще наиболее</w:t>
      </w:r>
      <w:r w:rsidRPr="009B2C2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привлекательны для</w:t>
      </w:r>
      <w:r w:rsidRPr="009B2C23">
        <w:rPr>
          <w:rFonts w:ascii="Segoe UI Semilight" w:hAnsi="Segoe UI Semilight" w:cs="Segoe UI Semilight"/>
          <w:bCs/>
          <w:color w:val="0D0D0D" w:themeColor="text1" w:themeTint="F2"/>
          <w:sz w:val="20"/>
          <w:szCs w:val="20"/>
          <w:lang w:val="ru-RU"/>
        </w:rPr>
        <w:t xml:space="preserve"> инвестор</w:t>
      </w:r>
      <w:r>
        <w:rPr>
          <w:rFonts w:ascii="Segoe UI Semilight" w:hAnsi="Segoe UI Semilight" w:cs="Segoe UI Semilight"/>
          <w:bCs/>
          <w:color w:val="0D0D0D" w:themeColor="text1" w:themeTint="F2"/>
          <w:sz w:val="20"/>
          <w:szCs w:val="20"/>
          <w:lang w:val="ru-RU"/>
        </w:rPr>
        <w:t>ов</w:t>
      </w:r>
      <w:r w:rsidRPr="009B2C23">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tblGrid>
      <w:tr w:rsidR="00573FA0" w14:paraId="415DF764" w14:textId="77777777" w:rsidTr="007C5FE5">
        <w:trPr>
          <w:trHeight w:val="547"/>
        </w:trPr>
        <w:tc>
          <w:tcPr>
            <w:tcW w:w="2234" w:type="dxa"/>
            <w:vAlign w:val="center"/>
          </w:tcPr>
          <w:p w14:paraId="31A9D3E4" w14:textId="71A7F6EA"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Information Ratio</w:t>
            </w:r>
          </w:p>
        </w:tc>
        <w:tc>
          <w:tcPr>
            <w:tcW w:w="2235" w:type="dxa"/>
            <w:vAlign w:val="center"/>
          </w:tcPr>
          <w:p w14:paraId="5B32A7D8" w14:textId="36C2F5C3"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0,4</w:t>
            </w:r>
            <w:r w:rsidR="00B46945">
              <w:rPr>
                <w:rFonts w:ascii="Segoe UI Semilight" w:hAnsi="Segoe UI Semilight" w:cs="Segoe UI Semilight"/>
                <w:bCs/>
                <w:color w:val="0D0D0D" w:themeColor="text1" w:themeTint="F2"/>
                <w:sz w:val="20"/>
                <w:szCs w:val="20"/>
              </w:rPr>
              <w:t>7</w:t>
            </w:r>
          </w:p>
        </w:tc>
      </w:tr>
    </w:tbl>
    <w:p w14:paraId="4CE87CB6" w14:textId="77777777" w:rsidR="00573FA0" w:rsidRPr="00E329E3" w:rsidRDefault="00573FA0" w:rsidP="00893DBD">
      <w:pPr>
        <w:pStyle w:val="ListParagraph"/>
        <w:spacing w:after="240"/>
        <w:rPr>
          <w:rFonts w:ascii="Segoe UI Semilight" w:hAnsi="Segoe UI Semilight" w:cs="Segoe UI Semilight"/>
          <w:bCs/>
          <w:color w:val="0D0D0D" w:themeColor="text1" w:themeTint="F2"/>
          <w:sz w:val="20"/>
          <w:szCs w:val="20"/>
          <w:lang w:val="ru-RU"/>
        </w:rPr>
      </w:pPr>
    </w:p>
    <w:p w14:paraId="0E05339A" w14:textId="129F61C1" w:rsidR="00573FA0"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Бета (</w:t>
      </w:r>
      <w:r>
        <w:rPr>
          <w:rFonts w:ascii="Segoe UI Semilight" w:hAnsi="Segoe UI Semilight" w:cs="Segoe UI Semilight"/>
          <w:bCs/>
          <w:color w:val="0D0D0D" w:themeColor="text1" w:themeTint="F2"/>
          <w:sz w:val="20"/>
          <w:szCs w:val="20"/>
        </w:rPr>
        <w:t>Beta</w:t>
      </w:r>
      <w:r>
        <w:rPr>
          <w:rFonts w:ascii="Segoe UI Semilight" w:hAnsi="Segoe UI Semilight" w:cs="Segoe UI Semilight"/>
          <w:bCs/>
          <w:color w:val="0D0D0D" w:themeColor="text1" w:themeTint="F2"/>
          <w:sz w:val="20"/>
          <w:szCs w:val="20"/>
          <w:lang w:val="ru-RU"/>
        </w:rPr>
        <w:t>)</w:t>
      </w:r>
      <w:r w:rsidRPr="00E329E3">
        <w:rPr>
          <w:rFonts w:ascii="Segoe UI Semilight" w:hAnsi="Segoe UI Semilight" w:cs="Segoe UI Semilight"/>
          <w:bCs/>
          <w:color w:val="0D0D0D" w:themeColor="text1" w:themeTint="F2"/>
          <w:sz w:val="20"/>
          <w:szCs w:val="20"/>
          <w:lang w:val="ru-RU"/>
        </w:rPr>
        <w:t xml:space="preserve"> – указывает на тенденцию </w:t>
      </w:r>
      <w:r>
        <w:rPr>
          <w:rFonts w:ascii="Segoe UI Semilight" w:hAnsi="Segoe UI Semilight" w:cs="Segoe UI Semilight"/>
          <w:bCs/>
          <w:color w:val="0D0D0D" w:themeColor="text1" w:themeTint="F2"/>
          <w:sz w:val="20"/>
          <w:szCs w:val="20"/>
          <w:lang w:val="ru-RU"/>
        </w:rPr>
        <w:t xml:space="preserve">реакции </w:t>
      </w:r>
      <w:r w:rsidRPr="00E329E3">
        <w:rPr>
          <w:rFonts w:ascii="Segoe UI Semilight" w:hAnsi="Segoe UI Semilight" w:cs="Segoe UI Semilight"/>
          <w:bCs/>
          <w:color w:val="0D0D0D" w:themeColor="text1" w:themeTint="F2"/>
          <w:sz w:val="20"/>
          <w:szCs w:val="20"/>
          <w:lang w:val="ru-RU"/>
        </w:rPr>
        <w:t xml:space="preserve">доходности вложений </w:t>
      </w:r>
      <w:r>
        <w:rPr>
          <w:rFonts w:ascii="Segoe UI Semilight" w:hAnsi="Segoe UI Semilight" w:cs="Segoe UI Semilight"/>
          <w:bCs/>
          <w:color w:val="0D0D0D" w:themeColor="text1" w:themeTint="F2"/>
          <w:sz w:val="20"/>
          <w:szCs w:val="20"/>
          <w:lang w:val="ru-RU"/>
        </w:rPr>
        <w:t>портфеля</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при</w:t>
      </w:r>
      <w:r w:rsidRPr="00E329E3">
        <w:rPr>
          <w:rFonts w:ascii="Segoe UI Semilight" w:hAnsi="Segoe UI Semilight" w:cs="Segoe UI Semilight"/>
          <w:bCs/>
          <w:color w:val="0D0D0D" w:themeColor="text1" w:themeTint="F2"/>
          <w:sz w:val="20"/>
          <w:szCs w:val="20"/>
          <w:lang w:val="ru-RU"/>
        </w:rPr>
        <w:t xml:space="preserve"> колебания</w:t>
      </w:r>
      <w:r>
        <w:rPr>
          <w:rFonts w:ascii="Segoe UI Semilight" w:hAnsi="Segoe UI Semilight" w:cs="Segoe UI Semilight"/>
          <w:bCs/>
          <w:color w:val="0D0D0D" w:themeColor="text1" w:themeTint="F2"/>
          <w:sz w:val="20"/>
          <w:szCs w:val="20"/>
          <w:lang w:val="ru-RU"/>
        </w:rPr>
        <w:t>х на</w:t>
      </w:r>
      <w:r w:rsidRPr="00E329E3">
        <w:rPr>
          <w:rFonts w:ascii="Segoe UI Semilight" w:hAnsi="Segoe UI Semilight" w:cs="Segoe UI Semilight"/>
          <w:bCs/>
          <w:color w:val="0D0D0D" w:themeColor="text1" w:themeTint="F2"/>
          <w:sz w:val="20"/>
          <w:szCs w:val="20"/>
          <w:lang w:val="ru-RU"/>
        </w:rPr>
        <w:t xml:space="preserve"> рынк</w:t>
      </w:r>
      <w:r>
        <w:rPr>
          <w:rFonts w:ascii="Segoe UI Semilight" w:hAnsi="Segoe UI Semilight" w:cs="Segoe UI Semilight"/>
          <w:bCs/>
          <w:color w:val="0D0D0D" w:themeColor="text1" w:themeTint="F2"/>
          <w:sz w:val="20"/>
          <w:szCs w:val="20"/>
          <w:lang w:val="ru-RU"/>
        </w:rPr>
        <w:t>е.</w:t>
      </w:r>
      <w:r w:rsidRPr="00E329E3">
        <w:rPr>
          <w:lang w:val="ru-RU"/>
        </w:rPr>
        <w:t xml:space="preserve"> </w:t>
      </w:r>
      <w:r>
        <w:rPr>
          <w:lang w:val="ru-RU"/>
        </w:rPr>
        <w:t>Этот</w:t>
      </w:r>
      <w:r w:rsidRPr="00171334">
        <w:rPr>
          <w:rFonts w:ascii="Segoe UI Semilight" w:hAnsi="Segoe UI Semilight" w:cs="Segoe UI Semilight"/>
          <w:bCs/>
          <w:color w:val="0D0D0D" w:themeColor="text1" w:themeTint="F2"/>
          <w:sz w:val="20"/>
          <w:szCs w:val="20"/>
          <w:lang w:val="ru-RU"/>
        </w:rPr>
        <w:t xml:space="preserve"> коэффициент представляет собой систематический риск</w:t>
      </w:r>
      <w:r>
        <w:rPr>
          <w:rFonts w:ascii="Segoe UI Semilight" w:hAnsi="Segoe UI Semilight" w:cs="Segoe UI Semilight"/>
          <w:bCs/>
          <w:color w:val="0D0D0D" w:themeColor="text1" w:themeTint="F2"/>
          <w:sz w:val="20"/>
          <w:szCs w:val="20"/>
          <w:lang w:val="ru-RU"/>
        </w:rPr>
        <w:t xml:space="preserve"> (</w:t>
      </w:r>
      <w:r w:rsidRPr="00824A34">
        <w:rPr>
          <w:rFonts w:ascii="Segoe UI Semilight" w:hAnsi="Segoe UI Semilight" w:cs="Segoe UI Semilight"/>
          <w:bCs/>
          <w:color w:val="0D0D0D" w:themeColor="text1" w:themeTint="F2"/>
          <w:sz w:val="20"/>
          <w:szCs w:val="20"/>
          <w:lang w:val="ru-RU"/>
        </w:rPr>
        <w:t>риск, который возникает из-за факторов в масштабах всей экономики и в разной степени влияет на все инвестиции</w:t>
      </w:r>
      <w:r>
        <w:rPr>
          <w:rFonts w:ascii="Segoe UI Semilight" w:hAnsi="Segoe UI Semilight" w:cs="Segoe UI Semilight"/>
          <w:bCs/>
          <w:color w:val="0D0D0D" w:themeColor="text1" w:themeTint="F2"/>
          <w:sz w:val="20"/>
          <w:szCs w:val="20"/>
          <w:lang w:val="ru-RU"/>
        </w:rPr>
        <w:t>)</w:t>
      </w:r>
      <w:r w:rsidRPr="00171334">
        <w:rPr>
          <w:rFonts w:ascii="Segoe UI Semilight" w:hAnsi="Segoe UI Semilight" w:cs="Segoe UI Semilight"/>
          <w:bCs/>
          <w:color w:val="0D0D0D" w:themeColor="text1" w:themeTint="F2"/>
          <w:sz w:val="20"/>
          <w:szCs w:val="20"/>
          <w:lang w:val="ru-RU"/>
        </w:rPr>
        <w:t>, который не может быть диверсифицирован</w:t>
      </w:r>
      <w:r>
        <w:rPr>
          <w:rFonts w:ascii="Segoe UI Semilight" w:hAnsi="Segoe UI Semilight" w:cs="Segoe UI Semilight"/>
          <w:bCs/>
          <w:color w:val="0D0D0D" w:themeColor="text1" w:themeTint="F2"/>
          <w:sz w:val="20"/>
          <w:szCs w:val="20"/>
          <w:lang w:val="ru-RU"/>
        </w:rPr>
        <w:t xml:space="preserve">. </w:t>
      </w:r>
      <w:r w:rsidRPr="00171334">
        <w:rPr>
          <w:rFonts w:ascii="Segoe UI Semilight" w:hAnsi="Segoe UI Semilight" w:cs="Segoe UI Semilight"/>
          <w:bCs/>
          <w:color w:val="0D0D0D" w:themeColor="text1" w:themeTint="F2"/>
          <w:sz w:val="20"/>
          <w:szCs w:val="20"/>
          <w:lang w:val="ru-RU"/>
        </w:rPr>
        <w:t xml:space="preserve">Поскольку </w:t>
      </w:r>
      <w:r>
        <w:rPr>
          <w:rFonts w:ascii="Segoe UI Semilight" w:hAnsi="Segoe UI Semilight" w:cs="Segoe UI Semilight"/>
          <w:bCs/>
          <w:color w:val="0D0D0D" w:themeColor="text1" w:themeTint="F2"/>
          <w:sz w:val="20"/>
          <w:szCs w:val="20"/>
          <w:lang w:val="ru-RU"/>
        </w:rPr>
        <w:t>принято считать, что у</w:t>
      </w:r>
      <w:r w:rsidRPr="00171334">
        <w:rPr>
          <w:rFonts w:ascii="Segoe UI Semilight" w:hAnsi="Segoe UI Semilight" w:cs="Segoe UI Semilight"/>
          <w:bCs/>
          <w:color w:val="0D0D0D" w:themeColor="text1" w:themeTint="F2"/>
          <w:sz w:val="20"/>
          <w:szCs w:val="20"/>
          <w:lang w:val="ru-RU"/>
        </w:rPr>
        <w:t xml:space="preserve"> рынка коэффициент бета равен 1, бета портфеля меньше 1 означает, что портфель имеет более </w:t>
      </w:r>
      <w:r w:rsidRPr="00171334">
        <w:rPr>
          <w:rFonts w:ascii="Segoe UI Semilight" w:hAnsi="Segoe UI Semilight" w:cs="Segoe UI Semilight"/>
          <w:bCs/>
          <w:color w:val="0D0D0D" w:themeColor="text1" w:themeTint="F2"/>
          <w:sz w:val="20"/>
          <w:szCs w:val="20"/>
          <w:lang w:val="ru-RU"/>
        </w:rPr>
        <w:lastRenderedPageBreak/>
        <w:t>низкий систематический риск, чем рынок</w:t>
      </w:r>
      <w:r w:rsidR="0062548C">
        <w:rPr>
          <w:rFonts w:ascii="Segoe UI Semilight" w:hAnsi="Segoe UI Semilight" w:cs="Segoe UI Semilight"/>
          <w:bCs/>
          <w:color w:val="0D0D0D" w:themeColor="text1" w:themeTint="F2"/>
          <w:sz w:val="20"/>
          <w:szCs w:val="20"/>
          <w:lang w:val="ru-RU"/>
        </w:rPr>
        <w:t xml:space="preserve"> (</w:t>
      </w:r>
      <w:r w:rsidR="00B76D8C">
        <w:rPr>
          <w:rFonts w:ascii="Segoe UI Semilight" w:hAnsi="Segoe UI Semilight" w:cs="Segoe UI Semilight"/>
          <w:bCs/>
          <w:color w:val="0D0D0D" w:themeColor="text1" w:themeTint="F2"/>
          <w:sz w:val="20"/>
          <w:szCs w:val="20"/>
          <w:lang w:val="ru-RU"/>
        </w:rPr>
        <w:t>бэнчмарк</w:t>
      </w:r>
      <w:r w:rsidR="0062548C" w:rsidRPr="008C1F56">
        <w:rPr>
          <w:rFonts w:ascii="Segoe UI Semilight" w:hAnsi="Segoe UI Semilight" w:cs="Segoe UI Semilight"/>
          <w:bCs/>
          <w:color w:val="0D0D0D" w:themeColor="text1" w:themeTint="F2"/>
          <w:sz w:val="20"/>
          <w:szCs w:val="20"/>
          <w:lang w:val="ru-RU"/>
        </w:rPr>
        <w:t>)</w:t>
      </w:r>
      <w:r w:rsidRPr="00171334">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 xml:space="preserve">а </w:t>
      </w:r>
      <w:r w:rsidRPr="00171334">
        <w:rPr>
          <w:rFonts w:ascii="Segoe UI Semilight" w:hAnsi="Segoe UI Semilight" w:cs="Segoe UI Semilight"/>
          <w:bCs/>
          <w:color w:val="0D0D0D" w:themeColor="text1" w:themeTint="F2"/>
          <w:sz w:val="20"/>
          <w:szCs w:val="20"/>
          <w:lang w:val="ru-RU"/>
        </w:rPr>
        <w:t xml:space="preserve">бета портфеля </w:t>
      </w:r>
      <w:r>
        <w:rPr>
          <w:rFonts w:ascii="Segoe UI Semilight" w:hAnsi="Segoe UI Semilight" w:cs="Segoe UI Semilight"/>
          <w:bCs/>
          <w:color w:val="0D0D0D" w:themeColor="text1" w:themeTint="F2"/>
          <w:sz w:val="20"/>
          <w:szCs w:val="20"/>
          <w:lang w:val="ru-RU"/>
        </w:rPr>
        <w:t>больше</w:t>
      </w:r>
      <w:r w:rsidRPr="00171334">
        <w:rPr>
          <w:rFonts w:ascii="Segoe UI Semilight" w:hAnsi="Segoe UI Semilight" w:cs="Segoe UI Semilight"/>
          <w:bCs/>
          <w:color w:val="0D0D0D" w:themeColor="text1" w:themeTint="F2"/>
          <w:sz w:val="20"/>
          <w:szCs w:val="20"/>
          <w:lang w:val="ru-RU"/>
        </w:rPr>
        <w:t xml:space="preserve"> 1</w:t>
      </w:r>
      <w:r>
        <w:rPr>
          <w:rFonts w:ascii="Segoe UI Semilight" w:hAnsi="Segoe UI Semilight" w:cs="Segoe UI Semilight"/>
          <w:bCs/>
          <w:color w:val="0D0D0D" w:themeColor="text1" w:themeTint="F2"/>
          <w:sz w:val="20"/>
          <w:szCs w:val="20"/>
          <w:lang w:val="ru-RU"/>
        </w:rPr>
        <w:t>,</w:t>
      </w:r>
      <w:r w:rsidRPr="00171334">
        <w:rPr>
          <w:rFonts w:ascii="Segoe UI Semilight" w:hAnsi="Segoe UI Semilight" w:cs="Segoe UI Semilight"/>
          <w:bCs/>
          <w:color w:val="0D0D0D" w:themeColor="text1" w:themeTint="F2"/>
          <w:sz w:val="20"/>
          <w:szCs w:val="20"/>
          <w:lang w:val="ru-RU"/>
        </w:rPr>
        <w:t xml:space="preserve"> наоборот</w:t>
      </w:r>
      <w:r>
        <w:rPr>
          <w:rFonts w:ascii="Segoe UI Semilight" w:hAnsi="Segoe UI Semilight" w:cs="Segoe UI Semilight"/>
          <w:bCs/>
          <w:color w:val="0D0D0D" w:themeColor="text1" w:themeTint="F2"/>
          <w:sz w:val="20"/>
          <w:szCs w:val="20"/>
          <w:lang w:val="ru-RU"/>
        </w:rPr>
        <w:t>,</w:t>
      </w:r>
      <w:r w:rsidRPr="00171334">
        <w:rPr>
          <w:rFonts w:ascii="Segoe UI Semilight" w:hAnsi="Segoe UI Semilight" w:cs="Segoe UI Semilight"/>
          <w:bCs/>
          <w:color w:val="0D0D0D" w:themeColor="text1" w:themeTint="F2"/>
          <w:sz w:val="20"/>
          <w:szCs w:val="20"/>
          <w:lang w:val="ru-RU"/>
        </w:rPr>
        <w:t xml:space="preserve"> означает, что портфель имеет более </w:t>
      </w:r>
      <w:r>
        <w:rPr>
          <w:rFonts w:ascii="Segoe UI Semilight" w:hAnsi="Segoe UI Semilight" w:cs="Segoe UI Semilight"/>
          <w:bCs/>
          <w:color w:val="0D0D0D" w:themeColor="text1" w:themeTint="F2"/>
          <w:sz w:val="20"/>
          <w:szCs w:val="20"/>
          <w:lang w:val="ru-RU"/>
        </w:rPr>
        <w:t>высокий</w:t>
      </w:r>
      <w:r w:rsidRPr="00171334">
        <w:rPr>
          <w:rFonts w:ascii="Segoe UI Semilight" w:hAnsi="Segoe UI Semilight" w:cs="Segoe UI Semilight"/>
          <w:bCs/>
          <w:color w:val="0D0D0D" w:themeColor="text1" w:themeTint="F2"/>
          <w:sz w:val="20"/>
          <w:szCs w:val="20"/>
          <w:lang w:val="ru-RU"/>
        </w:rPr>
        <w:t xml:space="preserve"> систематический риск.</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tblGrid>
      <w:tr w:rsidR="00573FA0" w14:paraId="2DF57425" w14:textId="77777777" w:rsidTr="007C5FE5">
        <w:trPr>
          <w:trHeight w:val="552"/>
        </w:trPr>
        <w:tc>
          <w:tcPr>
            <w:tcW w:w="2234" w:type="dxa"/>
            <w:vAlign w:val="center"/>
          </w:tcPr>
          <w:p w14:paraId="78995A7B" w14:textId="53B872A8" w:rsidR="00573FA0" w:rsidRPr="00B76D8C" w:rsidRDefault="00573FA0" w:rsidP="006F143D">
            <w:pPr>
              <w:pStyle w:val="ListParagraph"/>
              <w:spacing w:after="240"/>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Beta</w:t>
            </w:r>
          </w:p>
        </w:tc>
        <w:tc>
          <w:tcPr>
            <w:tcW w:w="2235" w:type="dxa"/>
            <w:vAlign w:val="center"/>
          </w:tcPr>
          <w:p w14:paraId="2E312216" w14:textId="73F623B6"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0,</w:t>
            </w:r>
            <w:r w:rsidR="00B46945">
              <w:rPr>
                <w:rFonts w:ascii="Segoe UI Semilight" w:hAnsi="Segoe UI Semilight" w:cs="Segoe UI Semilight"/>
                <w:bCs/>
                <w:color w:val="0D0D0D" w:themeColor="text1" w:themeTint="F2"/>
                <w:sz w:val="20"/>
                <w:szCs w:val="20"/>
              </w:rPr>
              <w:t>80</w:t>
            </w:r>
          </w:p>
        </w:tc>
      </w:tr>
    </w:tbl>
    <w:p w14:paraId="3C75743A" w14:textId="77777777" w:rsidR="00573FA0" w:rsidRPr="00E329E3" w:rsidRDefault="00573FA0" w:rsidP="00B76D8C">
      <w:pPr>
        <w:pStyle w:val="ListParagraph"/>
        <w:spacing w:after="240"/>
        <w:jc w:val="both"/>
        <w:rPr>
          <w:rFonts w:ascii="Segoe UI Semilight" w:hAnsi="Segoe UI Semilight" w:cs="Segoe UI Semilight"/>
          <w:bCs/>
          <w:color w:val="0D0D0D" w:themeColor="text1" w:themeTint="F2"/>
          <w:sz w:val="20"/>
          <w:szCs w:val="20"/>
          <w:lang w:val="ru-RU"/>
        </w:rPr>
      </w:pPr>
    </w:p>
    <w:p w14:paraId="00F8A52C" w14:textId="77777777" w:rsidR="00573FA0"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sidRPr="00E329E3">
        <w:rPr>
          <w:rFonts w:ascii="Segoe UI Semilight" w:hAnsi="Segoe UI Semilight" w:cs="Segoe UI Semilight"/>
          <w:bCs/>
          <w:color w:val="0D0D0D" w:themeColor="text1" w:themeTint="F2"/>
          <w:sz w:val="20"/>
          <w:szCs w:val="20"/>
          <w:lang w:val="ru-RU"/>
        </w:rPr>
        <w:t>Коэффициент Трейнора</w:t>
      </w:r>
      <w:r>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Treynor</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Ratio</w:t>
      </w:r>
      <w:r>
        <w:rPr>
          <w:rFonts w:ascii="Segoe UI Semilight" w:hAnsi="Segoe UI Semilight" w:cs="Segoe UI Semilight"/>
          <w:bCs/>
          <w:color w:val="0D0D0D" w:themeColor="text1" w:themeTint="F2"/>
          <w:sz w:val="20"/>
          <w:szCs w:val="20"/>
          <w:lang w:val="ru-RU"/>
        </w:rPr>
        <w:t>)</w:t>
      </w:r>
      <w:r w:rsidRPr="00E329E3">
        <w:rPr>
          <w:rFonts w:ascii="Segoe UI Semilight" w:hAnsi="Segoe UI Semilight" w:cs="Segoe UI Semilight"/>
          <w:bCs/>
          <w:color w:val="0D0D0D" w:themeColor="text1" w:themeTint="F2"/>
          <w:sz w:val="20"/>
          <w:szCs w:val="20"/>
          <w:lang w:val="ru-RU"/>
        </w:rPr>
        <w:t xml:space="preserve"> – </w:t>
      </w:r>
      <w:r w:rsidRPr="004E7FE7">
        <w:rPr>
          <w:rFonts w:ascii="Segoe UI Semilight" w:hAnsi="Segoe UI Semilight" w:cs="Segoe UI Semilight"/>
          <w:bCs/>
          <w:color w:val="0D0D0D" w:themeColor="text1" w:themeTint="F2"/>
          <w:sz w:val="20"/>
          <w:szCs w:val="20"/>
          <w:lang w:val="ru-RU"/>
        </w:rPr>
        <w:t>это показатель эффективности для определения того, сколько избыточной прибыли было получено для каждой единицы риска, взятой на себя портфелем</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При расчете данного показателя в расчет берется только систематический риск. </w:t>
      </w:r>
      <w:r w:rsidRPr="00C80C7C">
        <w:rPr>
          <w:rFonts w:ascii="Segoe UI Semilight" w:hAnsi="Segoe UI Semilight" w:cs="Segoe UI Semilight"/>
          <w:bCs/>
          <w:color w:val="0D0D0D" w:themeColor="text1" w:themeTint="F2"/>
          <w:sz w:val="20"/>
          <w:szCs w:val="20"/>
          <w:lang w:val="ru-RU"/>
        </w:rPr>
        <w:t>Коэффициент Трейнора</w:t>
      </w:r>
      <w:r w:rsidRPr="00E329E3">
        <w:rPr>
          <w:lang w:val="ru-RU"/>
        </w:rPr>
        <w:t xml:space="preserve"> </w:t>
      </w:r>
      <w:r w:rsidRPr="004E7FE7">
        <w:rPr>
          <w:rFonts w:ascii="Segoe UI Semilight" w:hAnsi="Segoe UI Semilight" w:cs="Segoe UI Semilight"/>
          <w:bCs/>
          <w:color w:val="0D0D0D" w:themeColor="text1" w:themeTint="F2"/>
          <w:sz w:val="20"/>
          <w:szCs w:val="20"/>
          <w:lang w:val="ru-RU"/>
        </w:rPr>
        <w:t>портфел</w:t>
      </w:r>
      <w:r>
        <w:rPr>
          <w:rFonts w:ascii="Segoe UI Semilight" w:hAnsi="Segoe UI Semilight" w:cs="Segoe UI Semilight"/>
          <w:bCs/>
          <w:color w:val="0D0D0D" w:themeColor="text1" w:themeTint="F2"/>
          <w:sz w:val="20"/>
          <w:szCs w:val="20"/>
          <w:lang w:val="ru-RU"/>
        </w:rPr>
        <w:t>я</w:t>
      </w:r>
      <w:r w:rsidRPr="004E7FE7">
        <w:rPr>
          <w:rFonts w:ascii="Segoe UI Semilight" w:hAnsi="Segoe UI Semilight" w:cs="Segoe UI Semilight"/>
          <w:bCs/>
          <w:color w:val="0D0D0D" w:themeColor="text1" w:themeTint="F2"/>
          <w:sz w:val="20"/>
          <w:szCs w:val="20"/>
          <w:lang w:val="ru-RU"/>
        </w:rPr>
        <w:t xml:space="preserve"> Jýsan Invest</w:t>
      </w:r>
      <w:r>
        <w:rPr>
          <w:rFonts w:ascii="Segoe UI Semilight" w:hAnsi="Segoe UI Semilight" w:cs="Segoe UI Semilight"/>
          <w:bCs/>
          <w:color w:val="0D0D0D" w:themeColor="text1" w:themeTint="F2"/>
          <w:sz w:val="20"/>
          <w:szCs w:val="20"/>
          <w:lang w:val="ru-RU"/>
        </w:rPr>
        <w:t xml:space="preserve"> намного ниже, чем К</w:t>
      </w:r>
      <w:r w:rsidRPr="00C80C7C">
        <w:rPr>
          <w:rFonts w:ascii="Segoe UI Semilight" w:hAnsi="Segoe UI Semilight" w:cs="Segoe UI Semilight"/>
          <w:bCs/>
          <w:color w:val="0D0D0D" w:themeColor="text1" w:themeTint="F2"/>
          <w:sz w:val="20"/>
          <w:szCs w:val="20"/>
          <w:lang w:val="ru-RU"/>
        </w:rPr>
        <w:t>оэффициент Шарпа</w:t>
      </w:r>
      <w:r>
        <w:rPr>
          <w:rFonts w:ascii="Segoe UI Semilight" w:hAnsi="Segoe UI Semilight" w:cs="Segoe UI Semilight"/>
          <w:bCs/>
          <w:color w:val="0D0D0D" w:themeColor="text1" w:themeTint="F2"/>
          <w:sz w:val="20"/>
          <w:szCs w:val="20"/>
          <w:lang w:val="ru-RU"/>
        </w:rPr>
        <w:t xml:space="preserve">, где в расчет берется весь риск. Это показывает то, что портфель </w:t>
      </w:r>
      <w:r w:rsidRPr="004E7FE7">
        <w:rPr>
          <w:rFonts w:ascii="Segoe UI Semilight" w:hAnsi="Segoe UI Semilight" w:cs="Segoe UI Semilight"/>
          <w:bCs/>
          <w:color w:val="0D0D0D" w:themeColor="text1" w:themeTint="F2"/>
          <w:sz w:val="20"/>
          <w:szCs w:val="20"/>
          <w:lang w:val="ru-RU"/>
        </w:rPr>
        <w:t>Jýsan Invest</w:t>
      </w:r>
      <w:r>
        <w:rPr>
          <w:rFonts w:ascii="Segoe UI Semilight" w:hAnsi="Segoe UI Semilight" w:cs="Segoe UI Semilight"/>
          <w:bCs/>
          <w:color w:val="0D0D0D" w:themeColor="text1" w:themeTint="F2"/>
          <w:sz w:val="20"/>
          <w:szCs w:val="20"/>
          <w:lang w:val="ru-RU"/>
        </w:rPr>
        <w:t xml:space="preserve"> достаточно эффективно диверсифицирован.</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tblGrid>
      <w:tr w:rsidR="00573FA0" w14:paraId="0CF8FF42" w14:textId="77777777" w:rsidTr="007C5FE5">
        <w:trPr>
          <w:trHeight w:val="517"/>
        </w:trPr>
        <w:tc>
          <w:tcPr>
            <w:tcW w:w="2234" w:type="dxa"/>
            <w:vAlign w:val="center"/>
          </w:tcPr>
          <w:p w14:paraId="5DE54321" w14:textId="6613766A"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Treynor</w:t>
            </w:r>
            <w:r w:rsidRPr="00870E0A">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Ratio</w:t>
            </w:r>
          </w:p>
        </w:tc>
        <w:tc>
          <w:tcPr>
            <w:tcW w:w="2235" w:type="dxa"/>
            <w:vAlign w:val="center"/>
          </w:tcPr>
          <w:p w14:paraId="3F4D2108" w14:textId="0012A158" w:rsidR="00573FA0" w:rsidRPr="00870E0A" w:rsidRDefault="00573FA0"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0,</w:t>
            </w:r>
            <w:r w:rsidR="00B46945">
              <w:rPr>
                <w:rFonts w:ascii="Segoe UI Semilight" w:hAnsi="Segoe UI Semilight" w:cs="Segoe UI Semilight"/>
                <w:bCs/>
                <w:color w:val="0D0D0D" w:themeColor="text1" w:themeTint="F2"/>
                <w:sz w:val="20"/>
                <w:szCs w:val="20"/>
              </w:rPr>
              <w:t>28</w:t>
            </w:r>
          </w:p>
        </w:tc>
      </w:tr>
    </w:tbl>
    <w:p w14:paraId="4765482A" w14:textId="77777777" w:rsidR="00573FA0" w:rsidRDefault="00573FA0" w:rsidP="00893DBD">
      <w:pPr>
        <w:pStyle w:val="ListParagraph"/>
        <w:spacing w:after="240"/>
        <w:rPr>
          <w:rFonts w:ascii="Segoe UI Semilight" w:hAnsi="Segoe UI Semilight" w:cs="Segoe UI Semilight"/>
          <w:bCs/>
          <w:color w:val="0D0D0D" w:themeColor="text1" w:themeTint="F2"/>
          <w:sz w:val="20"/>
          <w:szCs w:val="20"/>
          <w:lang w:val="ru-RU"/>
        </w:rPr>
      </w:pPr>
    </w:p>
    <w:p w14:paraId="138E4E26" w14:textId="63D7F34F" w:rsidR="00573FA0"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sidRPr="00A64DEF">
        <w:rPr>
          <w:rFonts w:ascii="Segoe UI Semilight" w:hAnsi="Segoe UI Semilight" w:cs="Segoe UI Semilight"/>
          <w:bCs/>
          <w:color w:val="0D0D0D" w:themeColor="text1" w:themeTint="F2"/>
          <w:sz w:val="20"/>
          <w:szCs w:val="20"/>
          <w:lang w:val="ru-RU"/>
        </w:rPr>
        <w:t>Коэффициент захвата</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Capture</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Ratio</w:t>
      </w:r>
      <w:r w:rsidRPr="00E329E3">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w:t>
      </w:r>
      <w:r w:rsidRPr="00A64DEF">
        <w:rPr>
          <w:rFonts w:ascii="Segoe UI Semilight" w:hAnsi="Segoe UI Semilight" w:cs="Segoe UI Semilight"/>
          <w:bCs/>
          <w:color w:val="0D0D0D" w:themeColor="text1" w:themeTint="F2"/>
          <w:sz w:val="20"/>
          <w:szCs w:val="20"/>
          <w:lang w:val="ru-RU"/>
        </w:rPr>
        <w:t xml:space="preserve"> помогает определить качество </w:t>
      </w:r>
      <w:r>
        <w:rPr>
          <w:rFonts w:ascii="Segoe UI Semilight" w:hAnsi="Segoe UI Semilight" w:cs="Segoe UI Semilight"/>
          <w:bCs/>
          <w:color w:val="0D0D0D" w:themeColor="text1" w:themeTint="F2"/>
          <w:sz w:val="20"/>
          <w:szCs w:val="20"/>
          <w:lang w:val="ru-RU"/>
        </w:rPr>
        <w:t>портфеля</w:t>
      </w:r>
      <w:r w:rsidRPr="00A64DEF">
        <w:rPr>
          <w:rFonts w:ascii="Segoe UI Semilight" w:hAnsi="Segoe UI Semilight" w:cs="Segoe UI Semilight"/>
          <w:bCs/>
          <w:color w:val="0D0D0D" w:themeColor="text1" w:themeTint="F2"/>
          <w:sz w:val="20"/>
          <w:szCs w:val="20"/>
          <w:lang w:val="ru-RU"/>
        </w:rPr>
        <w:t xml:space="preserve"> на разных этапах рыночного подъема и спада</w:t>
      </w:r>
      <w:r>
        <w:rPr>
          <w:rFonts w:ascii="Segoe UI Semilight" w:hAnsi="Segoe UI Semilight" w:cs="Segoe UI Semilight"/>
          <w:bCs/>
          <w:color w:val="0D0D0D" w:themeColor="text1" w:themeTint="F2"/>
          <w:sz w:val="20"/>
          <w:szCs w:val="20"/>
          <w:lang w:val="ru-RU"/>
        </w:rPr>
        <w:t xml:space="preserve"> по сравнению с </w:t>
      </w:r>
      <w:r w:rsidR="00B76D8C">
        <w:rPr>
          <w:rFonts w:ascii="Segoe UI Semilight" w:hAnsi="Segoe UI Semilight" w:cs="Segoe UI Semilight"/>
          <w:bCs/>
          <w:color w:val="0D0D0D" w:themeColor="text1" w:themeTint="F2"/>
          <w:sz w:val="20"/>
          <w:szCs w:val="20"/>
          <w:lang w:val="ru-RU"/>
        </w:rPr>
        <w:t>бэнчмарком</w:t>
      </w:r>
      <w:r w:rsidRPr="00A64DEF">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Проводится</w:t>
      </w:r>
      <w:r w:rsidRPr="00A64DEF">
        <w:rPr>
          <w:rFonts w:ascii="Segoe UI Semilight" w:hAnsi="Segoe UI Semilight" w:cs="Segoe UI Semilight"/>
          <w:bCs/>
          <w:color w:val="0D0D0D" w:themeColor="text1" w:themeTint="F2"/>
          <w:sz w:val="20"/>
          <w:szCs w:val="20"/>
          <w:lang w:val="ru-RU"/>
        </w:rPr>
        <w:t xml:space="preserve"> оцен</w:t>
      </w:r>
      <w:r>
        <w:rPr>
          <w:rFonts w:ascii="Segoe UI Semilight" w:hAnsi="Segoe UI Semilight" w:cs="Segoe UI Semilight"/>
          <w:bCs/>
          <w:color w:val="0D0D0D" w:themeColor="text1" w:themeTint="F2"/>
          <w:sz w:val="20"/>
          <w:szCs w:val="20"/>
          <w:lang w:val="ru-RU"/>
        </w:rPr>
        <w:t>ка</w:t>
      </w:r>
      <w:r w:rsidRPr="00A64DEF">
        <w:rPr>
          <w:rFonts w:ascii="Segoe UI Semilight" w:hAnsi="Segoe UI Semilight" w:cs="Segoe UI Semilight"/>
          <w:bCs/>
          <w:color w:val="0D0D0D" w:themeColor="text1" w:themeTint="F2"/>
          <w:sz w:val="20"/>
          <w:szCs w:val="20"/>
          <w:lang w:val="ru-RU"/>
        </w:rPr>
        <w:t xml:space="preserve"> влияни</w:t>
      </w:r>
      <w:r>
        <w:rPr>
          <w:rFonts w:ascii="Segoe UI Semilight" w:hAnsi="Segoe UI Semilight" w:cs="Segoe UI Semilight"/>
          <w:bCs/>
          <w:color w:val="0D0D0D" w:themeColor="text1" w:themeTint="F2"/>
          <w:sz w:val="20"/>
          <w:szCs w:val="20"/>
          <w:lang w:val="ru-RU"/>
        </w:rPr>
        <w:t>я</w:t>
      </w:r>
      <w:r w:rsidRPr="00A64DEF">
        <w:rPr>
          <w:rFonts w:ascii="Segoe UI Semilight" w:hAnsi="Segoe UI Semilight" w:cs="Segoe UI Semilight"/>
          <w:bCs/>
          <w:color w:val="0D0D0D" w:themeColor="text1" w:themeTint="F2"/>
          <w:sz w:val="20"/>
          <w:szCs w:val="20"/>
          <w:lang w:val="ru-RU"/>
        </w:rPr>
        <w:t xml:space="preserve"> волатильности на доходность </w:t>
      </w:r>
      <w:r>
        <w:rPr>
          <w:rFonts w:ascii="Segoe UI Semilight" w:hAnsi="Segoe UI Semilight" w:cs="Segoe UI Semilight"/>
          <w:bCs/>
          <w:color w:val="0D0D0D" w:themeColor="text1" w:themeTint="F2"/>
          <w:sz w:val="20"/>
          <w:szCs w:val="20"/>
          <w:lang w:val="ru-RU"/>
        </w:rPr>
        <w:t>портфеля</w:t>
      </w:r>
      <w:r w:rsidRPr="00870E0A">
        <w:rPr>
          <w:rFonts w:ascii="Segoe UI Semilight" w:hAnsi="Segoe UI Semilight" w:cs="Segoe UI Semilight"/>
          <w:bCs/>
          <w:color w:val="0D0D0D" w:themeColor="text1" w:themeTint="F2"/>
          <w:sz w:val="20"/>
          <w:szCs w:val="20"/>
          <w:lang w:val="ru-RU"/>
        </w:rPr>
        <w:t>.</w:t>
      </w:r>
      <w:r w:rsidRPr="00E329E3">
        <w:rPr>
          <w:lang w:val="ru-RU"/>
        </w:rPr>
        <w:t xml:space="preserve"> </w:t>
      </w:r>
      <w:r>
        <w:rPr>
          <w:rFonts w:ascii="Segoe UI Semilight" w:hAnsi="Segoe UI Semilight" w:cs="Segoe UI Semilight"/>
          <w:bCs/>
          <w:color w:val="0D0D0D" w:themeColor="text1" w:themeTint="F2"/>
          <w:sz w:val="20"/>
          <w:szCs w:val="20"/>
          <w:lang w:val="ru-RU"/>
        </w:rPr>
        <w:t>К</w:t>
      </w:r>
      <w:r w:rsidRPr="00900CE8">
        <w:rPr>
          <w:rFonts w:ascii="Segoe UI Semilight" w:hAnsi="Segoe UI Semilight" w:cs="Segoe UI Semilight"/>
          <w:bCs/>
          <w:color w:val="0D0D0D" w:themeColor="text1" w:themeTint="F2"/>
          <w:sz w:val="20"/>
          <w:szCs w:val="20"/>
          <w:lang w:val="ru-RU"/>
        </w:rPr>
        <w:t>оэффициент захвата (более 1)</w:t>
      </w:r>
      <w:r>
        <w:rPr>
          <w:rFonts w:ascii="Segoe UI Semilight" w:hAnsi="Segoe UI Semilight" w:cs="Segoe UI Semilight"/>
          <w:bCs/>
          <w:color w:val="0D0D0D" w:themeColor="text1" w:themeTint="F2"/>
          <w:sz w:val="20"/>
          <w:szCs w:val="20"/>
          <w:lang w:val="ru-RU"/>
        </w:rPr>
        <w:t xml:space="preserve"> –</w:t>
      </w:r>
      <w:r w:rsidR="00B76D8C">
        <w:rPr>
          <w:rFonts w:ascii="Segoe UI Semilight" w:hAnsi="Segoe UI Semilight" w:cs="Segoe UI Semilight"/>
          <w:bCs/>
          <w:color w:val="0D0D0D" w:themeColor="text1" w:themeTint="F2"/>
          <w:sz w:val="20"/>
          <w:szCs w:val="20"/>
          <w:lang w:val="ru-RU"/>
        </w:rPr>
        <w:t xml:space="preserve"> </w:t>
      </w:r>
      <w:r w:rsidRPr="00900CE8">
        <w:rPr>
          <w:rFonts w:ascii="Segoe UI Semilight" w:hAnsi="Segoe UI Semilight" w:cs="Segoe UI Semilight"/>
          <w:bCs/>
          <w:color w:val="0D0D0D" w:themeColor="text1" w:themeTint="F2"/>
          <w:sz w:val="20"/>
          <w:szCs w:val="20"/>
          <w:lang w:val="ru-RU"/>
        </w:rPr>
        <w:t xml:space="preserve">подразумевает хорошую доходность с </w:t>
      </w:r>
      <w:r>
        <w:rPr>
          <w:rFonts w:ascii="Segoe UI Semilight" w:hAnsi="Segoe UI Semilight" w:cs="Segoe UI Semilight"/>
          <w:bCs/>
          <w:color w:val="0D0D0D" w:themeColor="text1" w:themeTint="F2"/>
          <w:sz w:val="20"/>
          <w:szCs w:val="20"/>
          <w:lang w:val="ru-RU"/>
        </w:rPr>
        <w:t>учетом принимаемого</w:t>
      </w:r>
      <w:r w:rsidRPr="00900CE8">
        <w:rPr>
          <w:rFonts w:ascii="Segoe UI Semilight" w:hAnsi="Segoe UI Semilight" w:cs="Segoe UI Semilight"/>
          <w:bCs/>
          <w:color w:val="0D0D0D" w:themeColor="text1" w:themeTint="F2"/>
          <w:sz w:val="20"/>
          <w:szCs w:val="20"/>
          <w:lang w:val="ru-RU"/>
        </w:rPr>
        <w:t xml:space="preserve"> риск</w:t>
      </w:r>
      <w:r>
        <w:rPr>
          <w:rFonts w:ascii="Segoe UI Semilight" w:hAnsi="Segoe UI Semilight" w:cs="Segoe UI Semilight"/>
          <w:bCs/>
          <w:color w:val="0D0D0D" w:themeColor="text1" w:themeTint="F2"/>
          <w:sz w:val="20"/>
          <w:szCs w:val="20"/>
          <w:lang w:val="ru-RU"/>
        </w:rPr>
        <w:t>а</w:t>
      </w:r>
      <w:r w:rsidRPr="00900CE8">
        <w:rPr>
          <w:rFonts w:ascii="Segoe UI Semilight" w:hAnsi="Segoe UI Semilight" w:cs="Segoe UI Semilight"/>
          <w:bCs/>
          <w:color w:val="0D0D0D" w:themeColor="text1" w:themeTint="F2"/>
          <w:sz w:val="20"/>
          <w:szCs w:val="20"/>
          <w:lang w:val="ru-RU"/>
        </w:rPr>
        <w:t>.</w:t>
      </w:r>
      <w:r>
        <w:rPr>
          <w:rFonts w:ascii="Segoe UI Semilight" w:hAnsi="Segoe UI Semilight" w:cs="Segoe UI Semilight"/>
          <w:bCs/>
          <w:color w:val="0D0D0D" w:themeColor="text1" w:themeTint="F2"/>
          <w:sz w:val="20"/>
          <w:szCs w:val="20"/>
          <w:lang w:val="ru-RU"/>
        </w:rPr>
        <w:t xml:space="preserve"> Данный показатель у портфеля немного ниже чем у </w:t>
      </w:r>
      <w:r w:rsidR="00B76D8C">
        <w:rPr>
          <w:rFonts w:ascii="Segoe UI Semilight" w:hAnsi="Segoe UI Semilight" w:cs="Segoe UI Semilight"/>
          <w:bCs/>
          <w:color w:val="0D0D0D" w:themeColor="text1" w:themeTint="F2"/>
          <w:sz w:val="20"/>
          <w:szCs w:val="20"/>
          <w:lang w:val="ru-RU"/>
        </w:rPr>
        <w:t>бэнчмарка</w:t>
      </w:r>
      <w:r>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tblGrid>
      <w:tr w:rsidR="00573FA0" w14:paraId="49F7A7ED" w14:textId="77777777" w:rsidTr="007C5FE5">
        <w:trPr>
          <w:trHeight w:val="521"/>
        </w:trPr>
        <w:tc>
          <w:tcPr>
            <w:tcW w:w="2234" w:type="dxa"/>
            <w:vAlign w:val="center"/>
          </w:tcPr>
          <w:p w14:paraId="5558C7F1" w14:textId="7498D6F5"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Capture</w:t>
            </w:r>
            <w:r w:rsidRPr="00870E0A">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Ratio</w:t>
            </w:r>
          </w:p>
        </w:tc>
        <w:tc>
          <w:tcPr>
            <w:tcW w:w="2235" w:type="dxa"/>
            <w:vAlign w:val="center"/>
          </w:tcPr>
          <w:p w14:paraId="49FB54F9" w14:textId="65C44AA3" w:rsidR="00573FA0" w:rsidRPr="00E329E3" w:rsidRDefault="00573FA0" w:rsidP="006F143D">
            <w:pPr>
              <w:pStyle w:val="ListParagraph"/>
              <w:ind w:left="0"/>
              <w:jc w:val="center"/>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0,7</w:t>
            </w:r>
            <w:r w:rsidR="00B46945">
              <w:rPr>
                <w:rFonts w:ascii="Segoe UI Semilight" w:hAnsi="Segoe UI Semilight" w:cs="Segoe UI Semilight"/>
                <w:bCs/>
                <w:color w:val="0D0D0D" w:themeColor="text1" w:themeTint="F2"/>
                <w:sz w:val="20"/>
                <w:szCs w:val="20"/>
              </w:rPr>
              <w:t>5</w:t>
            </w:r>
          </w:p>
        </w:tc>
      </w:tr>
    </w:tbl>
    <w:p w14:paraId="3CF21646" w14:textId="77777777" w:rsidR="00573FA0" w:rsidRPr="00A64DEF" w:rsidRDefault="00573FA0" w:rsidP="00893DBD">
      <w:pPr>
        <w:pStyle w:val="ListParagraph"/>
        <w:spacing w:after="240"/>
        <w:rPr>
          <w:rFonts w:ascii="Segoe UI Semilight" w:hAnsi="Segoe UI Semilight" w:cs="Segoe UI Semilight"/>
          <w:bCs/>
          <w:color w:val="0D0D0D" w:themeColor="text1" w:themeTint="F2"/>
          <w:sz w:val="20"/>
          <w:szCs w:val="20"/>
        </w:rPr>
      </w:pPr>
    </w:p>
    <w:p w14:paraId="2E4D59D7" w14:textId="02CB0B9D" w:rsidR="00573FA0" w:rsidRDefault="00573FA0" w:rsidP="00B76D8C">
      <w:pPr>
        <w:pStyle w:val="ListParagraph"/>
        <w:numPr>
          <w:ilvl w:val="0"/>
          <w:numId w:val="19"/>
        </w:numPr>
        <w:spacing w:after="240"/>
        <w:jc w:val="both"/>
        <w:rPr>
          <w:rFonts w:ascii="Segoe UI Semilight" w:hAnsi="Segoe UI Semilight" w:cs="Segoe UI Semilight"/>
          <w:bCs/>
          <w:color w:val="0D0D0D" w:themeColor="text1" w:themeTint="F2"/>
          <w:sz w:val="20"/>
          <w:szCs w:val="20"/>
          <w:lang w:val="ru-RU"/>
        </w:rPr>
      </w:pPr>
      <w:r w:rsidRPr="00E329E3">
        <w:rPr>
          <w:rFonts w:ascii="Segoe UI Semilight" w:hAnsi="Segoe UI Semilight" w:cs="Segoe UI Semilight"/>
          <w:bCs/>
          <w:color w:val="0D0D0D" w:themeColor="text1" w:themeTint="F2"/>
          <w:sz w:val="20"/>
          <w:szCs w:val="20"/>
          <w:lang w:val="ru-RU"/>
        </w:rPr>
        <w:t>Ошибка отслеживания (</w:t>
      </w:r>
      <w:r>
        <w:rPr>
          <w:rFonts w:ascii="Segoe UI Semilight" w:hAnsi="Segoe UI Semilight" w:cs="Segoe UI Semilight"/>
          <w:bCs/>
          <w:color w:val="0D0D0D" w:themeColor="text1" w:themeTint="F2"/>
          <w:sz w:val="20"/>
          <w:szCs w:val="20"/>
        </w:rPr>
        <w:t>Tracking</w:t>
      </w:r>
      <w:r w:rsidRPr="00E329E3">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rPr>
        <w:t>Errors</w:t>
      </w:r>
      <w:r w:rsidRPr="00E329E3">
        <w:rPr>
          <w:rFonts w:ascii="Segoe UI Semilight" w:hAnsi="Segoe UI Semilight" w:cs="Segoe UI Semilight"/>
          <w:bCs/>
          <w:color w:val="0D0D0D" w:themeColor="text1" w:themeTint="F2"/>
          <w:sz w:val="20"/>
          <w:szCs w:val="20"/>
          <w:lang w:val="ru-RU"/>
        </w:rPr>
        <w:t xml:space="preserve">) – измеряет изменчивость ожидаемой доходности портфеля и поведение цены </w:t>
      </w:r>
      <w:r w:rsidR="00B76D8C">
        <w:rPr>
          <w:rFonts w:ascii="Segoe UI Semilight" w:hAnsi="Segoe UI Semilight" w:cs="Segoe UI Semilight"/>
          <w:bCs/>
          <w:color w:val="0D0D0D" w:themeColor="text1" w:themeTint="F2"/>
          <w:sz w:val="20"/>
          <w:szCs w:val="20"/>
          <w:lang w:val="ru-RU"/>
        </w:rPr>
        <w:t>бэнчмарка</w:t>
      </w:r>
      <w:r w:rsidRPr="00E329E3">
        <w:rPr>
          <w:rFonts w:ascii="Segoe UI Semilight" w:hAnsi="Segoe UI Semilight" w:cs="Segoe UI Semilight"/>
          <w:bCs/>
          <w:color w:val="0D0D0D" w:themeColor="text1" w:themeTint="F2"/>
          <w:sz w:val="20"/>
          <w:szCs w:val="20"/>
          <w:lang w:val="ru-RU"/>
        </w:rPr>
        <w:t>.</w:t>
      </w:r>
      <w:r w:rsidRPr="00E329E3">
        <w:rPr>
          <w:lang w:val="ru-RU"/>
        </w:rPr>
        <w:t xml:space="preserve"> </w:t>
      </w:r>
      <w:r w:rsidRPr="00B90F96">
        <w:rPr>
          <w:rFonts w:ascii="Segoe UI Semilight" w:hAnsi="Segoe UI Semilight" w:cs="Segoe UI Semilight"/>
          <w:bCs/>
          <w:color w:val="0D0D0D" w:themeColor="text1" w:themeTint="F2"/>
          <w:sz w:val="20"/>
          <w:szCs w:val="20"/>
          <w:lang w:val="ru-RU"/>
        </w:rPr>
        <w:t xml:space="preserve">Другими словами, это разница между доходностью </w:t>
      </w:r>
      <w:r>
        <w:rPr>
          <w:rFonts w:ascii="Segoe UI Semilight" w:hAnsi="Segoe UI Semilight" w:cs="Segoe UI Semilight"/>
          <w:bCs/>
          <w:color w:val="0D0D0D" w:themeColor="text1" w:themeTint="F2"/>
          <w:sz w:val="20"/>
          <w:szCs w:val="20"/>
          <w:lang w:val="ru-RU"/>
        </w:rPr>
        <w:t>портфеля</w:t>
      </w:r>
      <w:r w:rsidRPr="00B90F96">
        <w:rPr>
          <w:rFonts w:ascii="Segoe UI Semilight" w:hAnsi="Segoe UI Semilight" w:cs="Segoe UI Semilight"/>
          <w:bCs/>
          <w:color w:val="0D0D0D" w:themeColor="text1" w:themeTint="F2"/>
          <w:sz w:val="20"/>
          <w:szCs w:val="20"/>
          <w:lang w:val="ru-RU"/>
        </w:rPr>
        <w:t xml:space="preserve"> и </w:t>
      </w:r>
      <w:r w:rsidR="00B76D8C">
        <w:rPr>
          <w:rFonts w:ascii="Segoe UI Semilight" w:hAnsi="Segoe UI Semilight" w:cs="Segoe UI Semilight"/>
          <w:bCs/>
          <w:color w:val="0D0D0D" w:themeColor="text1" w:themeTint="F2"/>
          <w:sz w:val="20"/>
          <w:szCs w:val="20"/>
          <w:lang w:val="ru-RU"/>
        </w:rPr>
        <w:t>бэнчмарка</w:t>
      </w:r>
      <w:r w:rsidRPr="00B90F96">
        <w:rPr>
          <w:rFonts w:ascii="Segoe UI Semilight" w:hAnsi="Segoe UI Semilight" w:cs="Segoe UI Semilight"/>
          <w:bCs/>
          <w:color w:val="0D0D0D" w:themeColor="text1" w:themeTint="F2"/>
          <w:sz w:val="20"/>
          <w:szCs w:val="20"/>
          <w:lang w:val="ru-RU"/>
        </w:rPr>
        <w:t>.</w:t>
      </w: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tblGrid>
      <w:tr w:rsidR="00573FA0" w14:paraId="755BEA50" w14:textId="77777777" w:rsidTr="007C5FE5">
        <w:trPr>
          <w:trHeight w:val="531"/>
        </w:trPr>
        <w:tc>
          <w:tcPr>
            <w:tcW w:w="2234" w:type="dxa"/>
            <w:vAlign w:val="center"/>
          </w:tcPr>
          <w:p w14:paraId="687C61D9" w14:textId="267B6F10" w:rsidR="00573FA0" w:rsidRPr="00B76D8C" w:rsidRDefault="00573FA0" w:rsidP="006F143D">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Tracking Errors</w:t>
            </w:r>
          </w:p>
        </w:tc>
        <w:tc>
          <w:tcPr>
            <w:tcW w:w="2235" w:type="dxa"/>
            <w:vAlign w:val="center"/>
          </w:tcPr>
          <w:p w14:paraId="06C2AC62" w14:textId="74618BC5" w:rsidR="00573FA0" w:rsidRPr="00940F7C" w:rsidRDefault="00B46945" w:rsidP="006F143D">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7</w:t>
            </w:r>
            <w:r w:rsidR="00573FA0">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6</w:t>
            </w:r>
            <w:r w:rsidR="00573FA0">
              <w:rPr>
                <w:rFonts w:ascii="Segoe UI Semilight" w:hAnsi="Segoe UI Semilight" w:cs="Segoe UI Semilight"/>
                <w:bCs/>
                <w:color w:val="0D0D0D" w:themeColor="text1" w:themeTint="F2"/>
                <w:sz w:val="20"/>
                <w:szCs w:val="20"/>
              </w:rPr>
              <w:t>4</w:t>
            </w:r>
          </w:p>
        </w:tc>
      </w:tr>
    </w:tbl>
    <w:p w14:paraId="62390089" w14:textId="77777777" w:rsidR="00573FA0" w:rsidRDefault="00573FA0" w:rsidP="00893DBD">
      <w:pPr>
        <w:pStyle w:val="ListParagraph"/>
        <w:spacing w:after="240"/>
        <w:rPr>
          <w:rFonts w:ascii="Segoe UI Semilight" w:hAnsi="Segoe UI Semilight" w:cs="Segoe UI Semilight"/>
          <w:bCs/>
          <w:color w:val="0D0D0D" w:themeColor="text1" w:themeTint="F2"/>
          <w:sz w:val="20"/>
          <w:szCs w:val="20"/>
          <w:lang w:val="ru-RU"/>
        </w:rPr>
      </w:pPr>
    </w:p>
    <w:tbl>
      <w:tblPr>
        <w:tblStyle w:val="TableGrid"/>
        <w:tblW w:w="0" w:type="auto"/>
        <w:tblInd w:w="720" w:type="dxa"/>
        <w:tblBorders>
          <w:top w:val="single" w:sz="4" w:space="0" w:color="14508C"/>
          <w:left w:val="single" w:sz="4" w:space="0" w:color="14508C"/>
          <w:bottom w:val="single" w:sz="4" w:space="0" w:color="14508C"/>
          <w:right w:val="single" w:sz="4" w:space="0" w:color="14508C"/>
          <w:insideH w:val="single" w:sz="4" w:space="0" w:color="14508C"/>
          <w:insideV w:val="single" w:sz="4" w:space="0" w:color="14508C"/>
        </w:tblBorders>
        <w:tblLook w:val="04A0" w:firstRow="1" w:lastRow="0" w:firstColumn="1" w:lastColumn="0" w:noHBand="0" w:noVBand="1"/>
      </w:tblPr>
      <w:tblGrid>
        <w:gridCol w:w="2234"/>
        <w:gridCol w:w="2235"/>
        <w:gridCol w:w="2235"/>
      </w:tblGrid>
      <w:tr w:rsidR="00573FA0" w14:paraId="1ABF5E7D" w14:textId="77777777" w:rsidTr="007C5FE5">
        <w:trPr>
          <w:trHeight w:val="519"/>
        </w:trPr>
        <w:tc>
          <w:tcPr>
            <w:tcW w:w="2234" w:type="dxa"/>
            <w:shd w:val="clear" w:color="auto" w:fill="14508C"/>
            <w:vAlign w:val="center"/>
          </w:tcPr>
          <w:p w14:paraId="3FD6832D" w14:textId="77777777" w:rsidR="00573FA0" w:rsidRDefault="00573FA0" w:rsidP="00EA62B6">
            <w:pPr>
              <w:pStyle w:val="ListParagraph"/>
              <w:ind w:left="0"/>
              <w:jc w:val="center"/>
              <w:rPr>
                <w:rFonts w:ascii="Segoe UI Semilight" w:hAnsi="Segoe UI Semilight" w:cs="Segoe UI Semilight"/>
                <w:bCs/>
                <w:color w:val="0D0D0D" w:themeColor="text1" w:themeTint="F2"/>
                <w:sz w:val="20"/>
                <w:szCs w:val="20"/>
                <w:lang w:val="ru-RU"/>
              </w:rPr>
            </w:pPr>
          </w:p>
        </w:tc>
        <w:tc>
          <w:tcPr>
            <w:tcW w:w="2235" w:type="dxa"/>
            <w:shd w:val="clear" w:color="auto" w:fill="14508C"/>
            <w:vAlign w:val="center"/>
          </w:tcPr>
          <w:p w14:paraId="23733568"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Jýsan Invest</w:t>
            </w:r>
          </w:p>
        </w:tc>
        <w:tc>
          <w:tcPr>
            <w:tcW w:w="2235" w:type="dxa"/>
            <w:shd w:val="clear" w:color="auto" w:fill="14508C"/>
            <w:vAlign w:val="center"/>
          </w:tcPr>
          <w:p w14:paraId="15D4AB61" w14:textId="77777777" w:rsidR="00573FA0" w:rsidRPr="00EA62B6" w:rsidRDefault="00573FA0" w:rsidP="00EA62B6">
            <w:pPr>
              <w:pStyle w:val="ListParagraph"/>
              <w:ind w:left="0"/>
              <w:jc w:val="center"/>
              <w:rPr>
                <w:rFonts w:ascii="Segoe UI Semilight" w:hAnsi="Segoe UI Semilight" w:cs="Segoe UI Semilight"/>
                <w:bCs/>
                <w:color w:val="FFFFFF" w:themeColor="background1"/>
                <w:sz w:val="20"/>
                <w:szCs w:val="20"/>
                <w:lang w:val="ru-RU"/>
              </w:rPr>
            </w:pPr>
            <w:r w:rsidRPr="00EA62B6">
              <w:rPr>
                <w:rFonts w:ascii="Segoe UI Semilight" w:hAnsi="Segoe UI Semilight" w:cs="Segoe UI Semilight"/>
                <w:bCs/>
                <w:color w:val="FFFFFF" w:themeColor="background1"/>
                <w:sz w:val="20"/>
                <w:szCs w:val="20"/>
                <w:lang w:val="ru-RU"/>
              </w:rPr>
              <w:t>VTTVX</w:t>
            </w:r>
          </w:p>
        </w:tc>
      </w:tr>
      <w:tr w:rsidR="00573FA0" w14:paraId="6413F0C0" w14:textId="77777777" w:rsidTr="007C5FE5">
        <w:trPr>
          <w:trHeight w:val="555"/>
        </w:trPr>
        <w:tc>
          <w:tcPr>
            <w:tcW w:w="2234" w:type="dxa"/>
            <w:vAlign w:val="center"/>
          </w:tcPr>
          <w:p w14:paraId="3A98A85E" w14:textId="68608E9A" w:rsidR="00573FA0" w:rsidRPr="00B76D8C" w:rsidRDefault="00573FA0" w:rsidP="00EA62B6">
            <w:pPr>
              <w:pStyle w:val="ListParagraph"/>
              <w:ind w:left="0"/>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rPr>
              <w:t>Total Risk</w:t>
            </w:r>
          </w:p>
        </w:tc>
        <w:tc>
          <w:tcPr>
            <w:tcW w:w="2235" w:type="dxa"/>
            <w:vAlign w:val="center"/>
          </w:tcPr>
          <w:p w14:paraId="0D7FF884" w14:textId="47A98D28" w:rsidR="00573FA0" w:rsidRPr="00870E0A" w:rsidRDefault="00F762C1" w:rsidP="00EA62B6">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9</w:t>
            </w:r>
            <w:r w:rsidR="00573FA0">
              <w:rPr>
                <w:rFonts w:ascii="Segoe UI Semilight" w:hAnsi="Segoe UI Semilight" w:cs="Segoe UI Semilight"/>
                <w:bCs/>
                <w:color w:val="0D0D0D" w:themeColor="text1" w:themeTint="F2"/>
                <w:sz w:val="20"/>
                <w:szCs w:val="20"/>
              </w:rPr>
              <w:t>,</w:t>
            </w:r>
            <w:r>
              <w:rPr>
                <w:rFonts w:ascii="Segoe UI Semilight" w:hAnsi="Segoe UI Semilight" w:cs="Segoe UI Semilight"/>
                <w:bCs/>
                <w:color w:val="0D0D0D" w:themeColor="text1" w:themeTint="F2"/>
                <w:sz w:val="20"/>
                <w:szCs w:val="20"/>
              </w:rPr>
              <w:t>41</w:t>
            </w:r>
          </w:p>
        </w:tc>
        <w:tc>
          <w:tcPr>
            <w:tcW w:w="2235" w:type="dxa"/>
            <w:vAlign w:val="center"/>
          </w:tcPr>
          <w:p w14:paraId="016D95AE" w14:textId="316549AA" w:rsidR="00573FA0" w:rsidRPr="00870E0A" w:rsidRDefault="00573FA0" w:rsidP="00EA62B6">
            <w:pPr>
              <w:pStyle w:val="ListParagraph"/>
              <w:ind w:left="0"/>
              <w:jc w:val="center"/>
              <w:rPr>
                <w:rFonts w:ascii="Segoe UI Semilight" w:hAnsi="Segoe UI Semilight" w:cs="Segoe UI Semilight"/>
                <w:bCs/>
                <w:color w:val="0D0D0D" w:themeColor="text1" w:themeTint="F2"/>
                <w:sz w:val="20"/>
                <w:szCs w:val="20"/>
              </w:rPr>
            </w:pPr>
            <w:r>
              <w:rPr>
                <w:rFonts w:ascii="Segoe UI Semilight" w:hAnsi="Segoe UI Semilight" w:cs="Segoe UI Semilight"/>
                <w:bCs/>
                <w:color w:val="0D0D0D" w:themeColor="text1" w:themeTint="F2"/>
                <w:sz w:val="20"/>
                <w:szCs w:val="20"/>
              </w:rPr>
              <w:t>11,</w:t>
            </w:r>
            <w:r w:rsidR="00F762C1">
              <w:rPr>
                <w:rFonts w:ascii="Segoe UI Semilight" w:hAnsi="Segoe UI Semilight" w:cs="Segoe UI Semilight"/>
                <w:bCs/>
                <w:color w:val="0D0D0D" w:themeColor="text1" w:themeTint="F2"/>
                <w:sz w:val="20"/>
                <w:szCs w:val="20"/>
              </w:rPr>
              <w:t>49</w:t>
            </w:r>
          </w:p>
        </w:tc>
      </w:tr>
    </w:tbl>
    <w:p w14:paraId="0FBDE71F" w14:textId="77777777" w:rsidR="007C5FE5" w:rsidRDefault="007C5FE5" w:rsidP="00BD263A">
      <w:pPr>
        <w:spacing w:after="240"/>
        <w:rPr>
          <w:rFonts w:ascii="Segoe UI Semibold" w:hAnsi="Segoe UI Semibold" w:cs="Segoe UI Semibold"/>
          <w:b/>
          <w:bCs/>
          <w:color w:val="0D0D0D" w:themeColor="text1" w:themeTint="F2"/>
          <w:lang w:val="ru-RU"/>
        </w:rPr>
      </w:pPr>
    </w:p>
    <w:p w14:paraId="2821BF59" w14:textId="0E4EF858" w:rsidR="00BD263A" w:rsidRPr="003B15C5" w:rsidRDefault="003B15C5" w:rsidP="00893DBD">
      <w:pPr>
        <w:pStyle w:val="Heading2"/>
        <w:numPr>
          <w:ilvl w:val="0"/>
          <w:numId w:val="0"/>
        </w:numPr>
        <w:spacing w:after="240"/>
        <w:ind w:left="720" w:hanging="720"/>
        <w:rPr>
          <w:rFonts w:ascii="Segoe UI Semibold" w:hAnsi="Segoe UI Semibold" w:cs="Segoe UI Semibold"/>
          <w:b w:val="0"/>
          <w:color w:val="14508C"/>
          <w:sz w:val="24"/>
          <w:szCs w:val="24"/>
        </w:rPr>
      </w:pPr>
      <w:bookmarkStart w:id="43" w:name="_Toc64999998"/>
      <w:r>
        <w:rPr>
          <w:rFonts w:ascii="Segoe UI Semibold" w:hAnsi="Segoe UI Semibold" w:cs="Segoe UI Semibold"/>
          <w:b w:val="0"/>
          <w:color w:val="14508C"/>
          <w:sz w:val="24"/>
          <w:szCs w:val="24"/>
        </w:rPr>
        <w:t>Заключение</w:t>
      </w:r>
      <w:bookmarkEnd w:id="43"/>
    </w:p>
    <w:p w14:paraId="01DDC200" w14:textId="59C2DEB5" w:rsidR="00085915" w:rsidRPr="0020558A" w:rsidRDefault="00085915" w:rsidP="00B76D8C">
      <w:pPr>
        <w:spacing w:after="240"/>
        <w:jc w:val="both"/>
        <w:rPr>
          <w:rFonts w:ascii="Segoe UI Semilight" w:hAnsi="Segoe UI Semilight" w:cs="Segoe UI Semilight"/>
          <w:bCs/>
          <w:color w:val="0D0D0D" w:themeColor="text1" w:themeTint="F2"/>
          <w:sz w:val="20"/>
          <w:szCs w:val="20"/>
          <w:lang w:val="ru-RU"/>
        </w:rPr>
      </w:pPr>
      <w:r w:rsidRPr="00085915">
        <w:rPr>
          <w:rFonts w:ascii="Segoe UI Semilight" w:hAnsi="Segoe UI Semilight" w:cs="Segoe UI Semilight"/>
          <w:bCs/>
          <w:color w:val="0D0D0D" w:themeColor="text1" w:themeTint="F2"/>
          <w:sz w:val="20"/>
          <w:szCs w:val="20"/>
          <w:lang w:val="ru-RU"/>
        </w:rPr>
        <w:t>В данном документе рассматривался вопрос управления пенсионными активами. Для создания оптимального портфеля использовал</w:t>
      </w:r>
      <w:r w:rsidR="00CA1FE3">
        <w:rPr>
          <w:rFonts w:ascii="Segoe UI Semilight" w:hAnsi="Segoe UI Semilight" w:cs="Segoe UI Semilight"/>
          <w:bCs/>
          <w:color w:val="0D0D0D" w:themeColor="text1" w:themeTint="F2"/>
          <w:sz w:val="20"/>
          <w:szCs w:val="20"/>
          <w:lang w:val="ru-RU"/>
        </w:rPr>
        <w:t xml:space="preserve">ась портфельная теория </w:t>
      </w:r>
      <w:proofErr w:type="spellStart"/>
      <w:r w:rsidR="00CA1FE3">
        <w:rPr>
          <w:rFonts w:ascii="Segoe UI Semilight" w:hAnsi="Segoe UI Semilight" w:cs="Segoe UI Semilight"/>
          <w:bCs/>
          <w:color w:val="0D0D0D" w:themeColor="text1" w:themeTint="F2"/>
          <w:sz w:val="20"/>
          <w:szCs w:val="20"/>
          <w:lang w:val="ru-RU"/>
        </w:rPr>
        <w:t>Марковица</w:t>
      </w:r>
      <w:proofErr w:type="spellEnd"/>
      <w:r w:rsid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Modern</w:t>
      </w:r>
      <w:r w:rsidR="00CA1FE3" w:rsidRP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Portfolio</w:t>
      </w:r>
      <w:r w:rsidR="00CA1FE3" w:rsidRP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Theory</w:t>
      </w:r>
      <w:r w:rsidR="00CA1FE3" w:rsidRP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by</w:t>
      </w:r>
      <w:r w:rsidR="00CA1FE3" w:rsidRP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H</w:t>
      </w:r>
      <w:r w:rsidR="00CA1FE3" w:rsidRPr="00CA1FE3">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rPr>
        <w:t>Markowitz</w:t>
      </w:r>
      <w:r w:rsidR="00CA1FE3" w:rsidRPr="00CA1FE3">
        <w:rPr>
          <w:rFonts w:ascii="Segoe UI Semilight" w:hAnsi="Segoe UI Semilight" w:cs="Segoe UI Semilight"/>
          <w:bCs/>
          <w:color w:val="0D0D0D" w:themeColor="text1" w:themeTint="F2"/>
          <w:sz w:val="20"/>
          <w:szCs w:val="20"/>
          <w:lang w:val="ru-RU"/>
        </w:rPr>
        <w:t>)</w:t>
      </w:r>
      <w:r w:rsidRPr="00085915">
        <w:rPr>
          <w:rFonts w:ascii="Segoe UI Semilight" w:hAnsi="Segoe UI Semilight" w:cs="Segoe UI Semilight"/>
          <w:bCs/>
          <w:color w:val="0D0D0D" w:themeColor="text1" w:themeTint="F2"/>
          <w:sz w:val="20"/>
          <w:szCs w:val="20"/>
          <w:lang w:val="ru-RU"/>
        </w:rPr>
        <w:t>. Предложенный портфель собирался на основе максимальной эффективности с ограничением риска. Так, в процессе выбора фондов, торгующихся на бирже, были использованы различные методы, включая анализ ситуации на финансовом рынке, различные коэффициенты, финансовая сводка управляющей компании и финансовые отчеты фондов.</w:t>
      </w:r>
    </w:p>
    <w:p w14:paraId="2A425EAF" w14:textId="24F4CBEA" w:rsidR="00CA1FE3" w:rsidRDefault="00CA1FE3" w:rsidP="00B76D8C">
      <w:pPr>
        <w:spacing w:after="240"/>
        <w:jc w:val="both"/>
        <w:rPr>
          <w:rFonts w:ascii="Segoe UI Semilight" w:hAnsi="Segoe UI Semilight" w:cs="Segoe UI Semilight"/>
          <w:bCs/>
          <w:color w:val="0D0D0D" w:themeColor="text1" w:themeTint="F2"/>
          <w:sz w:val="20"/>
          <w:szCs w:val="20"/>
          <w:lang w:val="ru-RU"/>
        </w:rPr>
      </w:pPr>
      <w:r w:rsidRPr="00CA1FE3">
        <w:rPr>
          <w:rFonts w:ascii="Segoe UI Semilight" w:hAnsi="Segoe UI Semilight" w:cs="Segoe UI Semilight"/>
          <w:bCs/>
          <w:color w:val="0D0D0D" w:themeColor="text1" w:themeTint="F2"/>
          <w:sz w:val="20"/>
          <w:szCs w:val="20"/>
          <w:lang w:val="ru-RU"/>
        </w:rPr>
        <w:t>Принимая решение о долгосрочной инвестиционной стратегии на период более 20 лет, следует учитывать риски, присущие каждому потенциальному классу активов в портфеле. Для длительного инвестиционного горизонта (10 лет или более) при построении инвестиционной стратегии следует больше сосредоточиться на структуре распределения активов, чем на выборе конкретных инвестиционных и торговых стратегий или на конкретных выпусках ценных бумаг, представляющих соответствующие классы активов. Структура распределения активов должна обеспечивать достижение желаемого уровня доходности при разумном риске. Это говорит о том, что управление портфелем должно уделять наибольшее внимание снижению рисков.</w:t>
      </w:r>
    </w:p>
    <w:p w14:paraId="2EA45C6D" w14:textId="77777777" w:rsidR="00CA1FE3" w:rsidRDefault="00CA1FE3" w:rsidP="00CA1FE3">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lastRenderedPageBreak/>
        <w:t>П</w:t>
      </w:r>
      <w:r w:rsidRPr="00893DBD">
        <w:rPr>
          <w:rFonts w:ascii="Segoe UI Semilight" w:hAnsi="Segoe UI Semilight" w:cs="Segoe UI Semilight"/>
          <w:bCs/>
          <w:color w:val="0D0D0D" w:themeColor="text1" w:themeTint="F2"/>
          <w:sz w:val="20"/>
          <w:szCs w:val="20"/>
          <w:lang w:val="ru-RU"/>
        </w:rPr>
        <w:t>риведенн</w:t>
      </w:r>
      <w:r>
        <w:rPr>
          <w:rFonts w:ascii="Segoe UI Semilight" w:hAnsi="Segoe UI Semilight" w:cs="Segoe UI Semilight"/>
          <w:bCs/>
          <w:color w:val="0D0D0D" w:themeColor="text1" w:themeTint="F2"/>
          <w:sz w:val="20"/>
          <w:szCs w:val="20"/>
          <w:lang w:val="ru-RU"/>
        </w:rPr>
        <w:t>ый</w:t>
      </w:r>
      <w:r w:rsidRPr="00893DBD">
        <w:rPr>
          <w:rFonts w:ascii="Segoe UI Semilight" w:hAnsi="Segoe UI Semilight" w:cs="Segoe UI Semilight"/>
          <w:bCs/>
          <w:color w:val="0D0D0D" w:themeColor="text1" w:themeTint="F2"/>
          <w:sz w:val="20"/>
          <w:szCs w:val="20"/>
          <w:lang w:val="ru-RU"/>
        </w:rPr>
        <w:t xml:space="preserve"> выше </w:t>
      </w:r>
      <w:r>
        <w:rPr>
          <w:rFonts w:ascii="Segoe UI Semilight" w:hAnsi="Segoe UI Semilight" w:cs="Segoe UI Semilight"/>
          <w:bCs/>
          <w:color w:val="0D0D0D" w:themeColor="text1" w:themeTint="F2"/>
          <w:sz w:val="20"/>
          <w:szCs w:val="20"/>
          <w:lang w:val="ru-RU"/>
        </w:rPr>
        <w:t xml:space="preserve">исторический и сценарный тест инвестиционного портфеля </w:t>
      </w:r>
      <w:r w:rsidRPr="00893DBD">
        <w:rPr>
          <w:rFonts w:ascii="Segoe UI Semilight" w:hAnsi="Segoe UI Semilight" w:cs="Segoe UI Semilight"/>
          <w:bCs/>
          <w:color w:val="0D0D0D" w:themeColor="text1" w:themeTint="F2"/>
          <w:sz w:val="20"/>
          <w:szCs w:val="20"/>
          <w:lang w:val="ru-RU"/>
        </w:rPr>
        <w:t xml:space="preserve">предназначен для определения последовательного подхода к </w:t>
      </w:r>
      <w:r>
        <w:rPr>
          <w:rFonts w:ascii="Segoe UI Semilight" w:hAnsi="Segoe UI Semilight" w:cs="Segoe UI Semilight"/>
          <w:bCs/>
          <w:color w:val="0D0D0D" w:themeColor="text1" w:themeTint="F2"/>
          <w:sz w:val="20"/>
          <w:szCs w:val="20"/>
          <w:lang w:val="ru-RU"/>
        </w:rPr>
        <w:t xml:space="preserve">инвестированию пенсионных накоплений граждан Республики Казахстан, переведенных </w:t>
      </w:r>
      <w:r w:rsidRPr="000A5C1D">
        <w:rPr>
          <w:rFonts w:ascii="Segoe UI Semilight" w:hAnsi="Segoe UI Semilight" w:cs="Segoe UI Semilight"/>
          <w:bCs/>
          <w:color w:val="0D0D0D" w:themeColor="text1" w:themeTint="F2"/>
          <w:sz w:val="20"/>
          <w:szCs w:val="20"/>
          <w:lang w:val="ru-RU"/>
        </w:rPr>
        <w:t>в доверительное управление Jýsan Invest.</w:t>
      </w:r>
    </w:p>
    <w:p w14:paraId="727A8C60" w14:textId="77777777" w:rsidR="00CA1FE3" w:rsidRDefault="00CA1FE3" w:rsidP="00CA1FE3">
      <w:pPr>
        <w:spacing w:after="240"/>
        <w:jc w:val="both"/>
        <w:rPr>
          <w:rFonts w:ascii="Segoe UI Semilight" w:hAnsi="Segoe UI Semilight" w:cs="Segoe UI Semilight"/>
          <w:bCs/>
          <w:color w:val="0D0D0D" w:themeColor="text1" w:themeTint="F2"/>
          <w:sz w:val="20"/>
          <w:szCs w:val="20"/>
          <w:lang w:val="ru-RU"/>
        </w:rPr>
      </w:pPr>
      <w:r w:rsidRPr="00893DBD">
        <w:rPr>
          <w:rFonts w:ascii="Segoe UI Semilight" w:hAnsi="Segoe UI Semilight" w:cs="Segoe UI Semilight"/>
          <w:bCs/>
          <w:color w:val="0D0D0D" w:themeColor="text1" w:themeTint="F2"/>
          <w:sz w:val="20"/>
          <w:szCs w:val="20"/>
          <w:lang w:val="ru-RU"/>
        </w:rPr>
        <w:t>Цел</w:t>
      </w:r>
      <w:r>
        <w:rPr>
          <w:rFonts w:ascii="Segoe UI Semilight" w:hAnsi="Segoe UI Semilight" w:cs="Segoe UI Semilight"/>
          <w:bCs/>
          <w:color w:val="0D0D0D" w:themeColor="text1" w:themeTint="F2"/>
          <w:sz w:val="20"/>
          <w:szCs w:val="20"/>
          <w:lang w:val="ru-RU"/>
        </w:rPr>
        <w:t xml:space="preserve">ью данных тестов являлось определение и фиксирование </w:t>
      </w:r>
      <w:r w:rsidRPr="00893DBD">
        <w:rPr>
          <w:rFonts w:ascii="Segoe UI Semilight" w:hAnsi="Segoe UI Semilight" w:cs="Segoe UI Semilight"/>
          <w:bCs/>
          <w:color w:val="0D0D0D" w:themeColor="text1" w:themeTint="F2"/>
          <w:sz w:val="20"/>
          <w:szCs w:val="20"/>
          <w:lang w:val="ru-RU"/>
        </w:rPr>
        <w:t>необходимы</w:t>
      </w:r>
      <w:r>
        <w:rPr>
          <w:rFonts w:ascii="Segoe UI Semilight" w:hAnsi="Segoe UI Semilight" w:cs="Segoe UI Semilight"/>
          <w:bCs/>
          <w:color w:val="0D0D0D" w:themeColor="text1" w:themeTint="F2"/>
          <w:sz w:val="20"/>
          <w:szCs w:val="20"/>
          <w:lang w:val="ru-RU"/>
        </w:rPr>
        <w:t>х</w:t>
      </w:r>
      <w:r w:rsidRPr="00893DBD">
        <w:rPr>
          <w:rFonts w:ascii="Segoe UI Semilight" w:hAnsi="Segoe UI Semilight" w:cs="Segoe UI Semilight"/>
          <w:bCs/>
          <w:color w:val="0D0D0D" w:themeColor="text1" w:themeTint="F2"/>
          <w:sz w:val="20"/>
          <w:szCs w:val="20"/>
          <w:lang w:val="ru-RU"/>
        </w:rPr>
        <w:t xml:space="preserve"> </w:t>
      </w:r>
      <w:r>
        <w:rPr>
          <w:rFonts w:ascii="Segoe UI Semilight" w:hAnsi="Segoe UI Semilight" w:cs="Segoe UI Semilight"/>
          <w:bCs/>
          <w:color w:val="0D0D0D" w:themeColor="text1" w:themeTint="F2"/>
          <w:sz w:val="20"/>
          <w:szCs w:val="20"/>
          <w:lang w:val="ru-RU"/>
        </w:rPr>
        <w:t xml:space="preserve">риск параметров в </w:t>
      </w:r>
      <w:r w:rsidRPr="00893DBD">
        <w:rPr>
          <w:rFonts w:ascii="Segoe UI Semilight" w:hAnsi="Segoe UI Semilight" w:cs="Segoe UI Semilight"/>
          <w:bCs/>
          <w:color w:val="0D0D0D" w:themeColor="text1" w:themeTint="F2"/>
          <w:sz w:val="20"/>
          <w:szCs w:val="20"/>
          <w:lang w:val="ru-RU"/>
        </w:rPr>
        <w:t>структур</w:t>
      </w:r>
      <w:r>
        <w:rPr>
          <w:rFonts w:ascii="Segoe UI Semilight" w:hAnsi="Segoe UI Semilight" w:cs="Segoe UI Semilight"/>
          <w:bCs/>
          <w:color w:val="0D0D0D" w:themeColor="text1" w:themeTint="F2"/>
          <w:sz w:val="20"/>
          <w:szCs w:val="20"/>
          <w:lang w:val="ru-RU"/>
        </w:rPr>
        <w:t>е управления пенсионными накоплениями</w:t>
      </w:r>
      <w:r w:rsidRPr="00893DBD">
        <w:rPr>
          <w:rFonts w:ascii="Segoe UI Semilight" w:hAnsi="Segoe UI Semilight" w:cs="Segoe UI Semilight"/>
          <w:bCs/>
          <w:color w:val="0D0D0D" w:themeColor="text1" w:themeTint="F2"/>
          <w:sz w:val="20"/>
          <w:szCs w:val="20"/>
          <w:lang w:val="ru-RU"/>
        </w:rPr>
        <w:t>, котор</w:t>
      </w:r>
      <w:r>
        <w:rPr>
          <w:rFonts w:ascii="Segoe UI Semilight" w:hAnsi="Segoe UI Semilight" w:cs="Segoe UI Semilight"/>
          <w:bCs/>
          <w:color w:val="0D0D0D" w:themeColor="text1" w:themeTint="F2"/>
          <w:sz w:val="20"/>
          <w:szCs w:val="20"/>
          <w:lang w:val="ru-RU"/>
        </w:rPr>
        <w:t>ые</w:t>
      </w:r>
      <w:r w:rsidRPr="00893DBD">
        <w:rPr>
          <w:rFonts w:ascii="Segoe UI Semilight" w:hAnsi="Segoe UI Semilight" w:cs="Segoe UI Semilight"/>
          <w:bCs/>
          <w:color w:val="0D0D0D" w:themeColor="text1" w:themeTint="F2"/>
          <w:sz w:val="20"/>
          <w:szCs w:val="20"/>
          <w:lang w:val="ru-RU"/>
        </w:rPr>
        <w:t xml:space="preserve"> в значительной степени </w:t>
      </w:r>
      <w:r>
        <w:rPr>
          <w:rFonts w:ascii="Segoe UI Semilight" w:hAnsi="Segoe UI Semilight" w:cs="Segoe UI Semilight"/>
          <w:bCs/>
          <w:color w:val="0D0D0D" w:themeColor="text1" w:themeTint="F2"/>
          <w:sz w:val="20"/>
          <w:szCs w:val="20"/>
          <w:lang w:val="ru-RU"/>
        </w:rPr>
        <w:t xml:space="preserve">будут влиять на волатильность и соответственно доходность инвестиционного портфеля. </w:t>
      </w:r>
    </w:p>
    <w:p w14:paraId="6A68FF92" w14:textId="35698998" w:rsidR="00BD263A" w:rsidRDefault="00893DBD" w:rsidP="00B76D8C">
      <w:pPr>
        <w:spacing w:after="240"/>
        <w:jc w:val="both"/>
        <w:rPr>
          <w:rFonts w:ascii="Segoe UI Semilight" w:hAnsi="Segoe UI Semilight" w:cs="Segoe UI Semilight"/>
          <w:bCs/>
          <w:color w:val="0D0D0D" w:themeColor="text1" w:themeTint="F2"/>
          <w:sz w:val="20"/>
          <w:szCs w:val="20"/>
          <w:lang w:val="ru-RU"/>
        </w:rPr>
      </w:pPr>
      <w:r>
        <w:rPr>
          <w:rFonts w:ascii="Segoe UI Semilight" w:hAnsi="Segoe UI Semilight" w:cs="Segoe UI Semilight"/>
          <w:bCs/>
          <w:color w:val="0D0D0D" w:themeColor="text1" w:themeTint="F2"/>
          <w:sz w:val="20"/>
          <w:szCs w:val="20"/>
          <w:lang w:val="ru-RU"/>
        </w:rPr>
        <w:t>И</w:t>
      </w:r>
      <w:r w:rsidR="00BD263A" w:rsidRPr="00982328">
        <w:rPr>
          <w:rFonts w:ascii="Segoe UI Semilight" w:hAnsi="Segoe UI Semilight" w:cs="Segoe UI Semilight"/>
          <w:bCs/>
          <w:color w:val="0D0D0D" w:themeColor="text1" w:themeTint="F2"/>
          <w:sz w:val="20"/>
          <w:szCs w:val="20"/>
          <w:lang w:val="ru-RU"/>
        </w:rPr>
        <w:t xml:space="preserve">сторическая динамика данного инвестиционного портфеля значительно опережает </w:t>
      </w:r>
      <w:proofErr w:type="spellStart"/>
      <w:r>
        <w:rPr>
          <w:rFonts w:ascii="Segoe UI Semilight" w:hAnsi="Segoe UI Semilight" w:cs="Segoe UI Semilight"/>
          <w:bCs/>
          <w:color w:val="0D0D0D" w:themeColor="text1" w:themeTint="F2"/>
          <w:sz w:val="20"/>
          <w:szCs w:val="20"/>
          <w:lang w:val="ru-RU"/>
        </w:rPr>
        <w:t>бэнчмарк</w:t>
      </w:r>
      <w:proofErr w:type="spellEnd"/>
      <w:r w:rsidR="00BD263A" w:rsidRPr="00982328">
        <w:rPr>
          <w:rFonts w:ascii="Segoe UI Semilight" w:hAnsi="Segoe UI Semilight" w:cs="Segoe UI Semilight"/>
          <w:bCs/>
          <w:color w:val="0D0D0D" w:themeColor="text1" w:themeTint="F2"/>
          <w:sz w:val="20"/>
          <w:szCs w:val="20"/>
          <w:lang w:val="ru-RU"/>
        </w:rPr>
        <w:t xml:space="preserve">, и </w:t>
      </w:r>
      <w:r w:rsidR="00CA1FE3">
        <w:rPr>
          <w:rFonts w:ascii="Segoe UI Semilight" w:hAnsi="Segoe UI Semilight" w:cs="Segoe UI Semilight"/>
          <w:bCs/>
          <w:color w:val="0D0D0D" w:themeColor="text1" w:themeTint="F2"/>
          <w:sz w:val="20"/>
          <w:szCs w:val="20"/>
          <w:lang w:val="ru-RU"/>
        </w:rPr>
        <w:t xml:space="preserve">также отражает ограниченное влияние кризисных проявлений и коррекций на фондовых рынках на чистую стоимость активов предложенного портфеля. </w:t>
      </w:r>
      <w:r w:rsidR="00BD263A" w:rsidRPr="00982328">
        <w:rPr>
          <w:rFonts w:ascii="Segoe UI Semilight" w:hAnsi="Segoe UI Semilight" w:cs="Segoe UI Semilight"/>
          <w:bCs/>
          <w:color w:val="0D0D0D" w:themeColor="text1" w:themeTint="F2"/>
          <w:sz w:val="20"/>
          <w:szCs w:val="20"/>
          <w:lang w:val="ru-RU"/>
        </w:rPr>
        <w:t>Это также является очевидным свидетельством эффективности данной стратегии.</w:t>
      </w:r>
    </w:p>
    <w:p w14:paraId="7A750E38" w14:textId="3692A7D7" w:rsidR="007C5FE5" w:rsidRDefault="000A5C1D" w:rsidP="00CA1FE3">
      <w:pPr>
        <w:spacing w:after="240"/>
        <w:jc w:val="both"/>
        <w:rPr>
          <w:rFonts w:ascii="Segoe UI Semibold" w:hAnsi="Segoe UI Semibold" w:cs="Segoe UI Semibold"/>
          <w:b/>
          <w:bCs/>
          <w:color w:val="0D0D0D" w:themeColor="text1" w:themeTint="F2"/>
          <w:lang w:val="ru-RU"/>
        </w:rPr>
      </w:pPr>
      <w:r w:rsidRPr="000A5C1D">
        <w:rPr>
          <w:rFonts w:ascii="Segoe UI Semilight" w:hAnsi="Segoe UI Semilight" w:cs="Segoe UI Semilight"/>
          <w:bCs/>
          <w:color w:val="0D0D0D" w:themeColor="text1" w:themeTint="F2"/>
          <w:sz w:val="20"/>
          <w:szCs w:val="20"/>
          <w:lang w:val="ru-RU"/>
        </w:rPr>
        <w:t>Jýsan Invest</w:t>
      </w:r>
      <w:r w:rsidR="00893DBD" w:rsidRPr="00893DBD">
        <w:rPr>
          <w:rFonts w:ascii="Segoe UI Semilight" w:hAnsi="Segoe UI Semilight" w:cs="Segoe UI Semilight"/>
          <w:bCs/>
          <w:color w:val="0D0D0D" w:themeColor="text1" w:themeTint="F2"/>
          <w:sz w:val="20"/>
          <w:szCs w:val="20"/>
          <w:lang w:val="ru-RU"/>
        </w:rPr>
        <w:t xml:space="preserve"> </w:t>
      </w:r>
      <w:r w:rsidR="00CA1FE3">
        <w:rPr>
          <w:rFonts w:ascii="Segoe UI Semilight" w:hAnsi="Segoe UI Semilight" w:cs="Segoe UI Semilight"/>
          <w:bCs/>
          <w:color w:val="0D0D0D" w:themeColor="text1" w:themeTint="F2"/>
          <w:sz w:val="20"/>
          <w:szCs w:val="20"/>
          <w:lang w:val="ru-RU"/>
        </w:rPr>
        <w:t xml:space="preserve">удовлетворен полученными результатами тестов и </w:t>
      </w:r>
      <w:r w:rsidR="00893DBD" w:rsidRPr="00893DBD">
        <w:rPr>
          <w:rFonts w:ascii="Segoe UI Semilight" w:hAnsi="Segoe UI Semilight" w:cs="Segoe UI Semilight"/>
          <w:bCs/>
          <w:color w:val="0D0D0D" w:themeColor="text1" w:themeTint="F2"/>
          <w:sz w:val="20"/>
          <w:szCs w:val="20"/>
          <w:lang w:val="ru-RU"/>
        </w:rPr>
        <w:t xml:space="preserve">считает, что описанная выше структура обеспечивает </w:t>
      </w:r>
      <w:r>
        <w:rPr>
          <w:rFonts w:ascii="Segoe UI Semilight" w:hAnsi="Segoe UI Semilight" w:cs="Segoe UI Semilight"/>
          <w:bCs/>
          <w:color w:val="0D0D0D" w:themeColor="text1" w:themeTint="F2"/>
          <w:sz w:val="20"/>
          <w:szCs w:val="20"/>
          <w:lang w:val="ru-RU"/>
        </w:rPr>
        <w:t xml:space="preserve">необходимый </w:t>
      </w:r>
      <w:r w:rsidR="00893DBD" w:rsidRPr="00893DBD">
        <w:rPr>
          <w:rFonts w:ascii="Segoe UI Semilight" w:hAnsi="Segoe UI Semilight" w:cs="Segoe UI Semilight"/>
          <w:bCs/>
          <w:color w:val="0D0D0D" w:themeColor="text1" w:themeTint="F2"/>
          <w:sz w:val="20"/>
          <w:szCs w:val="20"/>
          <w:lang w:val="ru-RU"/>
        </w:rPr>
        <w:t xml:space="preserve">баланс в </w:t>
      </w:r>
      <w:r>
        <w:rPr>
          <w:rFonts w:ascii="Segoe UI Semilight" w:hAnsi="Segoe UI Semilight" w:cs="Segoe UI Semilight"/>
          <w:bCs/>
          <w:color w:val="0D0D0D" w:themeColor="text1" w:themeTint="F2"/>
          <w:sz w:val="20"/>
          <w:szCs w:val="20"/>
          <w:lang w:val="ru-RU"/>
        </w:rPr>
        <w:t>долгосрочной перспективе</w:t>
      </w:r>
      <w:r w:rsidR="00893DBD" w:rsidRPr="00893DBD">
        <w:rPr>
          <w:rFonts w:ascii="Segoe UI Semilight" w:hAnsi="Segoe UI Semilight" w:cs="Segoe UI Semilight"/>
          <w:bCs/>
          <w:color w:val="0D0D0D" w:themeColor="text1" w:themeTint="F2"/>
          <w:sz w:val="20"/>
          <w:szCs w:val="20"/>
          <w:lang w:val="ru-RU"/>
        </w:rPr>
        <w:t>.</w:t>
      </w:r>
    </w:p>
    <w:p w14:paraId="218FE386" w14:textId="069A0FD4" w:rsidR="003B15C5" w:rsidRDefault="003B15C5">
      <w:pPr>
        <w:rPr>
          <w:rFonts w:ascii="Segoe UI Semibold" w:hAnsi="Segoe UI Semibold" w:cs="Segoe UI Semibold"/>
          <w:b/>
          <w:bCs/>
          <w:color w:val="0D0D0D" w:themeColor="text1" w:themeTint="F2"/>
          <w:lang w:val="ru-RU"/>
        </w:rPr>
      </w:pPr>
      <w:r>
        <w:rPr>
          <w:rFonts w:ascii="Segoe UI Semibold" w:hAnsi="Segoe UI Semibold" w:cs="Segoe UI Semibold"/>
          <w:b/>
          <w:bCs/>
          <w:color w:val="0D0D0D" w:themeColor="text1" w:themeTint="F2"/>
          <w:lang w:val="ru-RU"/>
        </w:rPr>
        <w:br w:type="page"/>
      </w:r>
    </w:p>
    <w:p w14:paraId="5F5DF2E8" w14:textId="77777777" w:rsidR="007C5FE5" w:rsidRDefault="007C5FE5" w:rsidP="003B15C5">
      <w:pPr>
        <w:jc w:val="both"/>
        <w:rPr>
          <w:rFonts w:ascii="Segoe UI Semibold" w:hAnsi="Segoe UI Semibold" w:cs="Segoe UI Semibold"/>
          <w:b/>
          <w:bCs/>
          <w:color w:val="0D0D0D" w:themeColor="text1" w:themeTint="F2"/>
          <w:lang w:val="ru-RU"/>
        </w:rPr>
      </w:pPr>
    </w:p>
    <w:p w14:paraId="3268783E" w14:textId="77777777" w:rsidR="003B15C5" w:rsidRDefault="003B15C5" w:rsidP="003B15C5">
      <w:pPr>
        <w:jc w:val="both"/>
        <w:rPr>
          <w:rFonts w:ascii="Segoe UI Semibold" w:hAnsi="Segoe UI Semibold" w:cs="Segoe UI Semibold"/>
          <w:color w:val="0D0D0D" w:themeColor="text1" w:themeTint="F2"/>
          <w:sz w:val="18"/>
          <w:szCs w:val="18"/>
          <w:lang w:val="ru-RU"/>
        </w:rPr>
      </w:pPr>
      <w:r w:rsidRPr="007C5FE5">
        <w:rPr>
          <w:rFonts w:ascii="Segoe UI Semibold" w:hAnsi="Segoe UI Semibold" w:cs="Segoe UI Semibold"/>
          <w:color w:val="0D0D0D" w:themeColor="text1" w:themeTint="F2"/>
          <w:sz w:val="18"/>
          <w:szCs w:val="18"/>
          <w:lang w:val="ru-RU"/>
        </w:rPr>
        <w:t>Ограничение ответственности</w:t>
      </w:r>
    </w:p>
    <w:p w14:paraId="640A8CDB"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bookmarkStart w:id="44" w:name="_Hlk64990699"/>
      <w:r w:rsidRPr="00A02AE3">
        <w:rPr>
          <w:rFonts w:ascii="Segoe UI Semilight" w:hAnsi="Segoe UI Semilight" w:cs="Segoe UI Semilight"/>
          <w:color w:val="0D0D0D" w:themeColor="text1" w:themeTint="F2"/>
          <w:sz w:val="16"/>
          <w:szCs w:val="16"/>
          <w:lang w:val="ru-RU"/>
        </w:rPr>
        <w:t>Информация, изложенная в данном документе, актуальна за 18.02.2021 г.</w:t>
      </w:r>
    </w:p>
    <w:p w14:paraId="03CA95F0"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Информация, содержащаяся в данном документе, не имеет отношения к конкретным инвестиционным проектам, сделкам, финансовой ситуации или индивидуальным потребностям клиента. Сведения, прогнозы и показания в настоящем документе, носят исключительно информационный характер и не должны толковаться как предложение, рекомендация, вызов или публичная оферта купить и/или продать либо предоставить в доверительное управление какие-либо ценные бумаги и/или финансовые инструменты и/или пенсионные накопления.</w:t>
      </w:r>
    </w:p>
    <w:p w14:paraId="0DE6CCA4"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АО «Jýsan Invest» не намеревается предоставлять услуги инвестиционного консультанта через настоящий документ и не делает заверения в том, что ценные бумаги или услуги, описываемые в нем, удовлетворяют требованиям кого-либо из клиентов. Вся информация о ценных бумагах и финансовых инструментах является исключительно индикативной.</w:t>
      </w:r>
    </w:p>
    <w:p w14:paraId="6A4568BF"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АО «Jýsan Invest» не утверждает, что предоставленная информация или мнения верны или приведены полностью, тем не менее основаны на данных, полученных из достоверных источников. Кроме того, не следует использовать данный документ в качестве единственного руководства для принятия самостоятельных инвестиционных решений. АО «Jýsan Invest» рекомендует не полагаться на какую-либо содержащуюся в настоящей презентации информацию в процессе принятия инвестиционного решения.</w:t>
      </w:r>
    </w:p>
    <w:p w14:paraId="03D057EF"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 xml:space="preserve">Вся информация, предоставленная в настоящем документе, включая, но не ограничиваясь в гистограммах, не должна рассматриваться как гарантия получения определенной доходности от инвестиций в ценные бумаги и/или иные активы, или как гарантия стабильности размеров возможных доходов, связанных с такими инвестициями. Кроме того, </w:t>
      </w:r>
      <w:proofErr w:type="gramStart"/>
      <w:r w:rsidRPr="00A02AE3">
        <w:rPr>
          <w:rFonts w:ascii="Segoe UI Semilight" w:hAnsi="Segoe UI Semilight" w:cs="Segoe UI Semilight"/>
          <w:color w:val="0D0D0D" w:themeColor="text1" w:themeTint="F2"/>
          <w:sz w:val="16"/>
          <w:szCs w:val="16"/>
          <w:lang w:val="ru-RU"/>
        </w:rPr>
        <w:t>вся информация</w:t>
      </w:r>
      <w:proofErr w:type="gramEnd"/>
      <w:r w:rsidRPr="00A02AE3">
        <w:rPr>
          <w:rFonts w:ascii="Segoe UI Semilight" w:hAnsi="Segoe UI Semilight" w:cs="Segoe UI Semilight"/>
          <w:color w:val="0D0D0D" w:themeColor="text1" w:themeTint="F2"/>
          <w:sz w:val="16"/>
          <w:szCs w:val="16"/>
          <w:lang w:val="ru-RU"/>
        </w:rPr>
        <w:t xml:space="preserve"> представленная в настоящем документе, не должна рассматриваться как информирование о возможных и точных выгодах. Определенная доходность в прошлом не является гарантией доходности в будущем. Стоимость активов или паев может как уменьшаться, так и увеличиваться в зависимости от ситуации на финансовых рынках, а также государство не гарантирует доходности инвестиций в инвестиционные фонды.</w:t>
      </w:r>
    </w:p>
    <w:p w14:paraId="6ACA188E"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Каждый клиент перед инвестированием должен самостоятельно оценить экономические риски и выгоды, и юридические, налоговые и бухгалтерские последствия таких сделок, а также оценить возможность принятия таких рисков.</w:t>
      </w:r>
    </w:p>
    <w:p w14:paraId="661CEA48"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Информация, данная в настоящем документе, не является исчерпывающей̆, и может быть изменена в любое время без предварительного уведомления.</w:t>
      </w:r>
    </w:p>
    <w:p w14:paraId="7E54BF2B"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 xml:space="preserve">Предупреждаем о необходимости ознакомления с инвестиционной декларацией перед передачей пенсионных накоплений в </w:t>
      </w:r>
      <w:r w:rsidRPr="00A02AE3">
        <w:rPr>
          <w:rFonts w:ascii="Segoe UI Semilight" w:hAnsi="Segoe UI Semilight" w:cs="Segoe UI Semilight"/>
          <w:color w:val="0D0D0D" w:themeColor="text1" w:themeTint="F2"/>
          <w:sz w:val="16"/>
          <w:szCs w:val="16"/>
          <w:lang w:val="kk-KZ"/>
        </w:rPr>
        <w:t xml:space="preserve">доверительное управление </w:t>
      </w:r>
      <w:r w:rsidRPr="00A02AE3">
        <w:rPr>
          <w:rFonts w:ascii="Segoe UI Semilight" w:hAnsi="Segoe UI Semilight" w:cs="Segoe UI Semilight"/>
          <w:color w:val="0D0D0D" w:themeColor="text1" w:themeTint="F2"/>
          <w:sz w:val="16"/>
          <w:szCs w:val="16"/>
          <w:lang w:val="ru-RU"/>
        </w:rPr>
        <w:t>АО «Jýsan Invest», которые размещены на веб-сайте АО «Jýsan Invest».</w:t>
      </w:r>
    </w:p>
    <w:p w14:paraId="1436CDDC"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 xml:space="preserve">Инвестиционная </w:t>
      </w:r>
      <w:proofErr w:type="gramStart"/>
      <w:r w:rsidRPr="00A02AE3">
        <w:rPr>
          <w:rFonts w:ascii="Segoe UI Semilight" w:hAnsi="Segoe UI Semilight" w:cs="Segoe UI Semilight"/>
          <w:color w:val="0D0D0D" w:themeColor="text1" w:themeTint="F2"/>
          <w:sz w:val="16"/>
          <w:szCs w:val="16"/>
          <w:lang w:val="ru-RU"/>
        </w:rPr>
        <w:t>декларация  в</w:t>
      </w:r>
      <w:proofErr w:type="gramEnd"/>
      <w:r w:rsidRPr="00A02AE3">
        <w:rPr>
          <w:rFonts w:ascii="Segoe UI Semilight" w:hAnsi="Segoe UI Semilight" w:cs="Segoe UI Semilight"/>
          <w:color w:val="0D0D0D" w:themeColor="text1" w:themeTint="F2"/>
          <w:sz w:val="16"/>
          <w:szCs w:val="16"/>
          <w:lang w:val="ru-RU"/>
        </w:rPr>
        <w:t xml:space="preserve"> отношении пенсионных активов, передаваемых в доверительное управление АО «Jýsan Invest», утверждена решением Совета директоров АО «Jýsan Invest» №18/02/21-01 от «18» февраля 2021 г.</w:t>
      </w:r>
    </w:p>
    <w:p w14:paraId="15842081"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 xml:space="preserve">Правила паевых инвестиционных фондов, утвержденные решением Совета директоров АО «Jýsan Invest» №27/07/20-01 от «27» июля 2020 г. и согласованные Национальным Банком Республики Казахстан «3» сентября 2020 г. </w:t>
      </w:r>
    </w:p>
    <w:p w14:paraId="08DFB575" w14:textId="77777777" w:rsidR="0020558A" w:rsidRPr="00A02AE3" w:rsidRDefault="0020558A" w:rsidP="0020558A">
      <w:pPr>
        <w:jc w:val="both"/>
        <w:rPr>
          <w:rFonts w:ascii="Segoe UI Semilight" w:hAnsi="Segoe UI Semilight" w:cs="Segoe UI Semilight"/>
          <w:color w:val="0D0D0D" w:themeColor="text1" w:themeTint="F2"/>
          <w:sz w:val="16"/>
          <w:szCs w:val="16"/>
          <w:lang w:val="ru-RU"/>
        </w:rPr>
      </w:pPr>
      <w:r w:rsidRPr="00A02AE3">
        <w:rPr>
          <w:rFonts w:ascii="Segoe UI Semilight" w:hAnsi="Segoe UI Semilight" w:cs="Segoe UI Semilight"/>
          <w:color w:val="0D0D0D" w:themeColor="text1" w:themeTint="F2"/>
          <w:sz w:val="16"/>
          <w:szCs w:val="16"/>
          <w:lang w:val="ru-RU"/>
        </w:rPr>
        <w:t>Изменения и дополнения в ИПИФ «</w:t>
      </w:r>
      <w:proofErr w:type="spellStart"/>
      <w:r w:rsidRPr="00A02AE3">
        <w:rPr>
          <w:rFonts w:ascii="Segoe UI Semilight" w:hAnsi="Segoe UI Semilight" w:cs="Segoe UI Semilight"/>
          <w:color w:val="0D0D0D" w:themeColor="text1" w:themeTint="F2"/>
          <w:sz w:val="16"/>
          <w:szCs w:val="16"/>
        </w:rPr>
        <w:t>abyROI</w:t>
      </w:r>
      <w:proofErr w:type="spellEnd"/>
      <w:r w:rsidRPr="00A02AE3">
        <w:rPr>
          <w:rFonts w:ascii="Segoe UI Semilight" w:hAnsi="Segoe UI Semilight" w:cs="Segoe UI Semilight"/>
          <w:color w:val="0D0D0D" w:themeColor="text1" w:themeTint="F2"/>
          <w:sz w:val="16"/>
          <w:szCs w:val="16"/>
          <w:lang w:val="ru-RU"/>
        </w:rPr>
        <w:t>», ИПИФ «</w:t>
      </w:r>
      <w:proofErr w:type="spellStart"/>
      <w:r w:rsidRPr="00A02AE3">
        <w:rPr>
          <w:rFonts w:ascii="Segoe UI Semilight" w:hAnsi="Segoe UI Semilight" w:cs="Segoe UI Semilight"/>
          <w:color w:val="0D0D0D" w:themeColor="text1" w:themeTint="F2"/>
          <w:sz w:val="16"/>
          <w:szCs w:val="16"/>
        </w:rPr>
        <w:t>allEM</w:t>
      </w:r>
      <w:proofErr w:type="spellEnd"/>
      <w:r w:rsidRPr="00A02AE3">
        <w:rPr>
          <w:rFonts w:ascii="Segoe UI Semilight" w:hAnsi="Segoe UI Semilight" w:cs="Segoe UI Semilight"/>
          <w:color w:val="0D0D0D" w:themeColor="text1" w:themeTint="F2"/>
          <w:sz w:val="16"/>
          <w:szCs w:val="16"/>
          <w:lang w:val="ru-RU"/>
        </w:rPr>
        <w:t>», ИПИФ «</w:t>
      </w:r>
      <w:proofErr w:type="spellStart"/>
      <w:r w:rsidRPr="00A02AE3">
        <w:rPr>
          <w:rFonts w:ascii="Segoe UI Semilight" w:hAnsi="Segoe UI Semilight" w:cs="Segoe UI Semilight"/>
          <w:color w:val="0D0D0D" w:themeColor="text1" w:themeTint="F2"/>
          <w:sz w:val="16"/>
          <w:szCs w:val="16"/>
        </w:rPr>
        <w:t>allGA</w:t>
      </w:r>
      <w:proofErr w:type="spellEnd"/>
      <w:r w:rsidRPr="00A02AE3">
        <w:rPr>
          <w:rFonts w:ascii="Segoe UI Semilight" w:hAnsi="Segoe UI Semilight" w:cs="Segoe UI Semilight"/>
          <w:color w:val="0D0D0D" w:themeColor="text1" w:themeTint="F2"/>
          <w:sz w:val="16"/>
          <w:szCs w:val="16"/>
          <w:lang w:val="ru-RU"/>
        </w:rPr>
        <w:t>», ИПИФ «</w:t>
      </w:r>
      <w:proofErr w:type="spellStart"/>
      <w:r w:rsidRPr="00A02AE3">
        <w:rPr>
          <w:rFonts w:ascii="Segoe UI Semilight" w:hAnsi="Segoe UI Semilight" w:cs="Segoe UI Semilight"/>
          <w:color w:val="0D0D0D" w:themeColor="text1" w:themeTint="F2"/>
          <w:sz w:val="16"/>
          <w:szCs w:val="16"/>
        </w:rPr>
        <w:t>doSTAR</w:t>
      </w:r>
      <w:proofErr w:type="spellEnd"/>
      <w:r w:rsidRPr="00A02AE3">
        <w:rPr>
          <w:rFonts w:ascii="Segoe UI Semilight" w:hAnsi="Segoe UI Semilight" w:cs="Segoe UI Semilight"/>
          <w:color w:val="0D0D0D" w:themeColor="text1" w:themeTint="F2"/>
          <w:sz w:val="16"/>
          <w:szCs w:val="16"/>
          <w:lang w:val="ru-RU"/>
        </w:rPr>
        <w:t>», ИПИФ «</w:t>
      </w:r>
      <w:proofErr w:type="spellStart"/>
      <w:r w:rsidRPr="00A02AE3">
        <w:rPr>
          <w:rFonts w:ascii="Segoe UI Semilight" w:hAnsi="Segoe UI Semilight" w:cs="Segoe UI Semilight"/>
          <w:color w:val="0D0D0D" w:themeColor="text1" w:themeTint="F2"/>
          <w:sz w:val="16"/>
          <w:szCs w:val="16"/>
        </w:rPr>
        <w:t>harMONEY</w:t>
      </w:r>
      <w:proofErr w:type="spellEnd"/>
      <w:r w:rsidRPr="00A02AE3">
        <w:rPr>
          <w:rFonts w:ascii="Segoe UI Semilight" w:hAnsi="Segoe UI Semilight" w:cs="Segoe UI Semilight"/>
          <w:color w:val="0D0D0D" w:themeColor="text1" w:themeTint="F2"/>
          <w:sz w:val="16"/>
          <w:szCs w:val="16"/>
          <w:lang w:val="ru-RU"/>
        </w:rPr>
        <w:t>» согласованы Агентством Республики Казахстан по регулированию и развитию финансового рынка 25 декабря 2020 г., опубликованы на вебсайте Компании 31 декабря 2020 г., вступили в силу 31 января 2021 г.</w:t>
      </w:r>
    </w:p>
    <w:p w14:paraId="0940ECA6" w14:textId="233656E1" w:rsidR="0020558A" w:rsidRDefault="0020558A" w:rsidP="0020558A">
      <w:pPr>
        <w:jc w:val="both"/>
        <w:rPr>
          <w:rFonts w:ascii="Segoe UI Semibold" w:hAnsi="Segoe UI Semibold" w:cs="Segoe UI Semibold"/>
          <w:b/>
          <w:bCs/>
          <w:color w:val="0D0D0D" w:themeColor="text1" w:themeTint="F2"/>
          <w:lang w:val="ru-RU"/>
        </w:rPr>
      </w:pPr>
      <w:r w:rsidRPr="00A02AE3">
        <w:rPr>
          <w:rFonts w:ascii="Segoe UI Semilight" w:hAnsi="Segoe UI Semilight" w:cs="Segoe UI Semilight"/>
          <w:color w:val="0D0D0D" w:themeColor="text1" w:themeTint="F2"/>
          <w:sz w:val="16"/>
          <w:szCs w:val="16"/>
          <w:lang w:val="ru-RU"/>
        </w:rPr>
        <w:t xml:space="preserve">Подробную информацию о деятельности АО «Jýsan Invest» Вы можете получить по адресу: Z05K7B0, г. Нур-Султан, </w:t>
      </w:r>
      <w:r w:rsidRPr="00A02AE3">
        <w:rPr>
          <w:rFonts w:ascii="Segoe UI Semilight" w:hAnsi="Segoe UI Semilight" w:cs="Segoe UI Semilight"/>
          <w:color w:val="0D0D0D" w:themeColor="text1" w:themeTint="F2"/>
          <w:sz w:val="16"/>
          <w:szCs w:val="16"/>
          <w:lang w:val="ru-RU"/>
        </w:rPr>
        <w:br/>
        <w:t xml:space="preserve">ул. </w:t>
      </w:r>
      <w:proofErr w:type="spellStart"/>
      <w:r w:rsidRPr="00A02AE3">
        <w:rPr>
          <w:rFonts w:ascii="Segoe UI Semilight" w:hAnsi="Segoe UI Semilight" w:cs="Segoe UI Semilight"/>
          <w:color w:val="0D0D0D" w:themeColor="text1" w:themeTint="F2"/>
          <w:sz w:val="16"/>
          <w:szCs w:val="16"/>
          <w:lang w:val="ru-RU"/>
        </w:rPr>
        <w:t>Сыганак</w:t>
      </w:r>
      <w:proofErr w:type="spellEnd"/>
      <w:r w:rsidRPr="00A02AE3">
        <w:rPr>
          <w:rFonts w:ascii="Segoe UI Semilight" w:hAnsi="Segoe UI Semilight" w:cs="Segoe UI Semilight"/>
          <w:color w:val="0D0D0D" w:themeColor="text1" w:themeTint="F2"/>
          <w:sz w:val="16"/>
          <w:szCs w:val="16"/>
          <w:lang w:val="ru-RU"/>
        </w:rPr>
        <w:t xml:space="preserve">, д. 24. Телефон: +7 7072 644 000, а также на веб-сайте АО «Jýsan </w:t>
      </w:r>
      <w:proofErr w:type="spellStart"/>
      <w:r w:rsidRPr="00A02AE3">
        <w:rPr>
          <w:rFonts w:ascii="Segoe UI Semilight" w:hAnsi="Segoe UI Semilight" w:cs="Segoe UI Semilight"/>
          <w:color w:val="0D0D0D" w:themeColor="text1" w:themeTint="F2"/>
          <w:sz w:val="16"/>
          <w:szCs w:val="16"/>
          <w:lang w:val="ru-RU"/>
        </w:rPr>
        <w:t>Invest</w:t>
      </w:r>
      <w:proofErr w:type="spellEnd"/>
      <w:r w:rsidRPr="00A02AE3">
        <w:rPr>
          <w:rFonts w:ascii="Segoe UI Semilight" w:hAnsi="Segoe UI Semilight" w:cs="Segoe UI Semilight"/>
          <w:color w:val="0D0D0D" w:themeColor="text1" w:themeTint="F2"/>
          <w:sz w:val="16"/>
          <w:szCs w:val="16"/>
          <w:lang w:val="ru-RU"/>
        </w:rPr>
        <w:t xml:space="preserve">» по адресу </w:t>
      </w:r>
      <w:hyperlink r:id="rId82" w:history="1">
        <w:r w:rsidRPr="00A02AE3">
          <w:rPr>
            <w:rStyle w:val="Hyperlink"/>
            <w:rFonts w:ascii="Segoe UI Semilight" w:hAnsi="Segoe UI Semilight" w:cs="Segoe UI Semilight"/>
            <w:sz w:val="16"/>
            <w:szCs w:val="16"/>
            <w:lang w:val="ru-RU"/>
          </w:rPr>
          <w:t>www.jysaninvest.kz</w:t>
        </w:r>
      </w:hyperlink>
      <w:r w:rsidRPr="00A02AE3">
        <w:rPr>
          <w:rFonts w:ascii="Segoe UI Semibold" w:hAnsi="Segoe UI Semibold" w:cs="Segoe UI Semibold"/>
          <w:b/>
          <w:bCs/>
          <w:color w:val="0D0D0D" w:themeColor="text1" w:themeTint="F2"/>
          <w:lang w:val="ru-RU"/>
        </w:rPr>
        <w:t>.</w:t>
      </w:r>
    </w:p>
    <w:bookmarkEnd w:id="44"/>
    <w:p w14:paraId="6DFCF895" w14:textId="333DB082" w:rsidR="003B15C5" w:rsidRPr="007C5FE5" w:rsidRDefault="003B15C5" w:rsidP="003B15C5">
      <w:pPr>
        <w:jc w:val="both"/>
        <w:rPr>
          <w:rFonts w:ascii="Segoe UI Semibold" w:hAnsi="Segoe UI Semibold" w:cs="Segoe UI Semibold"/>
          <w:b/>
          <w:bCs/>
          <w:color w:val="0D0D0D" w:themeColor="text1" w:themeTint="F2"/>
          <w:lang w:val="ru-RU"/>
        </w:rPr>
      </w:pPr>
      <w:r w:rsidRPr="007C5FE5">
        <w:rPr>
          <w:rFonts w:ascii="Segoe UI Semibold" w:hAnsi="Segoe UI Semibold" w:cs="Segoe UI Semibold"/>
          <w:b/>
          <w:bCs/>
          <w:color w:val="0D0D0D" w:themeColor="text1" w:themeTint="F2"/>
          <w:lang w:val="ru-RU"/>
        </w:rPr>
        <w:br w:type="page"/>
      </w:r>
    </w:p>
    <w:p w14:paraId="7B85463B" w14:textId="780ADE52" w:rsidR="00BD263A" w:rsidRDefault="00D95383" w:rsidP="00BD263A">
      <w:pPr>
        <w:rPr>
          <w:rFonts w:ascii="Segoe UI Semibold" w:hAnsi="Segoe UI Semibold" w:cs="Segoe UI Semibold"/>
          <w:b/>
          <w:bCs/>
          <w:color w:val="0D0D0D" w:themeColor="text1" w:themeTint="F2"/>
          <w:lang w:val="ru-RU"/>
        </w:rPr>
      </w:pPr>
      <w:r>
        <w:rPr>
          <w:rFonts w:ascii="Segoe UI Semibold" w:hAnsi="Segoe UI Semibold" w:cs="Segoe UI Semibold"/>
          <w:b/>
          <w:bCs/>
          <w:noProof/>
          <w:color w:val="0D0D0D" w:themeColor="text1" w:themeTint="F2"/>
          <w:lang w:val="ru-RU"/>
        </w:rPr>
        <w:lastRenderedPageBreak/>
        <w:drawing>
          <wp:anchor distT="0" distB="0" distL="114300" distR="114300" simplePos="0" relativeHeight="251693056" behindDoc="0" locked="0" layoutInCell="1" allowOverlap="1" wp14:anchorId="53FFF709" wp14:editId="1F82DE95">
            <wp:simplePos x="0" y="0"/>
            <wp:positionH relativeFrom="column">
              <wp:posOffset>-824248</wp:posOffset>
            </wp:positionH>
            <wp:positionV relativeFrom="paragraph">
              <wp:posOffset>-721852</wp:posOffset>
            </wp:positionV>
            <wp:extent cx="7574011" cy="10705451"/>
            <wp:effectExtent l="0" t="0" r="0" b="1270"/>
            <wp:wrapNone/>
            <wp:docPr id="1040" name="Picture 104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Picture 1040" descr="A picture containing text&#10;&#10;Description automatically generated"/>
                    <pic:cNvPicPr/>
                  </pic:nvPicPr>
                  <pic:blipFill>
                    <a:blip r:embed="rId83" cstate="print">
                      <a:extLst>
                        <a:ext uri="{28A0092B-C50C-407E-A947-70E740481C1C}">
                          <a14:useLocalDpi xmlns:a14="http://schemas.microsoft.com/office/drawing/2010/main" val="0"/>
                        </a:ext>
                      </a:extLst>
                    </a:blip>
                    <a:stretch>
                      <a:fillRect/>
                    </a:stretch>
                  </pic:blipFill>
                  <pic:spPr>
                    <a:xfrm>
                      <a:off x="0" y="0"/>
                      <a:ext cx="7574011" cy="10705451"/>
                    </a:xfrm>
                    <a:prstGeom prst="rect">
                      <a:avLst/>
                    </a:prstGeom>
                  </pic:spPr>
                </pic:pic>
              </a:graphicData>
            </a:graphic>
            <wp14:sizeRelH relativeFrom="page">
              <wp14:pctWidth>0</wp14:pctWidth>
            </wp14:sizeRelH>
            <wp14:sizeRelV relativeFrom="page">
              <wp14:pctHeight>0</wp14:pctHeight>
            </wp14:sizeRelV>
          </wp:anchor>
        </w:drawing>
      </w:r>
    </w:p>
    <w:sectPr w:rsidR="00BD263A" w:rsidSect="00A14063">
      <w:pgSz w:w="11906" w:h="16838" w:code="9"/>
      <w:pgMar w:top="1140" w:right="1304" w:bottom="1021" w:left="1304" w:header="431"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F930BE" w14:textId="77777777" w:rsidR="00A541CF" w:rsidRDefault="00A541CF" w:rsidP="0032058F">
      <w:pPr>
        <w:spacing w:after="0" w:line="240" w:lineRule="auto"/>
      </w:pPr>
      <w:r>
        <w:separator/>
      </w:r>
    </w:p>
  </w:endnote>
  <w:endnote w:type="continuationSeparator" w:id="0">
    <w:p w14:paraId="63DCEBB2" w14:textId="77777777" w:rsidR="00A541CF" w:rsidRDefault="00A541CF" w:rsidP="003205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altName w:val="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0002AFF" w:usb1="C000247B" w:usb2="00000009" w:usb3="00000000" w:csb0="000001FF" w:csb1="00000000"/>
  </w:font>
  <w:font w:name="Segoe UI Semibold">
    <w:panose1 w:val="020B0702040204020203"/>
    <w:charset w:val="CC"/>
    <w:family w:val="swiss"/>
    <w:pitch w:val="variable"/>
    <w:sig w:usb0="E4002EFF" w:usb1="C000E47F" w:usb2="00000009" w:usb3="00000000" w:csb0="000001FF" w:csb1="00000000"/>
  </w:font>
  <w:font w:name="Segoe UI Semilight">
    <w:panose1 w:val="020B0402040204020203"/>
    <w:charset w:val="CC"/>
    <w:family w:val="swiss"/>
    <w:pitch w:val="variable"/>
    <w:sig w:usb0="E4002EFF" w:usb1="C000E47F" w:usb2="00000009" w:usb3="00000000" w:csb0="000001FF" w:csb1="00000000"/>
  </w:font>
  <w:font w:name="Segoe UI Light">
    <w:panose1 w:val="020B0502040204020203"/>
    <w:charset w:val="CC"/>
    <w:family w:val="swiss"/>
    <w:pitch w:val="variable"/>
    <w:sig w:usb0="E4002EFF" w:usb1="C000E47F" w:usb2="00000009" w:usb3="00000000" w:csb0="000001FF" w:csb1="00000000"/>
  </w:font>
  <w:font w:name="Segoe UI Black">
    <w:altName w:val="Corbel"/>
    <w:panose1 w:val="020B0A02040204020203"/>
    <w:charset w:val="CC"/>
    <w:family w:val="swiss"/>
    <w:pitch w:val="variable"/>
    <w:sig w:usb0="E00002FF" w:usb1="4000E4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4B17C1" w14:textId="77777777" w:rsidR="00A55EF0" w:rsidRDefault="00A55EF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4661424"/>
      <w:docPartObj>
        <w:docPartGallery w:val="Page Numbers (Bottom of Page)"/>
        <w:docPartUnique/>
      </w:docPartObj>
    </w:sdtPr>
    <w:sdtEndPr>
      <w:rPr>
        <w:rFonts w:ascii="Segoe UI Semilight" w:hAnsi="Segoe UI Semilight" w:cs="Segoe UI Semilight"/>
        <w:noProof/>
        <w:sz w:val="16"/>
        <w:szCs w:val="16"/>
      </w:rPr>
    </w:sdtEndPr>
    <w:sdtContent>
      <w:p w14:paraId="246B19D6" w14:textId="20436378" w:rsidR="00725853" w:rsidRPr="00C0771F" w:rsidRDefault="00C0771F" w:rsidP="00A06180">
        <w:pPr>
          <w:pStyle w:val="Footer"/>
          <w:rPr>
            <w:rFonts w:ascii="Segoe UI Semilight" w:hAnsi="Segoe UI Semilight" w:cs="Segoe UI Semilight"/>
            <w:color w:val="262626" w:themeColor="text1" w:themeTint="D9"/>
            <w:sz w:val="14"/>
            <w:lang w:val="ru-RU"/>
          </w:rPr>
        </w:pPr>
        <w:r w:rsidRPr="006664D8">
          <w:rPr>
            <w:rFonts w:ascii="Segoe UI Semilight" w:hAnsi="Segoe UI Semilight" w:cs="Segoe UI Semilight"/>
            <w:color w:val="000000" w:themeColor="text1"/>
            <w:sz w:val="14"/>
            <w:lang w:val="ru-RU"/>
          </w:rPr>
          <w:t>Все права защищены © 2021 АО «</w:t>
        </w:r>
        <w:r w:rsidRPr="006664D8">
          <w:rPr>
            <w:rFonts w:ascii="Segoe UI Semilight" w:hAnsi="Segoe UI Semilight" w:cs="Segoe UI Semilight"/>
            <w:color w:val="000000" w:themeColor="text1"/>
            <w:sz w:val="14"/>
          </w:rPr>
          <w:t>J</w:t>
        </w:r>
        <w:r w:rsidRPr="006664D8">
          <w:rPr>
            <w:rFonts w:ascii="Segoe UI Semilight" w:hAnsi="Segoe UI Semilight" w:cs="Segoe UI Semilight"/>
            <w:color w:val="000000" w:themeColor="text1"/>
            <w:sz w:val="14"/>
            <w:lang w:val="ru-RU"/>
          </w:rPr>
          <w:t>ý</w:t>
        </w:r>
        <w:r w:rsidRPr="006664D8">
          <w:rPr>
            <w:rFonts w:ascii="Segoe UI Semilight" w:hAnsi="Segoe UI Semilight" w:cs="Segoe UI Semilight"/>
            <w:color w:val="000000" w:themeColor="text1"/>
            <w:sz w:val="14"/>
          </w:rPr>
          <w:t>san</w:t>
        </w:r>
        <w:r w:rsidRPr="006664D8">
          <w:rPr>
            <w:rFonts w:ascii="Segoe UI Semilight" w:hAnsi="Segoe UI Semilight" w:cs="Segoe UI Semilight"/>
            <w:color w:val="000000" w:themeColor="text1"/>
            <w:sz w:val="14"/>
            <w:lang w:val="ru-RU"/>
          </w:rPr>
          <w:t xml:space="preserve"> </w:t>
        </w:r>
        <w:r w:rsidRPr="006664D8">
          <w:rPr>
            <w:rFonts w:ascii="Segoe UI Semilight" w:hAnsi="Segoe UI Semilight" w:cs="Segoe UI Semilight"/>
            <w:color w:val="000000" w:themeColor="text1"/>
            <w:sz w:val="14"/>
          </w:rPr>
          <w:t>Invest</w:t>
        </w:r>
        <w:r w:rsidRPr="006664D8">
          <w:rPr>
            <w:rFonts w:ascii="Segoe UI Semilight" w:hAnsi="Segoe UI Semilight" w:cs="Segoe UI Semilight"/>
            <w:color w:val="000000" w:themeColor="text1"/>
            <w:sz w:val="14"/>
            <w:lang w:val="ru-RU"/>
          </w:rPr>
          <w:t>»</w:t>
        </w:r>
      </w:p>
      <w:p w14:paraId="3E567730" w14:textId="50CF2E7A" w:rsidR="00725853" w:rsidRPr="0023095F" w:rsidRDefault="00725853" w:rsidP="0023095F">
        <w:pPr>
          <w:pStyle w:val="Footer"/>
          <w:jc w:val="right"/>
          <w:rPr>
            <w:rFonts w:ascii="Segoe UI Semilight" w:hAnsi="Segoe UI Semilight" w:cs="Segoe UI Semilight"/>
            <w:sz w:val="16"/>
            <w:szCs w:val="16"/>
          </w:rPr>
        </w:pPr>
        <w:r w:rsidRPr="00C0771F">
          <w:rPr>
            <w:color w:val="14508C"/>
            <w:sz w:val="18"/>
            <w:szCs w:val="18"/>
          </w:rPr>
          <w:t>|</w:t>
        </w:r>
        <w:r w:rsidRPr="001C1E20">
          <w:rPr>
            <w:rFonts w:ascii="Segoe UI Semilight" w:hAnsi="Segoe UI Semilight" w:cs="Segoe UI Semilight"/>
            <w:color w:val="000000" w:themeColor="text1"/>
            <w:sz w:val="16"/>
            <w:szCs w:val="16"/>
          </w:rPr>
          <w:fldChar w:fldCharType="begin"/>
        </w:r>
        <w:r w:rsidRPr="001C1E20">
          <w:rPr>
            <w:rFonts w:ascii="Segoe UI Semilight" w:hAnsi="Segoe UI Semilight" w:cs="Segoe UI Semilight"/>
            <w:color w:val="000000" w:themeColor="text1"/>
            <w:sz w:val="16"/>
            <w:szCs w:val="16"/>
          </w:rPr>
          <w:instrText xml:space="preserve"> PAGE   \* MERGEFORMAT </w:instrText>
        </w:r>
        <w:r w:rsidRPr="001C1E20">
          <w:rPr>
            <w:rFonts w:ascii="Segoe UI Semilight" w:hAnsi="Segoe UI Semilight" w:cs="Segoe UI Semilight"/>
            <w:color w:val="000000" w:themeColor="text1"/>
            <w:sz w:val="16"/>
            <w:szCs w:val="16"/>
          </w:rPr>
          <w:fldChar w:fldCharType="separate"/>
        </w:r>
        <w:r w:rsidRPr="001C1E20">
          <w:rPr>
            <w:rFonts w:ascii="Segoe UI Semilight" w:hAnsi="Segoe UI Semilight" w:cs="Segoe UI Semilight"/>
            <w:noProof/>
            <w:color w:val="000000" w:themeColor="text1"/>
            <w:sz w:val="16"/>
            <w:szCs w:val="16"/>
          </w:rPr>
          <w:t>21</w:t>
        </w:r>
        <w:r w:rsidRPr="001C1E20">
          <w:rPr>
            <w:rFonts w:ascii="Segoe UI Semilight" w:hAnsi="Segoe UI Semilight" w:cs="Segoe UI Semilight"/>
            <w:noProof/>
            <w:color w:val="000000" w:themeColor="text1"/>
            <w:sz w:val="16"/>
            <w:szCs w:val="1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okmarkStart w:id="0" w:name="_Hlk60062525" w:displacedByCustomXml="next"/>
  <w:sdt>
    <w:sdtPr>
      <w:rPr>
        <w:color w:val="262626" w:themeColor="text1" w:themeTint="D9"/>
      </w:rPr>
      <w:id w:val="1512263186"/>
      <w:docPartObj>
        <w:docPartGallery w:val="Page Numbers (Bottom of Page)"/>
        <w:docPartUnique/>
      </w:docPartObj>
    </w:sdtPr>
    <w:sdtEndPr>
      <w:rPr>
        <w:rFonts w:ascii="Segoe UI Semilight" w:hAnsi="Segoe UI Semilight" w:cs="Segoe UI Semilight"/>
        <w:noProof/>
        <w:color w:val="auto"/>
        <w:sz w:val="16"/>
        <w:szCs w:val="16"/>
      </w:rPr>
    </w:sdtEndPr>
    <w:sdtContent>
      <w:p w14:paraId="5890B397" w14:textId="21CB0679" w:rsidR="00725853" w:rsidRPr="006664D8" w:rsidRDefault="006664D8" w:rsidP="00A06180">
        <w:pPr>
          <w:pStyle w:val="Footer"/>
          <w:rPr>
            <w:rFonts w:ascii="Segoe UI Semilight" w:hAnsi="Segoe UI Semilight" w:cs="Segoe UI Semilight"/>
            <w:color w:val="262626" w:themeColor="text1" w:themeTint="D9"/>
            <w:sz w:val="14"/>
            <w:lang w:val="ru-RU"/>
          </w:rPr>
        </w:pPr>
        <w:r w:rsidRPr="006664D8">
          <w:rPr>
            <w:rFonts w:ascii="Segoe UI Semilight" w:hAnsi="Segoe UI Semilight" w:cs="Segoe UI Semilight"/>
            <w:color w:val="000000" w:themeColor="text1"/>
            <w:sz w:val="14"/>
            <w:lang w:val="ru-RU"/>
          </w:rPr>
          <w:t>Все права защищены © 2021 АО «</w:t>
        </w:r>
        <w:r w:rsidRPr="006664D8">
          <w:rPr>
            <w:rFonts w:ascii="Segoe UI Semilight" w:hAnsi="Segoe UI Semilight" w:cs="Segoe UI Semilight"/>
            <w:color w:val="000000" w:themeColor="text1"/>
            <w:sz w:val="14"/>
          </w:rPr>
          <w:t>J</w:t>
        </w:r>
        <w:r w:rsidRPr="006664D8">
          <w:rPr>
            <w:rFonts w:ascii="Segoe UI Semilight" w:hAnsi="Segoe UI Semilight" w:cs="Segoe UI Semilight"/>
            <w:color w:val="000000" w:themeColor="text1"/>
            <w:sz w:val="14"/>
            <w:lang w:val="ru-RU"/>
          </w:rPr>
          <w:t>ý</w:t>
        </w:r>
        <w:r w:rsidRPr="006664D8">
          <w:rPr>
            <w:rFonts w:ascii="Segoe UI Semilight" w:hAnsi="Segoe UI Semilight" w:cs="Segoe UI Semilight"/>
            <w:color w:val="000000" w:themeColor="text1"/>
            <w:sz w:val="14"/>
          </w:rPr>
          <w:t>san</w:t>
        </w:r>
        <w:r w:rsidRPr="006664D8">
          <w:rPr>
            <w:rFonts w:ascii="Segoe UI Semilight" w:hAnsi="Segoe UI Semilight" w:cs="Segoe UI Semilight"/>
            <w:color w:val="000000" w:themeColor="text1"/>
            <w:sz w:val="14"/>
            <w:lang w:val="ru-RU"/>
          </w:rPr>
          <w:t xml:space="preserve"> </w:t>
        </w:r>
        <w:r w:rsidRPr="006664D8">
          <w:rPr>
            <w:rFonts w:ascii="Segoe UI Semilight" w:hAnsi="Segoe UI Semilight" w:cs="Segoe UI Semilight"/>
            <w:color w:val="000000" w:themeColor="text1"/>
            <w:sz w:val="14"/>
          </w:rPr>
          <w:t>Invest</w:t>
        </w:r>
        <w:r w:rsidRPr="006664D8">
          <w:rPr>
            <w:rFonts w:ascii="Segoe UI Semilight" w:hAnsi="Segoe UI Semilight" w:cs="Segoe UI Semilight"/>
            <w:color w:val="000000" w:themeColor="text1"/>
            <w:sz w:val="14"/>
            <w:lang w:val="ru-RU"/>
          </w:rPr>
          <w:t>»</w:t>
        </w:r>
      </w:p>
      <w:bookmarkEnd w:id="0"/>
      <w:p w14:paraId="6676E1C9" w14:textId="303D9FCF" w:rsidR="00725853" w:rsidRPr="00A06180" w:rsidRDefault="00725853" w:rsidP="00A06180">
        <w:pPr>
          <w:pStyle w:val="Footer"/>
          <w:jc w:val="right"/>
          <w:rPr>
            <w:rFonts w:ascii="Segoe UI Semilight" w:hAnsi="Segoe UI Semilight" w:cs="Segoe UI Semilight"/>
            <w:sz w:val="16"/>
            <w:szCs w:val="16"/>
          </w:rPr>
        </w:pPr>
        <w:r w:rsidRPr="006664D8">
          <w:rPr>
            <w:color w:val="14508C"/>
            <w:sz w:val="18"/>
            <w:szCs w:val="18"/>
          </w:rPr>
          <w:t>|</w:t>
        </w:r>
        <w:r w:rsidRPr="0023095F">
          <w:rPr>
            <w:rFonts w:ascii="Segoe UI Semilight" w:hAnsi="Segoe UI Semilight" w:cs="Segoe UI Semilight"/>
            <w:sz w:val="16"/>
            <w:szCs w:val="16"/>
          </w:rPr>
          <w:fldChar w:fldCharType="begin"/>
        </w:r>
        <w:r w:rsidRPr="0023095F">
          <w:rPr>
            <w:rFonts w:ascii="Segoe UI Semilight" w:hAnsi="Segoe UI Semilight" w:cs="Segoe UI Semilight"/>
            <w:sz w:val="16"/>
            <w:szCs w:val="16"/>
          </w:rPr>
          <w:instrText xml:space="preserve"> PAGE   \* MERGEFORMAT </w:instrText>
        </w:r>
        <w:r w:rsidRPr="0023095F">
          <w:rPr>
            <w:rFonts w:ascii="Segoe UI Semilight" w:hAnsi="Segoe UI Semilight" w:cs="Segoe UI Semilight"/>
            <w:sz w:val="16"/>
            <w:szCs w:val="16"/>
          </w:rPr>
          <w:fldChar w:fldCharType="separate"/>
        </w:r>
        <w:r>
          <w:rPr>
            <w:rFonts w:ascii="Segoe UI Semilight" w:hAnsi="Segoe UI Semilight" w:cs="Segoe UI Semilight"/>
            <w:noProof/>
            <w:sz w:val="16"/>
            <w:szCs w:val="16"/>
          </w:rPr>
          <w:t>9</w:t>
        </w:r>
        <w:r w:rsidRPr="0023095F">
          <w:rPr>
            <w:rFonts w:ascii="Segoe UI Semilight" w:hAnsi="Segoe UI Semilight" w:cs="Segoe UI Semilight"/>
            <w:noProof/>
            <w:sz w:val="16"/>
            <w:szCs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079160" w14:textId="77777777" w:rsidR="00A541CF" w:rsidRDefault="00A541CF" w:rsidP="0032058F">
      <w:pPr>
        <w:spacing w:after="0" w:line="240" w:lineRule="auto"/>
      </w:pPr>
      <w:r>
        <w:separator/>
      </w:r>
    </w:p>
  </w:footnote>
  <w:footnote w:type="continuationSeparator" w:id="0">
    <w:p w14:paraId="18A51B23" w14:textId="77777777" w:rsidR="00A541CF" w:rsidRDefault="00A541CF" w:rsidP="0032058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57AB9" w14:textId="77777777" w:rsidR="00A55EF0" w:rsidRDefault="00A55EF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4FDC73" w14:textId="27404F8B" w:rsidR="00725853" w:rsidRPr="0032058F" w:rsidRDefault="00725853" w:rsidP="0032058F">
    <w:pPr>
      <w:pStyle w:val="Header"/>
      <w:jc w:val="right"/>
      <w:rPr>
        <w:rFonts w:ascii="Segoe UI Light" w:hAnsi="Segoe UI Light" w:cs="Segoe UI Light"/>
      </w:rPr>
    </w:pPr>
    <w:r>
      <w:rPr>
        <w:rFonts w:ascii="Segoe UI Semilight" w:hAnsi="Segoe UI Semilight" w:cs="Segoe UI Semilight"/>
        <w:bCs/>
        <w:noProof/>
        <w:color w:val="404040" w:themeColor="text1" w:themeTint="BF"/>
        <w:sz w:val="20"/>
        <w:szCs w:val="20"/>
        <w:lang w:val="en-GB" w:eastAsia="en-GB"/>
      </w:rPr>
      <w:drawing>
        <wp:inline distT="0" distB="0" distL="0" distR="0" wp14:anchorId="69384F20" wp14:editId="533A5462">
          <wp:extent cx="141182" cy="142875"/>
          <wp:effectExtent l="0" t="0" r="0" b="0"/>
          <wp:docPr id="102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
                    <a:extLst>
                      <a:ext uri="{28A0092B-C50C-407E-A947-70E740481C1C}">
                        <a14:useLocalDpi xmlns:a14="http://schemas.microsoft.com/office/drawing/2010/main" val="0"/>
                      </a:ext>
                    </a:extLst>
                  </a:blip>
                  <a:srcRect r="87441" b="-1"/>
                  <a:stretch/>
                </pic:blipFill>
                <pic:spPr bwMode="auto">
                  <a:xfrm>
                    <a:off x="0" y="0"/>
                    <a:ext cx="145839" cy="147588"/>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848133" w14:textId="3FCD6D72" w:rsidR="00725853" w:rsidRDefault="00725853" w:rsidP="0023095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7215"/>
    <w:multiLevelType w:val="hybridMultilevel"/>
    <w:tmpl w:val="BBA0A05A"/>
    <w:lvl w:ilvl="0" w:tplc="0419001B">
      <w:start w:val="1"/>
      <w:numFmt w:val="lowerRoman"/>
      <w:lvlText w:val="%1."/>
      <w:lvlJc w:val="right"/>
      <w:pPr>
        <w:ind w:left="2340" w:hanging="360"/>
      </w:pPr>
    </w:lvl>
    <w:lvl w:ilvl="1" w:tplc="04190019" w:tentative="1">
      <w:start w:val="1"/>
      <w:numFmt w:val="lowerLetter"/>
      <w:lvlText w:val="%2."/>
      <w:lvlJc w:val="left"/>
      <w:pPr>
        <w:ind w:left="3060" w:hanging="360"/>
      </w:pPr>
    </w:lvl>
    <w:lvl w:ilvl="2" w:tplc="0419001B" w:tentative="1">
      <w:start w:val="1"/>
      <w:numFmt w:val="lowerRoman"/>
      <w:lvlText w:val="%3."/>
      <w:lvlJc w:val="right"/>
      <w:pPr>
        <w:ind w:left="3780" w:hanging="180"/>
      </w:pPr>
    </w:lvl>
    <w:lvl w:ilvl="3" w:tplc="0419000F" w:tentative="1">
      <w:start w:val="1"/>
      <w:numFmt w:val="decimal"/>
      <w:lvlText w:val="%4."/>
      <w:lvlJc w:val="left"/>
      <w:pPr>
        <w:ind w:left="4500" w:hanging="360"/>
      </w:pPr>
    </w:lvl>
    <w:lvl w:ilvl="4" w:tplc="04190019" w:tentative="1">
      <w:start w:val="1"/>
      <w:numFmt w:val="lowerLetter"/>
      <w:lvlText w:val="%5."/>
      <w:lvlJc w:val="left"/>
      <w:pPr>
        <w:ind w:left="5220" w:hanging="360"/>
      </w:pPr>
    </w:lvl>
    <w:lvl w:ilvl="5" w:tplc="0419001B" w:tentative="1">
      <w:start w:val="1"/>
      <w:numFmt w:val="lowerRoman"/>
      <w:lvlText w:val="%6."/>
      <w:lvlJc w:val="right"/>
      <w:pPr>
        <w:ind w:left="5940" w:hanging="180"/>
      </w:pPr>
    </w:lvl>
    <w:lvl w:ilvl="6" w:tplc="0419000F" w:tentative="1">
      <w:start w:val="1"/>
      <w:numFmt w:val="decimal"/>
      <w:lvlText w:val="%7."/>
      <w:lvlJc w:val="left"/>
      <w:pPr>
        <w:ind w:left="6660" w:hanging="360"/>
      </w:pPr>
    </w:lvl>
    <w:lvl w:ilvl="7" w:tplc="04190019" w:tentative="1">
      <w:start w:val="1"/>
      <w:numFmt w:val="lowerLetter"/>
      <w:lvlText w:val="%8."/>
      <w:lvlJc w:val="left"/>
      <w:pPr>
        <w:ind w:left="7380" w:hanging="360"/>
      </w:pPr>
    </w:lvl>
    <w:lvl w:ilvl="8" w:tplc="0419001B" w:tentative="1">
      <w:start w:val="1"/>
      <w:numFmt w:val="lowerRoman"/>
      <w:lvlText w:val="%9."/>
      <w:lvlJc w:val="right"/>
      <w:pPr>
        <w:ind w:left="8100" w:hanging="180"/>
      </w:pPr>
    </w:lvl>
  </w:abstractNum>
  <w:abstractNum w:abstractNumId="1" w15:restartNumberingAfterBreak="0">
    <w:nsid w:val="0A034FC1"/>
    <w:multiLevelType w:val="hybridMultilevel"/>
    <w:tmpl w:val="ACE428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15:restartNumberingAfterBreak="0">
    <w:nsid w:val="0F4F020A"/>
    <w:multiLevelType w:val="hybridMultilevel"/>
    <w:tmpl w:val="CF78EA64"/>
    <w:lvl w:ilvl="0" w:tplc="8F9AAAEA">
      <w:start w:val="1"/>
      <w:numFmt w:val="bullet"/>
      <w:lvlText w:val=""/>
      <w:lvlJc w:val="left"/>
      <w:pPr>
        <w:ind w:left="720" w:hanging="360"/>
      </w:pPr>
      <w:rPr>
        <w:rFonts w:ascii="Symbol" w:hAnsi="Symbol" w:hint="default"/>
        <w:color w:val="000000" w:themeColor="text1"/>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531042"/>
    <w:multiLevelType w:val="hybridMultilevel"/>
    <w:tmpl w:val="F0C66E3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0A667AC"/>
    <w:multiLevelType w:val="hybridMultilevel"/>
    <w:tmpl w:val="45786F30"/>
    <w:lvl w:ilvl="0" w:tplc="9FF899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1DA7BDB"/>
    <w:multiLevelType w:val="hybridMultilevel"/>
    <w:tmpl w:val="B5DA2272"/>
    <w:lvl w:ilvl="0" w:tplc="04190001">
      <w:start w:val="1"/>
      <w:numFmt w:val="bullet"/>
      <w:lvlText w:val=""/>
      <w:lvlJc w:val="left"/>
      <w:pPr>
        <w:ind w:left="825" w:hanging="360"/>
      </w:pPr>
      <w:rPr>
        <w:rFonts w:ascii="Symbol" w:hAnsi="Symbol" w:hint="default"/>
      </w:rPr>
    </w:lvl>
    <w:lvl w:ilvl="1" w:tplc="04190003" w:tentative="1">
      <w:start w:val="1"/>
      <w:numFmt w:val="bullet"/>
      <w:lvlText w:val="o"/>
      <w:lvlJc w:val="left"/>
      <w:pPr>
        <w:ind w:left="1545" w:hanging="360"/>
      </w:pPr>
      <w:rPr>
        <w:rFonts w:ascii="Courier New" w:hAnsi="Courier New" w:cs="Courier New" w:hint="default"/>
      </w:rPr>
    </w:lvl>
    <w:lvl w:ilvl="2" w:tplc="04190005" w:tentative="1">
      <w:start w:val="1"/>
      <w:numFmt w:val="bullet"/>
      <w:lvlText w:val=""/>
      <w:lvlJc w:val="left"/>
      <w:pPr>
        <w:ind w:left="2265" w:hanging="360"/>
      </w:pPr>
      <w:rPr>
        <w:rFonts w:ascii="Wingdings" w:hAnsi="Wingdings" w:hint="default"/>
      </w:rPr>
    </w:lvl>
    <w:lvl w:ilvl="3" w:tplc="04190001" w:tentative="1">
      <w:start w:val="1"/>
      <w:numFmt w:val="bullet"/>
      <w:lvlText w:val=""/>
      <w:lvlJc w:val="left"/>
      <w:pPr>
        <w:ind w:left="2985" w:hanging="360"/>
      </w:pPr>
      <w:rPr>
        <w:rFonts w:ascii="Symbol" w:hAnsi="Symbol" w:hint="default"/>
      </w:rPr>
    </w:lvl>
    <w:lvl w:ilvl="4" w:tplc="04190003" w:tentative="1">
      <w:start w:val="1"/>
      <w:numFmt w:val="bullet"/>
      <w:lvlText w:val="o"/>
      <w:lvlJc w:val="left"/>
      <w:pPr>
        <w:ind w:left="3705" w:hanging="360"/>
      </w:pPr>
      <w:rPr>
        <w:rFonts w:ascii="Courier New" w:hAnsi="Courier New" w:cs="Courier New" w:hint="default"/>
      </w:rPr>
    </w:lvl>
    <w:lvl w:ilvl="5" w:tplc="04190005" w:tentative="1">
      <w:start w:val="1"/>
      <w:numFmt w:val="bullet"/>
      <w:lvlText w:val=""/>
      <w:lvlJc w:val="left"/>
      <w:pPr>
        <w:ind w:left="4425" w:hanging="360"/>
      </w:pPr>
      <w:rPr>
        <w:rFonts w:ascii="Wingdings" w:hAnsi="Wingdings" w:hint="default"/>
      </w:rPr>
    </w:lvl>
    <w:lvl w:ilvl="6" w:tplc="04190001" w:tentative="1">
      <w:start w:val="1"/>
      <w:numFmt w:val="bullet"/>
      <w:lvlText w:val=""/>
      <w:lvlJc w:val="left"/>
      <w:pPr>
        <w:ind w:left="5145" w:hanging="360"/>
      </w:pPr>
      <w:rPr>
        <w:rFonts w:ascii="Symbol" w:hAnsi="Symbol" w:hint="default"/>
      </w:rPr>
    </w:lvl>
    <w:lvl w:ilvl="7" w:tplc="04190003" w:tentative="1">
      <w:start w:val="1"/>
      <w:numFmt w:val="bullet"/>
      <w:lvlText w:val="o"/>
      <w:lvlJc w:val="left"/>
      <w:pPr>
        <w:ind w:left="5865" w:hanging="360"/>
      </w:pPr>
      <w:rPr>
        <w:rFonts w:ascii="Courier New" w:hAnsi="Courier New" w:cs="Courier New" w:hint="default"/>
      </w:rPr>
    </w:lvl>
    <w:lvl w:ilvl="8" w:tplc="04190005" w:tentative="1">
      <w:start w:val="1"/>
      <w:numFmt w:val="bullet"/>
      <w:lvlText w:val=""/>
      <w:lvlJc w:val="left"/>
      <w:pPr>
        <w:ind w:left="6585" w:hanging="360"/>
      </w:pPr>
      <w:rPr>
        <w:rFonts w:ascii="Wingdings" w:hAnsi="Wingdings" w:hint="default"/>
      </w:rPr>
    </w:lvl>
  </w:abstractNum>
  <w:abstractNum w:abstractNumId="6" w15:restartNumberingAfterBreak="0">
    <w:nsid w:val="11E93A49"/>
    <w:multiLevelType w:val="hybridMultilevel"/>
    <w:tmpl w:val="605ABC5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14B22410"/>
    <w:multiLevelType w:val="hybridMultilevel"/>
    <w:tmpl w:val="6340EFB0"/>
    <w:lvl w:ilvl="0" w:tplc="D7883C28">
      <w:start w:val="1"/>
      <w:numFmt w:val="bullet"/>
      <w:lvlText w:val=""/>
      <w:lvlJc w:val="left"/>
      <w:pPr>
        <w:ind w:left="360" w:hanging="360"/>
      </w:pPr>
      <w:rPr>
        <w:rFonts w:ascii="Symbol" w:hAnsi="Symbol" w:hint="default"/>
        <w:color w:val="8EAADB" w:themeColor="accent1" w:themeTint="99"/>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86671B"/>
    <w:multiLevelType w:val="hybridMultilevel"/>
    <w:tmpl w:val="E6E0E14C"/>
    <w:lvl w:ilvl="0" w:tplc="B8203C32">
      <w:start w:val="1"/>
      <w:numFmt w:val="bullet"/>
      <w:lvlText w:val=""/>
      <w:lvlJc w:val="left"/>
      <w:pPr>
        <w:ind w:left="720" w:hanging="360"/>
      </w:pPr>
      <w:rPr>
        <w:rFonts w:ascii="Symbol" w:hAnsi="Symbol" w:hint="default"/>
        <w:color w:val="FE5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5A751E4"/>
    <w:multiLevelType w:val="hybridMultilevel"/>
    <w:tmpl w:val="CBD4FCF0"/>
    <w:lvl w:ilvl="0" w:tplc="DC7E4B9E">
      <w:start w:val="1"/>
      <w:numFmt w:val="decimal"/>
      <w:lvlText w:val="%1."/>
      <w:lvlJc w:val="left"/>
      <w:pPr>
        <w:ind w:left="1800" w:hanging="720"/>
      </w:pPr>
      <w:rPr>
        <w:rFonts w:hint="default"/>
        <w:lang w:val="ru-RU"/>
      </w:rPr>
    </w:lvl>
    <w:lvl w:ilvl="1" w:tplc="0419001B">
      <w:start w:val="1"/>
      <w:numFmt w:val="lowerRoman"/>
      <w:lvlText w:val="%2."/>
      <w:lvlJc w:val="righ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6381EC7"/>
    <w:multiLevelType w:val="hybridMultilevel"/>
    <w:tmpl w:val="036A3322"/>
    <w:lvl w:ilvl="0" w:tplc="FF1C970E">
      <w:start w:val="1"/>
      <w:numFmt w:val="bullet"/>
      <w:lvlText w:val=""/>
      <w:lvlJc w:val="left"/>
      <w:pPr>
        <w:ind w:left="360" w:hanging="360"/>
      </w:pPr>
      <w:rPr>
        <w:rFonts w:ascii="Symbol" w:hAnsi="Symbol" w:hint="default"/>
        <w:color w:val="auto"/>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67F443B"/>
    <w:multiLevelType w:val="hybridMultilevel"/>
    <w:tmpl w:val="90D275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7A7231C"/>
    <w:multiLevelType w:val="hybridMultilevel"/>
    <w:tmpl w:val="495A6394"/>
    <w:lvl w:ilvl="0" w:tplc="8F9AAAEA">
      <w:start w:val="1"/>
      <w:numFmt w:val="bullet"/>
      <w:lvlText w:val=""/>
      <w:lvlJc w:val="left"/>
      <w:pPr>
        <w:ind w:left="360" w:hanging="360"/>
      </w:pPr>
      <w:rPr>
        <w:rFonts w:ascii="Symbol" w:hAnsi="Symbol" w:hint="default"/>
        <w:color w:val="000000" w:themeColor="text1"/>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BB478C3"/>
    <w:multiLevelType w:val="hybridMultilevel"/>
    <w:tmpl w:val="593236D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F05886"/>
    <w:multiLevelType w:val="hybridMultilevel"/>
    <w:tmpl w:val="9300FCAE"/>
    <w:lvl w:ilvl="0" w:tplc="FF1C970E">
      <w:start w:val="1"/>
      <w:numFmt w:val="bullet"/>
      <w:lvlText w:val=""/>
      <w:lvlJc w:val="left"/>
      <w:pPr>
        <w:ind w:left="720" w:hanging="360"/>
      </w:pPr>
      <w:rPr>
        <w:rFonts w:ascii="Symbol" w:hAnsi="Symbol" w:hint="default"/>
        <w:color w:val="auto"/>
        <w:spacing w:val="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E507A2"/>
    <w:multiLevelType w:val="hybridMultilevel"/>
    <w:tmpl w:val="E64EF86E"/>
    <w:lvl w:ilvl="0" w:tplc="FF1C970E">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1E3D5223"/>
    <w:multiLevelType w:val="hybridMultilevel"/>
    <w:tmpl w:val="81C83C1C"/>
    <w:lvl w:ilvl="0" w:tplc="5948A666">
      <w:start w:val="1"/>
      <w:numFmt w:val="bullet"/>
      <w:lvlText w:val=""/>
      <w:lvlJc w:val="left"/>
      <w:pPr>
        <w:ind w:left="360" w:hanging="360"/>
      </w:pPr>
      <w:rPr>
        <w:rFonts w:ascii="Symbol" w:hAnsi="Symbol" w:hint="default"/>
        <w:color w:val="A8D08D" w:themeColor="accent6" w:themeTint="99"/>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3617166"/>
    <w:multiLevelType w:val="multilevel"/>
    <w:tmpl w:val="3704FD8C"/>
    <w:lvl w:ilvl="0">
      <w:start w:val="1"/>
      <w:numFmt w:val="decimal"/>
      <w:pStyle w:val="Heading1"/>
      <w:lvlText w:val="%1."/>
      <w:lvlJc w:val="left"/>
      <w:pPr>
        <w:tabs>
          <w:tab w:val="left" w:pos="720"/>
        </w:tabs>
        <w:ind w:left="720" w:hanging="720"/>
      </w:pPr>
      <w:rPr>
        <w:rFonts w:eastAsia="Times New Roman"/>
        <w:b/>
        <w:i w:val="0"/>
        <w:color w:val="000000"/>
        <w:sz w:val="26"/>
      </w:rPr>
    </w:lvl>
    <w:lvl w:ilvl="1">
      <w:start w:val="1"/>
      <w:numFmt w:val="decimal"/>
      <w:pStyle w:val="Heading2"/>
      <w:isLgl/>
      <w:lvlText w:val="%1.%2"/>
      <w:lvlJc w:val="left"/>
      <w:pPr>
        <w:tabs>
          <w:tab w:val="left" w:pos="720"/>
        </w:tabs>
        <w:ind w:left="720" w:hanging="720"/>
      </w:pPr>
      <w:rPr>
        <w:rFonts w:eastAsia="Times New Roman"/>
        <w:b w:val="0"/>
        <w:bCs w:val="0"/>
        <w:i w:val="0"/>
        <w:color w:val="000000"/>
        <w:sz w:val="22"/>
      </w:rPr>
    </w:lvl>
    <w:lvl w:ilvl="2">
      <w:start w:val="1"/>
      <w:numFmt w:val="lowerLetter"/>
      <w:pStyle w:val="Heading3"/>
      <w:lvlText w:val="(%3)"/>
      <w:lvlJc w:val="left"/>
      <w:pPr>
        <w:tabs>
          <w:tab w:val="left" w:pos="1440"/>
        </w:tabs>
        <w:ind w:left="1440" w:hanging="720"/>
      </w:pPr>
      <w:rPr>
        <w:color w:val="000000"/>
      </w:rPr>
    </w:lvl>
    <w:lvl w:ilvl="3">
      <w:start w:val="1"/>
      <w:numFmt w:val="lowerRoman"/>
      <w:pStyle w:val="Heading4"/>
      <w:lvlText w:val="(%4)"/>
      <w:lvlJc w:val="left"/>
      <w:pPr>
        <w:tabs>
          <w:tab w:val="left" w:pos="2160"/>
        </w:tabs>
        <w:ind w:left="2160" w:hanging="720"/>
      </w:pPr>
      <w:rPr>
        <w:color w:val="000000"/>
      </w:rPr>
    </w:lvl>
    <w:lvl w:ilvl="4">
      <w:start w:val="1"/>
      <w:numFmt w:val="upperLetter"/>
      <w:pStyle w:val="Heading5"/>
      <w:lvlText w:val="(%5)"/>
      <w:lvlJc w:val="left"/>
      <w:pPr>
        <w:tabs>
          <w:tab w:val="left" w:pos="2880"/>
        </w:tabs>
        <w:ind w:left="2880" w:hanging="720"/>
      </w:pPr>
      <w:rPr>
        <w:color w:val="000000"/>
      </w:rPr>
    </w:lvl>
    <w:lvl w:ilvl="5">
      <w:start w:val="1"/>
      <w:numFmt w:val="decimal"/>
      <w:pStyle w:val="Heading6"/>
      <w:lvlText w:val="(%6)"/>
      <w:lvlJc w:val="left"/>
      <w:pPr>
        <w:tabs>
          <w:tab w:val="left" w:pos="3600"/>
        </w:tabs>
        <w:ind w:left="3600" w:hanging="720"/>
      </w:pPr>
      <w:rPr>
        <w:color w:val="000000"/>
      </w:rPr>
    </w:lvl>
    <w:lvl w:ilvl="6">
      <w:start w:val="1"/>
      <w:numFmt w:val="upperRoman"/>
      <w:pStyle w:val="Heading7"/>
      <w:lvlText w:val="(%7)"/>
      <w:lvlJc w:val="left"/>
      <w:pPr>
        <w:tabs>
          <w:tab w:val="left" w:pos="4320"/>
        </w:tabs>
        <w:ind w:left="4320" w:hanging="720"/>
      </w:pPr>
      <w:rPr>
        <w:color w:val="000000"/>
      </w:rPr>
    </w:lvl>
    <w:lvl w:ilvl="7">
      <w:start w:val="1"/>
      <w:numFmt w:val="none"/>
      <w:pStyle w:val="Heading8"/>
      <w:suff w:val="nothing"/>
      <w:lvlText w:val=""/>
      <w:lvlJc w:val="left"/>
      <w:rPr>
        <w:color w:val="000000"/>
      </w:rPr>
    </w:lvl>
    <w:lvl w:ilvl="8">
      <w:start w:val="1"/>
      <w:numFmt w:val="none"/>
      <w:pStyle w:val="Heading9"/>
      <w:suff w:val="nothing"/>
      <w:lvlText w:val=""/>
      <w:lvlJc w:val="left"/>
      <w:rPr>
        <w:color w:val="000000"/>
      </w:rPr>
    </w:lvl>
  </w:abstractNum>
  <w:abstractNum w:abstractNumId="18" w15:restartNumberingAfterBreak="0">
    <w:nsid w:val="25630FC3"/>
    <w:multiLevelType w:val="hybridMultilevel"/>
    <w:tmpl w:val="AC34C3BE"/>
    <w:lvl w:ilvl="0" w:tplc="BEF42718">
      <w:start w:val="1"/>
      <w:numFmt w:val="bullet"/>
      <w:lvlText w:val=""/>
      <w:lvlJc w:val="left"/>
      <w:pPr>
        <w:ind w:left="720" w:hanging="360"/>
      </w:pPr>
      <w:rPr>
        <w:rFonts w:ascii="Symbol" w:hAnsi="Symbol" w:hint="default"/>
        <w:color w:val="auto"/>
        <w:sz w:val="16"/>
        <w:szCs w:val="1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257B2600"/>
    <w:multiLevelType w:val="hybridMultilevel"/>
    <w:tmpl w:val="F12234E0"/>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296B2940"/>
    <w:multiLevelType w:val="hybridMultilevel"/>
    <w:tmpl w:val="6BFAB3CE"/>
    <w:lvl w:ilvl="0" w:tplc="302C8362">
      <w:start w:val="1"/>
      <w:numFmt w:val="bullet"/>
      <w:lvlText w:val=""/>
      <w:lvlJc w:val="left"/>
      <w:pPr>
        <w:ind w:left="1440" w:hanging="360"/>
      </w:pPr>
      <w:rPr>
        <w:rFonts w:ascii="Symbol" w:hAnsi="Symbol" w:hint="default"/>
      </w:rPr>
    </w:lvl>
    <w:lvl w:ilvl="1" w:tplc="0419001B">
      <w:start w:val="1"/>
      <w:numFmt w:val="lowerRoman"/>
      <w:lvlText w:val="%2."/>
      <w:lvlJc w:val="right"/>
      <w:pPr>
        <w:ind w:left="2160" w:hanging="360"/>
      </w:pPr>
      <w:rPr>
        <w:rFonts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2AC21437"/>
    <w:multiLevelType w:val="hybridMultilevel"/>
    <w:tmpl w:val="52CA62E8"/>
    <w:lvl w:ilvl="0" w:tplc="8F9AAAEA">
      <w:start w:val="1"/>
      <w:numFmt w:val="bullet"/>
      <w:lvlText w:val=""/>
      <w:lvlJc w:val="left"/>
      <w:pPr>
        <w:ind w:left="720" w:hanging="360"/>
      </w:pPr>
      <w:rPr>
        <w:rFonts w:ascii="Symbol" w:hAnsi="Symbol" w:hint="default"/>
        <w:color w:val="000000" w:themeColor="text1"/>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1A5401A"/>
    <w:multiLevelType w:val="hybridMultilevel"/>
    <w:tmpl w:val="B9046E78"/>
    <w:lvl w:ilvl="0" w:tplc="60AE63CC">
      <w:start w:val="1"/>
      <w:numFmt w:val="bullet"/>
      <w:lvlText w:val="•"/>
      <w:lvlJc w:val="left"/>
      <w:pPr>
        <w:tabs>
          <w:tab w:val="num" w:pos="720"/>
        </w:tabs>
        <w:ind w:left="720" w:hanging="360"/>
      </w:pPr>
      <w:rPr>
        <w:rFonts w:ascii="Arial" w:hAnsi="Arial" w:hint="default"/>
      </w:rPr>
    </w:lvl>
    <w:lvl w:ilvl="1" w:tplc="200EF96A" w:tentative="1">
      <w:start w:val="1"/>
      <w:numFmt w:val="bullet"/>
      <w:lvlText w:val="•"/>
      <w:lvlJc w:val="left"/>
      <w:pPr>
        <w:tabs>
          <w:tab w:val="num" w:pos="1440"/>
        </w:tabs>
        <w:ind w:left="1440" w:hanging="360"/>
      </w:pPr>
      <w:rPr>
        <w:rFonts w:ascii="Arial" w:hAnsi="Arial" w:hint="default"/>
      </w:rPr>
    </w:lvl>
    <w:lvl w:ilvl="2" w:tplc="DFAC8126" w:tentative="1">
      <w:start w:val="1"/>
      <w:numFmt w:val="bullet"/>
      <w:lvlText w:val="•"/>
      <w:lvlJc w:val="left"/>
      <w:pPr>
        <w:tabs>
          <w:tab w:val="num" w:pos="2160"/>
        </w:tabs>
        <w:ind w:left="2160" w:hanging="360"/>
      </w:pPr>
      <w:rPr>
        <w:rFonts w:ascii="Arial" w:hAnsi="Arial" w:hint="default"/>
      </w:rPr>
    </w:lvl>
    <w:lvl w:ilvl="3" w:tplc="FC04CC18" w:tentative="1">
      <w:start w:val="1"/>
      <w:numFmt w:val="bullet"/>
      <w:lvlText w:val="•"/>
      <w:lvlJc w:val="left"/>
      <w:pPr>
        <w:tabs>
          <w:tab w:val="num" w:pos="2880"/>
        </w:tabs>
        <w:ind w:left="2880" w:hanging="360"/>
      </w:pPr>
      <w:rPr>
        <w:rFonts w:ascii="Arial" w:hAnsi="Arial" w:hint="default"/>
      </w:rPr>
    </w:lvl>
    <w:lvl w:ilvl="4" w:tplc="57023814" w:tentative="1">
      <w:start w:val="1"/>
      <w:numFmt w:val="bullet"/>
      <w:lvlText w:val="•"/>
      <w:lvlJc w:val="left"/>
      <w:pPr>
        <w:tabs>
          <w:tab w:val="num" w:pos="3600"/>
        </w:tabs>
        <w:ind w:left="3600" w:hanging="360"/>
      </w:pPr>
      <w:rPr>
        <w:rFonts w:ascii="Arial" w:hAnsi="Arial" w:hint="default"/>
      </w:rPr>
    </w:lvl>
    <w:lvl w:ilvl="5" w:tplc="AF0E3950" w:tentative="1">
      <w:start w:val="1"/>
      <w:numFmt w:val="bullet"/>
      <w:lvlText w:val="•"/>
      <w:lvlJc w:val="left"/>
      <w:pPr>
        <w:tabs>
          <w:tab w:val="num" w:pos="4320"/>
        </w:tabs>
        <w:ind w:left="4320" w:hanging="360"/>
      </w:pPr>
      <w:rPr>
        <w:rFonts w:ascii="Arial" w:hAnsi="Arial" w:hint="default"/>
      </w:rPr>
    </w:lvl>
    <w:lvl w:ilvl="6" w:tplc="2E0E5ACA" w:tentative="1">
      <w:start w:val="1"/>
      <w:numFmt w:val="bullet"/>
      <w:lvlText w:val="•"/>
      <w:lvlJc w:val="left"/>
      <w:pPr>
        <w:tabs>
          <w:tab w:val="num" w:pos="5040"/>
        </w:tabs>
        <w:ind w:left="5040" w:hanging="360"/>
      </w:pPr>
      <w:rPr>
        <w:rFonts w:ascii="Arial" w:hAnsi="Arial" w:hint="default"/>
      </w:rPr>
    </w:lvl>
    <w:lvl w:ilvl="7" w:tplc="4EB4E622" w:tentative="1">
      <w:start w:val="1"/>
      <w:numFmt w:val="bullet"/>
      <w:lvlText w:val="•"/>
      <w:lvlJc w:val="left"/>
      <w:pPr>
        <w:tabs>
          <w:tab w:val="num" w:pos="5760"/>
        </w:tabs>
        <w:ind w:left="5760" w:hanging="360"/>
      </w:pPr>
      <w:rPr>
        <w:rFonts w:ascii="Arial" w:hAnsi="Arial" w:hint="default"/>
      </w:rPr>
    </w:lvl>
    <w:lvl w:ilvl="8" w:tplc="6338D60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2DB2D6A"/>
    <w:multiLevelType w:val="hybridMultilevel"/>
    <w:tmpl w:val="151AC70A"/>
    <w:lvl w:ilvl="0" w:tplc="59769856">
      <w:start w:val="1"/>
      <w:numFmt w:val="decimal"/>
      <w:lvlText w:val="%1."/>
      <w:lvlJc w:val="left"/>
      <w:pPr>
        <w:ind w:left="720" w:hanging="360"/>
      </w:pPr>
      <w:rPr>
        <w:b w:val="0"/>
        <w:bCs/>
        <w:lang w:val="ru-RU"/>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2D031D"/>
    <w:multiLevelType w:val="hybridMultilevel"/>
    <w:tmpl w:val="5ECAD438"/>
    <w:lvl w:ilvl="0" w:tplc="1000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34CB1D34"/>
    <w:multiLevelType w:val="hybridMultilevel"/>
    <w:tmpl w:val="25C8C642"/>
    <w:lvl w:ilvl="0" w:tplc="8F9AAAEA">
      <w:start w:val="1"/>
      <w:numFmt w:val="bullet"/>
      <w:lvlText w:val=""/>
      <w:lvlJc w:val="left"/>
      <w:pPr>
        <w:ind w:left="360" w:hanging="360"/>
      </w:pPr>
      <w:rPr>
        <w:rFonts w:ascii="Symbol" w:hAnsi="Symbol" w:hint="default"/>
        <w:color w:val="000000" w:themeColor="text1"/>
        <w:spacing w:val="6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6" w15:restartNumberingAfterBreak="0">
    <w:nsid w:val="35523EAD"/>
    <w:multiLevelType w:val="hybridMultilevel"/>
    <w:tmpl w:val="CE2C0630"/>
    <w:lvl w:ilvl="0" w:tplc="9852EFAA">
      <w:start w:val="1"/>
      <w:numFmt w:val="bullet"/>
      <w:lvlText w:val=""/>
      <w:lvlJc w:val="left"/>
      <w:pPr>
        <w:ind w:left="720" w:hanging="360"/>
      </w:pPr>
      <w:rPr>
        <w:rFonts w:ascii="Symbol" w:hAnsi="Symbol" w:hint="default"/>
        <w:color w:val="FE5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3EBF7154"/>
    <w:multiLevelType w:val="hybridMultilevel"/>
    <w:tmpl w:val="D44CE818"/>
    <w:lvl w:ilvl="0" w:tplc="8F9AAAEA">
      <w:start w:val="1"/>
      <w:numFmt w:val="bullet"/>
      <w:lvlText w:val=""/>
      <w:lvlJc w:val="left"/>
      <w:pPr>
        <w:ind w:left="360" w:hanging="360"/>
      </w:pPr>
      <w:rPr>
        <w:rFonts w:ascii="Symbol" w:hAnsi="Symbol" w:hint="default"/>
        <w:color w:val="000000" w:themeColor="text1"/>
        <w:spacing w:val="6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8" w15:restartNumberingAfterBreak="0">
    <w:nsid w:val="3FE024B5"/>
    <w:multiLevelType w:val="hybridMultilevel"/>
    <w:tmpl w:val="EE82A964"/>
    <w:lvl w:ilvl="0" w:tplc="FF1C970E">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40A9546C"/>
    <w:multiLevelType w:val="hybridMultilevel"/>
    <w:tmpl w:val="D8E2E2DA"/>
    <w:lvl w:ilvl="0" w:tplc="8F9AAAEA">
      <w:start w:val="1"/>
      <w:numFmt w:val="bullet"/>
      <w:lvlText w:val=""/>
      <w:lvlJc w:val="left"/>
      <w:pPr>
        <w:ind w:left="720" w:hanging="360"/>
      </w:pPr>
      <w:rPr>
        <w:rFonts w:ascii="Symbol" w:hAnsi="Symbol" w:hint="default"/>
        <w:color w:val="000000" w:themeColor="text1"/>
        <w:spacing w:val="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151EA3"/>
    <w:multiLevelType w:val="hybridMultilevel"/>
    <w:tmpl w:val="0BD8CD1E"/>
    <w:lvl w:ilvl="0" w:tplc="60AE63CC">
      <w:start w:val="1"/>
      <w:numFmt w:val="bullet"/>
      <w:lvlText w:val="•"/>
      <w:lvlJc w:val="left"/>
      <w:pPr>
        <w:ind w:left="720" w:hanging="360"/>
      </w:pPr>
      <w:rPr>
        <w:rFonts w:ascii="Arial" w:hAnsi="Arial" w:hint="default"/>
        <w:color w:val="auto"/>
        <w:spacing w:val="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A65A15"/>
    <w:multiLevelType w:val="hybridMultilevel"/>
    <w:tmpl w:val="58CC1C02"/>
    <w:lvl w:ilvl="0" w:tplc="FF1C970E">
      <w:start w:val="1"/>
      <w:numFmt w:val="bullet"/>
      <w:lvlText w:val=""/>
      <w:lvlJc w:val="left"/>
      <w:pPr>
        <w:ind w:left="360" w:hanging="360"/>
      </w:pPr>
      <w:rPr>
        <w:rFonts w:ascii="Symbol" w:hAnsi="Symbol" w:hint="default"/>
        <w:color w:val="auto"/>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B774769"/>
    <w:multiLevelType w:val="hybridMultilevel"/>
    <w:tmpl w:val="8624B564"/>
    <w:lvl w:ilvl="0" w:tplc="FF1C970E">
      <w:start w:val="1"/>
      <w:numFmt w:val="bullet"/>
      <w:lvlText w:val=""/>
      <w:lvlJc w:val="left"/>
      <w:pPr>
        <w:ind w:left="720" w:hanging="360"/>
      </w:pPr>
      <w:rPr>
        <w:rFonts w:ascii="Symbol" w:hAnsi="Symbol" w:hint="default"/>
        <w:color w:val="auto"/>
        <w:spacing w:val="6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0F2DAF"/>
    <w:multiLevelType w:val="hybridMultilevel"/>
    <w:tmpl w:val="207225F2"/>
    <w:lvl w:ilvl="0" w:tplc="0419000F">
      <w:start w:val="1"/>
      <w:numFmt w:val="decimal"/>
      <w:lvlText w:val="%1."/>
      <w:lvlJc w:val="left"/>
      <w:pPr>
        <w:ind w:left="720" w:hanging="360"/>
      </w:pPr>
      <w:rPr>
        <w:rFonts w:hint="default"/>
      </w:rPr>
    </w:lvl>
    <w:lvl w:ilvl="1" w:tplc="302C8362">
      <w:start w:val="1"/>
      <w:numFmt w:val="bullet"/>
      <w:lvlText w:val=""/>
      <w:lvlJc w:val="left"/>
      <w:pPr>
        <w:ind w:left="1440" w:hanging="360"/>
      </w:pPr>
      <w:rPr>
        <w:rFonts w:ascii="Symbol" w:hAnsi="Symbol" w:hint="default"/>
      </w:r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5A181F45"/>
    <w:multiLevelType w:val="hybridMultilevel"/>
    <w:tmpl w:val="CE4CB1AC"/>
    <w:lvl w:ilvl="0" w:tplc="302C8362">
      <w:start w:val="1"/>
      <w:numFmt w:val="bullet"/>
      <w:lvlText w:val=""/>
      <w:lvlJc w:val="left"/>
      <w:pPr>
        <w:ind w:left="1440" w:hanging="360"/>
      </w:pPr>
      <w:rPr>
        <w:rFonts w:ascii="Symbol" w:hAnsi="Symbol" w:hint="default"/>
      </w:rPr>
    </w:lvl>
    <w:lvl w:ilvl="1" w:tplc="04190003">
      <w:start w:val="1"/>
      <w:numFmt w:val="bullet"/>
      <w:lvlText w:val="o"/>
      <w:lvlJc w:val="left"/>
      <w:pPr>
        <w:ind w:left="2160" w:hanging="360"/>
      </w:pPr>
      <w:rPr>
        <w:rFonts w:ascii="Courier New" w:hAnsi="Courier New" w:cs="Courier New" w:hint="default"/>
      </w:rPr>
    </w:lvl>
    <w:lvl w:ilvl="2" w:tplc="04190005">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5B8F4AB3"/>
    <w:multiLevelType w:val="hybridMultilevel"/>
    <w:tmpl w:val="69929608"/>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5DE27518"/>
    <w:multiLevelType w:val="hybridMultilevel"/>
    <w:tmpl w:val="F59AD1D6"/>
    <w:lvl w:ilvl="0" w:tplc="9852EFAA">
      <w:start w:val="1"/>
      <w:numFmt w:val="bullet"/>
      <w:lvlText w:val=""/>
      <w:lvlJc w:val="left"/>
      <w:pPr>
        <w:ind w:left="360" w:hanging="360"/>
      </w:pPr>
      <w:rPr>
        <w:rFonts w:ascii="Symbol" w:hAnsi="Symbol" w:hint="default"/>
        <w:color w:val="FE500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7" w15:restartNumberingAfterBreak="0">
    <w:nsid w:val="65E43B45"/>
    <w:multiLevelType w:val="hybridMultilevel"/>
    <w:tmpl w:val="1B0AD286"/>
    <w:lvl w:ilvl="0" w:tplc="8F9AAAEA">
      <w:start w:val="1"/>
      <w:numFmt w:val="bullet"/>
      <w:lvlText w:val=""/>
      <w:lvlJc w:val="left"/>
      <w:pPr>
        <w:ind w:left="360" w:hanging="360"/>
      </w:pPr>
      <w:rPr>
        <w:rFonts w:ascii="Symbol" w:hAnsi="Symbol" w:hint="default"/>
        <w:color w:val="000000" w:themeColor="text1"/>
        <w:spacing w:val="60"/>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8" w15:restartNumberingAfterBreak="0">
    <w:nsid w:val="67A90F67"/>
    <w:multiLevelType w:val="hybridMultilevel"/>
    <w:tmpl w:val="0D2C9C82"/>
    <w:lvl w:ilvl="0" w:tplc="8F9AAAEA">
      <w:start w:val="1"/>
      <w:numFmt w:val="bullet"/>
      <w:lvlText w:val=""/>
      <w:lvlJc w:val="left"/>
      <w:pPr>
        <w:ind w:left="720" w:hanging="360"/>
      </w:pPr>
      <w:rPr>
        <w:rFonts w:ascii="Symbol" w:hAnsi="Symbol" w:hint="default"/>
        <w:color w:val="000000" w:themeColor="text1"/>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69302CE4"/>
    <w:multiLevelType w:val="hybridMultilevel"/>
    <w:tmpl w:val="405A5284"/>
    <w:lvl w:ilvl="0" w:tplc="9FF899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6C5E2A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F3052EF"/>
    <w:multiLevelType w:val="hybridMultilevel"/>
    <w:tmpl w:val="B562DE36"/>
    <w:lvl w:ilvl="0" w:tplc="04190001">
      <w:start w:val="1"/>
      <w:numFmt w:val="bullet"/>
      <w:lvlText w:val=""/>
      <w:lvlJc w:val="left"/>
      <w:pPr>
        <w:ind w:left="720" w:hanging="360"/>
      </w:pPr>
      <w:rPr>
        <w:rFonts w:ascii="Symbol" w:hAnsi="Symbol" w:hint="default"/>
        <w:color w:val="FE500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8117658"/>
    <w:multiLevelType w:val="hybridMultilevel"/>
    <w:tmpl w:val="D3CE0A9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C521BC5"/>
    <w:multiLevelType w:val="hybridMultilevel"/>
    <w:tmpl w:val="28A466A4"/>
    <w:lvl w:ilvl="0" w:tplc="FF1C970E">
      <w:start w:val="1"/>
      <w:numFmt w:val="bullet"/>
      <w:lvlText w:val=""/>
      <w:lvlJc w:val="left"/>
      <w:pPr>
        <w:ind w:left="360" w:hanging="360"/>
      </w:pPr>
      <w:rPr>
        <w:rFonts w:ascii="Symbol" w:hAnsi="Symbol" w:hint="default"/>
        <w:color w:val="auto"/>
        <w:spacing w:val="6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CB742F0"/>
    <w:multiLevelType w:val="hybridMultilevel"/>
    <w:tmpl w:val="4A52A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EBE12BC"/>
    <w:multiLevelType w:val="hybridMultilevel"/>
    <w:tmpl w:val="DEC0FDE8"/>
    <w:lvl w:ilvl="0" w:tplc="10000001">
      <w:start w:val="1"/>
      <w:numFmt w:val="bullet"/>
      <w:lvlText w:val=""/>
      <w:lvlJc w:val="left"/>
      <w:pPr>
        <w:ind w:left="644"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23"/>
  </w:num>
  <w:num w:numId="4">
    <w:abstractNumId w:val="6"/>
  </w:num>
  <w:num w:numId="5">
    <w:abstractNumId w:val="26"/>
  </w:num>
  <w:num w:numId="6">
    <w:abstractNumId w:val="8"/>
  </w:num>
  <w:num w:numId="7">
    <w:abstractNumId w:val="45"/>
  </w:num>
  <w:num w:numId="8">
    <w:abstractNumId w:val="19"/>
  </w:num>
  <w:num w:numId="9">
    <w:abstractNumId w:val="18"/>
  </w:num>
  <w:num w:numId="10">
    <w:abstractNumId w:val="33"/>
  </w:num>
  <w:num w:numId="11">
    <w:abstractNumId w:val="34"/>
  </w:num>
  <w:num w:numId="12">
    <w:abstractNumId w:val="0"/>
  </w:num>
  <w:num w:numId="13">
    <w:abstractNumId w:val="20"/>
  </w:num>
  <w:num w:numId="14">
    <w:abstractNumId w:val="39"/>
  </w:num>
  <w:num w:numId="15">
    <w:abstractNumId w:val="36"/>
  </w:num>
  <w:num w:numId="16">
    <w:abstractNumId w:val="24"/>
  </w:num>
  <w:num w:numId="17">
    <w:abstractNumId w:val="7"/>
  </w:num>
  <w:num w:numId="18">
    <w:abstractNumId w:val="16"/>
  </w:num>
  <w:num w:numId="19">
    <w:abstractNumId w:val="4"/>
  </w:num>
  <w:num w:numId="20">
    <w:abstractNumId w:val="12"/>
  </w:num>
  <w:num w:numId="21">
    <w:abstractNumId w:val="21"/>
  </w:num>
  <w:num w:numId="22">
    <w:abstractNumId w:val="38"/>
  </w:num>
  <w:num w:numId="23">
    <w:abstractNumId w:val="2"/>
  </w:num>
  <w:num w:numId="24">
    <w:abstractNumId w:val="35"/>
  </w:num>
  <w:num w:numId="25">
    <w:abstractNumId w:val="1"/>
  </w:num>
  <w:num w:numId="26">
    <w:abstractNumId w:val="13"/>
  </w:num>
  <w:num w:numId="27">
    <w:abstractNumId w:val="11"/>
  </w:num>
  <w:num w:numId="28">
    <w:abstractNumId w:val="42"/>
  </w:num>
  <w:num w:numId="29">
    <w:abstractNumId w:val="41"/>
  </w:num>
  <w:num w:numId="30">
    <w:abstractNumId w:val="28"/>
  </w:num>
  <w:num w:numId="31">
    <w:abstractNumId w:val="15"/>
  </w:num>
  <w:num w:numId="32">
    <w:abstractNumId w:val="3"/>
  </w:num>
  <w:num w:numId="33">
    <w:abstractNumId w:val="17"/>
  </w:num>
  <w:num w:numId="34">
    <w:abstractNumId w:val="17"/>
  </w:num>
  <w:num w:numId="35">
    <w:abstractNumId w:val="17"/>
  </w:num>
  <w:num w:numId="36">
    <w:abstractNumId w:val="44"/>
  </w:num>
  <w:num w:numId="37">
    <w:abstractNumId w:val="40"/>
  </w:num>
  <w:num w:numId="38">
    <w:abstractNumId w:val="22"/>
  </w:num>
  <w:num w:numId="39">
    <w:abstractNumId w:val="5"/>
  </w:num>
  <w:num w:numId="40">
    <w:abstractNumId w:val="27"/>
  </w:num>
  <w:num w:numId="41">
    <w:abstractNumId w:val="25"/>
  </w:num>
  <w:num w:numId="42">
    <w:abstractNumId w:val="37"/>
  </w:num>
  <w:num w:numId="43">
    <w:abstractNumId w:val="29"/>
  </w:num>
  <w:num w:numId="44">
    <w:abstractNumId w:val="14"/>
  </w:num>
  <w:num w:numId="45">
    <w:abstractNumId w:val="30"/>
  </w:num>
  <w:num w:numId="46">
    <w:abstractNumId w:val="32"/>
  </w:num>
  <w:num w:numId="47">
    <w:abstractNumId w:val="10"/>
  </w:num>
  <w:num w:numId="48">
    <w:abstractNumId w:val="43"/>
  </w:num>
  <w:num w:numId="49">
    <w:abstractNumId w:val="3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2"/>
  <w:displayBackgroundShape/>
  <w:hideSpelling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58F"/>
    <w:rsid w:val="000015F0"/>
    <w:rsid w:val="00001A7D"/>
    <w:rsid w:val="00020C8F"/>
    <w:rsid w:val="000243FA"/>
    <w:rsid w:val="0003188E"/>
    <w:rsid w:val="00031CF3"/>
    <w:rsid w:val="00033916"/>
    <w:rsid w:val="00033F77"/>
    <w:rsid w:val="000342C5"/>
    <w:rsid w:val="00042C6D"/>
    <w:rsid w:val="00043B11"/>
    <w:rsid w:val="00045728"/>
    <w:rsid w:val="00050027"/>
    <w:rsid w:val="00053771"/>
    <w:rsid w:val="00057C18"/>
    <w:rsid w:val="00060791"/>
    <w:rsid w:val="00062688"/>
    <w:rsid w:val="00065258"/>
    <w:rsid w:val="00072DFD"/>
    <w:rsid w:val="00073E6A"/>
    <w:rsid w:val="00073E99"/>
    <w:rsid w:val="00077BC5"/>
    <w:rsid w:val="00082C38"/>
    <w:rsid w:val="00085915"/>
    <w:rsid w:val="00094ACA"/>
    <w:rsid w:val="000977D4"/>
    <w:rsid w:val="000A12F7"/>
    <w:rsid w:val="000A1305"/>
    <w:rsid w:val="000A5C1D"/>
    <w:rsid w:val="000B0F15"/>
    <w:rsid w:val="000B6AF4"/>
    <w:rsid w:val="000C11B3"/>
    <w:rsid w:val="000C16F4"/>
    <w:rsid w:val="000C2B2A"/>
    <w:rsid w:val="000C5EA9"/>
    <w:rsid w:val="000C70EC"/>
    <w:rsid w:val="000D195B"/>
    <w:rsid w:val="000D1F6B"/>
    <w:rsid w:val="000E234E"/>
    <w:rsid w:val="000E2DC1"/>
    <w:rsid w:val="000E52D7"/>
    <w:rsid w:val="000E53E0"/>
    <w:rsid w:val="001001DB"/>
    <w:rsid w:val="00100839"/>
    <w:rsid w:val="00101AA8"/>
    <w:rsid w:val="00102AAF"/>
    <w:rsid w:val="00106562"/>
    <w:rsid w:val="001076CC"/>
    <w:rsid w:val="00110780"/>
    <w:rsid w:val="00111DAA"/>
    <w:rsid w:val="00126118"/>
    <w:rsid w:val="001325A2"/>
    <w:rsid w:val="00142FE0"/>
    <w:rsid w:val="0014421D"/>
    <w:rsid w:val="00145109"/>
    <w:rsid w:val="00146BF2"/>
    <w:rsid w:val="00146ECD"/>
    <w:rsid w:val="00150CCC"/>
    <w:rsid w:val="00151F63"/>
    <w:rsid w:val="00152D9E"/>
    <w:rsid w:val="00157D83"/>
    <w:rsid w:val="0016113E"/>
    <w:rsid w:val="00165E87"/>
    <w:rsid w:val="00174707"/>
    <w:rsid w:val="00180265"/>
    <w:rsid w:val="00182CEC"/>
    <w:rsid w:val="00184323"/>
    <w:rsid w:val="001847B5"/>
    <w:rsid w:val="00190F57"/>
    <w:rsid w:val="00192D55"/>
    <w:rsid w:val="001949F7"/>
    <w:rsid w:val="0019575F"/>
    <w:rsid w:val="001A3B9C"/>
    <w:rsid w:val="001A7AD2"/>
    <w:rsid w:val="001C05B5"/>
    <w:rsid w:val="001C1E20"/>
    <w:rsid w:val="001C2011"/>
    <w:rsid w:val="001C52FB"/>
    <w:rsid w:val="001C6260"/>
    <w:rsid w:val="001C68C2"/>
    <w:rsid w:val="001D267B"/>
    <w:rsid w:val="001D6D2F"/>
    <w:rsid w:val="001E3090"/>
    <w:rsid w:val="001E47B0"/>
    <w:rsid w:val="001E4C7E"/>
    <w:rsid w:val="001F0B1F"/>
    <w:rsid w:val="001F1063"/>
    <w:rsid w:val="001F57F4"/>
    <w:rsid w:val="00200194"/>
    <w:rsid w:val="00201282"/>
    <w:rsid w:val="0020558A"/>
    <w:rsid w:val="002076F3"/>
    <w:rsid w:val="00207A27"/>
    <w:rsid w:val="00212959"/>
    <w:rsid w:val="00212994"/>
    <w:rsid w:val="00212BB5"/>
    <w:rsid w:val="00212C92"/>
    <w:rsid w:val="00213C88"/>
    <w:rsid w:val="00221F85"/>
    <w:rsid w:val="00223B54"/>
    <w:rsid w:val="00225960"/>
    <w:rsid w:val="0022682E"/>
    <w:rsid w:val="0023095F"/>
    <w:rsid w:val="0023503B"/>
    <w:rsid w:val="00244820"/>
    <w:rsid w:val="0024550E"/>
    <w:rsid w:val="00250E4A"/>
    <w:rsid w:val="00252877"/>
    <w:rsid w:val="002536C3"/>
    <w:rsid w:val="0025466B"/>
    <w:rsid w:val="00266336"/>
    <w:rsid w:val="002800BB"/>
    <w:rsid w:val="002807DD"/>
    <w:rsid w:val="00284288"/>
    <w:rsid w:val="00293275"/>
    <w:rsid w:val="00295AB4"/>
    <w:rsid w:val="002A62F1"/>
    <w:rsid w:val="002B0388"/>
    <w:rsid w:val="002B0D7C"/>
    <w:rsid w:val="002B12E4"/>
    <w:rsid w:val="002B334C"/>
    <w:rsid w:val="002B47EC"/>
    <w:rsid w:val="002B5705"/>
    <w:rsid w:val="002C0750"/>
    <w:rsid w:val="002C0CFA"/>
    <w:rsid w:val="002C22B3"/>
    <w:rsid w:val="002C79D1"/>
    <w:rsid w:val="002D1A88"/>
    <w:rsid w:val="002E0803"/>
    <w:rsid w:val="002E15A8"/>
    <w:rsid w:val="002F154A"/>
    <w:rsid w:val="002F1A76"/>
    <w:rsid w:val="002F4E20"/>
    <w:rsid w:val="002F518B"/>
    <w:rsid w:val="00300FD1"/>
    <w:rsid w:val="0030512F"/>
    <w:rsid w:val="00310F5B"/>
    <w:rsid w:val="00311990"/>
    <w:rsid w:val="00314235"/>
    <w:rsid w:val="003148FB"/>
    <w:rsid w:val="0031736D"/>
    <w:rsid w:val="00317DD9"/>
    <w:rsid w:val="0032058F"/>
    <w:rsid w:val="00320D8D"/>
    <w:rsid w:val="00321BD4"/>
    <w:rsid w:val="00322ECE"/>
    <w:rsid w:val="003258F5"/>
    <w:rsid w:val="0033407D"/>
    <w:rsid w:val="00335BB7"/>
    <w:rsid w:val="00336FD7"/>
    <w:rsid w:val="003376C0"/>
    <w:rsid w:val="00337C81"/>
    <w:rsid w:val="0034231C"/>
    <w:rsid w:val="00353539"/>
    <w:rsid w:val="0035368E"/>
    <w:rsid w:val="00355A9A"/>
    <w:rsid w:val="00355E91"/>
    <w:rsid w:val="00360A5D"/>
    <w:rsid w:val="00364928"/>
    <w:rsid w:val="00367887"/>
    <w:rsid w:val="00371681"/>
    <w:rsid w:val="00376E42"/>
    <w:rsid w:val="0038341F"/>
    <w:rsid w:val="00384635"/>
    <w:rsid w:val="003901F8"/>
    <w:rsid w:val="00393415"/>
    <w:rsid w:val="003A017E"/>
    <w:rsid w:val="003A3DCB"/>
    <w:rsid w:val="003A5060"/>
    <w:rsid w:val="003A5675"/>
    <w:rsid w:val="003A7F13"/>
    <w:rsid w:val="003B1132"/>
    <w:rsid w:val="003B15C5"/>
    <w:rsid w:val="003C03CE"/>
    <w:rsid w:val="003C1163"/>
    <w:rsid w:val="003C3EEB"/>
    <w:rsid w:val="003C63B2"/>
    <w:rsid w:val="003D01DF"/>
    <w:rsid w:val="003D0F5D"/>
    <w:rsid w:val="003E0B0A"/>
    <w:rsid w:val="003E24A1"/>
    <w:rsid w:val="003E7CA8"/>
    <w:rsid w:val="003F30A9"/>
    <w:rsid w:val="003F492F"/>
    <w:rsid w:val="0040569B"/>
    <w:rsid w:val="0040712A"/>
    <w:rsid w:val="00407F30"/>
    <w:rsid w:val="00407F39"/>
    <w:rsid w:val="00413349"/>
    <w:rsid w:val="00415EF4"/>
    <w:rsid w:val="00417408"/>
    <w:rsid w:val="004226A0"/>
    <w:rsid w:val="00423D37"/>
    <w:rsid w:val="00427EC4"/>
    <w:rsid w:val="00432412"/>
    <w:rsid w:val="00432436"/>
    <w:rsid w:val="00435688"/>
    <w:rsid w:val="00436228"/>
    <w:rsid w:val="0044066D"/>
    <w:rsid w:val="00455D6B"/>
    <w:rsid w:val="00456865"/>
    <w:rsid w:val="004662D7"/>
    <w:rsid w:val="00471A2B"/>
    <w:rsid w:val="004872AD"/>
    <w:rsid w:val="004954E1"/>
    <w:rsid w:val="00496AAC"/>
    <w:rsid w:val="004A4DC5"/>
    <w:rsid w:val="004B094B"/>
    <w:rsid w:val="004B6B7D"/>
    <w:rsid w:val="004B708E"/>
    <w:rsid w:val="004B763D"/>
    <w:rsid w:val="004C154A"/>
    <w:rsid w:val="004C69B8"/>
    <w:rsid w:val="004C6D27"/>
    <w:rsid w:val="004D50C9"/>
    <w:rsid w:val="004D61FB"/>
    <w:rsid w:val="004E04F8"/>
    <w:rsid w:val="004E3805"/>
    <w:rsid w:val="004E4FD4"/>
    <w:rsid w:val="004E5419"/>
    <w:rsid w:val="004F0E30"/>
    <w:rsid w:val="004F1481"/>
    <w:rsid w:val="004F545B"/>
    <w:rsid w:val="004F6F73"/>
    <w:rsid w:val="00504F9F"/>
    <w:rsid w:val="005067D7"/>
    <w:rsid w:val="00510AA8"/>
    <w:rsid w:val="00512DEC"/>
    <w:rsid w:val="00521039"/>
    <w:rsid w:val="00531674"/>
    <w:rsid w:val="00532BD9"/>
    <w:rsid w:val="00536C53"/>
    <w:rsid w:val="00546AF7"/>
    <w:rsid w:val="00552745"/>
    <w:rsid w:val="00552850"/>
    <w:rsid w:val="00555DB0"/>
    <w:rsid w:val="00557605"/>
    <w:rsid w:val="005579CB"/>
    <w:rsid w:val="00560D11"/>
    <w:rsid w:val="00564E57"/>
    <w:rsid w:val="005674C9"/>
    <w:rsid w:val="00570C6F"/>
    <w:rsid w:val="00573FA0"/>
    <w:rsid w:val="0057573F"/>
    <w:rsid w:val="00576410"/>
    <w:rsid w:val="00577BA5"/>
    <w:rsid w:val="00581AA7"/>
    <w:rsid w:val="00584B3C"/>
    <w:rsid w:val="005868D6"/>
    <w:rsid w:val="005930A2"/>
    <w:rsid w:val="00593122"/>
    <w:rsid w:val="0059321B"/>
    <w:rsid w:val="00595156"/>
    <w:rsid w:val="005A425E"/>
    <w:rsid w:val="005A4E1B"/>
    <w:rsid w:val="005A6EC2"/>
    <w:rsid w:val="005B1202"/>
    <w:rsid w:val="005B2985"/>
    <w:rsid w:val="005B4CD8"/>
    <w:rsid w:val="005B5645"/>
    <w:rsid w:val="005B623D"/>
    <w:rsid w:val="005C2DAD"/>
    <w:rsid w:val="005C3EAC"/>
    <w:rsid w:val="005C41F8"/>
    <w:rsid w:val="005C66DA"/>
    <w:rsid w:val="005D1A1C"/>
    <w:rsid w:val="005D5E24"/>
    <w:rsid w:val="005D696C"/>
    <w:rsid w:val="005E71CD"/>
    <w:rsid w:val="005E72D5"/>
    <w:rsid w:val="005E73BC"/>
    <w:rsid w:val="005F07B4"/>
    <w:rsid w:val="00601D95"/>
    <w:rsid w:val="0061329B"/>
    <w:rsid w:val="00615399"/>
    <w:rsid w:val="006165F7"/>
    <w:rsid w:val="00616DB9"/>
    <w:rsid w:val="00616E7D"/>
    <w:rsid w:val="0062548C"/>
    <w:rsid w:val="00631CB8"/>
    <w:rsid w:val="006342D3"/>
    <w:rsid w:val="006408D1"/>
    <w:rsid w:val="006453D2"/>
    <w:rsid w:val="00660231"/>
    <w:rsid w:val="006645F8"/>
    <w:rsid w:val="00665EF4"/>
    <w:rsid w:val="006664D8"/>
    <w:rsid w:val="00666FB8"/>
    <w:rsid w:val="006741A7"/>
    <w:rsid w:val="0067462A"/>
    <w:rsid w:val="006873D5"/>
    <w:rsid w:val="006922DB"/>
    <w:rsid w:val="00692F73"/>
    <w:rsid w:val="00695466"/>
    <w:rsid w:val="00695A6D"/>
    <w:rsid w:val="006A1A7B"/>
    <w:rsid w:val="006B6536"/>
    <w:rsid w:val="006C182F"/>
    <w:rsid w:val="006C3570"/>
    <w:rsid w:val="006C7A11"/>
    <w:rsid w:val="006D00D3"/>
    <w:rsid w:val="006D0E1B"/>
    <w:rsid w:val="006D1CA8"/>
    <w:rsid w:val="006D49C0"/>
    <w:rsid w:val="006D6054"/>
    <w:rsid w:val="006D73D6"/>
    <w:rsid w:val="006E5A43"/>
    <w:rsid w:val="006F116D"/>
    <w:rsid w:val="006F1290"/>
    <w:rsid w:val="006F143D"/>
    <w:rsid w:val="006F7C12"/>
    <w:rsid w:val="00701313"/>
    <w:rsid w:val="007049D4"/>
    <w:rsid w:val="00704F2A"/>
    <w:rsid w:val="007052E7"/>
    <w:rsid w:val="00713CE1"/>
    <w:rsid w:val="00725853"/>
    <w:rsid w:val="00725FB7"/>
    <w:rsid w:val="00731EF3"/>
    <w:rsid w:val="00736DD6"/>
    <w:rsid w:val="00737DB3"/>
    <w:rsid w:val="00740F03"/>
    <w:rsid w:val="00742B69"/>
    <w:rsid w:val="00744D34"/>
    <w:rsid w:val="00747132"/>
    <w:rsid w:val="00750319"/>
    <w:rsid w:val="00753501"/>
    <w:rsid w:val="0075456C"/>
    <w:rsid w:val="007568A3"/>
    <w:rsid w:val="00762091"/>
    <w:rsid w:val="00763482"/>
    <w:rsid w:val="007636B3"/>
    <w:rsid w:val="00772EA4"/>
    <w:rsid w:val="00774934"/>
    <w:rsid w:val="0077512F"/>
    <w:rsid w:val="00775B3B"/>
    <w:rsid w:val="0078515D"/>
    <w:rsid w:val="007854FA"/>
    <w:rsid w:val="007859E3"/>
    <w:rsid w:val="00785FBC"/>
    <w:rsid w:val="0079518A"/>
    <w:rsid w:val="007A37EE"/>
    <w:rsid w:val="007A581C"/>
    <w:rsid w:val="007A6514"/>
    <w:rsid w:val="007B08F4"/>
    <w:rsid w:val="007B1DC9"/>
    <w:rsid w:val="007B3EA2"/>
    <w:rsid w:val="007B508E"/>
    <w:rsid w:val="007B6493"/>
    <w:rsid w:val="007B7B09"/>
    <w:rsid w:val="007C429D"/>
    <w:rsid w:val="007C4BB5"/>
    <w:rsid w:val="007C5FE5"/>
    <w:rsid w:val="007C6AD1"/>
    <w:rsid w:val="007D0508"/>
    <w:rsid w:val="007D20FC"/>
    <w:rsid w:val="007D4A17"/>
    <w:rsid w:val="007D7463"/>
    <w:rsid w:val="007E121C"/>
    <w:rsid w:val="007E73A8"/>
    <w:rsid w:val="00803E2D"/>
    <w:rsid w:val="008076C6"/>
    <w:rsid w:val="00810CC4"/>
    <w:rsid w:val="008127E1"/>
    <w:rsid w:val="00817C01"/>
    <w:rsid w:val="00821DB2"/>
    <w:rsid w:val="0082248F"/>
    <w:rsid w:val="0082489F"/>
    <w:rsid w:val="008311DA"/>
    <w:rsid w:val="008312DE"/>
    <w:rsid w:val="00831CB7"/>
    <w:rsid w:val="00834F76"/>
    <w:rsid w:val="00842746"/>
    <w:rsid w:val="00842D39"/>
    <w:rsid w:val="00847140"/>
    <w:rsid w:val="00850B20"/>
    <w:rsid w:val="008524B6"/>
    <w:rsid w:val="008525E5"/>
    <w:rsid w:val="00852620"/>
    <w:rsid w:val="0085393E"/>
    <w:rsid w:val="00853B73"/>
    <w:rsid w:val="00854B9F"/>
    <w:rsid w:val="00863C2D"/>
    <w:rsid w:val="0086653A"/>
    <w:rsid w:val="0087135C"/>
    <w:rsid w:val="00871EB5"/>
    <w:rsid w:val="00873190"/>
    <w:rsid w:val="0087536C"/>
    <w:rsid w:val="00877A5C"/>
    <w:rsid w:val="00881317"/>
    <w:rsid w:val="00886A39"/>
    <w:rsid w:val="0089155F"/>
    <w:rsid w:val="00892C50"/>
    <w:rsid w:val="00893DBD"/>
    <w:rsid w:val="008A608D"/>
    <w:rsid w:val="008B420F"/>
    <w:rsid w:val="008C1476"/>
    <w:rsid w:val="008C1F56"/>
    <w:rsid w:val="008C36DC"/>
    <w:rsid w:val="008D24E0"/>
    <w:rsid w:val="008D2834"/>
    <w:rsid w:val="008F4CA4"/>
    <w:rsid w:val="008F591F"/>
    <w:rsid w:val="008F5A43"/>
    <w:rsid w:val="008F6FB2"/>
    <w:rsid w:val="0091420E"/>
    <w:rsid w:val="00917978"/>
    <w:rsid w:val="00921144"/>
    <w:rsid w:val="00926B14"/>
    <w:rsid w:val="0093043A"/>
    <w:rsid w:val="00935A79"/>
    <w:rsid w:val="00935D08"/>
    <w:rsid w:val="00937E12"/>
    <w:rsid w:val="00944FA4"/>
    <w:rsid w:val="00946AB1"/>
    <w:rsid w:val="00961DB5"/>
    <w:rsid w:val="00970D78"/>
    <w:rsid w:val="00970F89"/>
    <w:rsid w:val="009743A3"/>
    <w:rsid w:val="00974CBD"/>
    <w:rsid w:val="00982F6C"/>
    <w:rsid w:val="009831A4"/>
    <w:rsid w:val="00984E38"/>
    <w:rsid w:val="00986F7A"/>
    <w:rsid w:val="00987778"/>
    <w:rsid w:val="00990296"/>
    <w:rsid w:val="0099330E"/>
    <w:rsid w:val="009965F8"/>
    <w:rsid w:val="00997FDF"/>
    <w:rsid w:val="009A3F53"/>
    <w:rsid w:val="009A634A"/>
    <w:rsid w:val="009A7B10"/>
    <w:rsid w:val="009B0D00"/>
    <w:rsid w:val="009B2355"/>
    <w:rsid w:val="009B5DDC"/>
    <w:rsid w:val="009C07D4"/>
    <w:rsid w:val="009C162A"/>
    <w:rsid w:val="009C42B5"/>
    <w:rsid w:val="009C44F8"/>
    <w:rsid w:val="009D2B28"/>
    <w:rsid w:val="009D3F0B"/>
    <w:rsid w:val="009D471F"/>
    <w:rsid w:val="009D5076"/>
    <w:rsid w:val="009D6815"/>
    <w:rsid w:val="00A012BD"/>
    <w:rsid w:val="00A01E38"/>
    <w:rsid w:val="00A01FC9"/>
    <w:rsid w:val="00A021D3"/>
    <w:rsid w:val="00A02834"/>
    <w:rsid w:val="00A0292B"/>
    <w:rsid w:val="00A057FD"/>
    <w:rsid w:val="00A05A67"/>
    <w:rsid w:val="00A06180"/>
    <w:rsid w:val="00A0638D"/>
    <w:rsid w:val="00A0720D"/>
    <w:rsid w:val="00A07A22"/>
    <w:rsid w:val="00A14063"/>
    <w:rsid w:val="00A154EF"/>
    <w:rsid w:val="00A155B7"/>
    <w:rsid w:val="00A15E69"/>
    <w:rsid w:val="00A16A2F"/>
    <w:rsid w:val="00A16FD4"/>
    <w:rsid w:val="00A24BE0"/>
    <w:rsid w:val="00A253E8"/>
    <w:rsid w:val="00A27BE3"/>
    <w:rsid w:val="00A27E6F"/>
    <w:rsid w:val="00A33D73"/>
    <w:rsid w:val="00A35832"/>
    <w:rsid w:val="00A36733"/>
    <w:rsid w:val="00A451CF"/>
    <w:rsid w:val="00A541CF"/>
    <w:rsid w:val="00A55EF0"/>
    <w:rsid w:val="00A64DEF"/>
    <w:rsid w:val="00A65F90"/>
    <w:rsid w:val="00A66997"/>
    <w:rsid w:val="00A70AFD"/>
    <w:rsid w:val="00A74F4B"/>
    <w:rsid w:val="00A75508"/>
    <w:rsid w:val="00A81ADC"/>
    <w:rsid w:val="00A82E4A"/>
    <w:rsid w:val="00A86CE3"/>
    <w:rsid w:val="00A90382"/>
    <w:rsid w:val="00A939C0"/>
    <w:rsid w:val="00A97BA6"/>
    <w:rsid w:val="00AA19C1"/>
    <w:rsid w:val="00AA1B2B"/>
    <w:rsid w:val="00AA36BA"/>
    <w:rsid w:val="00AC473A"/>
    <w:rsid w:val="00AC526F"/>
    <w:rsid w:val="00AC5453"/>
    <w:rsid w:val="00AD4B28"/>
    <w:rsid w:val="00AD6F1D"/>
    <w:rsid w:val="00AE6263"/>
    <w:rsid w:val="00AF145C"/>
    <w:rsid w:val="00AF33D3"/>
    <w:rsid w:val="00AF4DCC"/>
    <w:rsid w:val="00B01DE2"/>
    <w:rsid w:val="00B02A82"/>
    <w:rsid w:val="00B06B72"/>
    <w:rsid w:val="00B06F31"/>
    <w:rsid w:val="00B10705"/>
    <w:rsid w:val="00B11574"/>
    <w:rsid w:val="00B15211"/>
    <w:rsid w:val="00B3202D"/>
    <w:rsid w:val="00B379D7"/>
    <w:rsid w:val="00B37F3E"/>
    <w:rsid w:val="00B40E81"/>
    <w:rsid w:val="00B46945"/>
    <w:rsid w:val="00B50D71"/>
    <w:rsid w:val="00B51A30"/>
    <w:rsid w:val="00B52547"/>
    <w:rsid w:val="00B61BE5"/>
    <w:rsid w:val="00B73287"/>
    <w:rsid w:val="00B7439A"/>
    <w:rsid w:val="00B76D8C"/>
    <w:rsid w:val="00B8280A"/>
    <w:rsid w:val="00B83463"/>
    <w:rsid w:val="00B85798"/>
    <w:rsid w:val="00B85FA6"/>
    <w:rsid w:val="00B9421F"/>
    <w:rsid w:val="00B94574"/>
    <w:rsid w:val="00B95C5B"/>
    <w:rsid w:val="00B95EAC"/>
    <w:rsid w:val="00B979F1"/>
    <w:rsid w:val="00BA0CC8"/>
    <w:rsid w:val="00BA2446"/>
    <w:rsid w:val="00BA5CAF"/>
    <w:rsid w:val="00BB3D17"/>
    <w:rsid w:val="00BB4017"/>
    <w:rsid w:val="00BB7663"/>
    <w:rsid w:val="00BC0CBC"/>
    <w:rsid w:val="00BC299F"/>
    <w:rsid w:val="00BC327B"/>
    <w:rsid w:val="00BC4FEE"/>
    <w:rsid w:val="00BC5BD6"/>
    <w:rsid w:val="00BD1C7C"/>
    <w:rsid w:val="00BD263A"/>
    <w:rsid w:val="00BD4C0A"/>
    <w:rsid w:val="00BD5051"/>
    <w:rsid w:val="00BD60AA"/>
    <w:rsid w:val="00BD651F"/>
    <w:rsid w:val="00BE6189"/>
    <w:rsid w:val="00BE6E03"/>
    <w:rsid w:val="00BF0091"/>
    <w:rsid w:val="00BF0191"/>
    <w:rsid w:val="00BF6C7C"/>
    <w:rsid w:val="00C0513A"/>
    <w:rsid w:val="00C0771F"/>
    <w:rsid w:val="00C11299"/>
    <w:rsid w:val="00C1359A"/>
    <w:rsid w:val="00C20278"/>
    <w:rsid w:val="00C22A17"/>
    <w:rsid w:val="00C230A6"/>
    <w:rsid w:val="00C24415"/>
    <w:rsid w:val="00C313DB"/>
    <w:rsid w:val="00C31923"/>
    <w:rsid w:val="00C31A0C"/>
    <w:rsid w:val="00C33DAD"/>
    <w:rsid w:val="00C3401A"/>
    <w:rsid w:val="00C415E1"/>
    <w:rsid w:val="00C424A7"/>
    <w:rsid w:val="00C51160"/>
    <w:rsid w:val="00C5723D"/>
    <w:rsid w:val="00C57688"/>
    <w:rsid w:val="00C5786D"/>
    <w:rsid w:val="00C60E0E"/>
    <w:rsid w:val="00C619EF"/>
    <w:rsid w:val="00C64FEA"/>
    <w:rsid w:val="00C8044D"/>
    <w:rsid w:val="00C9009D"/>
    <w:rsid w:val="00C92591"/>
    <w:rsid w:val="00C943BF"/>
    <w:rsid w:val="00CA0B00"/>
    <w:rsid w:val="00CA0E40"/>
    <w:rsid w:val="00CA1B78"/>
    <w:rsid w:val="00CA1FE3"/>
    <w:rsid w:val="00CA4648"/>
    <w:rsid w:val="00CA63A4"/>
    <w:rsid w:val="00CA7141"/>
    <w:rsid w:val="00CA7CB9"/>
    <w:rsid w:val="00CB0056"/>
    <w:rsid w:val="00CB0757"/>
    <w:rsid w:val="00CB1530"/>
    <w:rsid w:val="00CB43DA"/>
    <w:rsid w:val="00CB4E15"/>
    <w:rsid w:val="00CB7F78"/>
    <w:rsid w:val="00CC39D2"/>
    <w:rsid w:val="00CC7308"/>
    <w:rsid w:val="00CD2546"/>
    <w:rsid w:val="00CD2833"/>
    <w:rsid w:val="00CD2AC0"/>
    <w:rsid w:val="00CD3748"/>
    <w:rsid w:val="00CD7214"/>
    <w:rsid w:val="00CD7B10"/>
    <w:rsid w:val="00CE43E2"/>
    <w:rsid w:val="00CF1705"/>
    <w:rsid w:val="00CF2104"/>
    <w:rsid w:val="00CF29A0"/>
    <w:rsid w:val="00CF4EC3"/>
    <w:rsid w:val="00CF71FF"/>
    <w:rsid w:val="00D049DF"/>
    <w:rsid w:val="00D0761A"/>
    <w:rsid w:val="00D152A2"/>
    <w:rsid w:val="00D15A12"/>
    <w:rsid w:val="00D17E1E"/>
    <w:rsid w:val="00D21651"/>
    <w:rsid w:val="00D25370"/>
    <w:rsid w:val="00D30D71"/>
    <w:rsid w:val="00D317DE"/>
    <w:rsid w:val="00D36B52"/>
    <w:rsid w:val="00D372A6"/>
    <w:rsid w:val="00D3791B"/>
    <w:rsid w:val="00D41A7F"/>
    <w:rsid w:val="00D41B99"/>
    <w:rsid w:val="00D4209C"/>
    <w:rsid w:val="00D42709"/>
    <w:rsid w:val="00D42ACE"/>
    <w:rsid w:val="00D4550C"/>
    <w:rsid w:val="00D47663"/>
    <w:rsid w:val="00D47838"/>
    <w:rsid w:val="00D47DB6"/>
    <w:rsid w:val="00D510BE"/>
    <w:rsid w:val="00D52201"/>
    <w:rsid w:val="00D60E0C"/>
    <w:rsid w:val="00D6600C"/>
    <w:rsid w:val="00D668C2"/>
    <w:rsid w:val="00D67564"/>
    <w:rsid w:val="00D802DC"/>
    <w:rsid w:val="00D80CFB"/>
    <w:rsid w:val="00D80E9D"/>
    <w:rsid w:val="00D81C41"/>
    <w:rsid w:val="00D85C5F"/>
    <w:rsid w:val="00D9007F"/>
    <w:rsid w:val="00D95383"/>
    <w:rsid w:val="00D953AA"/>
    <w:rsid w:val="00DA5F79"/>
    <w:rsid w:val="00DA6AF3"/>
    <w:rsid w:val="00DB5E5F"/>
    <w:rsid w:val="00DC1394"/>
    <w:rsid w:val="00DC30E7"/>
    <w:rsid w:val="00DC4FCA"/>
    <w:rsid w:val="00DC6869"/>
    <w:rsid w:val="00DD1C23"/>
    <w:rsid w:val="00DD2D65"/>
    <w:rsid w:val="00DD4A0B"/>
    <w:rsid w:val="00DD6898"/>
    <w:rsid w:val="00DD695E"/>
    <w:rsid w:val="00DE5B4C"/>
    <w:rsid w:val="00DE7A6D"/>
    <w:rsid w:val="00DF49EE"/>
    <w:rsid w:val="00DF708E"/>
    <w:rsid w:val="00E002A1"/>
    <w:rsid w:val="00E00A12"/>
    <w:rsid w:val="00E068C2"/>
    <w:rsid w:val="00E15FA6"/>
    <w:rsid w:val="00E1608C"/>
    <w:rsid w:val="00E25B7D"/>
    <w:rsid w:val="00E300DA"/>
    <w:rsid w:val="00E319CE"/>
    <w:rsid w:val="00E31BD2"/>
    <w:rsid w:val="00E322A3"/>
    <w:rsid w:val="00E374D5"/>
    <w:rsid w:val="00E379ED"/>
    <w:rsid w:val="00E412EF"/>
    <w:rsid w:val="00E432A1"/>
    <w:rsid w:val="00E461D0"/>
    <w:rsid w:val="00E50348"/>
    <w:rsid w:val="00E50B9E"/>
    <w:rsid w:val="00E5479E"/>
    <w:rsid w:val="00E60AB2"/>
    <w:rsid w:val="00E610E4"/>
    <w:rsid w:val="00E70F44"/>
    <w:rsid w:val="00E7398F"/>
    <w:rsid w:val="00E74F4F"/>
    <w:rsid w:val="00E91FDB"/>
    <w:rsid w:val="00E926A7"/>
    <w:rsid w:val="00E948EF"/>
    <w:rsid w:val="00E94D70"/>
    <w:rsid w:val="00E954D1"/>
    <w:rsid w:val="00E97DAA"/>
    <w:rsid w:val="00EA3953"/>
    <w:rsid w:val="00EA6118"/>
    <w:rsid w:val="00EA62B6"/>
    <w:rsid w:val="00EB39D8"/>
    <w:rsid w:val="00EB7183"/>
    <w:rsid w:val="00ED2EE7"/>
    <w:rsid w:val="00ED6214"/>
    <w:rsid w:val="00EE691E"/>
    <w:rsid w:val="00EF3C05"/>
    <w:rsid w:val="00EF4C31"/>
    <w:rsid w:val="00EF4F4A"/>
    <w:rsid w:val="00EF5C96"/>
    <w:rsid w:val="00F0444E"/>
    <w:rsid w:val="00F154DC"/>
    <w:rsid w:val="00F15C90"/>
    <w:rsid w:val="00F1619C"/>
    <w:rsid w:val="00F230B1"/>
    <w:rsid w:val="00F26D94"/>
    <w:rsid w:val="00F30EBA"/>
    <w:rsid w:val="00F3177A"/>
    <w:rsid w:val="00F3575B"/>
    <w:rsid w:val="00F446E8"/>
    <w:rsid w:val="00F51623"/>
    <w:rsid w:val="00F54C78"/>
    <w:rsid w:val="00F54CB4"/>
    <w:rsid w:val="00F56479"/>
    <w:rsid w:val="00F60283"/>
    <w:rsid w:val="00F62EA3"/>
    <w:rsid w:val="00F63CAA"/>
    <w:rsid w:val="00F74C53"/>
    <w:rsid w:val="00F762C1"/>
    <w:rsid w:val="00F80697"/>
    <w:rsid w:val="00F80A9A"/>
    <w:rsid w:val="00F830D0"/>
    <w:rsid w:val="00F862D5"/>
    <w:rsid w:val="00F86A02"/>
    <w:rsid w:val="00F92B0E"/>
    <w:rsid w:val="00FA093B"/>
    <w:rsid w:val="00FA35D4"/>
    <w:rsid w:val="00FA45CA"/>
    <w:rsid w:val="00FB2A36"/>
    <w:rsid w:val="00FB2F40"/>
    <w:rsid w:val="00FB3765"/>
    <w:rsid w:val="00FB583D"/>
    <w:rsid w:val="00FB59BA"/>
    <w:rsid w:val="00FB74E9"/>
    <w:rsid w:val="00FC07CE"/>
    <w:rsid w:val="00FC3675"/>
    <w:rsid w:val="00FC44E0"/>
    <w:rsid w:val="00FC6C07"/>
    <w:rsid w:val="00FD016E"/>
    <w:rsid w:val="00FD509F"/>
    <w:rsid w:val="00FD6F6E"/>
    <w:rsid w:val="00FE0477"/>
    <w:rsid w:val="00FE3804"/>
    <w:rsid w:val="00FE53CB"/>
    <w:rsid w:val="00FF49D6"/>
    <w:rsid w:val="00FF6BF0"/>
    <w:rsid w:val="00FF7CAA"/>
  </w:rsids>
  <m:mathPr>
    <m:mathFont m:val="Cambria Math"/>
    <m:brkBin m:val="before"/>
    <m:brkBinSub m:val="--"/>
    <m:smallFrac m:val="0"/>
    <m:dispDef/>
    <m:lMargin m:val="0"/>
    <m:rMargin m:val="0"/>
    <m:defJc m:val="centerGroup"/>
    <m:wrapIndent m:val="1440"/>
    <m:intLim m:val="subSup"/>
    <m:naryLim m:val="undOvr"/>
  </m:mathPr>
  <w:themeFontLang w:val="ru-R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3C41C"/>
  <w15:chartTrackingRefBased/>
  <w15:docId w15:val="{7F1EC322-51B3-408A-A08F-89F197E7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CB4"/>
  </w:style>
  <w:style w:type="paragraph" w:styleId="Heading1">
    <w:name w:val="heading 1"/>
    <w:basedOn w:val="Normal"/>
    <w:next w:val="Heading2"/>
    <w:link w:val="Heading1Char"/>
    <w:uiPriority w:val="9"/>
    <w:qFormat/>
    <w:rsid w:val="00D9007F"/>
    <w:pPr>
      <w:keepNext/>
      <w:keepLines/>
      <w:numPr>
        <w:numId w:val="2"/>
      </w:numPr>
      <w:adjustRightInd w:val="0"/>
      <w:spacing w:before="360" w:after="180" w:line="276" w:lineRule="auto"/>
      <w:outlineLvl w:val="0"/>
    </w:pPr>
    <w:rPr>
      <w:rFonts w:ascii="Calibri" w:eastAsia="Times New Roman" w:hAnsi="Calibri" w:cs="Calibri"/>
      <w:b/>
      <w:bCs/>
      <w:sz w:val="26"/>
      <w:szCs w:val="26"/>
      <w:lang w:val="ru-RU" w:eastAsia="ru-RU"/>
    </w:rPr>
  </w:style>
  <w:style w:type="paragraph" w:styleId="Heading2">
    <w:name w:val="heading 2"/>
    <w:basedOn w:val="Normal"/>
    <w:next w:val="Normal"/>
    <w:link w:val="Heading2Char"/>
    <w:uiPriority w:val="99"/>
    <w:qFormat/>
    <w:rsid w:val="00D9007F"/>
    <w:pPr>
      <w:keepNext/>
      <w:numPr>
        <w:ilvl w:val="1"/>
        <w:numId w:val="2"/>
      </w:numPr>
      <w:adjustRightInd w:val="0"/>
      <w:spacing w:after="180" w:line="276" w:lineRule="auto"/>
      <w:jc w:val="both"/>
      <w:outlineLvl w:val="1"/>
    </w:pPr>
    <w:rPr>
      <w:rFonts w:ascii="Calibri" w:eastAsia="Times New Roman" w:hAnsi="Calibri" w:cs="Calibri"/>
      <w:b/>
      <w:bCs/>
      <w:sz w:val="20"/>
      <w:szCs w:val="20"/>
      <w:lang w:val="ru-RU" w:eastAsia="ru-RU"/>
    </w:rPr>
  </w:style>
  <w:style w:type="paragraph" w:styleId="Heading3">
    <w:name w:val="heading 3"/>
    <w:basedOn w:val="Normal"/>
    <w:link w:val="Heading3Char"/>
    <w:uiPriority w:val="9"/>
    <w:qFormat/>
    <w:rsid w:val="00D9007F"/>
    <w:pPr>
      <w:numPr>
        <w:ilvl w:val="2"/>
        <w:numId w:val="2"/>
      </w:numPr>
      <w:adjustRightInd w:val="0"/>
      <w:spacing w:after="180" w:line="276" w:lineRule="auto"/>
      <w:jc w:val="both"/>
      <w:outlineLvl w:val="2"/>
    </w:pPr>
    <w:rPr>
      <w:rFonts w:ascii="Calibri" w:eastAsia="Times New Roman" w:hAnsi="Calibri" w:cs="Calibri"/>
      <w:sz w:val="20"/>
      <w:szCs w:val="20"/>
      <w:lang w:val="ru-RU" w:eastAsia="ru-RU"/>
    </w:rPr>
  </w:style>
  <w:style w:type="paragraph" w:styleId="Heading4">
    <w:name w:val="heading 4"/>
    <w:basedOn w:val="Normal"/>
    <w:link w:val="Heading4Char"/>
    <w:uiPriority w:val="9"/>
    <w:qFormat/>
    <w:rsid w:val="00D9007F"/>
    <w:pPr>
      <w:numPr>
        <w:ilvl w:val="3"/>
        <w:numId w:val="2"/>
      </w:numPr>
      <w:adjustRightInd w:val="0"/>
      <w:spacing w:after="180" w:line="276" w:lineRule="auto"/>
      <w:jc w:val="both"/>
      <w:outlineLvl w:val="3"/>
    </w:pPr>
    <w:rPr>
      <w:rFonts w:ascii="Calibri" w:eastAsia="Times New Roman" w:hAnsi="Calibri" w:cs="Calibri"/>
      <w:sz w:val="20"/>
      <w:szCs w:val="20"/>
      <w:lang w:val="ru-RU" w:eastAsia="ru-RU"/>
    </w:rPr>
  </w:style>
  <w:style w:type="paragraph" w:styleId="Heading5">
    <w:name w:val="heading 5"/>
    <w:basedOn w:val="Normal"/>
    <w:link w:val="Heading5Char"/>
    <w:uiPriority w:val="9"/>
    <w:qFormat/>
    <w:rsid w:val="00D9007F"/>
    <w:pPr>
      <w:numPr>
        <w:ilvl w:val="4"/>
        <w:numId w:val="2"/>
      </w:numPr>
      <w:adjustRightInd w:val="0"/>
      <w:spacing w:after="180" w:line="276" w:lineRule="auto"/>
      <w:jc w:val="both"/>
      <w:outlineLvl w:val="4"/>
    </w:pPr>
    <w:rPr>
      <w:rFonts w:ascii="Calibri" w:eastAsia="Times New Roman" w:hAnsi="Calibri" w:cs="Calibri"/>
      <w:sz w:val="20"/>
      <w:szCs w:val="20"/>
      <w:lang w:val="ru-RU" w:eastAsia="ru-RU"/>
    </w:rPr>
  </w:style>
  <w:style w:type="paragraph" w:styleId="Heading6">
    <w:name w:val="heading 6"/>
    <w:basedOn w:val="Normal"/>
    <w:link w:val="Heading6Char"/>
    <w:uiPriority w:val="9"/>
    <w:qFormat/>
    <w:rsid w:val="00D9007F"/>
    <w:pPr>
      <w:numPr>
        <w:ilvl w:val="5"/>
        <w:numId w:val="2"/>
      </w:numPr>
      <w:adjustRightInd w:val="0"/>
      <w:spacing w:after="180" w:line="276" w:lineRule="auto"/>
      <w:jc w:val="both"/>
      <w:outlineLvl w:val="5"/>
    </w:pPr>
    <w:rPr>
      <w:rFonts w:ascii="Calibri" w:eastAsia="Times New Roman" w:hAnsi="Calibri" w:cs="Calibri"/>
      <w:sz w:val="20"/>
      <w:szCs w:val="20"/>
      <w:lang w:val="ru-RU" w:eastAsia="ru-RU"/>
    </w:rPr>
  </w:style>
  <w:style w:type="paragraph" w:styleId="Heading7">
    <w:name w:val="heading 7"/>
    <w:basedOn w:val="Normal"/>
    <w:link w:val="Heading7Char"/>
    <w:uiPriority w:val="9"/>
    <w:qFormat/>
    <w:rsid w:val="00D9007F"/>
    <w:pPr>
      <w:numPr>
        <w:ilvl w:val="6"/>
        <w:numId w:val="2"/>
      </w:numPr>
      <w:adjustRightInd w:val="0"/>
      <w:spacing w:after="180" w:line="276" w:lineRule="auto"/>
      <w:jc w:val="both"/>
      <w:outlineLvl w:val="6"/>
    </w:pPr>
    <w:rPr>
      <w:rFonts w:ascii="Calibri" w:eastAsia="Times New Roman" w:hAnsi="Calibri" w:cs="Calibri"/>
      <w:sz w:val="20"/>
      <w:szCs w:val="20"/>
      <w:lang w:val="ru-RU" w:eastAsia="ru-RU"/>
    </w:rPr>
  </w:style>
  <w:style w:type="paragraph" w:styleId="Heading8">
    <w:name w:val="heading 8"/>
    <w:basedOn w:val="Normal"/>
    <w:next w:val="Normal"/>
    <w:link w:val="Heading8Char"/>
    <w:uiPriority w:val="9"/>
    <w:qFormat/>
    <w:rsid w:val="00D9007F"/>
    <w:pPr>
      <w:numPr>
        <w:ilvl w:val="7"/>
        <w:numId w:val="2"/>
      </w:numPr>
      <w:adjustRightInd w:val="0"/>
      <w:spacing w:after="180" w:line="276" w:lineRule="auto"/>
      <w:jc w:val="both"/>
      <w:outlineLvl w:val="7"/>
    </w:pPr>
    <w:rPr>
      <w:rFonts w:ascii="Calibri" w:eastAsia="Times New Roman" w:hAnsi="Calibri" w:cs="Calibri"/>
      <w:color w:val="000000"/>
      <w:sz w:val="20"/>
      <w:szCs w:val="20"/>
      <w:lang w:val="ru-RU" w:eastAsia="ru-RU"/>
    </w:rPr>
  </w:style>
  <w:style w:type="paragraph" w:styleId="Heading9">
    <w:name w:val="heading 9"/>
    <w:basedOn w:val="Normal"/>
    <w:next w:val="Normal"/>
    <w:link w:val="Heading9Char"/>
    <w:uiPriority w:val="9"/>
    <w:qFormat/>
    <w:rsid w:val="00D9007F"/>
    <w:pPr>
      <w:numPr>
        <w:ilvl w:val="8"/>
        <w:numId w:val="2"/>
      </w:numPr>
      <w:adjustRightInd w:val="0"/>
      <w:spacing w:after="180" w:line="276" w:lineRule="auto"/>
      <w:jc w:val="both"/>
      <w:outlineLvl w:val="8"/>
    </w:pPr>
    <w:rPr>
      <w:rFonts w:ascii="Calibri" w:eastAsia="Times New Roman" w:hAnsi="Calibri" w:cs="Calibri"/>
      <w:sz w:val="20"/>
      <w:szCs w:val="20"/>
      <w:lang w:val="ru-RU"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058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2058F"/>
    <w:rPr>
      <w:rFonts w:ascii="Segoe UI" w:hAnsi="Segoe UI" w:cs="Segoe UI"/>
      <w:sz w:val="18"/>
      <w:szCs w:val="18"/>
    </w:rPr>
  </w:style>
  <w:style w:type="paragraph" w:styleId="Header">
    <w:name w:val="header"/>
    <w:basedOn w:val="Normal"/>
    <w:link w:val="HeaderChar"/>
    <w:uiPriority w:val="99"/>
    <w:unhideWhenUsed/>
    <w:rsid w:val="0032058F"/>
    <w:pPr>
      <w:tabs>
        <w:tab w:val="center" w:pos="4844"/>
        <w:tab w:val="right" w:pos="9689"/>
      </w:tabs>
      <w:spacing w:after="0" w:line="240" w:lineRule="auto"/>
    </w:pPr>
  </w:style>
  <w:style w:type="character" w:customStyle="1" w:styleId="HeaderChar">
    <w:name w:val="Header Char"/>
    <w:basedOn w:val="DefaultParagraphFont"/>
    <w:link w:val="Header"/>
    <w:uiPriority w:val="99"/>
    <w:rsid w:val="0032058F"/>
  </w:style>
  <w:style w:type="paragraph" w:styleId="Footer">
    <w:name w:val="footer"/>
    <w:basedOn w:val="Normal"/>
    <w:link w:val="FooterChar"/>
    <w:uiPriority w:val="99"/>
    <w:unhideWhenUsed/>
    <w:rsid w:val="0032058F"/>
    <w:pPr>
      <w:tabs>
        <w:tab w:val="center" w:pos="4844"/>
        <w:tab w:val="right" w:pos="9689"/>
      </w:tabs>
      <w:spacing w:after="0" w:line="240" w:lineRule="auto"/>
    </w:pPr>
  </w:style>
  <w:style w:type="character" w:customStyle="1" w:styleId="FooterChar">
    <w:name w:val="Footer Char"/>
    <w:basedOn w:val="DefaultParagraphFont"/>
    <w:link w:val="Footer"/>
    <w:uiPriority w:val="99"/>
    <w:rsid w:val="0032058F"/>
  </w:style>
  <w:style w:type="paragraph" w:styleId="NormalWeb">
    <w:name w:val="Normal (Web)"/>
    <w:basedOn w:val="Normal"/>
    <w:uiPriority w:val="99"/>
    <w:semiHidden/>
    <w:unhideWhenUsed/>
    <w:rsid w:val="0032058F"/>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35832"/>
    <w:pPr>
      <w:ind w:left="720"/>
      <w:contextualSpacing/>
    </w:pPr>
  </w:style>
  <w:style w:type="table" w:styleId="TableGrid">
    <w:name w:val="Table Grid"/>
    <w:basedOn w:val="TableNormal"/>
    <w:uiPriority w:val="39"/>
    <w:rsid w:val="000626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9007F"/>
    <w:rPr>
      <w:rFonts w:ascii="Calibri" w:eastAsia="Times New Roman" w:hAnsi="Calibri" w:cs="Calibri"/>
      <w:b/>
      <w:bCs/>
      <w:sz w:val="26"/>
      <w:szCs w:val="26"/>
      <w:lang w:val="ru-RU" w:eastAsia="ru-RU"/>
    </w:rPr>
  </w:style>
  <w:style w:type="character" w:customStyle="1" w:styleId="Heading2Char">
    <w:name w:val="Heading 2 Char"/>
    <w:basedOn w:val="DefaultParagraphFont"/>
    <w:link w:val="Heading2"/>
    <w:uiPriority w:val="99"/>
    <w:rsid w:val="00D9007F"/>
    <w:rPr>
      <w:rFonts w:ascii="Calibri" w:eastAsia="Times New Roman" w:hAnsi="Calibri" w:cs="Calibri"/>
      <w:b/>
      <w:bCs/>
      <w:sz w:val="20"/>
      <w:szCs w:val="20"/>
      <w:lang w:val="ru-RU" w:eastAsia="ru-RU"/>
    </w:rPr>
  </w:style>
  <w:style w:type="character" w:customStyle="1" w:styleId="Heading3Char">
    <w:name w:val="Heading 3 Char"/>
    <w:basedOn w:val="DefaultParagraphFont"/>
    <w:link w:val="Heading3"/>
    <w:uiPriority w:val="9"/>
    <w:rsid w:val="00D9007F"/>
    <w:rPr>
      <w:rFonts w:ascii="Calibri" w:eastAsia="Times New Roman" w:hAnsi="Calibri" w:cs="Calibri"/>
      <w:sz w:val="20"/>
      <w:szCs w:val="20"/>
      <w:lang w:val="ru-RU" w:eastAsia="ru-RU"/>
    </w:rPr>
  </w:style>
  <w:style w:type="character" w:customStyle="1" w:styleId="Heading4Char">
    <w:name w:val="Heading 4 Char"/>
    <w:basedOn w:val="DefaultParagraphFont"/>
    <w:link w:val="Heading4"/>
    <w:uiPriority w:val="9"/>
    <w:rsid w:val="00D9007F"/>
    <w:rPr>
      <w:rFonts w:ascii="Calibri" w:eastAsia="Times New Roman" w:hAnsi="Calibri" w:cs="Calibri"/>
      <w:sz w:val="20"/>
      <w:szCs w:val="20"/>
      <w:lang w:val="ru-RU" w:eastAsia="ru-RU"/>
    </w:rPr>
  </w:style>
  <w:style w:type="character" w:customStyle="1" w:styleId="Heading5Char">
    <w:name w:val="Heading 5 Char"/>
    <w:basedOn w:val="DefaultParagraphFont"/>
    <w:link w:val="Heading5"/>
    <w:uiPriority w:val="9"/>
    <w:rsid w:val="00D9007F"/>
    <w:rPr>
      <w:rFonts w:ascii="Calibri" w:eastAsia="Times New Roman" w:hAnsi="Calibri" w:cs="Calibri"/>
      <w:sz w:val="20"/>
      <w:szCs w:val="20"/>
      <w:lang w:val="ru-RU" w:eastAsia="ru-RU"/>
    </w:rPr>
  </w:style>
  <w:style w:type="character" w:customStyle="1" w:styleId="Heading6Char">
    <w:name w:val="Heading 6 Char"/>
    <w:basedOn w:val="DefaultParagraphFont"/>
    <w:link w:val="Heading6"/>
    <w:uiPriority w:val="9"/>
    <w:rsid w:val="00D9007F"/>
    <w:rPr>
      <w:rFonts w:ascii="Calibri" w:eastAsia="Times New Roman" w:hAnsi="Calibri" w:cs="Calibri"/>
      <w:sz w:val="20"/>
      <w:szCs w:val="20"/>
      <w:lang w:val="ru-RU" w:eastAsia="ru-RU"/>
    </w:rPr>
  </w:style>
  <w:style w:type="character" w:customStyle="1" w:styleId="Heading7Char">
    <w:name w:val="Heading 7 Char"/>
    <w:basedOn w:val="DefaultParagraphFont"/>
    <w:link w:val="Heading7"/>
    <w:uiPriority w:val="9"/>
    <w:rsid w:val="00D9007F"/>
    <w:rPr>
      <w:rFonts w:ascii="Calibri" w:eastAsia="Times New Roman" w:hAnsi="Calibri" w:cs="Calibri"/>
      <w:sz w:val="20"/>
      <w:szCs w:val="20"/>
      <w:lang w:val="ru-RU" w:eastAsia="ru-RU"/>
    </w:rPr>
  </w:style>
  <w:style w:type="character" w:customStyle="1" w:styleId="Heading8Char">
    <w:name w:val="Heading 8 Char"/>
    <w:basedOn w:val="DefaultParagraphFont"/>
    <w:link w:val="Heading8"/>
    <w:uiPriority w:val="9"/>
    <w:rsid w:val="00D9007F"/>
    <w:rPr>
      <w:rFonts w:ascii="Calibri" w:eastAsia="Times New Roman" w:hAnsi="Calibri" w:cs="Calibri"/>
      <w:color w:val="000000"/>
      <w:sz w:val="20"/>
      <w:szCs w:val="20"/>
      <w:lang w:val="ru-RU" w:eastAsia="ru-RU"/>
    </w:rPr>
  </w:style>
  <w:style w:type="character" w:customStyle="1" w:styleId="Heading9Char">
    <w:name w:val="Heading 9 Char"/>
    <w:basedOn w:val="DefaultParagraphFont"/>
    <w:link w:val="Heading9"/>
    <w:uiPriority w:val="9"/>
    <w:rsid w:val="00D9007F"/>
    <w:rPr>
      <w:rFonts w:ascii="Calibri" w:eastAsia="Times New Roman" w:hAnsi="Calibri" w:cs="Calibri"/>
      <w:sz w:val="20"/>
      <w:szCs w:val="20"/>
      <w:lang w:val="ru-RU" w:eastAsia="ru-RU"/>
    </w:rPr>
  </w:style>
  <w:style w:type="character" w:styleId="Hyperlink">
    <w:name w:val="Hyperlink"/>
    <w:basedOn w:val="DefaultParagraphFont"/>
    <w:uiPriority w:val="99"/>
    <w:unhideWhenUsed/>
    <w:rsid w:val="00CF71FF"/>
    <w:rPr>
      <w:color w:val="0563C1" w:themeColor="hyperlink"/>
      <w:u w:val="single"/>
    </w:rPr>
  </w:style>
  <w:style w:type="character" w:customStyle="1" w:styleId="1">
    <w:name w:val="Неразрешенное упоминание1"/>
    <w:basedOn w:val="DefaultParagraphFont"/>
    <w:uiPriority w:val="99"/>
    <w:semiHidden/>
    <w:unhideWhenUsed/>
    <w:rsid w:val="00CF71FF"/>
    <w:rPr>
      <w:color w:val="605E5C"/>
      <w:shd w:val="clear" w:color="auto" w:fill="E1DFDD"/>
    </w:rPr>
  </w:style>
  <w:style w:type="paragraph" w:customStyle="1" w:styleId="TASBodyText">
    <w:name w:val="TAS Body Text"/>
    <w:basedOn w:val="Normal"/>
    <w:link w:val="TASBodyTextCharChar"/>
    <w:qFormat/>
    <w:rsid w:val="00020C8F"/>
    <w:pPr>
      <w:spacing w:after="120" w:line="240" w:lineRule="auto"/>
      <w:jc w:val="both"/>
    </w:pPr>
    <w:rPr>
      <w:rFonts w:ascii="Arial" w:eastAsia="MS Mincho" w:hAnsi="Arial" w:cs="Arial"/>
      <w:sz w:val="20"/>
      <w:szCs w:val="20"/>
      <w:lang w:val="en-GB" w:eastAsia="zh-TW"/>
    </w:rPr>
  </w:style>
  <w:style w:type="character" w:customStyle="1" w:styleId="TASBodyTextCharChar">
    <w:name w:val="TAS Body Text Char Char"/>
    <w:basedOn w:val="DefaultParagraphFont"/>
    <w:link w:val="TASBodyText"/>
    <w:rsid w:val="00020C8F"/>
    <w:rPr>
      <w:rFonts w:ascii="Arial" w:eastAsia="MS Mincho" w:hAnsi="Arial" w:cs="Arial"/>
      <w:sz w:val="20"/>
      <w:szCs w:val="20"/>
      <w:lang w:val="en-GB" w:eastAsia="zh-TW"/>
    </w:rPr>
  </w:style>
  <w:style w:type="paragraph" w:styleId="TOCHeading">
    <w:name w:val="TOC Heading"/>
    <w:basedOn w:val="Heading1"/>
    <w:next w:val="Normal"/>
    <w:uiPriority w:val="39"/>
    <w:unhideWhenUsed/>
    <w:qFormat/>
    <w:rsid w:val="005D1A1C"/>
    <w:pPr>
      <w:numPr>
        <w:numId w:val="0"/>
      </w:numPr>
      <w:tabs>
        <w:tab w:val="clear" w:pos="720"/>
      </w:tabs>
      <w:adjustRightInd/>
      <w:spacing w:before="240" w:after="0" w:line="259" w:lineRule="auto"/>
      <w:outlineLvl w:val="9"/>
    </w:pPr>
    <w:rPr>
      <w:rFonts w:asciiTheme="majorHAnsi" w:eastAsiaTheme="majorEastAsia" w:hAnsiTheme="majorHAnsi" w:cstheme="majorBidi"/>
      <w:b w:val="0"/>
      <w:bCs w:val="0"/>
      <w:color w:val="2F5496" w:themeColor="accent1" w:themeShade="BF"/>
      <w:sz w:val="32"/>
      <w:szCs w:val="32"/>
      <w:lang w:val="en-US" w:eastAsia="en-US"/>
    </w:rPr>
  </w:style>
  <w:style w:type="paragraph" w:styleId="TOC1">
    <w:name w:val="toc 1"/>
    <w:basedOn w:val="Normal"/>
    <w:next w:val="Normal"/>
    <w:autoRedefine/>
    <w:uiPriority w:val="39"/>
    <w:unhideWhenUsed/>
    <w:rsid w:val="00E068C2"/>
    <w:pPr>
      <w:tabs>
        <w:tab w:val="left" w:pos="426"/>
        <w:tab w:val="right" w:leader="dot" w:pos="10484"/>
      </w:tabs>
      <w:spacing w:after="100"/>
    </w:pPr>
    <w:rPr>
      <w:rFonts w:ascii="Segoe UI Semibold" w:hAnsi="Segoe UI Semibold" w:cs="Segoe UI Semibold"/>
      <w:bCs/>
      <w:noProof/>
      <w:lang w:val="ru-RU"/>
    </w:rPr>
  </w:style>
  <w:style w:type="paragraph" w:styleId="TOC2">
    <w:name w:val="toc 2"/>
    <w:basedOn w:val="Normal"/>
    <w:next w:val="Normal"/>
    <w:autoRedefine/>
    <w:uiPriority w:val="39"/>
    <w:unhideWhenUsed/>
    <w:rsid w:val="004226A0"/>
    <w:pPr>
      <w:tabs>
        <w:tab w:val="right" w:leader="dot" w:pos="10484"/>
      </w:tabs>
      <w:spacing w:after="100"/>
      <w:ind w:left="220"/>
    </w:pPr>
  </w:style>
  <w:style w:type="character" w:styleId="CommentReference">
    <w:name w:val="annotation reference"/>
    <w:basedOn w:val="DefaultParagraphFont"/>
    <w:uiPriority w:val="99"/>
    <w:semiHidden/>
    <w:unhideWhenUsed/>
    <w:rsid w:val="00C20278"/>
    <w:rPr>
      <w:sz w:val="16"/>
      <w:szCs w:val="16"/>
    </w:rPr>
  </w:style>
  <w:style w:type="paragraph" w:styleId="CommentText">
    <w:name w:val="annotation text"/>
    <w:basedOn w:val="Normal"/>
    <w:link w:val="CommentTextChar"/>
    <w:uiPriority w:val="99"/>
    <w:semiHidden/>
    <w:unhideWhenUsed/>
    <w:rsid w:val="00C20278"/>
    <w:pPr>
      <w:spacing w:line="240" w:lineRule="auto"/>
    </w:pPr>
    <w:rPr>
      <w:sz w:val="20"/>
      <w:szCs w:val="20"/>
    </w:rPr>
  </w:style>
  <w:style w:type="character" w:customStyle="1" w:styleId="CommentTextChar">
    <w:name w:val="Comment Text Char"/>
    <w:basedOn w:val="DefaultParagraphFont"/>
    <w:link w:val="CommentText"/>
    <w:uiPriority w:val="99"/>
    <w:semiHidden/>
    <w:rsid w:val="00C20278"/>
    <w:rPr>
      <w:sz w:val="20"/>
      <w:szCs w:val="20"/>
    </w:rPr>
  </w:style>
  <w:style w:type="paragraph" w:styleId="CommentSubject">
    <w:name w:val="annotation subject"/>
    <w:basedOn w:val="CommentText"/>
    <w:next w:val="CommentText"/>
    <w:link w:val="CommentSubjectChar"/>
    <w:uiPriority w:val="99"/>
    <w:semiHidden/>
    <w:unhideWhenUsed/>
    <w:rsid w:val="00C20278"/>
    <w:rPr>
      <w:b/>
      <w:bCs/>
    </w:rPr>
  </w:style>
  <w:style w:type="character" w:customStyle="1" w:styleId="CommentSubjectChar">
    <w:name w:val="Comment Subject Char"/>
    <w:basedOn w:val="CommentTextChar"/>
    <w:link w:val="CommentSubject"/>
    <w:uiPriority w:val="99"/>
    <w:semiHidden/>
    <w:rsid w:val="00C20278"/>
    <w:rPr>
      <w:b/>
      <w:bCs/>
      <w:sz w:val="20"/>
      <w:szCs w:val="20"/>
    </w:rPr>
  </w:style>
  <w:style w:type="paragraph" w:styleId="FootnoteText">
    <w:name w:val="footnote text"/>
    <w:basedOn w:val="Normal"/>
    <w:link w:val="FootnoteTextChar"/>
    <w:uiPriority w:val="99"/>
    <w:unhideWhenUsed/>
    <w:rsid w:val="00B10705"/>
    <w:pPr>
      <w:spacing w:after="0" w:line="240" w:lineRule="auto"/>
    </w:pPr>
    <w:rPr>
      <w:sz w:val="20"/>
      <w:szCs w:val="20"/>
    </w:rPr>
  </w:style>
  <w:style w:type="character" w:customStyle="1" w:styleId="FootnoteTextChar">
    <w:name w:val="Footnote Text Char"/>
    <w:basedOn w:val="DefaultParagraphFont"/>
    <w:link w:val="FootnoteText"/>
    <w:uiPriority w:val="99"/>
    <w:rsid w:val="00B10705"/>
    <w:rPr>
      <w:sz w:val="20"/>
      <w:szCs w:val="20"/>
    </w:rPr>
  </w:style>
  <w:style w:type="character" w:styleId="FootnoteReference">
    <w:name w:val="footnote reference"/>
    <w:basedOn w:val="DefaultParagraphFont"/>
    <w:uiPriority w:val="99"/>
    <w:unhideWhenUsed/>
    <w:rsid w:val="00B10705"/>
    <w:rPr>
      <w:vertAlign w:val="superscript"/>
    </w:rPr>
  </w:style>
  <w:style w:type="paragraph" w:styleId="EndnoteText">
    <w:name w:val="endnote text"/>
    <w:basedOn w:val="Normal"/>
    <w:link w:val="EndnoteTextChar"/>
    <w:uiPriority w:val="99"/>
    <w:semiHidden/>
    <w:unhideWhenUsed/>
    <w:rsid w:val="00D36B5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B52"/>
    <w:rPr>
      <w:sz w:val="20"/>
      <w:szCs w:val="20"/>
    </w:rPr>
  </w:style>
  <w:style w:type="character" w:styleId="EndnoteReference">
    <w:name w:val="endnote reference"/>
    <w:basedOn w:val="DefaultParagraphFont"/>
    <w:uiPriority w:val="99"/>
    <w:semiHidden/>
    <w:unhideWhenUsed/>
    <w:rsid w:val="00D36B52"/>
    <w:rPr>
      <w:vertAlign w:val="superscript"/>
    </w:rPr>
  </w:style>
  <w:style w:type="character" w:styleId="UnresolvedMention">
    <w:name w:val="Unresolved Mention"/>
    <w:basedOn w:val="DefaultParagraphFont"/>
    <w:uiPriority w:val="99"/>
    <w:semiHidden/>
    <w:unhideWhenUsed/>
    <w:rsid w:val="00CA1FE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9722">
      <w:bodyDiv w:val="1"/>
      <w:marLeft w:val="0"/>
      <w:marRight w:val="0"/>
      <w:marTop w:val="0"/>
      <w:marBottom w:val="0"/>
      <w:divBdr>
        <w:top w:val="none" w:sz="0" w:space="0" w:color="auto"/>
        <w:left w:val="none" w:sz="0" w:space="0" w:color="auto"/>
        <w:bottom w:val="none" w:sz="0" w:space="0" w:color="auto"/>
        <w:right w:val="none" w:sz="0" w:space="0" w:color="auto"/>
      </w:divBdr>
    </w:div>
    <w:div w:id="37901348">
      <w:bodyDiv w:val="1"/>
      <w:marLeft w:val="0"/>
      <w:marRight w:val="0"/>
      <w:marTop w:val="0"/>
      <w:marBottom w:val="0"/>
      <w:divBdr>
        <w:top w:val="none" w:sz="0" w:space="0" w:color="auto"/>
        <w:left w:val="none" w:sz="0" w:space="0" w:color="auto"/>
        <w:bottom w:val="none" w:sz="0" w:space="0" w:color="auto"/>
        <w:right w:val="none" w:sz="0" w:space="0" w:color="auto"/>
      </w:divBdr>
    </w:div>
    <w:div w:id="107051278">
      <w:bodyDiv w:val="1"/>
      <w:marLeft w:val="0"/>
      <w:marRight w:val="0"/>
      <w:marTop w:val="0"/>
      <w:marBottom w:val="0"/>
      <w:divBdr>
        <w:top w:val="none" w:sz="0" w:space="0" w:color="auto"/>
        <w:left w:val="none" w:sz="0" w:space="0" w:color="auto"/>
        <w:bottom w:val="none" w:sz="0" w:space="0" w:color="auto"/>
        <w:right w:val="none" w:sz="0" w:space="0" w:color="auto"/>
      </w:divBdr>
    </w:div>
    <w:div w:id="110563333">
      <w:bodyDiv w:val="1"/>
      <w:marLeft w:val="0"/>
      <w:marRight w:val="0"/>
      <w:marTop w:val="0"/>
      <w:marBottom w:val="0"/>
      <w:divBdr>
        <w:top w:val="none" w:sz="0" w:space="0" w:color="auto"/>
        <w:left w:val="none" w:sz="0" w:space="0" w:color="auto"/>
        <w:bottom w:val="none" w:sz="0" w:space="0" w:color="auto"/>
        <w:right w:val="none" w:sz="0" w:space="0" w:color="auto"/>
      </w:divBdr>
    </w:div>
    <w:div w:id="146633487">
      <w:bodyDiv w:val="1"/>
      <w:marLeft w:val="0"/>
      <w:marRight w:val="0"/>
      <w:marTop w:val="0"/>
      <w:marBottom w:val="0"/>
      <w:divBdr>
        <w:top w:val="none" w:sz="0" w:space="0" w:color="auto"/>
        <w:left w:val="none" w:sz="0" w:space="0" w:color="auto"/>
        <w:bottom w:val="none" w:sz="0" w:space="0" w:color="auto"/>
        <w:right w:val="none" w:sz="0" w:space="0" w:color="auto"/>
      </w:divBdr>
    </w:div>
    <w:div w:id="165947614">
      <w:bodyDiv w:val="1"/>
      <w:marLeft w:val="0"/>
      <w:marRight w:val="0"/>
      <w:marTop w:val="0"/>
      <w:marBottom w:val="0"/>
      <w:divBdr>
        <w:top w:val="none" w:sz="0" w:space="0" w:color="auto"/>
        <w:left w:val="none" w:sz="0" w:space="0" w:color="auto"/>
        <w:bottom w:val="none" w:sz="0" w:space="0" w:color="auto"/>
        <w:right w:val="none" w:sz="0" w:space="0" w:color="auto"/>
      </w:divBdr>
      <w:divsChild>
        <w:div w:id="1653826293">
          <w:marLeft w:val="0"/>
          <w:marRight w:val="0"/>
          <w:marTop w:val="0"/>
          <w:marBottom w:val="0"/>
          <w:divBdr>
            <w:top w:val="none" w:sz="0" w:space="0" w:color="auto"/>
            <w:left w:val="none" w:sz="0" w:space="0" w:color="auto"/>
            <w:bottom w:val="none" w:sz="0" w:space="0" w:color="auto"/>
            <w:right w:val="none" w:sz="0" w:space="0" w:color="auto"/>
          </w:divBdr>
        </w:div>
        <w:div w:id="1853840387">
          <w:marLeft w:val="0"/>
          <w:marRight w:val="0"/>
          <w:marTop w:val="0"/>
          <w:marBottom w:val="0"/>
          <w:divBdr>
            <w:top w:val="none" w:sz="0" w:space="0" w:color="auto"/>
            <w:left w:val="none" w:sz="0" w:space="0" w:color="auto"/>
            <w:bottom w:val="none" w:sz="0" w:space="0" w:color="auto"/>
            <w:right w:val="none" w:sz="0" w:space="0" w:color="auto"/>
          </w:divBdr>
        </w:div>
        <w:div w:id="132913050">
          <w:marLeft w:val="0"/>
          <w:marRight w:val="0"/>
          <w:marTop w:val="0"/>
          <w:marBottom w:val="0"/>
          <w:divBdr>
            <w:top w:val="none" w:sz="0" w:space="0" w:color="auto"/>
            <w:left w:val="none" w:sz="0" w:space="0" w:color="auto"/>
            <w:bottom w:val="none" w:sz="0" w:space="0" w:color="auto"/>
            <w:right w:val="none" w:sz="0" w:space="0" w:color="auto"/>
          </w:divBdr>
        </w:div>
        <w:div w:id="1935357515">
          <w:marLeft w:val="0"/>
          <w:marRight w:val="0"/>
          <w:marTop w:val="0"/>
          <w:marBottom w:val="0"/>
          <w:divBdr>
            <w:top w:val="none" w:sz="0" w:space="0" w:color="auto"/>
            <w:left w:val="none" w:sz="0" w:space="0" w:color="auto"/>
            <w:bottom w:val="none" w:sz="0" w:space="0" w:color="auto"/>
            <w:right w:val="none" w:sz="0" w:space="0" w:color="auto"/>
          </w:divBdr>
        </w:div>
        <w:div w:id="1996831294">
          <w:marLeft w:val="0"/>
          <w:marRight w:val="0"/>
          <w:marTop w:val="0"/>
          <w:marBottom w:val="0"/>
          <w:divBdr>
            <w:top w:val="none" w:sz="0" w:space="0" w:color="auto"/>
            <w:left w:val="none" w:sz="0" w:space="0" w:color="auto"/>
            <w:bottom w:val="none" w:sz="0" w:space="0" w:color="auto"/>
            <w:right w:val="none" w:sz="0" w:space="0" w:color="auto"/>
          </w:divBdr>
        </w:div>
        <w:div w:id="2113629504">
          <w:marLeft w:val="0"/>
          <w:marRight w:val="0"/>
          <w:marTop w:val="0"/>
          <w:marBottom w:val="0"/>
          <w:divBdr>
            <w:top w:val="none" w:sz="0" w:space="0" w:color="auto"/>
            <w:left w:val="none" w:sz="0" w:space="0" w:color="auto"/>
            <w:bottom w:val="none" w:sz="0" w:space="0" w:color="auto"/>
            <w:right w:val="none" w:sz="0" w:space="0" w:color="auto"/>
          </w:divBdr>
        </w:div>
        <w:div w:id="1623999221">
          <w:marLeft w:val="0"/>
          <w:marRight w:val="0"/>
          <w:marTop w:val="0"/>
          <w:marBottom w:val="0"/>
          <w:divBdr>
            <w:top w:val="none" w:sz="0" w:space="0" w:color="auto"/>
            <w:left w:val="none" w:sz="0" w:space="0" w:color="auto"/>
            <w:bottom w:val="none" w:sz="0" w:space="0" w:color="auto"/>
            <w:right w:val="none" w:sz="0" w:space="0" w:color="auto"/>
          </w:divBdr>
        </w:div>
        <w:div w:id="980307790">
          <w:marLeft w:val="0"/>
          <w:marRight w:val="0"/>
          <w:marTop w:val="0"/>
          <w:marBottom w:val="0"/>
          <w:divBdr>
            <w:top w:val="none" w:sz="0" w:space="0" w:color="auto"/>
            <w:left w:val="none" w:sz="0" w:space="0" w:color="auto"/>
            <w:bottom w:val="none" w:sz="0" w:space="0" w:color="auto"/>
            <w:right w:val="none" w:sz="0" w:space="0" w:color="auto"/>
          </w:divBdr>
        </w:div>
        <w:div w:id="105462903">
          <w:marLeft w:val="0"/>
          <w:marRight w:val="0"/>
          <w:marTop w:val="0"/>
          <w:marBottom w:val="0"/>
          <w:divBdr>
            <w:top w:val="none" w:sz="0" w:space="0" w:color="auto"/>
            <w:left w:val="none" w:sz="0" w:space="0" w:color="auto"/>
            <w:bottom w:val="none" w:sz="0" w:space="0" w:color="auto"/>
            <w:right w:val="none" w:sz="0" w:space="0" w:color="auto"/>
          </w:divBdr>
        </w:div>
        <w:div w:id="943809469">
          <w:marLeft w:val="0"/>
          <w:marRight w:val="0"/>
          <w:marTop w:val="0"/>
          <w:marBottom w:val="0"/>
          <w:divBdr>
            <w:top w:val="none" w:sz="0" w:space="0" w:color="auto"/>
            <w:left w:val="none" w:sz="0" w:space="0" w:color="auto"/>
            <w:bottom w:val="none" w:sz="0" w:space="0" w:color="auto"/>
            <w:right w:val="none" w:sz="0" w:space="0" w:color="auto"/>
          </w:divBdr>
        </w:div>
        <w:div w:id="1651715398">
          <w:marLeft w:val="0"/>
          <w:marRight w:val="0"/>
          <w:marTop w:val="0"/>
          <w:marBottom w:val="0"/>
          <w:divBdr>
            <w:top w:val="none" w:sz="0" w:space="0" w:color="auto"/>
            <w:left w:val="none" w:sz="0" w:space="0" w:color="auto"/>
            <w:bottom w:val="none" w:sz="0" w:space="0" w:color="auto"/>
            <w:right w:val="none" w:sz="0" w:space="0" w:color="auto"/>
          </w:divBdr>
        </w:div>
        <w:div w:id="1980840244">
          <w:marLeft w:val="0"/>
          <w:marRight w:val="0"/>
          <w:marTop w:val="0"/>
          <w:marBottom w:val="0"/>
          <w:divBdr>
            <w:top w:val="none" w:sz="0" w:space="0" w:color="auto"/>
            <w:left w:val="none" w:sz="0" w:space="0" w:color="auto"/>
            <w:bottom w:val="none" w:sz="0" w:space="0" w:color="auto"/>
            <w:right w:val="none" w:sz="0" w:space="0" w:color="auto"/>
          </w:divBdr>
        </w:div>
        <w:div w:id="182255980">
          <w:marLeft w:val="0"/>
          <w:marRight w:val="0"/>
          <w:marTop w:val="0"/>
          <w:marBottom w:val="0"/>
          <w:divBdr>
            <w:top w:val="none" w:sz="0" w:space="0" w:color="auto"/>
            <w:left w:val="none" w:sz="0" w:space="0" w:color="auto"/>
            <w:bottom w:val="none" w:sz="0" w:space="0" w:color="auto"/>
            <w:right w:val="none" w:sz="0" w:space="0" w:color="auto"/>
          </w:divBdr>
        </w:div>
        <w:div w:id="238289448">
          <w:marLeft w:val="0"/>
          <w:marRight w:val="0"/>
          <w:marTop w:val="0"/>
          <w:marBottom w:val="0"/>
          <w:divBdr>
            <w:top w:val="none" w:sz="0" w:space="0" w:color="auto"/>
            <w:left w:val="none" w:sz="0" w:space="0" w:color="auto"/>
            <w:bottom w:val="none" w:sz="0" w:space="0" w:color="auto"/>
            <w:right w:val="none" w:sz="0" w:space="0" w:color="auto"/>
          </w:divBdr>
        </w:div>
        <w:div w:id="1369529054">
          <w:marLeft w:val="0"/>
          <w:marRight w:val="0"/>
          <w:marTop w:val="0"/>
          <w:marBottom w:val="0"/>
          <w:divBdr>
            <w:top w:val="none" w:sz="0" w:space="0" w:color="auto"/>
            <w:left w:val="none" w:sz="0" w:space="0" w:color="auto"/>
            <w:bottom w:val="none" w:sz="0" w:space="0" w:color="auto"/>
            <w:right w:val="none" w:sz="0" w:space="0" w:color="auto"/>
          </w:divBdr>
        </w:div>
        <w:div w:id="559945269">
          <w:marLeft w:val="0"/>
          <w:marRight w:val="0"/>
          <w:marTop w:val="0"/>
          <w:marBottom w:val="0"/>
          <w:divBdr>
            <w:top w:val="none" w:sz="0" w:space="0" w:color="auto"/>
            <w:left w:val="none" w:sz="0" w:space="0" w:color="auto"/>
            <w:bottom w:val="none" w:sz="0" w:space="0" w:color="auto"/>
            <w:right w:val="none" w:sz="0" w:space="0" w:color="auto"/>
          </w:divBdr>
        </w:div>
        <w:div w:id="1976832828">
          <w:marLeft w:val="0"/>
          <w:marRight w:val="0"/>
          <w:marTop w:val="0"/>
          <w:marBottom w:val="0"/>
          <w:divBdr>
            <w:top w:val="none" w:sz="0" w:space="0" w:color="auto"/>
            <w:left w:val="none" w:sz="0" w:space="0" w:color="auto"/>
            <w:bottom w:val="none" w:sz="0" w:space="0" w:color="auto"/>
            <w:right w:val="none" w:sz="0" w:space="0" w:color="auto"/>
          </w:divBdr>
        </w:div>
        <w:div w:id="1677220410">
          <w:marLeft w:val="0"/>
          <w:marRight w:val="0"/>
          <w:marTop w:val="0"/>
          <w:marBottom w:val="0"/>
          <w:divBdr>
            <w:top w:val="none" w:sz="0" w:space="0" w:color="auto"/>
            <w:left w:val="none" w:sz="0" w:space="0" w:color="auto"/>
            <w:bottom w:val="none" w:sz="0" w:space="0" w:color="auto"/>
            <w:right w:val="none" w:sz="0" w:space="0" w:color="auto"/>
          </w:divBdr>
        </w:div>
        <w:div w:id="411204301">
          <w:marLeft w:val="0"/>
          <w:marRight w:val="0"/>
          <w:marTop w:val="0"/>
          <w:marBottom w:val="0"/>
          <w:divBdr>
            <w:top w:val="none" w:sz="0" w:space="0" w:color="auto"/>
            <w:left w:val="none" w:sz="0" w:space="0" w:color="auto"/>
            <w:bottom w:val="none" w:sz="0" w:space="0" w:color="auto"/>
            <w:right w:val="none" w:sz="0" w:space="0" w:color="auto"/>
          </w:divBdr>
        </w:div>
        <w:div w:id="797720972">
          <w:marLeft w:val="0"/>
          <w:marRight w:val="0"/>
          <w:marTop w:val="0"/>
          <w:marBottom w:val="0"/>
          <w:divBdr>
            <w:top w:val="none" w:sz="0" w:space="0" w:color="auto"/>
            <w:left w:val="none" w:sz="0" w:space="0" w:color="auto"/>
            <w:bottom w:val="none" w:sz="0" w:space="0" w:color="auto"/>
            <w:right w:val="none" w:sz="0" w:space="0" w:color="auto"/>
          </w:divBdr>
        </w:div>
        <w:div w:id="918977403">
          <w:marLeft w:val="0"/>
          <w:marRight w:val="0"/>
          <w:marTop w:val="0"/>
          <w:marBottom w:val="0"/>
          <w:divBdr>
            <w:top w:val="none" w:sz="0" w:space="0" w:color="auto"/>
            <w:left w:val="none" w:sz="0" w:space="0" w:color="auto"/>
            <w:bottom w:val="none" w:sz="0" w:space="0" w:color="auto"/>
            <w:right w:val="none" w:sz="0" w:space="0" w:color="auto"/>
          </w:divBdr>
        </w:div>
        <w:div w:id="1090932337">
          <w:marLeft w:val="0"/>
          <w:marRight w:val="0"/>
          <w:marTop w:val="0"/>
          <w:marBottom w:val="0"/>
          <w:divBdr>
            <w:top w:val="none" w:sz="0" w:space="0" w:color="auto"/>
            <w:left w:val="none" w:sz="0" w:space="0" w:color="auto"/>
            <w:bottom w:val="none" w:sz="0" w:space="0" w:color="auto"/>
            <w:right w:val="none" w:sz="0" w:space="0" w:color="auto"/>
          </w:divBdr>
        </w:div>
        <w:div w:id="1777482506">
          <w:marLeft w:val="0"/>
          <w:marRight w:val="0"/>
          <w:marTop w:val="0"/>
          <w:marBottom w:val="0"/>
          <w:divBdr>
            <w:top w:val="none" w:sz="0" w:space="0" w:color="auto"/>
            <w:left w:val="none" w:sz="0" w:space="0" w:color="auto"/>
            <w:bottom w:val="none" w:sz="0" w:space="0" w:color="auto"/>
            <w:right w:val="none" w:sz="0" w:space="0" w:color="auto"/>
          </w:divBdr>
        </w:div>
        <w:div w:id="2783447">
          <w:marLeft w:val="0"/>
          <w:marRight w:val="0"/>
          <w:marTop w:val="0"/>
          <w:marBottom w:val="0"/>
          <w:divBdr>
            <w:top w:val="none" w:sz="0" w:space="0" w:color="auto"/>
            <w:left w:val="none" w:sz="0" w:space="0" w:color="auto"/>
            <w:bottom w:val="none" w:sz="0" w:space="0" w:color="auto"/>
            <w:right w:val="none" w:sz="0" w:space="0" w:color="auto"/>
          </w:divBdr>
        </w:div>
        <w:div w:id="232474952">
          <w:marLeft w:val="0"/>
          <w:marRight w:val="0"/>
          <w:marTop w:val="0"/>
          <w:marBottom w:val="0"/>
          <w:divBdr>
            <w:top w:val="none" w:sz="0" w:space="0" w:color="auto"/>
            <w:left w:val="none" w:sz="0" w:space="0" w:color="auto"/>
            <w:bottom w:val="none" w:sz="0" w:space="0" w:color="auto"/>
            <w:right w:val="none" w:sz="0" w:space="0" w:color="auto"/>
          </w:divBdr>
        </w:div>
        <w:div w:id="1571231332">
          <w:marLeft w:val="0"/>
          <w:marRight w:val="0"/>
          <w:marTop w:val="0"/>
          <w:marBottom w:val="0"/>
          <w:divBdr>
            <w:top w:val="none" w:sz="0" w:space="0" w:color="auto"/>
            <w:left w:val="none" w:sz="0" w:space="0" w:color="auto"/>
            <w:bottom w:val="none" w:sz="0" w:space="0" w:color="auto"/>
            <w:right w:val="none" w:sz="0" w:space="0" w:color="auto"/>
          </w:divBdr>
        </w:div>
        <w:div w:id="2101948611">
          <w:marLeft w:val="0"/>
          <w:marRight w:val="0"/>
          <w:marTop w:val="0"/>
          <w:marBottom w:val="0"/>
          <w:divBdr>
            <w:top w:val="none" w:sz="0" w:space="0" w:color="auto"/>
            <w:left w:val="none" w:sz="0" w:space="0" w:color="auto"/>
            <w:bottom w:val="none" w:sz="0" w:space="0" w:color="auto"/>
            <w:right w:val="none" w:sz="0" w:space="0" w:color="auto"/>
          </w:divBdr>
        </w:div>
        <w:div w:id="1118988847">
          <w:marLeft w:val="0"/>
          <w:marRight w:val="0"/>
          <w:marTop w:val="0"/>
          <w:marBottom w:val="0"/>
          <w:divBdr>
            <w:top w:val="none" w:sz="0" w:space="0" w:color="auto"/>
            <w:left w:val="none" w:sz="0" w:space="0" w:color="auto"/>
            <w:bottom w:val="none" w:sz="0" w:space="0" w:color="auto"/>
            <w:right w:val="none" w:sz="0" w:space="0" w:color="auto"/>
          </w:divBdr>
        </w:div>
        <w:div w:id="1121463314">
          <w:marLeft w:val="0"/>
          <w:marRight w:val="0"/>
          <w:marTop w:val="0"/>
          <w:marBottom w:val="0"/>
          <w:divBdr>
            <w:top w:val="none" w:sz="0" w:space="0" w:color="auto"/>
            <w:left w:val="none" w:sz="0" w:space="0" w:color="auto"/>
            <w:bottom w:val="none" w:sz="0" w:space="0" w:color="auto"/>
            <w:right w:val="none" w:sz="0" w:space="0" w:color="auto"/>
          </w:divBdr>
        </w:div>
        <w:div w:id="1080562688">
          <w:marLeft w:val="0"/>
          <w:marRight w:val="0"/>
          <w:marTop w:val="0"/>
          <w:marBottom w:val="0"/>
          <w:divBdr>
            <w:top w:val="none" w:sz="0" w:space="0" w:color="auto"/>
            <w:left w:val="none" w:sz="0" w:space="0" w:color="auto"/>
            <w:bottom w:val="none" w:sz="0" w:space="0" w:color="auto"/>
            <w:right w:val="none" w:sz="0" w:space="0" w:color="auto"/>
          </w:divBdr>
        </w:div>
        <w:div w:id="1656180497">
          <w:marLeft w:val="0"/>
          <w:marRight w:val="0"/>
          <w:marTop w:val="0"/>
          <w:marBottom w:val="0"/>
          <w:divBdr>
            <w:top w:val="none" w:sz="0" w:space="0" w:color="auto"/>
            <w:left w:val="none" w:sz="0" w:space="0" w:color="auto"/>
            <w:bottom w:val="none" w:sz="0" w:space="0" w:color="auto"/>
            <w:right w:val="none" w:sz="0" w:space="0" w:color="auto"/>
          </w:divBdr>
        </w:div>
        <w:div w:id="1887330054">
          <w:marLeft w:val="0"/>
          <w:marRight w:val="0"/>
          <w:marTop w:val="0"/>
          <w:marBottom w:val="0"/>
          <w:divBdr>
            <w:top w:val="none" w:sz="0" w:space="0" w:color="auto"/>
            <w:left w:val="none" w:sz="0" w:space="0" w:color="auto"/>
            <w:bottom w:val="none" w:sz="0" w:space="0" w:color="auto"/>
            <w:right w:val="none" w:sz="0" w:space="0" w:color="auto"/>
          </w:divBdr>
        </w:div>
        <w:div w:id="26640288">
          <w:marLeft w:val="0"/>
          <w:marRight w:val="0"/>
          <w:marTop w:val="0"/>
          <w:marBottom w:val="0"/>
          <w:divBdr>
            <w:top w:val="none" w:sz="0" w:space="0" w:color="auto"/>
            <w:left w:val="none" w:sz="0" w:space="0" w:color="auto"/>
            <w:bottom w:val="none" w:sz="0" w:space="0" w:color="auto"/>
            <w:right w:val="none" w:sz="0" w:space="0" w:color="auto"/>
          </w:divBdr>
        </w:div>
        <w:div w:id="957301476">
          <w:marLeft w:val="0"/>
          <w:marRight w:val="0"/>
          <w:marTop w:val="0"/>
          <w:marBottom w:val="0"/>
          <w:divBdr>
            <w:top w:val="none" w:sz="0" w:space="0" w:color="auto"/>
            <w:left w:val="none" w:sz="0" w:space="0" w:color="auto"/>
            <w:bottom w:val="none" w:sz="0" w:space="0" w:color="auto"/>
            <w:right w:val="none" w:sz="0" w:space="0" w:color="auto"/>
          </w:divBdr>
        </w:div>
        <w:div w:id="1407069643">
          <w:marLeft w:val="0"/>
          <w:marRight w:val="0"/>
          <w:marTop w:val="0"/>
          <w:marBottom w:val="0"/>
          <w:divBdr>
            <w:top w:val="none" w:sz="0" w:space="0" w:color="auto"/>
            <w:left w:val="none" w:sz="0" w:space="0" w:color="auto"/>
            <w:bottom w:val="none" w:sz="0" w:space="0" w:color="auto"/>
            <w:right w:val="none" w:sz="0" w:space="0" w:color="auto"/>
          </w:divBdr>
        </w:div>
        <w:div w:id="1646424993">
          <w:marLeft w:val="0"/>
          <w:marRight w:val="0"/>
          <w:marTop w:val="0"/>
          <w:marBottom w:val="0"/>
          <w:divBdr>
            <w:top w:val="none" w:sz="0" w:space="0" w:color="auto"/>
            <w:left w:val="none" w:sz="0" w:space="0" w:color="auto"/>
            <w:bottom w:val="none" w:sz="0" w:space="0" w:color="auto"/>
            <w:right w:val="none" w:sz="0" w:space="0" w:color="auto"/>
          </w:divBdr>
        </w:div>
        <w:div w:id="443352836">
          <w:marLeft w:val="0"/>
          <w:marRight w:val="0"/>
          <w:marTop w:val="0"/>
          <w:marBottom w:val="0"/>
          <w:divBdr>
            <w:top w:val="none" w:sz="0" w:space="0" w:color="auto"/>
            <w:left w:val="none" w:sz="0" w:space="0" w:color="auto"/>
            <w:bottom w:val="none" w:sz="0" w:space="0" w:color="auto"/>
            <w:right w:val="none" w:sz="0" w:space="0" w:color="auto"/>
          </w:divBdr>
        </w:div>
        <w:div w:id="512571516">
          <w:marLeft w:val="0"/>
          <w:marRight w:val="0"/>
          <w:marTop w:val="0"/>
          <w:marBottom w:val="0"/>
          <w:divBdr>
            <w:top w:val="none" w:sz="0" w:space="0" w:color="auto"/>
            <w:left w:val="none" w:sz="0" w:space="0" w:color="auto"/>
            <w:bottom w:val="none" w:sz="0" w:space="0" w:color="auto"/>
            <w:right w:val="none" w:sz="0" w:space="0" w:color="auto"/>
          </w:divBdr>
        </w:div>
        <w:div w:id="287125956">
          <w:marLeft w:val="0"/>
          <w:marRight w:val="0"/>
          <w:marTop w:val="0"/>
          <w:marBottom w:val="0"/>
          <w:divBdr>
            <w:top w:val="none" w:sz="0" w:space="0" w:color="auto"/>
            <w:left w:val="none" w:sz="0" w:space="0" w:color="auto"/>
            <w:bottom w:val="none" w:sz="0" w:space="0" w:color="auto"/>
            <w:right w:val="none" w:sz="0" w:space="0" w:color="auto"/>
          </w:divBdr>
        </w:div>
        <w:div w:id="1271165470">
          <w:marLeft w:val="0"/>
          <w:marRight w:val="0"/>
          <w:marTop w:val="0"/>
          <w:marBottom w:val="0"/>
          <w:divBdr>
            <w:top w:val="none" w:sz="0" w:space="0" w:color="auto"/>
            <w:left w:val="none" w:sz="0" w:space="0" w:color="auto"/>
            <w:bottom w:val="none" w:sz="0" w:space="0" w:color="auto"/>
            <w:right w:val="none" w:sz="0" w:space="0" w:color="auto"/>
          </w:divBdr>
        </w:div>
      </w:divsChild>
    </w:div>
    <w:div w:id="233126649">
      <w:bodyDiv w:val="1"/>
      <w:marLeft w:val="0"/>
      <w:marRight w:val="0"/>
      <w:marTop w:val="0"/>
      <w:marBottom w:val="0"/>
      <w:divBdr>
        <w:top w:val="none" w:sz="0" w:space="0" w:color="auto"/>
        <w:left w:val="none" w:sz="0" w:space="0" w:color="auto"/>
        <w:bottom w:val="none" w:sz="0" w:space="0" w:color="auto"/>
        <w:right w:val="none" w:sz="0" w:space="0" w:color="auto"/>
      </w:divBdr>
    </w:div>
    <w:div w:id="236088481">
      <w:bodyDiv w:val="1"/>
      <w:marLeft w:val="0"/>
      <w:marRight w:val="0"/>
      <w:marTop w:val="0"/>
      <w:marBottom w:val="0"/>
      <w:divBdr>
        <w:top w:val="none" w:sz="0" w:space="0" w:color="auto"/>
        <w:left w:val="none" w:sz="0" w:space="0" w:color="auto"/>
        <w:bottom w:val="none" w:sz="0" w:space="0" w:color="auto"/>
        <w:right w:val="none" w:sz="0" w:space="0" w:color="auto"/>
      </w:divBdr>
    </w:div>
    <w:div w:id="246117570">
      <w:bodyDiv w:val="1"/>
      <w:marLeft w:val="0"/>
      <w:marRight w:val="0"/>
      <w:marTop w:val="0"/>
      <w:marBottom w:val="0"/>
      <w:divBdr>
        <w:top w:val="none" w:sz="0" w:space="0" w:color="auto"/>
        <w:left w:val="none" w:sz="0" w:space="0" w:color="auto"/>
        <w:bottom w:val="none" w:sz="0" w:space="0" w:color="auto"/>
        <w:right w:val="none" w:sz="0" w:space="0" w:color="auto"/>
      </w:divBdr>
    </w:div>
    <w:div w:id="252052303">
      <w:bodyDiv w:val="1"/>
      <w:marLeft w:val="0"/>
      <w:marRight w:val="0"/>
      <w:marTop w:val="0"/>
      <w:marBottom w:val="0"/>
      <w:divBdr>
        <w:top w:val="none" w:sz="0" w:space="0" w:color="auto"/>
        <w:left w:val="none" w:sz="0" w:space="0" w:color="auto"/>
        <w:bottom w:val="none" w:sz="0" w:space="0" w:color="auto"/>
        <w:right w:val="none" w:sz="0" w:space="0" w:color="auto"/>
      </w:divBdr>
    </w:div>
    <w:div w:id="285354094">
      <w:bodyDiv w:val="1"/>
      <w:marLeft w:val="0"/>
      <w:marRight w:val="0"/>
      <w:marTop w:val="0"/>
      <w:marBottom w:val="0"/>
      <w:divBdr>
        <w:top w:val="none" w:sz="0" w:space="0" w:color="auto"/>
        <w:left w:val="none" w:sz="0" w:space="0" w:color="auto"/>
        <w:bottom w:val="none" w:sz="0" w:space="0" w:color="auto"/>
        <w:right w:val="none" w:sz="0" w:space="0" w:color="auto"/>
      </w:divBdr>
    </w:div>
    <w:div w:id="338502611">
      <w:bodyDiv w:val="1"/>
      <w:marLeft w:val="0"/>
      <w:marRight w:val="0"/>
      <w:marTop w:val="0"/>
      <w:marBottom w:val="0"/>
      <w:divBdr>
        <w:top w:val="none" w:sz="0" w:space="0" w:color="auto"/>
        <w:left w:val="none" w:sz="0" w:space="0" w:color="auto"/>
        <w:bottom w:val="none" w:sz="0" w:space="0" w:color="auto"/>
        <w:right w:val="none" w:sz="0" w:space="0" w:color="auto"/>
      </w:divBdr>
    </w:div>
    <w:div w:id="423963998">
      <w:bodyDiv w:val="1"/>
      <w:marLeft w:val="0"/>
      <w:marRight w:val="0"/>
      <w:marTop w:val="0"/>
      <w:marBottom w:val="0"/>
      <w:divBdr>
        <w:top w:val="none" w:sz="0" w:space="0" w:color="auto"/>
        <w:left w:val="none" w:sz="0" w:space="0" w:color="auto"/>
        <w:bottom w:val="none" w:sz="0" w:space="0" w:color="auto"/>
        <w:right w:val="none" w:sz="0" w:space="0" w:color="auto"/>
      </w:divBdr>
    </w:div>
    <w:div w:id="475218518">
      <w:bodyDiv w:val="1"/>
      <w:marLeft w:val="0"/>
      <w:marRight w:val="0"/>
      <w:marTop w:val="0"/>
      <w:marBottom w:val="0"/>
      <w:divBdr>
        <w:top w:val="none" w:sz="0" w:space="0" w:color="auto"/>
        <w:left w:val="none" w:sz="0" w:space="0" w:color="auto"/>
        <w:bottom w:val="none" w:sz="0" w:space="0" w:color="auto"/>
        <w:right w:val="none" w:sz="0" w:space="0" w:color="auto"/>
      </w:divBdr>
    </w:div>
    <w:div w:id="479468648">
      <w:bodyDiv w:val="1"/>
      <w:marLeft w:val="0"/>
      <w:marRight w:val="0"/>
      <w:marTop w:val="0"/>
      <w:marBottom w:val="0"/>
      <w:divBdr>
        <w:top w:val="none" w:sz="0" w:space="0" w:color="auto"/>
        <w:left w:val="none" w:sz="0" w:space="0" w:color="auto"/>
        <w:bottom w:val="none" w:sz="0" w:space="0" w:color="auto"/>
        <w:right w:val="none" w:sz="0" w:space="0" w:color="auto"/>
      </w:divBdr>
      <w:divsChild>
        <w:div w:id="1887327018">
          <w:marLeft w:val="0"/>
          <w:marRight w:val="0"/>
          <w:marTop w:val="0"/>
          <w:marBottom w:val="0"/>
          <w:divBdr>
            <w:top w:val="none" w:sz="0" w:space="0" w:color="auto"/>
            <w:left w:val="none" w:sz="0" w:space="0" w:color="auto"/>
            <w:bottom w:val="none" w:sz="0" w:space="0" w:color="auto"/>
            <w:right w:val="none" w:sz="0" w:space="0" w:color="auto"/>
          </w:divBdr>
        </w:div>
      </w:divsChild>
    </w:div>
    <w:div w:id="485627087">
      <w:bodyDiv w:val="1"/>
      <w:marLeft w:val="0"/>
      <w:marRight w:val="0"/>
      <w:marTop w:val="0"/>
      <w:marBottom w:val="0"/>
      <w:divBdr>
        <w:top w:val="none" w:sz="0" w:space="0" w:color="auto"/>
        <w:left w:val="none" w:sz="0" w:space="0" w:color="auto"/>
        <w:bottom w:val="none" w:sz="0" w:space="0" w:color="auto"/>
        <w:right w:val="none" w:sz="0" w:space="0" w:color="auto"/>
      </w:divBdr>
      <w:divsChild>
        <w:div w:id="1432124022">
          <w:marLeft w:val="0"/>
          <w:marRight w:val="0"/>
          <w:marTop w:val="0"/>
          <w:marBottom w:val="0"/>
          <w:divBdr>
            <w:top w:val="none" w:sz="0" w:space="0" w:color="auto"/>
            <w:left w:val="none" w:sz="0" w:space="0" w:color="auto"/>
            <w:bottom w:val="none" w:sz="0" w:space="0" w:color="auto"/>
            <w:right w:val="none" w:sz="0" w:space="0" w:color="auto"/>
          </w:divBdr>
        </w:div>
        <w:div w:id="975260230">
          <w:marLeft w:val="0"/>
          <w:marRight w:val="0"/>
          <w:marTop w:val="0"/>
          <w:marBottom w:val="0"/>
          <w:divBdr>
            <w:top w:val="none" w:sz="0" w:space="0" w:color="auto"/>
            <w:left w:val="none" w:sz="0" w:space="0" w:color="auto"/>
            <w:bottom w:val="none" w:sz="0" w:space="0" w:color="auto"/>
            <w:right w:val="none" w:sz="0" w:space="0" w:color="auto"/>
          </w:divBdr>
        </w:div>
        <w:div w:id="194083880">
          <w:marLeft w:val="0"/>
          <w:marRight w:val="0"/>
          <w:marTop w:val="0"/>
          <w:marBottom w:val="0"/>
          <w:divBdr>
            <w:top w:val="none" w:sz="0" w:space="0" w:color="auto"/>
            <w:left w:val="none" w:sz="0" w:space="0" w:color="auto"/>
            <w:bottom w:val="none" w:sz="0" w:space="0" w:color="auto"/>
            <w:right w:val="none" w:sz="0" w:space="0" w:color="auto"/>
          </w:divBdr>
        </w:div>
        <w:div w:id="926768038">
          <w:marLeft w:val="0"/>
          <w:marRight w:val="0"/>
          <w:marTop w:val="0"/>
          <w:marBottom w:val="0"/>
          <w:divBdr>
            <w:top w:val="none" w:sz="0" w:space="0" w:color="auto"/>
            <w:left w:val="none" w:sz="0" w:space="0" w:color="auto"/>
            <w:bottom w:val="none" w:sz="0" w:space="0" w:color="auto"/>
            <w:right w:val="none" w:sz="0" w:space="0" w:color="auto"/>
          </w:divBdr>
        </w:div>
      </w:divsChild>
    </w:div>
    <w:div w:id="507717308">
      <w:bodyDiv w:val="1"/>
      <w:marLeft w:val="0"/>
      <w:marRight w:val="0"/>
      <w:marTop w:val="0"/>
      <w:marBottom w:val="0"/>
      <w:divBdr>
        <w:top w:val="none" w:sz="0" w:space="0" w:color="auto"/>
        <w:left w:val="none" w:sz="0" w:space="0" w:color="auto"/>
        <w:bottom w:val="none" w:sz="0" w:space="0" w:color="auto"/>
        <w:right w:val="none" w:sz="0" w:space="0" w:color="auto"/>
      </w:divBdr>
    </w:div>
    <w:div w:id="528640389">
      <w:bodyDiv w:val="1"/>
      <w:marLeft w:val="0"/>
      <w:marRight w:val="0"/>
      <w:marTop w:val="0"/>
      <w:marBottom w:val="0"/>
      <w:divBdr>
        <w:top w:val="none" w:sz="0" w:space="0" w:color="auto"/>
        <w:left w:val="none" w:sz="0" w:space="0" w:color="auto"/>
        <w:bottom w:val="none" w:sz="0" w:space="0" w:color="auto"/>
        <w:right w:val="none" w:sz="0" w:space="0" w:color="auto"/>
      </w:divBdr>
    </w:div>
    <w:div w:id="616986632">
      <w:bodyDiv w:val="1"/>
      <w:marLeft w:val="0"/>
      <w:marRight w:val="0"/>
      <w:marTop w:val="0"/>
      <w:marBottom w:val="0"/>
      <w:divBdr>
        <w:top w:val="none" w:sz="0" w:space="0" w:color="auto"/>
        <w:left w:val="none" w:sz="0" w:space="0" w:color="auto"/>
        <w:bottom w:val="none" w:sz="0" w:space="0" w:color="auto"/>
        <w:right w:val="none" w:sz="0" w:space="0" w:color="auto"/>
      </w:divBdr>
    </w:div>
    <w:div w:id="622689614">
      <w:bodyDiv w:val="1"/>
      <w:marLeft w:val="0"/>
      <w:marRight w:val="0"/>
      <w:marTop w:val="0"/>
      <w:marBottom w:val="0"/>
      <w:divBdr>
        <w:top w:val="none" w:sz="0" w:space="0" w:color="auto"/>
        <w:left w:val="none" w:sz="0" w:space="0" w:color="auto"/>
        <w:bottom w:val="none" w:sz="0" w:space="0" w:color="auto"/>
        <w:right w:val="none" w:sz="0" w:space="0" w:color="auto"/>
      </w:divBdr>
    </w:div>
    <w:div w:id="645547033">
      <w:bodyDiv w:val="1"/>
      <w:marLeft w:val="0"/>
      <w:marRight w:val="0"/>
      <w:marTop w:val="0"/>
      <w:marBottom w:val="0"/>
      <w:divBdr>
        <w:top w:val="none" w:sz="0" w:space="0" w:color="auto"/>
        <w:left w:val="none" w:sz="0" w:space="0" w:color="auto"/>
        <w:bottom w:val="none" w:sz="0" w:space="0" w:color="auto"/>
        <w:right w:val="none" w:sz="0" w:space="0" w:color="auto"/>
      </w:divBdr>
    </w:div>
    <w:div w:id="666976027">
      <w:bodyDiv w:val="1"/>
      <w:marLeft w:val="0"/>
      <w:marRight w:val="0"/>
      <w:marTop w:val="0"/>
      <w:marBottom w:val="0"/>
      <w:divBdr>
        <w:top w:val="none" w:sz="0" w:space="0" w:color="auto"/>
        <w:left w:val="none" w:sz="0" w:space="0" w:color="auto"/>
        <w:bottom w:val="none" w:sz="0" w:space="0" w:color="auto"/>
        <w:right w:val="none" w:sz="0" w:space="0" w:color="auto"/>
      </w:divBdr>
      <w:divsChild>
        <w:div w:id="2100364418">
          <w:marLeft w:val="274"/>
          <w:marRight w:val="0"/>
          <w:marTop w:val="0"/>
          <w:marBottom w:val="0"/>
          <w:divBdr>
            <w:top w:val="none" w:sz="0" w:space="0" w:color="auto"/>
            <w:left w:val="none" w:sz="0" w:space="0" w:color="auto"/>
            <w:bottom w:val="none" w:sz="0" w:space="0" w:color="auto"/>
            <w:right w:val="none" w:sz="0" w:space="0" w:color="auto"/>
          </w:divBdr>
        </w:div>
        <w:div w:id="805928674">
          <w:marLeft w:val="274"/>
          <w:marRight w:val="0"/>
          <w:marTop w:val="0"/>
          <w:marBottom w:val="0"/>
          <w:divBdr>
            <w:top w:val="none" w:sz="0" w:space="0" w:color="auto"/>
            <w:left w:val="none" w:sz="0" w:space="0" w:color="auto"/>
            <w:bottom w:val="none" w:sz="0" w:space="0" w:color="auto"/>
            <w:right w:val="none" w:sz="0" w:space="0" w:color="auto"/>
          </w:divBdr>
        </w:div>
      </w:divsChild>
    </w:div>
    <w:div w:id="676734304">
      <w:bodyDiv w:val="1"/>
      <w:marLeft w:val="0"/>
      <w:marRight w:val="0"/>
      <w:marTop w:val="0"/>
      <w:marBottom w:val="0"/>
      <w:divBdr>
        <w:top w:val="none" w:sz="0" w:space="0" w:color="auto"/>
        <w:left w:val="none" w:sz="0" w:space="0" w:color="auto"/>
        <w:bottom w:val="none" w:sz="0" w:space="0" w:color="auto"/>
        <w:right w:val="none" w:sz="0" w:space="0" w:color="auto"/>
      </w:divBdr>
    </w:div>
    <w:div w:id="682124949">
      <w:bodyDiv w:val="1"/>
      <w:marLeft w:val="0"/>
      <w:marRight w:val="0"/>
      <w:marTop w:val="0"/>
      <w:marBottom w:val="0"/>
      <w:divBdr>
        <w:top w:val="none" w:sz="0" w:space="0" w:color="auto"/>
        <w:left w:val="none" w:sz="0" w:space="0" w:color="auto"/>
        <w:bottom w:val="none" w:sz="0" w:space="0" w:color="auto"/>
        <w:right w:val="none" w:sz="0" w:space="0" w:color="auto"/>
      </w:divBdr>
    </w:div>
    <w:div w:id="685862368">
      <w:bodyDiv w:val="1"/>
      <w:marLeft w:val="0"/>
      <w:marRight w:val="0"/>
      <w:marTop w:val="0"/>
      <w:marBottom w:val="0"/>
      <w:divBdr>
        <w:top w:val="none" w:sz="0" w:space="0" w:color="auto"/>
        <w:left w:val="none" w:sz="0" w:space="0" w:color="auto"/>
        <w:bottom w:val="none" w:sz="0" w:space="0" w:color="auto"/>
        <w:right w:val="none" w:sz="0" w:space="0" w:color="auto"/>
      </w:divBdr>
    </w:div>
    <w:div w:id="819082354">
      <w:bodyDiv w:val="1"/>
      <w:marLeft w:val="0"/>
      <w:marRight w:val="0"/>
      <w:marTop w:val="0"/>
      <w:marBottom w:val="0"/>
      <w:divBdr>
        <w:top w:val="none" w:sz="0" w:space="0" w:color="auto"/>
        <w:left w:val="none" w:sz="0" w:space="0" w:color="auto"/>
        <w:bottom w:val="none" w:sz="0" w:space="0" w:color="auto"/>
        <w:right w:val="none" w:sz="0" w:space="0" w:color="auto"/>
      </w:divBdr>
    </w:div>
    <w:div w:id="851534898">
      <w:bodyDiv w:val="1"/>
      <w:marLeft w:val="0"/>
      <w:marRight w:val="0"/>
      <w:marTop w:val="0"/>
      <w:marBottom w:val="0"/>
      <w:divBdr>
        <w:top w:val="none" w:sz="0" w:space="0" w:color="auto"/>
        <w:left w:val="none" w:sz="0" w:space="0" w:color="auto"/>
        <w:bottom w:val="none" w:sz="0" w:space="0" w:color="auto"/>
        <w:right w:val="none" w:sz="0" w:space="0" w:color="auto"/>
      </w:divBdr>
    </w:div>
    <w:div w:id="914629658">
      <w:bodyDiv w:val="1"/>
      <w:marLeft w:val="0"/>
      <w:marRight w:val="0"/>
      <w:marTop w:val="0"/>
      <w:marBottom w:val="0"/>
      <w:divBdr>
        <w:top w:val="none" w:sz="0" w:space="0" w:color="auto"/>
        <w:left w:val="none" w:sz="0" w:space="0" w:color="auto"/>
        <w:bottom w:val="none" w:sz="0" w:space="0" w:color="auto"/>
        <w:right w:val="none" w:sz="0" w:space="0" w:color="auto"/>
      </w:divBdr>
    </w:div>
    <w:div w:id="943880724">
      <w:bodyDiv w:val="1"/>
      <w:marLeft w:val="0"/>
      <w:marRight w:val="0"/>
      <w:marTop w:val="0"/>
      <w:marBottom w:val="0"/>
      <w:divBdr>
        <w:top w:val="none" w:sz="0" w:space="0" w:color="auto"/>
        <w:left w:val="none" w:sz="0" w:space="0" w:color="auto"/>
        <w:bottom w:val="none" w:sz="0" w:space="0" w:color="auto"/>
        <w:right w:val="none" w:sz="0" w:space="0" w:color="auto"/>
      </w:divBdr>
    </w:div>
    <w:div w:id="969021162">
      <w:bodyDiv w:val="1"/>
      <w:marLeft w:val="0"/>
      <w:marRight w:val="0"/>
      <w:marTop w:val="0"/>
      <w:marBottom w:val="0"/>
      <w:divBdr>
        <w:top w:val="none" w:sz="0" w:space="0" w:color="auto"/>
        <w:left w:val="none" w:sz="0" w:space="0" w:color="auto"/>
        <w:bottom w:val="none" w:sz="0" w:space="0" w:color="auto"/>
        <w:right w:val="none" w:sz="0" w:space="0" w:color="auto"/>
      </w:divBdr>
    </w:div>
    <w:div w:id="974260435">
      <w:bodyDiv w:val="1"/>
      <w:marLeft w:val="0"/>
      <w:marRight w:val="0"/>
      <w:marTop w:val="0"/>
      <w:marBottom w:val="0"/>
      <w:divBdr>
        <w:top w:val="none" w:sz="0" w:space="0" w:color="auto"/>
        <w:left w:val="none" w:sz="0" w:space="0" w:color="auto"/>
        <w:bottom w:val="none" w:sz="0" w:space="0" w:color="auto"/>
        <w:right w:val="none" w:sz="0" w:space="0" w:color="auto"/>
      </w:divBdr>
    </w:div>
    <w:div w:id="1015183883">
      <w:bodyDiv w:val="1"/>
      <w:marLeft w:val="0"/>
      <w:marRight w:val="0"/>
      <w:marTop w:val="0"/>
      <w:marBottom w:val="0"/>
      <w:divBdr>
        <w:top w:val="none" w:sz="0" w:space="0" w:color="auto"/>
        <w:left w:val="none" w:sz="0" w:space="0" w:color="auto"/>
        <w:bottom w:val="none" w:sz="0" w:space="0" w:color="auto"/>
        <w:right w:val="none" w:sz="0" w:space="0" w:color="auto"/>
      </w:divBdr>
    </w:div>
    <w:div w:id="1078674998">
      <w:bodyDiv w:val="1"/>
      <w:marLeft w:val="0"/>
      <w:marRight w:val="0"/>
      <w:marTop w:val="0"/>
      <w:marBottom w:val="0"/>
      <w:divBdr>
        <w:top w:val="none" w:sz="0" w:space="0" w:color="auto"/>
        <w:left w:val="none" w:sz="0" w:space="0" w:color="auto"/>
        <w:bottom w:val="none" w:sz="0" w:space="0" w:color="auto"/>
        <w:right w:val="none" w:sz="0" w:space="0" w:color="auto"/>
      </w:divBdr>
    </w:div>
    <w:div w:id="1138912421">
      <w:bodyDiv w:val="1"/>
      <w:marLeft w:val="0"/>
      <w:marRight w:val="0"/>
      <w:marTop w:val="0"/>
      <w:marBottom w:val="0"/>
      <w:divBdr>
        <w:top w:val="none" w:sz="0" w:space="0" w:color="auto"/>
        <w:left w:val="none" w:sz="0" w:space="0" w:color="auto"/>
        <w:bottom w:val="none" w:sz="0" w:space="0" w:color="auto"/>
        <w:right w:val="none" w:sz="0" w:space="0" w:color="auto"/>
      </w:divBdr>
    </w:div>
    <w:div w:id="1184435257">
      <w:bodyDiv w:val="1"/>
      <w:marLeft w:val="0"/>
      <w:marRight w:val="0"/>
      <w:marTop w:val="0"/>
      <w:marBottom w:val="0"/>
      <w:divBdr>
        <w:top w:val="none" w:sz="0" w:space="0" w:color="auto"/>
        <w:left w:val="none" w:sz="0" w:space="0" w:color="auto"/>
        <w:bottom w:val="none" w:sz="0" w:space="0" w:color="auto"/>
        <w:right w:val="none" w:sz="0" w:space="0" w:color="auto"/>
      </w:divBdr>
    </w:div>
    <w:div w:id="1224027726">
      <w:bodyDiv w:val="1"/>
      <w:marLeft w:val="0"/>
      <w:marRight w:val="0"/>
      <w:marTop w:val="0"/>
      <w:marBottom w:val="0"/>
      <w:divBdr>
        <w:top w:val="none" w:sz="0" w:space="0" w:color="auto"/>
        <w:left w:val="none" w:sz="0" w:space="0" w:color="auto"/>
        <w:bottom w:val="none" w:sz="0" w:space="0" w:color="auto"/>
        <w:right w:val="none" w:sz="0" w:space="0" w:color="auto"/>
      </w:divBdr>
    </w:div>
    <w:div w:id="1253932677">
      <w:bodyDiv w:val="1"/>
      <w:marLeft w:val="0"/>
      <w:marRight w:val="0"/>
      <w:marTop w:val="0"/>
      <w:marBottom w:val="0"/>
      <w:divBdr>
        <w:top w:val="none" w:sz="0" w:space="0" w:color="auto"/>
        <w:left w:val="none" w:sz="0" w:space="0" w:color="auto"/>
        <w:bottom w:val="none" w:sz="0" w:space="0" w:color="auto"/>
        <w:right w:val="none" w:sz="0" w:space="0" w:color="auto"/>
      </w:divBdr>
    </w:div>
    <w:div w:id="1326279047">
      <w:bodyDiv w:val="1"/>
      <w:marLeft w:val="0"/>
      <w:marRight w:val="0"/>
      <w:marTop w:val="0"/>
      <w:marBottom w:val="0"/>
      <w:divBdr>
        <w:top w:val="none" w:sz="0" w:space="0" w:color="auto"/>
        <w:left w:val="none" w:sz="0" w:space="0" w:color="auto"/>
        <w:bottom w:val="none" w:sz="0" w:space="0" w:color="auto"/>
        <w:right w:val="none" w:sz="0" w:space="0" w:color="auto"/>
      </w:divBdr>
    </w:div>
    <w:div w:id="1328245770">
      <w:bodyDiv w:val="1"/>
      <w:marLeft w:val="0"/>
      <w:marRight w:val="0"/>
      <w:marTop w:val="0"/>
      <w:marBottom w:val="0"/>
      <w:divBdr>
        <w:top w:val="none" w:sz="0" w:space="0" w:color="auto"/>
        <w:left w:val="none" w:sz="0" w:space="0" w:color="auto"/>
        <w:bottom w:val="none" w:sz="0" w:space="0" w:color="auto"/>
        <w:right w:val="none" w:sz="0" w:space="0" w:color="auto"/>
      </w:divBdr>
    </w:div>
    <w:div w:id="1333069667">
      <w:bodyDiv w:val="1"/>
      <w:marLeft w:val="0"/>
      <w:marRight w:val="0"/>
      <w:marTop w:val="0"/>
      <w:marBottom w:val="0"/>
      <w:divBdr>
        <w:top w:val="none" w:sz="0" w:space="0" w:color="auto"/>
        <w:left w:val="none" w:sz="0" w:space="0" w:color="auto"/>
        <w:bottom w:val="none" w:sz="0" w:space="0" w:color="auto"/>
        <w:right w:val="none" w:sz="0" w:space="0" w:color="auto"/>
      </w:divBdr>
      <w:divsChild>
        <w:div w:id="185215203">
          <w:marLeft w:val="0"/>
          <w:marRight w:val="0"/>
          <w:marTop w:val="0"/>
          <w:marBottom w:val="0"/>
          <w:divBdr>
            <w:top w:val="none" w:sz="0" w:space="0" w:color="auto"/>
            <w:left w:val="none" w:sz="0" w:space="0" w:color="auto"/>
            <w:bottom w:val="none" w:sz="0" w:space="0" w:color="auto"/>
            <w:right w:val="none" w:sz="0" w:space="0" w:color="auto"/>
          </w:divBdr>
        </w:div>
        <w:div w:id="408621510">
          <w:marLeft w:val="0"/>
          <w:marRight w:val="0"/>
          <w:marTop w:val="0"/>
          <w:marBottom w:val="0"/>
          <w:divBdr>
            <w:top w:val="none" w:sz="0" w:space="0" w:color="auto"/>
            <w:left w:val="none" w:sz="0" w:space="0" w:color="auto"/>
            <w:bottom w:val="none" w:sz="0" w:space="0" w:color="auto"/>
            <w:right w:val="none" w:sz="0" w:space="0" w:color="auto"/>
          </w:divBdr>
        </w:div>
        <w:div w:id="1676153655">
          <w:marLeft w:val="0"/>
          <w:marRight w:val="0"/>
          <w:marTop w:val="0"/>
          <w:marBottom w:val="0"/>
          <w:divBdr>
            <w:top w:val="none" w:sz="0" w:space="0" w:color="auto"/>
            <w:left w:val="none" w:sz="0" w:space="0" w:color="auto"/>
            <w:bottom w:val="none" w:sz="0" w:space="0" w:color="auto"/>
            <w:right w:val="none" w:sz="0" w:space="0" w:color="auto"/>
          </w:divBdr>
        </w:div>
        <w:div w:id="893664280">
          <w:marLeft w:val="0"/>
          <w:marRight w:val="0"/>
          <w:marTop w:val="0"/>
          <w:marBottom w:val="0"/>
          <w:divBdr>
            <w:top w:val="none" w:sz="0" w:space="0" w:color="auto"/>
            <w:left w:val="none" w:sz="0" w:space="0" w:color="auto"/>
            <w:bottom w:val="none" w:sz="0" w:space="0" w:color="auto"/>
            <w:right w:val="none" w:sz="0" w:space="0" w:color="auto"/>
          </w:divBdr>
        </w:div>
        <w:div w:id="286398273">
          <w:marLeft w:val="0"/>
          <w:marRight w:val="0"/>
          <w:marTop w:val="0"/>
          <w:marBottom w:val="0"/>
          <w:divBdr>
            <w:top w:val="none" w:sz="0" w:space="0" w:color="auto"/>
            <w:left w:val="none" w:sz="0" w:space="0" w:color="auto"/>
            <w:bottom w:val="none" w:sz="0" w:space="0" w:color="auto"/>
            <w:right w:val="none" w:sz="0" w:space="0" w:color="auto"/>
          </w:divBdr>
        </w:div>
        <w:div w:id="715544284">
          <w:marLeft w:val="0"/>
          <w:marRight w:val="0"/>
          <w:marTop w:val="0"/>
          <w:marBottom w:val="0"/>
          <w:divBdr>
            <w:top w:val="none" w:sz="0" w:space="0" w:color="auto"/>
            <w:left w:val="none" w:sz="0" w:space="0" w:color="auto"/>
            <w:bottom w:val="none" w:sz="0" w:space="0" w:color="auto"/>
            <w:right w:val="none" w:sz="0" w:space="0" w:color="auto"/>
          </w:divBdr>
        </w:div>
        <w:div w:id="1157454506">
          <w:marLeft w:val="0"/>
          <w:marRight w:val="0"/>
          <w:marTop w:val="0"/>
          <w:marBottom w:val="0"/>
          <w:divBdr>
            <w:top w:val="none" w:sz="0" w:space="0" w:color="auto"/>
            <w:left w:val="none" w:sz="0" w:space="0" w:color="auto"/>
            <w:bottom w:val="none" w:sz="0" w:space="0" w:color="auto"/>
            <w:right w:val="none" w:sz="0" w:space="0" w:color="auto"/>
          </w:divBdr>
        </w:div>
        <w:div w:id="1075467446">
          <w:marLeft w:val="0"/>
          <w:marRight w:val="0"/>
          <w:marTop w:val="0"/>
          <w:marBottom w:val="0"/>
          <w:divBdr>
            <w:top w:val="none" w:sz="0" w:space="0" w:color="auto"/>
            <w:left w:val="none" w:sz="0" w:space="0" w:color="auto"/>
            <w:bottom w:val="none" w:sz="0" w:space="0" w:color="auto"/>
            <w:right w:val="none" w:sz="0" w:space="0" w:color="auto"/>
          </w:divBdr>
        </w:div>
        <w:div w:id="1930458714">
          <w:marLeft w:val="0"/>
          <w:marRight w:val="0"/>
          <w:marTop w:val="0"/>
          <w:marBottom w:val="0"/>
          <w:divBdr>
            <w:top w:val="none" w:sz="0" w:space="0" w:color="auto"/>
            <w:left w:val="none" w:sz="0" w:space="0" w:color="auto"/>
            <w:bottom w:val="none" w:sz="0" w:space="0" w:color="auto"/>
            <w:right w:val="none" w:sz="0" w:space="0" w:color="auto"/>
          </w:divBdr>
        </w:div>
        <w:div w:id="1995332774">
          <w:marLeft w:val="0"/>
          <w:marRight w:val="0"/>
          <w:marTop w:val="0"/>
          <w:marBottom w:val="0"/>
          <w:divBdr>
            <w:top w:val="none" w:sz="0" w:space="0" w:color="auto"/>
            <w:left w:val="none" w:sz="0" w:space="0" w:color="auto"/>
            <w:bottom w:val="none" w:sz="0" w:space="0" w:color="auto"/>
            <w:right w:val="none" w:sz="0" w:space="0" w:color="auto"/>
          </w:divBdr>
        </w:div>
        <w:div w:id="2098167080">
          <w:marLeft w:val="0"/>
          <w:marRight w:val="0"/>
          <w:marTop w:val="0"/>
          <w:marBottom w:val="0"/>
          <w:divBdr>
            <w:top w:val="none" w:sz="0" w:space="0" w:color="auto"/>
            <w:left w:val="none" w:sz="0" w:space="0" w:color="auto"/>
            <w:bottom w:val="none" w:sz="0" w:space="0" w:color="auto"/>
            <w:right w:val="none" w:sz="0" w:space="0" w:color="auto"/>
          </w:divBdr>
        </w:div>
        <w:div w:id="615329690">
          <w:marLeft w:val="0"/>
          <w:marRight w:val="0"/>
          <w:marTop w:val="0"/>
          <w:marBottom w:val="0"/>
          <w:divBdr>
            <w:top w:val="none" w:sz="0" w:space="0" w:color="auto"/>
            <w:left w:val="none" w:sz="0" w:space="0" w:color="auto"/>
            <w:bottom w:val="none" w:sz="0" w:space="0" w:color="auto"/>
            <w:right w:val="none" w:sz="0" w:space="0" w:color="auto"/>
          </w:divBdr>
        </w:div>
        <w:div w:id="1261372163">
          <w:marLeft w:val="0"/>
          <w:marRight w:val="0"/>
          <w:marTop w:val="0"/>
          <w:marBottom w:val="0"/>
          <w:divBdr>
            <w:top w:val="none" w:sz="0" w:space="0" w:color="auto"/>
            <w:left w:val="none" w:sz="0" w:space="0" w:color="auto"/>
            <w:bottom w:val="none" w:sz="0" w:space="0" w:color="auto"/>
            <w:right w:val="none" w:sz="0" w:space="0" w:color="auto"/>
          </w:divBdr>
        </w:div>
        <w:div w:id="528028736">
          <w:marLeft w:val="0"/>
          <w:marRight w:val="0"/>
          <w:marTop w:val="0"/>
          <w:marBottom w:val="0"/>
          <w:divBdr>
            <w:top w:val="none" w:sz="0" w:space="0" w:color="auto"/>
            <w:left w:val="none" w:sz="0" w:space="0" w:color="auto"/>
            <w:bottom w:val="none" w:sz="0" w:space="0" w:color="auto"/>
            <w:right w:val="none" w:sz="0" w:space="0" w:color="auto"/>
          </w:divBdr>
        </w:div>
        <w:div w:id="1982346499">
          <w:marLeft w:val="0"/>
          <w:marRight w:val="0"/>
          <w:marTop w:val="0"/>
          <w:marBottom w:val="0"/>
          <w:divBdr>
            <w:top w:val="none" w:sz="0" w:space="0" w:color="auto"/>
            <w:left w:val="none" w:sz="0" w:space="0" w:color="auto"/>
            <w:bottom w:val="none" w:sz="0" w:space="0" w:color="auto"/>
            <w:right w:val="none" w:sz="0" w:space="0" w:color="auto"/>
          </w:divBdr>
        </w:div>
        <w:div w:id="1302543575">
          <w:marLeft w:val="0"/>
          <w:marRight w:val="0"/>
          <w:marTop w:val="0"/>
          <w:marBottom w:val="0"/>
          <w:divBdr>
            <w:top w:val="none" w:sz="0" w:space="0" w:color="auto"/>
            <w:left w:val="none" w:sz="0" w:space="0" w:color="auto"/>
            <w:bottom w:val="none" w:sz="0" w:space="0" w:color="auto"/>
            <w:right w:val="none" w:sz="0" w:space="0" w:color="auto"/>
          </w:divBdr>
        </w:div>
        <w:div w:id="806321469">
          <w:marLeft w:val="0"/>
          <w:marRight w:val="0"/>
          <w:marTop w:val="0"/>
          <w:marBottom w:val="0"/>
          <w:divBdr>
            <w:top w:val="none" w:sz="0" w:space="0" w:color="auto"/>
            <w:left w:val="none" w:sz="0" w:space="0" w:color="auto"/>
            <w:bottom w:val="none" w:sz="0" w:space="0" w:color="auto"/>
            <w:right w:val="none" w:sz="0" w:space="0" w:color="auto"/>
          </w:divBdr>
        </w:div>
        <w:div w:id="1124035458">
          <w:marLeft w:val="0"/>
          <w:marRight w:val="0"/>
          <w:marTop w:val="0"/>
          <w:marBottom w:val="0"/>
          <w:divBdr>
            <w:top w:val="none" w:sz="0" w:space="0" w:color="auto"/>
            <w:left w:val="none" w:sz="0" w:space="0" w:color="auto"/>
            <w:bottom w:val="none" w:sz="0" w:space="0" w:color="auto"/>
            <w:right w:val="none" w:sz="0" w:space="0" w:color="auto"/>
          </w:divBdr>
        </w:div>
        <w:div w:id="162208888">
          <w:marLeft w:val="0"/>
          <w:marRight w:val="0"/>
          <w:marTop w:val="0"/>
          <w:marBottom w:val="0"/>
          <w:divBdr>
            <w:top w:val="none" w:sz="0" w:space="0" w:color="auto"/>
            <w:left w:val="none" w:sz="0" w:space="0" w:color="auto"/>
            <w:bottom w:val="none" w:sz="0" w:space="0" w:color="auto"/>
            <w:right w:val="none" w:sz="0" w:space="0" w:color="auto"/>
          </w:divBdr>
        </w:div>
        <w:div w:id="648175705">
          <w:marLeft w:val="0"/>
          <w:marRight w:val="0"/>
          <w:marTop w:val="0"/>
          <w:marBottom w:val="0"/>
          <w:divBdr>
            <w:top w:val="none" w:sz="0" w:space="0" w:color="auto"/>
            <w:left w:val="none" w:sz="0" w:space="0" w:color="auto"/>
            <w:bottom w:val="none" w:sz="0" w:space="0" w:color="auto"/>
            <w:right w:val="none" w:sz="0" w:space="0" w:color="auto"/>
          </w:divBdr>
        </w:div>
        <w:div w:id="1796942036">
          <w:marLeft w:val="0"/>
          <w:marRight w:val="0"/>
          <w:marTop w:val="0"/>
          <w:marBottom w:val="0"/>
          <w:divBdr>
            <w:top w:val="none" w:sz="0" w:space="0" w:color="auto"/>
            <w:left w:val="none" w:sz="0" w:space="0" w:color="auto"/>
            <w:bottom w:val="none" w:sz="0" w:space="0" w:color="auto"/>
            <w:right w:val="none" w:sz="0" w:space="0" w:color="auto"/>
          </w:divBdr>
        </w:div>
        <w:div w:id="1897425624">
          <w:marLeft w:val="0"/>
          <w:marRight w:val="0"/>
          <w:marTop w:val="0"/>
          <w:marBottom w:val="0"/>
          <w:divBdr>
            <w:top w:val="none" w:sz="0" w:space="0" w:color="auto"/>
            <w:left w:val="none" w:sz="0" w:space="0" w:color="auto"/>
            <w:bottom w:val="none" w:sz="0" w:space="0" w:color="auto"/>
            <w:right w:val="none" w:sz="0" w:space="0" w:color="auto"/>
          </w:divBdr>
        </w:div>
        <w:div w:id="211038050">
          <w:marLeft w:val="0"/>
          <w:marRight w:val="0"/>
          <w:marTop w:val="0"/>
          <w:marBottom w:val="0"/>
          <w:divBdr>
            <w:top w:val="none" w:sz="0" w:space="0" w:color="auto"/>
            <w:left w:val="none" w:sz="0" w:space="0" w:color="auto"/>
            <w:bottom w:val="none" w:sz="0" w:space="0" w:color="auto"/>
            <w:right w:val="none" w:sz="0" w:space="0" w:color="auto"/>
          </w:divBdr>
        </w:div>
        <w:div w:id="1388601952">
          <w:marLeft w:val="0"/>
          <w:marRight w:val="0"/>
          <w:marTop w:val="0"/>
          <w:marBottom w:val="0"/>
          <w:divBdr>
            <w:top w:val="none" w:sz="0" w:space="0" w:color="auto"/>
            <w:left w:val="none" w:sz="0" w:space="0" w:color="auto"/>
            <w:bottom w:val="none" w:sz="0" w:space="0" w:color="auto"/>
            <w:right w:val="none" w:sz="0" w:space="0" w:color="auto"/>
          </w:divBdr>
        </w:div>
        <w:div w:id="872226109">
          <w:marLeft w:val="0"/>
          <w:marRight w:val="0"/>
          <w:marTop w:val="0"/>
          <w:marBottom w:val="0"/>
          <w:divBdr>
            <w:top w:val="none" w:sz="0" w:space="0" w:color="auto"/>
            <w:left w:val="none" w:sz="0" w:space="0" w:color="auto"/>
            <w:bottom w:val="none" w:sz="0" w:space="0" w:color="auto"/>
            <w:right w:val="none" w:sz="0" w:space="0" w:color="auto"/>
          </w:divBdr>
        </w:div>
        <w:div w:id="1314528781">
          <w:marLeft w:val="0"/>
          <w:marRight w:val="0"/>
          <w:marTop w:val="0"/>
          <w:marBottom w:val="0"/>
          <w:divBdr>
            <w:top w:val="none" w:sz="0" w:space="0" w:color="auto"/>
            <w:left w:val="none" w:sz="0" w:space="0" w:color="auto"/>
            <w:bottom w:val="none" w:sz="0" w:space="0" w:color="auto"/>
            <w:right w:val="none" w:sz="0" w:space="0" w:color="auto"/>
          </w:divBdr>
        </w:div>
        <w:div w:id="1813593706">
          <w:marLeft w:val="0"/>
          <w:marRight w:val="0"/>
          <w:marTop w:val="0"/>
          <w:marBottom w:val="0"/>
          <w:divBdr>
            <w:top w:val="none" w:sz="0" w:space="0" w:color="auto"/>
            <w:left w:val="none" w:sz="0" w:space="0" w:color="auto"/>
            <w:bottom w:val="none" w:sz="0" w:space="0" w:color="auto"/>
            <w:right w:val="none" w:sz="0" w:space="0" w:color="auto"/>
          </w:divBdr>
        </w:div>
        <w:div w:id="2050370998">
          <w:marLeft w:val="0"/>
          <w:marRight w:val="0"/>
          <w:marTop w:val="0"/>
          <w:marBottom w:val="0"/>
          <w:divBdr>
            <w:top w:val="none" w:sz="0" w:space="0" w:color="auto"/>
            <w:left w:val="none" w:sz="0" w:space="0" w:color="auto"/>
            <w:bottom w:val="none" w:sz="0" w:space="0" w:color="auto"/>
            <w:right w:val="none" w:sz="0" w:space="0" w:color="auto"/>
          </w:divBdr>
        </w:div>
        <w:div w:id="1022900879">
          <w:marLeft w:val="0"/>
          <w:marRight w:val="0"/>
          <w:marTop w:val="0"/>
          <w:marBottom w:val="0"/>
          <w:divBdr>
            <w:top w:val="none" w:sz="0" w:space="0" w:color="auto"/>
            <w:left w:val="none" w:sz="0" w:space="0" w:color="auto"/>
            <w:bottom w:val="none" w:sz="0" w:space="0" w:color="auto"/>
            <w:right w:val="none" w:sz="0" w:space="0" w:color="auto"/>
          </w:divBdr>
        </w:div>
        <w:div w:id="267003916">
          <w:marLeft w:val="0"/>
          <w:marRight w:val="0"/>
          <w:marTop w:val="0"/>
          <w:marBottom w:val="0"/>
          <w:divBdr>
            <w:top w:val="none" w:sz="0" w:space="0" w:color="auto"/>
            <w:left w:val="none" w:sz="0" w:space="0" w:color="auto"/>
            <w:bottom w:val="none" w:sz="0" w:space="0" w:color="auto"/>
            <w:right w:val="none" w:sz="0" w:space="0" w:color="auto"/>
          </w:divBdr>
        </w:div>
        <w:div w:id="1761754402">
          <w:marLeft w:val="0"/>
          <w:marRight w:val="0"/>
          <w:marTop w:val="0"/>
          <w:marBottom w:val="0"/>
          <w:divBdr>
            <w:top w:val="none" w:sz="0" w:space="0" w:color="auto"/>
            <w:left w:val="none" w:sz="0" w:space="0" w:color="auto"/>
            <w:bottom w:val="none" w:sz="0" w:space="0" w:color="auto"/>
            <w:right w:val="none" w:sz="0" w:space="0" w:color="auto"/>
          </w:divBdr>
        </w:div>
        <w:div w:id="1771317564">
          <w:marLeft w:val="0"/>
          <w:marRight w:val="0"/>
          <w:marTop w:val="0"/>
          <w:marBottom w:val="0"/>
          <w:divBdr>
            <w:top w:val="none" w:sz="0" w:space="0" w:color="auto"/>
            <w:left w:val="none" w:sz="0" w:space="0" w:color="auto"/>
            <w:bottom w:val="none" w:sz="0" w:space="0" w:color="auto"/>
            <w:right w:val="none" w:sz="0" w:space="0" w:color="auto"/>
          </w:divBdr>
        </w:div>
        <w:div w:id="2051756524">
          <w:marLeft w:val="0"/>
          <w:marRight w:val="0"/>
          <w:marTop w:val="0"/>
          <w:marBottom w:val="0"/>
          <w:divBdr>
            <w:top w:val="none" w:sz="0" w:space="0" w:color="auto"/>
            <w:left w:val="none" w:sz="0" w:space="0" w:color="auto"/>
            <w:bottom w:val="none" w:sz="0" w:space="0" w:color="auto"/>
            <w:right w:val="none" w:sz="0" w:space="0" w:color="auto"/>
          </w:divBdr>
        </w:div>
        <w:div w:id="1698504907">
          <w:marLeft w:val="0"/>
          <w:marRight w:val="0"/>
          <w:marTop w:val="0"/>
          <w:marBottom w:val="0"/>
          <w:divBdr>
            <w:top w:val="none" w:sz="0" w:space="0" w:color="auto"/>
            <w:left w:val="none" w:sz="0" w:space="0" w:color="auto"/>
            <w:bottom w:val="none" w:sz="0" w:space="0" w:color="auto"/>
            <w:right w:val="none" w:sz="0" w:space="0" w:color="auto"/>
          </w:divBdr>
        </w:div>
        <w:div w:id="693654346">
          <w:marLeft w:val="0"/>
          <w:marRight w:val="0"/>
          <w:marTop w:val="0"/>
          <w:marBottom w:val="0"/>
          <w:divBdr>
            <w:top w:val="none" w:sz="0" w:space="0" w:color="auto"/>
            <w:left w:val="none" w:sz="0" w:space="0" w:color="auto"/>
            <w:bottom w:val="none" w:sz="0" w:space="0" w:color="auto"/>
            <w:right w:val="none" w:sz="0" w:space="0" w:color="auto"/>
          </w:divBdr>
        </w:div>
        <w:div w:id="1766878374">
          <w:marLeft w:val="0"/>
          <w:marRight w:val="0"/>
          <w:marTop w:val="0"/>
          <w:marBottom w:val="0"/>
          <w:divBdr>
            <w:top w:val="none" w:sz="0" w:space="0" w:color="auto"/>
            <w:left w:val="none" w:sz="0" w:space="0" w:color="auto"/>
            <w:bottom w:val="none" w:sz="0" w:space="0" w:color="auto"/>
            <w:right w:val="none" w:sz="0" w:space="0" w:color="auto"/>
          </w:divBdr>
        </w:div>
        <w:div w:id="848762972">
          <w:marLeft w:val="0"/>
          <w:marRight w:val="0"/>
          <w:marTop w:val="0"/>
          <w:marBottom w:val="0"/>
          <w:divBdr>
            <w:top w:val="none" w:sz="0" w:space="0" w:color="auto"/>
            <w:left w:val="none" w:sz="0" w:space="0" w:color="auto"/>
            <w:bottom w:val="none" w:sz="0" w:space="0" w:color="auto"/>
            <w:right w:val="none" w:sz="0" w:space="0" w:color="auto"/>
          </w:divBdr>
        </w:div>
        <w:div w:id="32078285">
          <w:marLeft w:val="0"/>
          <w:marRight w:val="0"/>
          <w:marTop w:val="0"/>
          <w:marBottom w:val="0"/>
          <w:divBdr>
            <w:top w:val="none" w:sz="0" w:space="0" w:color="auto"/>
            <w:left w:val="none" w:sz="0" w:space="0" w:color="auto"/>
            <w:bottom w:val="none" w:sz="0" w:space="0" w:color="auto"/>
            <w:right w:val="none" w:sz="0" w:space="0" w:color="auto"/>
          </w:divBdr>
        </w:div>
        <w:div w:id="1677733114">
          <w:marLeft w:val="0"/>
          <w:marRight w:val="0"/>
          <w:marTop w:val="0"/>
          <w:marBottom w:val="0"/>
          <w:divBdr>
            <w:top w:val="none" w:sz="0" w:space="0" w:color="auto"/>
            <w:left w:val="none" w:sz="0" w:space="0" w:color="auto"/>
            <w:bottom w:val="none" w:sz="0" w:space="0" w:color="auto"/>
            <w:right w:val="none" w:sz="0" w:space="0" w:color="auto"/>
          </w:divBdr>
        </w:div>
        <w:div w:id="1988197463">
          <w:marLeft w:val="0"/>
          <w:marRight w:val="0"/>
          <w:marTop w:val="0"/>
          <w:marBottom w:val="0"/>
          <w:divBdr>
            <w:top w:val="none" w:sz="0" w:space="0" w:color="auto"/>
            <w:left w:val="none" w:sz="0" w:space="0" w:color="auto"/>
            <w:bottom w:val="none" w:sz="0" w:space="0" w:color="auto"/>
            <w:right w:val="none" w:sz="0" w:space="0" w:color="auto"/>
          </w:divBdr>
        </w:div>
      </w:divsChild>
    </w:div>
    <w:div w:id="1391659760">
      <w:bodyDiv w:val="1"/>
      <w:marLeft w:val="0"/>
      <w:marRight w:val="0"/>
      <w:marTop w:val="0"/>
      <w:marBottom w:val="0"/>
      <w:divBdr>
        <w:top w:val="none" w:sz="0" w:space="0" w:color="auto"/>
        <w:left w:val="none" w:sz="0" w:space="0" w:color="auto"/>
        <w:bottom w:val="none" w:sz="0" w:space="0" w:color="auto"/>
        <w:right w:val="none" w:sz="0" w:space="0" w:color="auto"/>
      </w:divBdr>
    </w:div>
    <w:div w:id="1497106905">
      <w:bodyDiv w:val="1"/>
      <w:marLeft w:val="0"/>
      <w:marRight w:val="0"/>
      <w:marTop w:val="0"/>
      <w:marBottom w:val="0"/>
      <w:divBdr>
        <w:top w:val="none" w:sz="0" w:space="0" w:color="auto"/>
        <w:left w:val="none" w:sz="0" w:space="0" w:color="auto"/>
        <w:bottom w:val="none" w:sz="0" w:space="0" w:color="auto"/>
        <w:right w:val="none" w:sz="0" w:space="0" w:color="auto"/>
      </w:divBdr>
      <w:divsChild>
        <w:div w:id="287204455">
          <w:marLeft w:val="274"/>
          <w:marRight w:val="0"/>
          <w:marTop w:val="0"/>
          <w:marBottom w:val="120"/>
          <w:divBdr>
            <w:top w:val="none" w:sz="0" w:space="0" w:color="auto"/>
            <w:left w:val="none" w:sz="0" w:space="0" w:color="auto"/>
            <w:bottom w:val="none" w:sz="0" w:space="0" w:color="auto"/>
            <w:right w:val="none" w:sz="0" w:space="0" w:color="auto"/>
          </w:divBdr>
        </w:div>
        <w:div w:id="741566390">
          <w:marLeft w:val="274"/>
          <w:marRight w:val="0"/>
          <w:marTop w:val="0"/>
          <w:marBottom w:val="120"/>
          <w:divBdr>
            <w:top w:val="none" w:sz="0" w:space="0" w:color="auto"/>
            <w:left w:val="none" w:sz="0" w:space="0" w:color="auto"/>
            <w:bottom w:val="none" w:sz="0" w:space="0" w:color="auto"/>
            <w:right w:val="none" w:sz="0" w:space="0" w:color="auto"/>
          </w:divBdr>
        </w:div>
      </w:divsChild>
    </w:div>
    <w:div w:id="1552769497">
      <w:bodyDiv w:val="1"/>
      <w:marLeft w:val="0"/>
      <w:marRight w:val="0"/>
      <w:marTop w:val="0"/>
      <w:marBottom w:val="0"/>
      <w:divBdr>
        <w:top w:val="none" w:sz="0" w:space="0" w:color="auto"/>
        <w:left w:val="none" w:sz="0" w:space="0" w:color="auto"/>
        <w:bottom w:val="none" w:sz="0" w:space="0" w:color="auto"/>
        <w:right w:val="none" w:sz="0" w:space="0" w:color="auto"/>
      </w:divBdr>
    </w:div>
    <w:div w:id="1597207708">
      <w:bodyDiv w:val="1"/>
      <w:marLeft w:val="0"/>
      <w:marRight w:val="0"/>
      <w:marTop w:val="0"/>
      <w:marBottom w:val="0"/>
      <w:divBdr>
        <w:top w:val="none" w:sz="0" w:space="0" w:color="auto"/>
        <w:left w:val="none" w:sz="0" w:space="0" w:color="auto"/>
        <w:bottom w:val="none" w:sz="0" w:space="0" w:color="auto"/>
        <w:right w:val="none" w:sz="0" w:space="0" w:color="auto"/>
      </w:divBdr>
    </w:div>
    <w:div w:id="1613127746">
      <w:bodyDiv w:val="1"/>
      <w:marLeft w:val="0"/>
      <w:marRight w:val="0"/>
      <w:marTop w:val="0"/>
      <w:marBottom w:val="0"/>
      <w:divBdr>
        <w:top w:val="none" w:sz="0" w:space="0" w:color="auto"/>
        <w:left w:val="none" w:sz="0" w:space="0" w:color="auto"/>
        <w:bottom w:val="none" w:sz="0" w:space="0" w:color="auto"/>
        <w:right w:val="none" w:sz="0" w:space="0" w:color="auto"/>
      </w:divBdr>
      <w:divsChild>
        <w:div w:id="1732538799">
          <w:marLeft w:val="274"/>
          <w:marRight w:val="0"/>
          <w:marTop w:val="0"/>
          <w:marBottom w:val="0"/>
          <w:divBdr>
            <w:top w:val="none" w:sz="0" w:space="0" w:color="auto"/>
            <w:left w:val="none" w:sz="0" w:space="0" w:color="auto"/>
            <w:bottom w:val="none" w:sz="0" w:space="0" w:color="auto"/>
            <w:right w:val="none" w:sz="0" w:space="0" w:color="auto"/>
          </w:divBdr>
        </w:div>
        <w:div w:id="1639994997">
          <w:marLeft w:val="274"/>
          <w:marRight w:val="0"/>
          <w:marTop w:val="0"/>
          <w:marBottom w:val="0"/>
          <w:divBdr>
            <w:top w:val="none" w:sz="0" w:space="0" w:color="auto"/>
            <w:left w:val="none" w:sz="0" w:space="0" w:color="auto"/>
            <w:bottom w:val="none" w:sz="0" w:space="0" w:color="auto"/>
            <w:right w:val="none" w:sz="0" w:space="0" w:color="auto"/>
          </w:divBdr>
        </w:div>
      </w:divsChild>
    </w:div>
    <w:div w:id="1675914723">
      <w:bodyDiv w:val="1"/>
      <w:marLeft w:val="0"/>
      <w:marRight w:val="0"/>
      <w:marTop w:val="0"/>
      <w:marBottom w:val="0"/>
      <w:divBdr>
        <w:top w:val="none" w:sz="0" w:space="0" w:color="auto"/>
        <w:left w:val="none" w:sz="0" w:space="0" w:color="auto"/>
        <w:bottom w:val="none" w:sz="0" w:space="0" w:color="auto"/>
        <w:right w:val="none" w:sz="0" w:space="0" w:color="auto"/>
      </w:divBdr>
    </w:div>
    <w:div w:id="1721858667">
      <w:bodyDiv w:val="1"/>
      <w:marLeft w:val="0"/>
      <w:marRight w:val="0"/>
      <w:marTop w:val="0"/>
      <w:marBottom w:val="0"/>
      <w:divBdr>
        <w:top w:val="none" w:sz="0" w:space="0" w:color="auto"/>
        <w:left w:val="none" w:sz="0" w:space="0" w:color="auto"/>
        <w:bottom w:val="none" w:sz="0" w:space="0" w:color="auto"/>
        <w:right w:val="none" w:sz="0" w:space="0" w:color="auto"/>
      </w:divBdr>
    </w:div>
    <w:div w:id="1824472297">
      <w:bodyDiv w:val="1"/>
      <w:marLeft w:val="0"/>
      <w:marRight w:val="0"/>
      <w:marTop w:val="0"/>
      <w:marBottom w:val="0"/>
      <w:divBdr>
        <w:top w:val="none" w:sz="0" w:space="0" w:color="auto"/>
        <w:left w:val="none" w:sz="0" w:space="0" w:color="auto"/>
        <w:bottom w:val="none" w:sz="0" w:space="0" w:color="auto"/>
        <w:right w:val="none" w:sz="0" w:space="0" w:color="auto"/>
      </w:divBdr>
    </w:div>
    <w:div w:id="1846700048">
      <w:bodyDiv w:val="1"/>
      <w:marLeft w:val="0"/>
      <w:marRight w:val="0"/>
      <w:marTop w:val="0"/>
      <w:marBottom w:val="0"/>
      <w:divBdr>
        <w:top w:val="none" w:sz="0" w:space="0" w:color="auto"/>
        <w:left w:val="none" w:sz="0" w:space="0" w:color="auto"/>
        <w:bottom w:val="none" w:sz="0" w:space="0" w:color="auto"/>
        <w:right w:val="none" w:sz="0" w:space="0" w:color="auto"/>
      </w:divBdr>
    </w:div>
    <w:div w:id="1855873821">
      <w:bodyDiv w:val="1"/>
      <w:marLeft w:val="0"/>
      <w:marRight w:val="0"/>
      <w:marTop w:val="0"/>
      <w:marBottom w:val="0"/>
      <w:divBdr>
        <w:top w:val="none" w:sz="0" w:space="0" w:color="auto"/>
        <w:left w:val="none" w:sz="0" w:space="0" w:color="auto"/>
        <w:bottom w:val="none" w:sz="0" w:space="0" w:color="auto"/>
        <w:right w:val="none" w:sz="0" w:space="0" w:color="auto"/>
      </w:divBdr>
    </w:div>
    <w:div w:id="1884247235">
      <w:bodyDiv w:val="1"/>
      <w:marLeft w:val="0"/>
      <w:marRight w:val="0"/>
      <w:marTop w:val="0"/>
      <w:marBottom w:val="0"/>
      <w:divBdr>
        <w:top w:val="none" w:sz="0" w:space="0" w:color="auto"/>
        <w:left w:val="none" w:sz="0" w:space="0" w:color="auto"/>
        <w:bottom w:val="none" w:sz="0" w:space="0" w:color="auto"/>
        <w:right w:val="none" w:sz="0" w:space="0" w:color="auto"/>
      </w:divBdr>
    </w:div>
    <w:div w:id="1899391804">
      <w:bodyDiv w:val="1"/>
      <w:marLeft w:val="0"/>
      <w:marRight w:val="0"/>
      <w:marTop w:val="0"/>
      <w:marBottom w:val="0"/>
      <w:divBdr>
        <w:top w:val="none" w:sz="0" w:space="0" w:color="auto"/>
        <w:left w:val="none" w:sz="0" w:space="0" w:color="auto"/>
        <w:bottom w:val="none" w:sz="0" w:space="0" w:color="auto"/>
        <w:right w:val="none" w:sz="0" w:space="0" w:color="auto"/>
      </w:divBdr>
    </w:div>
    <w:div w:id="1916743112">
      <w:bodyDiv w:val="1"/>
      <w:marLeft w:val="0"/>
      <w:marRight w:val="0"/>
      <w:marTop w:val="0"/>
      <w:marBottom w:val="0"/>
      <w:divBdr>
        <w:top w:val="none" w:sz="0" w:space="0" w:color="auto"/>
        <w:left w:val="none" w:sz="0" w:space="0" w:color="auto"/>
        <w:bottom w:val="none" w:sz="0" w:space="0" w:color="auto"/>
        <w:right w:val="none" w:sz="0" w:space="0" w:color="auto"/>
      </w:divBdr>
    </w:div>
    <w:div w:id="1990862263">
      <w:bodyDiv w:val="1"/>
      <w:marLeft w:val="0"/>
      <w:marRight w:val="0"/>
      <w:marTop w:val="0"/>
      <w:marBottom w:val="0"/>
      <w:divBdr>
        <w:top w:val="none" w:sz="0" w:space="0" w:color="auto"/>
        <w:left w:val="none" w:sz="0" w:space="0" w:color="auto"/>
        <w:bottom w:val="none" w:sz="0" w:space="0" w:color="auto"/>
        <w:right w:val="none" w:sz="0" w:space="0" w:color="auto"/>
      </w:divBdr>
    </w:div>
    <w:div w:id="2045205778">
      <w:bodyDiv w:val="1"/>
      <w:marLeft w:val="0"/>
      <w:marRight w:val="0"/>
      <w:marTop w:val="0"/>
      <w:marBottom w:val="0"/>
      <w:divBdr>
        <w:top w:val="none" w:sz="0" w:space="0" w:color="auto"/>
        <w:left w:val="none" w:sz="0" w:space="0" w:color="auto"/>
        <w:bottom w:val="none" w:sz="0" w:space="0" w:color="auto"/>
        <w:right w:val="none" w:sz="0" w:space="0" w:color="auto"/>
      </w:divBdr>
    </w:div>
    <w:div w:id="2046716452">
      <w:bodyDiv w:val="1"/>
      <w:marLeft w:val="0"/>
      <w:marRight w:val="0"/>
      <w:marTop w:val="0"/>
      <w:marBottom w:val="0"/>
      <w:divBdr>
        <w:top w:val="none" w:sz="0" w:space="0" w:color="auto"/>
        <w:left w:val="none" w:sz="0" w:space="0" w:color="auto"/>
        <w:bottom w:val="none" w:sz="0" w:space="0" w:color="auto"/>
        <w:right w:val="none" w:sz="0" w:space="0" w:color="auto"/>
      </w:divBdr>
    </w:div>
    <w:div w:id="2057125590">
      <w:bodyDiv w:val="1"/>
      <w:marLeft w:val="0"/>
      <w:marRight w:val="0"/>
      <w:marTop w:val="0"/>
      <w:marBottom w:val="0"/>
      <w:divBdr>
        <w:top w:val="none" w:sz="0" w:space="0" w:color="auto"/>
        <w:left w:val="none" w:sz="0" w:space="0" w:color="auto"/>
        <w:bottom w:val="none" w:sz="0" w:space="0" w:color="auto"/>
        <w:right w:val="none" w:sz="0" w:space="0" w:color="auto"/>
      </w:divBdr>
    </w:div>
    <w:div w:id="2069693290">
      <w:bodyDiv w:val="1"/>
      <w:marLeft w:val="0"/>
      <w:marRight w:val="0"/>
      <w:marTop w:val="0"/>
      <w:marBottom w:val="0"/>
      <w:divBdr>
        <w:top w:val="none" w:sz="0" w:space="0" w:color="auto"/>
        <w:left w:val="none" w:sz="0" w:space="0" w:color="auto"/>
        <w:bottom w:val="none" w:sz="0" w:space="0" w:color="auto"/>
        <w:right w:val="none" w:sz="0" w:space="0" w:color="auto"/>
      </w:divBdr>
    </w:div>
    <w:div w:id="2076318856">
      <w:bodyDiv w:val="1"/>
      <w:marLeft w:val="0"/>
      <w:marRight w:val="0"/>
      <w:marTop w:val="0"/>
      <w:marBottom w:val="0"/>
      <w:divBdr>
        <w:top w:val="none" w:sz="0" w:space="0" w:color="auto"/>
        <w:left w:val="none" w:sz="0" w:space="0" w:color="auto"/>
        <w:bottom w:val="none" w:sz="0" w:space="0" w:color="auto"/>
        <w:right w:val="none" w:sz="0" w:space="0" w:color="auto"/>
      </w:divBdr>
    </w:div>
    <w:div w:id="2086296190">
      <w:bodyDiv w:val="1"/>
      <w:marLeft w:val="0"/>
      <w:marRight w:val="0"/>
      <w:marTop w:val="0"/>
      <w:marBottom w:val="0"/>
      <w:divBdr>
        <w:top w:val="none" w:sz="0" w:space="0" w:color="auto"/>
        <w:left w:val="none" w:sz="0" w:space="0" w:color="auto"/>
        <w:bottom w:val="none" w:sz="0" w:space="0" w:color="auto"/>
        <w:right w:val="none" w:sz="0" w:space="0" w:color="auto"/>
      </w:divBdr>
    </w:div>
    <w:div w:id="2097944897">
      <w:bodyDiv w:val="1"/>
      <w:marLeft w:val="0"/>
      <w:marRight w:val="0"/>
      <w:marTop w:val="0"/>
      <w:marBottom w:val="0"/>
      <w:divBdr>
        <w:top w:val="none" w:sz="0" w:space="0" w:color="auto"/>
        <w:left w:val="none" w:sz="0" w:space="0" w:color="auto"/>
        <w:bottom w:val="none" w:sz="0" w:space="0" w:color="auto"/>
        <w:right w:val="none" w:sz="0" w:space="0" w:color="auto"/>
      </w:divBdr>
      <w:divsChild>
        <w:div w:id="2021081652">
          <w:marLeft w:val="360"/>
          <w:marRight w:val="0"/>
          <w:marTop w:val="180"/>
          <w:marBottom w:val="0"/>
          <w:divBdr>
            <w:top w:val="none" w:sz="0" w:space="0" w:color="auto"/>
            <w:left w:val="none" w:sz="0" w:space="0" w:color="auto"/>
            <w:bottom w:val="none" w:sz="0" w:space="0" w:color="auto"/>
            <w:right w:val="none" w:sz="0" w:space="0" w:color="auto"/>
          </w:divBdr>
        </w:div>
        <w:div w:id="1404138956">
          <w:marLeft w:val="360"/>
          <w:marRight w:val="0"/>
          <w:marTop w:val="180"/>
          <w:marBottom w:val="0"/>
          <w:divBdr>
            <w:top w:val="none" w:sz="0" w:space="0" w:color="auto"/>
            <w:left w:val="none" w:sz="0" w:space="0" w:color="auto"/>
            <w:bottom w:val="none" w:sz="0" w:space="0" w:color="auto"/>
            <w:right w:val="none" w:sz="0" w:space="0" w:color="auto"/>
          </w:divBdr>
        </w:div>
        <w:div w:id="2121803337">
          <w:marLeft w:val="360"/>
          <w:marRight w:val="0"/>
          <w:marTop w:val="180"/>
          <w:marBottom w:val="0"/>
          <w:divBdr>
            <w:top w:val="none" w:sz="0" w:space="0" w:color="auto"/>
            <w:left w:val="none" w:sz="0" w:space="0" w:color="auto"/>
            <w:bottom w:val="none" w:sz="0" w:space="0" w:color="auto"/>
            <w:right w:val="none" w:sz="0" w:space="0" w:color="auto"/>
          </w:divBdr>
        </w:div>
        <w:div w:id="2134277369">
          <w:marLeft w:val="360"/>
          <w:marRight w:val="0"/>
          <w:marTop w:val="18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hart" Target="charts/chart7.xml"/><Relationship Id="rId21" Type="http://schemas.openxmlformats.org/officeDocument/2006/relationships/chart" Target="charts/chart2.xml"/><Relationship Id="rId42" Type="http://schemas.openxmlformats.org/officeDocument/2006/relationships/chart" Target="charts/chart23.xml"/><Relationship Id="rId47" Type="http://schemas.openxmlformats.org/officeDocument/2006/relationships/chart" Target="charts/chart28.xml"/><Relationship Id="rId63" Type="http://schemas.openxmlformats.org/officeDocument/2006/relationships/chart" Target="charts/chart44.xml"/><Relationship Id="rId68" Type="http://schemas.openxmlformats.org/officeDocument/2006/relationships/chart" Target="charts/chart49.xml"/><Relationship Id="rId84" Type="http://schemas.openxmlformats.org/officeDocument/2006/relationships/fontTable" Target="fontTable.xml"/><Relationship Id="rId16" Type="http://schemas.openxmlformats.org/officeDocument/2006/relationships/image" Target="media/image4.png"/><Relationship Id="rId11" Type="http://schemas.openxmlformats.org/officeDocument/2006/relationships/footer" Target="footer1.xml"/><Relationship Id="rId32" Type="http://schemas.openxmlformats.org/officeDocument/2006/relationships/chart" Target="charts/chart13.xml"/><Relationship Id="rId37" Type="http://schemas.openxmlformats.org/officeDocument/2006/relationships/chart" Target="charts/chart18.xml"/><Relationship Id="rId53" Type="http://schemas.openxmlformats.org/officeDocument/2006/relationships/chart" Target="charts/chart34.xml"/><Relationship Id="rId58" Type="http://schemas.openxmlformats.org/officeDocument/2006/relationships/chart" Target="charts/chart39.xml"/><Relationship Id="rId74" Type="http://schemas.openxmlformats.org/officeDocument/2006/relationships/chart" Target="charts/chart55.xml"/><Relationship Id="rId79" Type="http://schemas.openxmlformats.org/officeDocument/2006/relationships/chart" Target="charts/chart60.xml"/><Relationship Id="rId5" Type="http://schemas.openxmlformats.org/officeDocument/2006/relationships/webSettings" Target="webSettings.xml"/><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chart" Target="charts/chart3.xml"/><Relationship Id="rId27" Type="http://schemas.openxmlformats.org/officeDocument/2006/relationships/chart" Target="charts/chart8.xml"/><Relationship Id="rId30" Type="http://schemas.openxmlformats.org/officeDocument/2006/relationships/chart" Target="charts/chart11.xml"/><Relationship Id="rId35" Type="http://schemas.openxmlformats.org/officeDocument/2006/relationships/chart" Target="charts/chart16.xml"/><Relationship Id="rId43" Type="http://schemas.openxmlformats.org/officeDocument/2006/relationships/chart" Target="charts/chart24.xml"/><Relationship Id="rId48" Type="http://schemas.openxmlformats.org/officeDocument/2006/relationships/chart" Target="charts/chart29.xml"/><Relationship Id="rId56" Type="http://schemas.openxmlformats.org/officeDocument/2006/relationships/chart" Target="charts/chart37.xml"/><Relationship Id="rId64" Type="http://schemas.openxmlformats.org/officeDocument/2006/relationships/chart" Target="charts/chart45.xml"/><Relationship Id="rId69" Type="http://schemas.openxmlformats.org/officeDocument/2006/relationships/chart" Target="charts/chart50.xml"/><Relationship Id="rId77" Type="http://schemas.openxmlformats.org/officeDocument/2006/relationships/chart" Target="charts/chart58.xml"/><Relationship Id="rId8" Type="http://schemas.openxmlformats.org/officeDocument/2006/relationships/image" Target="media/image1.jpeg"/><Relationship Id="rId51" Type="http://schemas.openxmlformats.org/officeDocument/2006/relationships/chart" Target="charts/chart32.xml"/><Relationship Id="rId72" Type="http://schemas.openxmlformats.org/officeDocument/2006/relationships/chart" Target="charts/chart53.xml"/><Relationship Id="rId80" Type="http://schemas.openxmlformats.org/officeDocument/2006/relationships/chart" Target="charts/chart61.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chart" Target="charts/chart6.xml"/><Relationship Id="rId33" Type="http://schemas.openxmlformats.org/officeDocument/2006/relationships/chart" Target="charts/chart14.xml"/><Relationship Id="rId38" Type="http://schemas.openxmlformats.org/officeDocument/2006/relationships/chart" Target="charts/chart19.xml"/><Relationship Id="rId46" Type="http://schemas.openxmlformats.org/officeDocument/2006/relationships/chart" Target="charts/chart27.xml"/><Relationship Id="rId59" Type="http://schemas.openxmlformats.org/officeDocument/2006/relationships/chart" Target="charts/chart40.xml"/><Relationship Id="rId67" Type="http://schemas.openxmlformats.org/officeDocument/2006/relationships/chart" Target="charts/chart48.xml"/><Relationship Id="rId20" Type="http://schemas.openxmlformats.org/officeDocument/2006/relationships/chart" Target="charts/chart1.xml"/><Relationship Id="rId41" Type="http://schemas.openxmlformats.org/officeDocument/2006/relationships/chart" Target="charts/chart22.xml"/><Relationship Id="rId54" Type="http://schemas.openxmlformats.org/officeDocument/2006/relationships/chart" Target="charts/chart35.xml"/><Relationship Id="rId62" Type="http://schemas.openxmlformats.org/officeDocument/2006/relationships/chart" Target="charts/chart43.xml"/><Relationship Id="rId70" Type="http://schemas.openxmlformats.org/officeDocument/2006/relationships/chart" Target="charts/chart51.xml"/><Relationship Id="rId75" Type="http://schemas.openxmlformats.org/officeDocument/2006/relationships/chart" Target="charts/chart56.xml"/><Relationship Id="rId83"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chart" Target="charts/chart4.xml"/><Relationship Id="rId28" Type="http://schemas.openxmlformats.org/officeDocument/2006/relationships/chart" Target="charts/chart9.xml"/><Relationship Id="rId36" Type="http://schemas.openxmlformats.org/officeDocument/2006/relationships/chart" Target="charts/chart17.xml"/><Relationship Id="rId49" Type="http://schemas.openxmlformats.org/officeDocument/2006/relationships/chart" Target="charts/chart30.xml"/><Relationship Id="rId57" Type="http://schemas.openxmlformats.org/officeDocument/2006/relationships/chart" Target="charts/chart38.xml"/><Relationship Id="rId10" Type="http://schemas.openxmlformats.org/officeDocument/2006/relationships/header" Target="header2.xml"/><Relationship Id="rId31" Type="http://schemas.openxmlformats.org/officeDocument/2006/relationships/chart" Target="charts/chart12.xml"/><Relationship Id="rId44" Type="http://schemas.openxmlformats.org/officeDocument/2006/relationships/chart" Target="charts/chart25.xml"/><Relationship Id="rId52" Type="http://schemas.openxmlformats.org/officeDocument/2006/relationships/chart" Target="charts/chart33.xml"/><Relationship Id="rId60" Type="http://schemas.openxmlformats.org/officeDocument/2006/relationships/chart" Target="charts/chart41.xml"/><Relationship Id="rId65" Type="http://schemas.openxmlformats.org/officeDocument/2006/relationships/chart" Target="charts/chart46.xml"/><Relationship Id="rId73" Type="http://schemas.openxmlformats.org/officeDocument/2006/relationships/chart" Target="charts/chart54.xml"/><Relationship Id="rId78" Type="http://schemas.openxmlformats.org/officeDocument/2006/relationships/chart" Target="charts/chart59.xml"/><Relationship Id="rId81" Type="http://schemas.openxmlformats.org/officeDocument/2006/relationships/chart" Target="charts/chart62.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chart" Target="charts/chart20.xml"/><Relationship Id="rId34" Type="http://schemas.openxmlformats.org/officeDocument/2006/relationships/chart" Target="charts/chart15.xml"/><Relationship Id="rId50" Type="http://schemas.openxmlformats.org/officeDocument/2006/relationships/chart" Target="charts/chart31.xml"/><Relationship Id="rId55" Type="http://schemas.openxmlformats.org/officeDocument/2006/relationships/chart" Target="charts/chart36.xml"/><Relationship Id="rId76" Type="http://schemas.openxmlformats.org/officeDocument/2006/relationships/chart" Target="charts/chart57.xml"/><Relationship Id="rId7" Type="http://schemas.openxmlformats.org/officeDocument/2006/relationships/endnotes" Target="endnotes.xml"/><Relationship Id="rId71" Type="http://schemas.openxmlformats.org/officeDocument/2006/relationships/chart" Target="charts/chart52.xml"/><Relationship Id="rId2" Type="http://schemas.openxmlformats.org/officeDocument/2006/relationships/numbering" Target="numbering.xml"/><Relationship Id="rId29" Type="http://schemas.openxmlformats.org/officeDocument/2006/relationships/chart" Target="charts/chart10.xml"/><Relationship Id="rId24" Type="http://schemas.openxmlformats.org/officeDocument/2006/relationships/chart" Target="charts/chart5.xml"/><Relationship Id="rId40" Type="http://schemas.openxmlformats.org/officeDocument/2006/relationships/chart" Target="charts/chart21.xml"/><Relationship Id="rId45" Type="http://schemas.openxmlformats.org/officeDocument/2006/relationships/chart" Target="charts/chart26.xml"/><Relationship Id="rId66" Type="http://schemas.openxmlformats.org/officeDocument/2006/relationships/chart" Target="charts/chart47.xml"/><Relationship Id="rId61" Type="http://schemas.openxmlformats.org/officeDocument/2006/relationships/chart" Target="charts/chart42.xml"/><Relationship Id="rId82" Type="http://schemas.openxmlformats.org/officeDocument/2006/relationships/hyperlink" Target="http://www.jysaninvest.kz"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ibrayev\AppData\Local\Microsoft\Windows\INetCache\Content.Outlook\HW8USXV2\2021%2002%2018_Daily%20Mutual%20Funds%20Repor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50;&#1086;&#1087;&#1080;&#1103;%20&#1087;&#1077;&#1085;&#1089;&#1080;&#1086;&#1085;&#1085;&#1099;&#1077;.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50;&#1086;&#1087;&#1080;&#1103;%20&#1087;&#1077;&#1085;&#1089;&#1080;&#1086;&#1085;&#1085;&#1099;&#1077;.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50;&#1086;&#1087;&#1080;&#1103;%20&#1087;&#1077;&#1085;&#1089;&#1080;&#1086;&#1085;&#1085;&#1099;&#1077;.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87;&#1077;&#1085;&#1089;.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amir\Downloads\opd_npf_2020.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amir\Downloads\opd_npf_2020.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user\Downloads\&#1050;&#1085;&#1080;&#1075;&#1072;12.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user\Downloads\&#1050;&#1085;&#1080;&#1075;&#1072;12.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87;&#1077;&#1085;&#1089;&#1080;&#1086;&#1085;&#1085;&#1099;&#1077;%20&#1072;&#1082;&#1090;&#1080;&#1074;&#1099;.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87;&#1077;&#1085;&#1089;&#1080;&#1086;&#1085;&#1085;&#1099;&#1077;%20&#1072;&#1082;&#1090;&#1080;&#1074;&#1099;.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b.ibrayev\AppData\Local\Microsoft\Windows\INetCache\Content.Outlook\HW8USXV2\2021%2002%2018_Daily%20Mutual%20Funds%20Repor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2.xml"/><Relationship Id="rId1" Type="http://schemas.microsoft.com/office/2011/relationships/chartStyle" Target="style22.xml"/></Relationships>
</file>

<file path=word/charts/_rels/chart23.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3.xml"/><Relationship Id="rId1" Type="http://schemas.microsoft.com/office/2011/relationships/chartStyle" Target="style23.xml"/></Relationships>
</file>

<file path=word/charts/_rels/chart24.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4.xml"/><Relationship Id="rId1" Type="http://schemas.microsoft.com/office/2011/relationships/chartStyle" Target="style24.xml"/></Relationships>
</file>

<file path=word/charts/_rels/chart25.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5.xml"/><Relationship Id="rId1" Type="http://schemas.microsoft.com/office/2011/relationships/chartStyle" Target="style25.xml"/></Relationships>
</file>

<file path=word/charts/_rels/chart26.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6.xml"/><Relationship Id="rId1" Type="http://schemas.microsoft.com/office/2011/relationships/chartStyle" Target="style26.xml"/></Relationships>
</file>

<file path=word/charts/_rels/chart27.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7.xml"/><Relationship Id="rId1" Type="http://schemas.microsoft.com/office/2011/relationships/chartStyle" Target="style27.xml"/></Relationships>
</file>

<file path=word/charts/_rels/chart28.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8.xml"/><Relationship Id="rId1" Type="http://schemas.microsoft.com/office/2011/relationships/chartStyle" Target="style28.xml"/></Relationships>
</file>

<file path=word/charts/_rels/chart29.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29.xml"/><Relationship Id="rId1" Type="http://schemas.microsoft.com/office/2011/relationships/chartStyle" Target="style29.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b.ibrayev\AppData\Local\Microsoft\Windows\INetCache\Content.Outlook\HW8USXV2\2021%2002%2018_Daily%20Mutual%20Funds%20Report.xlsx" TargetMode="External"/><Relationship Id="rId2" Type="http://schemas.microsoft.com/office/2011/relationships/chartColorStyle" Target="colors3.xml"/><Relationship Id="rId1" Type="http://schemas.microsoft.com/office/2011/relationships/chartStyle" Target="style3.xml"/></Relationships>
</file>

<file path=word/charts/_rels/chart30.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30.xml"/><Relationship Id="rId1" Type="http://schemas.microsoft.com/office/2011/relationships/chartStyle" Target="style30.xml"/></Relationships>
</file>

<file path=word/charts/_rels/chart31.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31.xml"/><Relationship Id="rId1" Type="http://schemas.microsoft.com/office/2011/relationships/chartStyle" Target="style31.xml"/></Relationships>
</file>

<file path=word/charts/_rels/chart32.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2.xml"/><Relationship Id="rId1" Type="http://schemas.microsoft.com/office/2011/relationships/chartStyle" Target="style32.xml"/></Relationships>
</file>

<file path=word/charts/_rels/chart33.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3.xml"/><Relationship Id="rId1" Type="http://schemas.microsoft.com/office/2011/relationships/chartStyle" Target="style33.xml"/></Relationships>
</file>

<file path=word/charts/_rels/chart34.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4.xml"/><Relationship Id="rId1" Type="http://schemas.microsoft.com/office/2011/relationships/chartStyle" Target="style34.xml"/></Relationships>
</file>

<file path=word/charts/_rels/chart35.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5.xml"/><Relationship Id="rId1" Type="http://schemas.microsoft.com/office/2011/relationships/chartStyle" Target="style35.xml"/></Relationships>
</file>

<file path=word/charts/_rels/chart36.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6.xml"/><Relationship Id="rId1" Type="http://schemas.microsoft.com/office/2011/relationships/chartStyle" Target="style36.xml"/></Relationships>
</file>

<file path=word/charts/_rels/chart37.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7.xml"/><Relationship Id="rId1" Type="http://schemas.microsoft.com/office/2011/relationships/chartStyle" Target="style37.xml"/></Relationships>
</file>

<file path=word/charts/_rels/chart38.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8.xml"/><Relationship Id="rId1" Type="http://schemas.microsoft.com/office/2011/relationships/chartStyle" Target="style38.xml"/></Relationships>
</file>

<file path=word/charts/_rels/chart39.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39.xml"/><Relationship Id="rId1" Type="http://schemas.microsoft.com/office/2011/relationships/chartStyle" Target="style39.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b.ibrayev\AppData\Local\Microsoft\Windows\INetCache\Content.Outlook\HW8USXV2\2021%2002%2018_Daily%20Mutual%20Funds%20Report.xlsx" TargetMode="External"/><Relationship Id="rId2" Type="http://schemas.microsoft.com/office/2011/relationships/chartColorStyle" Target="colors4.xml"/><Relationship Id="rId1" Type="http://schemas.microsoft.com/office/2011/relationships/chartStyle" Target="style4.xml"/></Relationships>
</file>

<file path=word/charts/_rels/chart40.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0.xml"/><Relationship Id="rId1" Type="http://schemas.microsoft.com/office/2011/relationships/chartStyle" Target="style40.xml"/></Relationships>
</file>

<file path=word/charts/_rels/chart41.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1.xml"/><Relationship Id="rId1" Type="http://schemas.microsoft.com/office/2011/relationships/chartStyle" Target="style41.xml"/></Relationships>
</file>

<file path=word/charts/_rels/chart42.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2.xml"/><Relationship Id="rId1" Type="http://schemas.microsoft.com/office/2011/relationships/chartStyle" Target="style42.xml"/></Relationships>
</file>

<file path=word/charts/_rels/chart43.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3.xml"/><Relationship Id="rId1" Type="http://schemas.microsoft.com/office/2011/relationships/chartStyle" Target="style43.xml"/></Relationships>
</file>

<file path=word/charts/_rels/chart44.xml.rels><?xml version="1.0" encoding="UTF-8" standalone="yes"?>
<Relationships xmlns="http://schemas.openxmlformats.org/package/2006/relationships"><Relationship Id="rId3" Type="http://schemas.openxmlformats.org/officeDocument/2006/relationships/oleObject" Target="file:///C:\Users\77072\Documents\(!)%20&#1042;&#1072;&#1078;&#1085;&#1086;&#1077;\(3)%20&#1052;&#1077;&#1089;&#1090;&#1072;%20&#1088;&#1072;&#1073;&#1086;&#1090;&#1099;\(!)%20Jysan%20Invest\(01)%20Sell-Side\(03)%20&#1052;&#1072;&#1082;&#1088;&#1086;\2020.12.23%20&#1052;&#1080;&#1088;\2020.12.23%20&#1052;&#1072;&#1082;&#1088;&#1086;%20(&#1052;&#1080;&#1088;).xlsx" TargetMode="External"/><Relationship Id="rId2" Type="http://schemas.microsoft.com/office/2011/relationships/chartColorStyle" Target="colors44.xml"/><Relationship Id="rId1" Type="http://schemas.microsoft.com/office/2011/relationships/chartStyle" Target="style44.xml"/></Relationships>
</file>

<file path=word/charts/_rels/chart45.xml.rels><?xml version="1.0" encoding="UTF-8" standalone="yes"?>
<Relationships xmlns="http://schemas.openxmlformats.org/package/2006/relationships"><Relationship Id="rId3" Type="http://schemas.openxmlformats.org/officeDocument/2006/relationships/oleObject" Target="file:///C:\Users\77072\Documents\(!)%20&#1042;&#1072;&#1078;&#1085;&#1086;&#1077;\(3)%20&#1052;&#1077;&#1089;&#1090;&#1072;%20&#1088;&#1072;&#1073;&#1086;&#1090;&#1099;\(!)%20Jysan%20Invest\(01)%20Sell-Side\(02)%20Daily%20Update\(!)%20&#1058;&#1072;&#1073;&#1083;&#1080;&#1094;&#1099;\&#1057;&#1090;&#1072;&#1074;&#1082;&#1080;%20&#1060;&#1056;&#1057;%20&#1062;&#1041;&#1056;%20&#1053;&#1041;&#1056;&#1050;.xlsx" TargetMode="External"/><Relationship Id="rId2" Type="http://schemas.microsoft.com/office/2011/relationships/chartColorStyle" Target="colors45.xml"/><Relationship Id="rId1" Type="http://schemas.microsoft.com/office/2011/relationships/chartStyle" Target="style45.xml"/></Relationships>
</file>

<file path=word/charts/_rels/chart46.xml.rels><?xml version="1.0" encoding="UTF-8" standalone="yes"?>
<Relationships xmlns="http://schemas.openxmlformats.org/package/2006/relationships"><Relationship Id="rId3" Type="http://schemas.openxmlformats.org/officeDocument/2006/relationships/oleObject" Target="file:///C:\Users\77072\Documents\(!)%20&#1042;&#1072;&#1078;&#1085;&#1086;&#1077;\(3)%20&#1052;&#1077;&#1089;&#1090;&#1072;%20&#1088;&#1072;&#1073;&#1086;&#1090;&#1099;\(!)%20Jysan%20Invest\(01)%20Sell-Side\(03)%20&#1052;&#1072;&#1082;&#1088;&#1086;\2020.12.31%20&#1052;&#1080;&#1088;\2020.12.31%20&#1052;&#1072;&#1082;&#1088;&#1086;%20(&#1052;&#1080;&#1088;).xlsx" TargetMode="External"/><Relationship Id="rId2" Type="http://schemas.microsoft.com/office/2011/relationships/chartColorStyle" Target="colors46.xml"/><Relationship Id="rId1" Type="http://schemas.microsoft.com/office/2011/relationships/chartStyle" Target="style46.xml"/></Relationships>
</file>

<file path=word/charts/_rels/chart47.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7.xml"/><Relationship Id="rId1" Type="http://schemas.microsoft.com/office/2011/relationships/chartStyle" Target="style47.xml"/></Relationships>
</file>

<file path=word/charts/_rels/chart48.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8.xml"/><Relationship Id="rId1" Type="http://schemas.microsoft.com/office/2011/relationships/chartStyle" Target="style48.xml"/></Relationships>
</file>

<file path=word/charts/_rels/chart49.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49.xml"/><Relationship Id="rId1" Type="http://schemas.microsoft.com/office/2011/relationships/chartStyle" Target="style49.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b.ibrayev\AppData\Local\Microsoft\Windows\INetCache\Content.Outlook\HW8USXV2\2021%2002%2018_Daily%20Mutual%20Funds%20Report.xlsx" TargetMode="External"/><Relationship Id="rId2" Type="http://schemas.microsoft.com/office/2011/relationships/chartColorStyle" Target="colors5.xml"/><Relationship Id="rId1" Type="http://schemas.microsoft.com/office/2011/relationships/chartStyle" Target="style5.xml"/></Relationships>
</file>

<file path=word/charts/_rels/chart50.xml.rels><?xml version="1.0" encoding="UTF-8" standalone="yes"?>
<Relationships xmlns="http://schemas.openxmlformats.org/package/2006/relationships"><Relationship Id="rId3" Type="http://schemas.openxmlformats.org/officeDocument/2006/relationships/oleObject" Target="file:///C:\Users\a.amir\Desktop\&#1084;&#1072;&#1082;&#1088;&#1086;\2020.07.17%20&#1052;&#1072;&#1082;&#1088;&#1086;%20(&#1052;&#1080;&#1088;).xlsx" TargetMode="External"/><Relationship Id="rId2" Type="http://schemas.microsoft.com/office/2011/relationships/chartColorStyle" Target="colors50.xml"/><Relationship Id="rId1" Type="http://schemas.microsoft.com/office/2011/relationships/chartStyle" Target="style50.xml"/></Relationships>
</file>

<file path=word/charts/_rels/chart51.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51.xml"/><Relationship Id="rId1" Type="http://schemas.microsoft.com/office/2011/relationships/chartStyle" Target="style51.xml"/></Relationships>
</file>

<file path=word/charts/_rels/chart52.xml.rels><?xml version="1.0" encoding="UTF-8" standalone="yes"?>
<Relationships xmlns="http://schemas.openxmlformats.org/package/2006/relationships"><Relationship Id="rId3" Type="http://schemas.openxmlformats.org/officeDocument/2006/relationships/oleObject" Target="file:///C:\Users\tbaur\Documents\(!)%20&#1042;&#1072;&#1078;&#1085;&#1086;&#1077;\(3)%20&#1052;&#1077;&#1089;&#1090;&#1072;%20&#1088;&#1072;&#1073;&#1086;&#1090;&#1099;\FHS\(01)%20Sell-side\(01)%20&#1052;&#1072;&#1082;&#1088;&#1086;\&#1052;&#1072;&#1082;&#1088;&#1086;%202019.05.22%20(&#1050;&#1080;&#1090;&#1072;&#1081;)\&#1052;&#1072;&#1082;&#1088;&#1086;%202019.05.22%20(&#1050;&#1080;&#1090;&#1072;&#1081;).xlsx" TargetMode="External"/><Relationship Id="rId2" Type="http://schemas.microsoft.com/office/2011/relationships/chartColorStyle" Target="colors52.xml"/><Relationship Id="rId1" Type="http://schemas.microsoft.com/office/2011/relationships/chartStyle" Target="style52.xml"/></Relationships>
</file>

<file path=word/charts/_rels/chart53.xml.rels><?xml version="1.0" encoding="UTF-8" standalone="yes"?>
<Relationships xmlns="http://schemas.openxmlformats.org/package/2006/relationships"><Relationship Id="rId1" Type="http://schemas.openxmlformats.org/officeDocument/2006/relationships/oleObject" Target="file:///C:\Users\77072\Documents\(!)%20&#1042;&#1072;&#1078;&#1085;&#1086;&#1077;\(3)%20&#1052;&#1077;&#1089;&#1090;&#1072;%20&#1088;&#1072;&#1073;&#1086;&#1090;&#1099;\(!)%20Jysan%20Invest\(01)%20Sell-Side\(02)%20Daily%20Update\(!)%20&#1058;&#1072;&#1073;&#1083;&#1080;&#1094;&#1099;\&#1048;&#1085;&#1092;&#1083;&#1103;&#1094;&#1080;&#1103;%20&#1056;&#1050;%202020.xlsx" TargetMode="External"/></Relationships>
</file>

<file path=word/charts/_rels/chart54.xml.rels><?xml version="1.0" encoding="UTF-8" standalone="yes"?>
<Relationships xmlns="http://schemas.openxmlformats.org/package/2006/relationships"><Relationship Id="rId3" Type="http://schemas.openxmlformats.org/officeDocument/2006/relationships/oleObject" Target="file:///C:\Users\77072\Documents\(!)%20&#1042;&#1072;&#1078;&#1085;&#1086;&#1077;\(3)%20&#1052;&#1077;&#1089;&#1090;&#1072;%20&#1088;&#1072;&#1073;&#1086;&#1090;&#1099;\(!)%20Jysan%20Invest\(01)%20Sell-Side\(02)%20Daily%20Update\(!)%20&#1058;&#1072;&#1073;&#1083;&#1080;&#1094;&#1099;\&#1057;&#1090;&#1072;&#1074;&#1082;&#1080;%20&#1060;&#1056;&#1057;%20&#1062;&#1041;&#1056;%20&#1053;&#1041;&#1056;&#1050;.xlsx" TargetMode="External"/><Relationship Id="rId2" Type="http://schemas.microsoft.com/office/2011/relationships/chartColorStyle" Target="colors53.xml"/><Relationship Id="rId1" Type="http://schemas.microsoft.com/office/2011/relationships/chartStyle" Target="style53.xml"/></Relationships>
</file>

<file path=word/charts/_rels/chart55.xml.rels><?xml version="1.0" encoding="UTF-8" standalone="yes"?>
<Relationships xmlns="http://schemas.openxmlformats.org/package/2006/relationships"><Relationship Id="rId3" Type="http://schemas.openxmlformats.org/officeDocument/2006/relationships/oleObject" Target="&#1050;&#1085;&#1080;&#1075;&#1072;2" TargetMode="External"/><Relationship Id="rId2" Type="http://schemas.microsoft.com/office/2011/relationships/chartColorStyle" Target="colors54.xml"/><Relationship Id="rId1" Type="http://schemas.microsoft.com/office/2011/relationships/chartStyle" Target="style54.xml"/></Relationships>
</file>

<file path=word/charts/_rels/chart56.xml.rels><?xml version="1.0" encoding="UTF-8" standalone="yes"?>
<Relationships xmlns="http://schemas.openxmlformats.org/package/2006/relationships"><Relationship Id="rId3" Type="http://schemas.openxmlformats.org/officeDocument/2006/relationships/oleObject" Target="&#1050;&#1085;&#1080;&#1075;&#1072;2" TargetMode="External"/><Relationship Id="rId2" Type="http://schemas.microsoft.com/office/2011/relationships/chartColorStyle" Target="colors55.xml"/><Relationship Id="rId1" Type="http://schemas.microsoft.com/office/2011/relationships/chartStyle" Target="style55.xml"/></Relationships>
</file>

<file path=word/charts/_rels/chart57.xml.rels><?xml version="1.0" encoding="UTF-8" standalone="yes"?>
<Relationships xmlns="http://schemas.openxmlformats.org/package/2006/relationships"><Relationship Id="rId3" Type="http://schemas.openxmlformats.org/officeDocument/2006/relationships/oleObject" Target="file:////192.168.7.19\all\Temp\Aliya\prices.xlsx" TargetMode="External"/><Relationship Id="rId2" Type="http://schemas.microsoft.com/office/2011/relationships/chartColorStyle" Target="colors56.xml"/><Relationship Id="rId1" Type="http://schemas.microsoft.com/office/2011/relationships/chartStyle" Target="style56.xml"/></Relationships>
</file>

<file path=word/charts/_rels/chart58.xml.rels><?xml version="1.0" encoding="UTF-8" standalone="yes"?>
<Relationships xmlns="http://schemas.openxmlformats.org/package/2006/relationships"><Relationship Id="rId3" Type="http://schemas.openxmlformats.org/officeDocument/2006/relationships/oleObject" Target="file:///C:\Users\Jumazzz\Desktop\kzt_seasonality_2015-2019.xlsx" TargetMode="External"/><Relationship Id="rId2" Type="http://schemas.microsoft.com/office/2011/relationships/chartColorStyle" Target="colors57.xml"/><Relationship Id="rId1" Type="http://schemas.microsoft.com/office/2011/relationships/chartStyle" Target="style57.xml"/></Relationships>
</file>

<file path=word/charts/_rels/chart59.xml.rels><?xml version="1.0" encoding="UTF-8" standalone="yes"?>
<Relationships xmlns="http://schemas.openxmlformats.org/package/2006/relationships"><Relationship Id="rId3" Type="http://schemas.openxmlformats.org/officeDocument/2006/relationships/oleObject" Target="file:///C:\Users\b.ibrayev\Desktop\Current%20tasks\12.%20&#1055;&#1077;&#1085;&#1089;&#1080;&#1086;&#1085;&#1085;&#1099;&#1077;%20&#1072;&#1082;&#1090;&#1080;&#1074;&#1099;\&#1048;&#1085;&#1074;&#1077;&#1089;&#1090;&#1080;&#1094;&#1080;&#1086;&#1085;&#1085;&#1072;&#1103;%20&#1076;&#1077;&#1082;&#1083;&#1072;&#1088;&#1072;&#1094;&#1080;&#1103;\&#1048;&#1089;&#1090;&#1086;&#1088;&#1080;&#1095;&#1077;&#1089;&#1082;&#1080;&#1081;%20&#1090;&#1077;&#1089;&#1090;%20&#1080;%20&#1089;&#1094;&#1077;&#1085;&#1072;&#1088;&#1085;&#1099;&#1081;%20&#1090;&#1077;&#1089;&#1090;\20210215%20&#1055;&#1077;&#1085;&#1089;&#1080;&#1086;&#1085;&#1085;&#1099;&#1077;%20&#1072;&#1082;&#1090;&#1080;&#1074;&#1099;%20backtesting_v8.xlsx" TargetMode="External"/><Relationship Id="rId2" Type="http://schemas.microsoft.com/office/2011/relationships/chartColorStyle" Target="colors58.xml"/><Relationship Id="rId1" Type="http://schemas.microsoft.com/office/2011/relationships/chartStyle" Target="style58.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Pension-Markets-in-Focus-2020dfghnm.xlsx" TargetMode="External"/><Relationship Id="rId2" Type="http://schemas.microsoft.com/office/2011/relationships/chartColorStyle" Target="colors6.xml"/><Relationship Id="rId1" Type="http://schemas.microsoft.com/office/2011/relationships/chartStyle" Target="style6.xml"/></Relationships>
</file>

<file path=word/charts/_rels/chart60.xml.rels><?xml version="1.0" encoding="UTF-8" standalone="yes"?>
<Relationships xmlns="http://schemas.openxmlformats.org/package/2006/relationships"><Relationship Id="rId3" Type="http://schemas.openxmlformats.org/officeDocument/2006/relationships/oleObject" Target="file:///C:\Users\b.ibrayev\Desktop\Current%20tasks\12.%20&#1055;&#1077;&#1085;&#1089;&#1080;&#1086;&#1085;&#1085;&#1099;&#1077;%20&#1072;&#1082;&#1090;&#1080;&#1074;&#1099;\&#1048;&#1085;&#1074;&#1077;&#1089;&#1090;&#1080;&#1094;&#1080;&#1086;&#1085;&#1085;&#1072;&#1103;%20&#1076;&#1077;&#1082;&#1083;&#1072;&#1088;&#1072;&#1094;&#1080;&#1103;\&#1048;&#1089;&#1090;&#1086;&#1088;&#1080;&#1095;&#1077;&#1089;&#1082;&#1080;&#1081;%20&#1090;&#1077;&#1089;&#1090;%20&#1080;%20&#1089;&#1094;&#1077;&#1085;&#1072;&#1088;&#1085;&#1099;&#1081;%20&#1090;&#1077;&#1089;&#1090;\20210215%20&#1055;&#1077;&#1085;&#1089;&#1080;&#1086;&#1085;&#1085;&#1099;&#1077;%20&#1072;&#1082;&#1090;&#1080;&#1074;&#1099;%20backtesting_v8.xlsx" TargetMode="External"/><Relationship Id="rId2" Type="http://schemas.microsoft.com/office/2011/relationships/chartColorStyle" Target="colors59.xml"/><Relationship Id="rId1" Type="http://schemas.microsoft.com/office/2011/relationships/chartStyle" Target="style59.xml"/></Relationships>
</file>

<file path=word/charts/_rels/chart61.xml.rels><?xml version="1.0" encoding="UTF-8" standalone="yes"?>
<Relationships xmlns="http://schemas.openxmlformats.org/package/2006/relationships"><Relationship Id="rId3" Type="http://schemas.openxmlformats.org/officeDocument/2006/relationships/oleObject" Target="file:///C:\Users\b.ibrayev\Desktop\Current%20tasks\12.%20&#1055;&#1077;&#1085;&#1089;&#1080;&#1086;&#1085;&#1085;&#1099;&#1077;%20&#1072;&#1082;&#1090;&#1080;&#1074;&#1099;\&#1048;&#1085;&#1074;&#1077;&#1089;&#1090;&#1080;&#1094;&#1080;&#1086;&#1085;&#1085;&#1072;&#1103;%20&#1076;&#1077;&#1082;&#1083;&#1072;&#1088;&#1072;&#1094;&#1080;&#1103;\&#1048;&#1089;&#1090;&#1086;&#1088;&#1080;&#1095;&#1077;&#1089;&#1082;&#1080;&#1081;%20&#1090;&#1077;&#1089;&#1090;%20&#1080;%20&#1089;&#1094;&#1077;&#1085;&#1072;&#1088;&#1085;&#1099;&#1081;%20&#1090;&#1077;&#1089;&#1090;\20210215%20&#1055;&#1077;&#1085;&#1089;&#1080;&#1086;&#1085;&#1085;&#1099;&#1077;%20&#1072;&#1082;&#1090;&#1080;&#1074;&#1099;%20backtesting_v8.xlsx" TargetMode="External"/><Relationship Id="rId2" Type="http://schemas.microsoft.com/office/2011/relationships/chartColorStyle" Target="colors60.xml"/><Relationship Id="rId1" Type="http://schemas.microsoft.com/office/2011/relationships/chartStyle" Target="style60.xml"/></Relationships>
</file>

<file path=word/charts/_rels/chart62.xml.rels><?xml version="1.0" encoding="UTF-8" standalone="yes"?>
<Relationships xmlns="http://schemas.openxmlformats.org/package/2006/relationships"><Relationship Id="rId3" Type="http://schemas.openxmlformats.org/officeDocument/2006/relationships/oleObject" Target="file:///C:\Users\b.ibrayev\Desktop\Current%20tasks\12.%20&#1055;&#1077;&#1085;&#1089;&#1080;&#1086;&#1085;&#1085;&#1099;&#1077;%20&#1072;&#1082;&#1090;&#1080;&#1074;&#1099;\&#1048;&#1085;&#1074;&#1077;&#1089;&#1090;&#1080;&#1094;&#1080;&#1086;&#1085;&#1085;&#1072;&#1103;%20&#1076;&#1077;&#1082;&#1083;&#1072;&#1088;&#1072;&#1094;&#1080;&#1103;\&#1048;&#1089;&#1090;&#1086;&#1088;&#1080;&#1095;&#1077;&#1089;&#1082;&#1080;&#1081;%20&#1090;&#1077;&#1089;&#1090;%20&#1080;%20&#1089;&#1094;&#1077;&#1085;&#1072;&#1088;&#1085;&#1099;&#1081;%20&#1090;&#1077;&#1089;&#1090;\20210215%20&#1055;&#1077;&#1085;&#1089;&#1080;&#1086;&#1085;&#1085;&#1099;&#1077;%20&#1072;&#1082;&#1090;&#1080;&#1074;&#1099;%20backtesting_v8.xlsx" TargetMode="External"/><Relationship Id="rId2" Type="http://schemas.microsoft.com/office/2011/relationships/chartColorStyle" Target="colors61.xml"/><Relationship Id="rId1" Type="http://schemas.microsoft.com/office/2011/relationships/chartStyle" Target="style6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50;&#1086;&#1087;&#1080;&#1103;%20&#1087;&#1077;&#1085;&#1089;&#1080;&#1086;&#1085;&#1085;&#1099;&#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amir\Desktop\&#1055;&#1045;&#1053;&#1057;&#1048;&#1054;&#1053;&#1053;&#1067;&#1045;%20&#1040;&#1050;&#1058;&#1048;&#1042;&#1067;\&#1087;&#1077;&#1085;&#1089;.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amir\AppData\Local\Microsoft\Windows\INetCache\Content.Outlook\YGLU70OO\&#1087;&#1077;&#1085;&#1089;&#1080;&#1086;&#1085;&#1085;&#1099;&#1077;.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РСП!$K$6</c:f>
              <c:strCache>
                <c:ptCount val="1"/>
                <c:pt idx="0">
                  <c:v>ИПИФ "allGA"</c:v>
                </c:pt>
              </c:strCache>
            </c:strRef>
          </c:tx>
          <c:spPr>
            <a:ln w="19050" cap="rnd">
              <a:solidFill>
                <a:srgbClr val="14508C"/>
              </a:solidFill>
              <a:round/>
            </a:ln>
            <a:effectLst/>
          </c:spPr>
          <c:marker>
            <c:symbol val="none"/>
          </c:marker>
          <c:cat>
            <c:numRef>
              <c:f>РСП!$I$7:$I$854</c:f>
              <c:numCache>
                <c:formatCode>m/d/yyyy</c:formatCode>
                <c:ptCount val="848"/>
                <c:pt idx="0">
                  <c:v>43398</c:v>
                </c:pt>
                <c:pt idx="1">
                  <c:v>43399</c:v>
                </c:pt>
                <c:pt idx="2">
                  <c:v>43400</c:v>
                </c:pt>
                <c:pt idx="3">
                  <c:v>43401</c:v>
                </c:pt>
                <c:pt idx="4">
                  <c:v>43402</c:v>
                </c:pt>
                <c:pt idx="5">
                  <c:v>43403</c:v>
                </c:pt>
                <c:pt idx="6">
                  <c:v>43404</c:v>
                </c:pt>
                <c:pt idx="7">
                  <c:v>43405</c:v>
                </c:pt>
                <c:pt idx="8">
                  <c:v>43406</c:v>
                </c:pt>
                <c:pt idx="9">
                  <c:v>43407</c:v>
                </c:pt>
                <c:pt idx="10">
                  <c:v>43408</c:v>
                </c:pt>
                <c:pt idx="11">
                  <c:v>43409</c:v>
                </c:pt>
                <c:pt idx="12">
                  <c:v>43410</c:v>
                </c:pt>
                <c:pt idx="13">
                  <c:v>43411</c:v>
                </c:pt>
                <c:pt idx="14">
                  <c:v>43412</c:v>
                </c:pt>
                <c:pt idx="15">
                  <c:v>43413</c:v>
                </c:pt>
                <c:pt idx="16">
                  <c:v>43414</c:v>
                </c:pt>
                <c:pt idx="17">
                  <c:v>43415</c:v>
                </c:pt>
                <c:pt idx="18">
                  <c:v>43416</c:v>
                </c:pt>
                <c:pt idx="19">
                  <c:v>43417</c:v>
                </c:pt>
                <c:pt idx="20">
                  <c:v>43418</c:v>
                </c:pt>
                <c:pt idx="21">
                  <c:v>43419</c:v>
                </c:pt>
                <c:pt idx="22">
                  <c:v>43420</c:v>
                </c:pt>
                <c:pt idx="23">
                  <c:v>43421</c:v>
                </c:pt>
                <c:pt idx="24">
                  <c:v>43422</c:v>
                </c:pt>
                <c:pt idx="25">
                  <c:v>43423</c:v>
                </c:pt>
                <c:pt idx="26">
                  <c:v>43424</c:v>
                </c:pt>
                <c:pt idx="27">
                  <c:v>43425</c:v>
                </c:pt>
                <c:pt idx="28">
                  <c:v>43426</c:v>
                </c:pt>
                <c:pt idx="29">
                  <c:v>43427</c:v>
                </c:pt>
                <c:pt idx="30">
                  <c:v>43428</c:v>
                </c:pt>
                <c:pt idx="31">
                  <c:v>43429</c:v>
                </c:pt>
                <c:pt idx="32">
                  <c:v>43430</c:v>
                </c:pt>
                <c:pt idx="33">
                  <c:v>43431</c:v>
                </c:pt>
                <c:pt idx="34">
                  <c:v>43432</c:v>
                </c:pt>
                <c:pt idx="35">
                  <c:v>43433</c:v>
                </c:pt>
                <c:pt idx="36">
                  <c:v>43434</c:v>
                </c:pt>
                <c:pt idx="37">
                  <c:v>43435</c:v>
                </c:pt>
                <c:pt idx="38">
                  <c:v>43436</c:v>
                </c:pt>
                <c:pt idx="39">
                  <c:v>43437</c:v>
                </c:pt>
                <c:pt idx="40">
                  <c:v>43438</c:v>
                </c:pt>
                <c:pt idx="41">
                  <c:v>43439</c:v>
                </c:pt>
                <c:pt idx="42">
                  <c:v>43440</c:v>
                </c:pt>
                <c:pt idx="43">
                  <c:v>43441</c:v>
                </c:pt>
                <c:pt idx="44">
                  <c:v>43442</c:v>
                </c:pt>
                <c:pt idx="45">
                  <c:v>43443</c:v>
                </c:pt>
                <c:pt idx="46">
                  <c:v>43444</c:v>
                </c:pt>
                <c:pt idx="47">
                  <c:v>43445</c:v>
                </c:pt>
                <c:pt idx="48">
                  <c:v>43446</c:v>
                </c:pt>
                <c:pt idx="49">
                  <c:v>43447</c:v>
                </c:pt>
                <c:pt idx="50">
                  <c:v>43448</c:v>
                </c:pt>
                <c:pt idx="51">
                  <c:v>43449</c:v>
                </c:pt>
                <c:pt idx="52">
                  <c:v>43450</c:v>
                </c:pt>
                <c:pt idx="53">
                  <c:v>43451</c:v>
                </c:pt>
                <c:pt idx="54">
                  <c:v>43452</c:v>
                </c:pt>
                <c:pt idx="55">
                  <c:v>43453</c:v>
                </c:pt>
                <c:pt idx="56">
                  <c:v>43454</c:v>
                </c:pt>
                <c:pt idx="57">
                  <c:v>43455</c:v>
                </c:pt>
                <c:pt idx="58">
                  <c:v>43456</c:v>
                </c:pt>
                <c:pt idx="59">
                  <c:v>43457</c:v>
                </c:pt>
                <c:pt idx="60">
                  <c:v>43458</c:v>
                </c:pt>
                <c:pt idx="61">
                  <c:v>43459</c:v>
                </c:pt>
                <c:pt idx="62">
                  <c:v>43460</c:v>
                </c:pt>
                <c:pt idx="63">
                  <c:v>43461</c:v>
                </c:pt>
                <c:pt idx="64">
                  <c:v>43462</c:v>
                </c:pt>
                <c:pt idx="65">
                  <c:v>43463</c:v>
                </c:pt>
                <c:pt idx="66">
                  <c:v>43464</c:v>
                </c:pt>
                <c:pt idx="67">
                  <c:v>43465</c:v>
                </c:pt>
                <c:pt idx="68">
                  <c:v>43466</c:v>
                </c:pt>
                <c:pt idx="69">
                  <c:v>43467</c:v>
                </c:pt>
                <c:pt idx="70">
                  <c:v>43468</c:v>
                </c:pt>
                <c:pt idx="71">
                  <c:v>43469</c:v>
                </c:pt>
                <c:pt idx="72">
                  <c:v>43470</c:v>
                </c:pt>
                <c:pt idx="73">
                  <c:v>43471</c:v>
                </c:pt>
                <c:pt idx="74">
                  <c:v>43472</c:v>
                </c:pt>
                <c:pt idx="75">
                  <c:v>43473</c:v>
                </c:pt>
                <c:pt idx="76">
                  <c:v>43474</c:v>
                </c:pt>
                <c:pt idx="77">
                  <c:v>43475</c:v>
                </c:pt>
                <c:pt idx="78">
                  <c:v>43476</c:v>
                </c:pt>
                <c:pt idx="79">
                  <c:v>43477</c:v>
                </c:pt>
                <c:pt idx="80">
                  <c:v>43478</c:v>
                </c:pt>
                <c:pt idx="81">
                  <c:v>43479</c:v>
                </c:pt>
                <c:pt idx="82">
                  <c:v>43480</c:v>
                </c:pt>
                <c:pt idx="83">
                  <c:v>43481</c:v>
                </c:pt>
                <c:pt idx="84">
                  <c:v>43482</c:v>
                </c:pt>
                <c:pt idx="85">
                  <c:v>43483</c:v>
                </c:pt>
                <c:pt idx="86">
                  <c:v>43484</c:v>
                </c:pt>
                <c:pt idx="87">
                  <c:v>43485</c:v>
                </c:pt>
                <c:pt idx="88">
                  <c:v>43486</c:v>
                </c:pt>
                <c:pt idx="89">
                  <c:v>43487</c:v>
                </c:pt>
                <c:pt idx="90">
                  <c:v>43488</c:v>
                </c:pt>
                <c:pt idx="91">
                  <c:v>43489</c:v>
                </c:pt>
                <c:pt idx="92">
                  <c:v>43490</c:v>
                </c:pt>
                <c:pt idx="93">
                  <c:v>43491</c:v>
                </c:pt>
                <c:pt idx="94">
                  <c:v>43492</c:v>
                </c:pt>
                <c:pt idx="95">
                  <c:v>43493</c:v>
                </c:pt>
                <c:pt idx="96">
                  <c:v>43494</c:v>
                </c:pt>
                <c:pt idx="97">
                  <c:v>43495</c:v>
                </c:pt>
                <c:pt idx="98">
                  <c:v>43496</c:v>
                </c:pt>
                <c:pt idx="99">
                  <c:v>43497</c:v>
                </c:pt>
                <c:pt idx="100">
                  <c:v>43498</c:v>
                </c:pt>
                <c:pt idx="101">
                  <c:v>43499</c:v>
                </c:pt>
                <c:pt idx="102">
                  <c:v>43500</c:v>
                </c:pt>
                <c:pt idx="103">
                  <c:v>43501</c:v>
                </c:pt>
                <c:pt idx="104">
                  <c:v>43502</c:v>
                </c:pt>
                <c:pt idx="105">
                  <c:v>43503</c:v>
                </c:pt>
                <c:pt idx="106">
                  <c:v>43504</c:v>
                </c:pt>
                <c:pt idx="107">
                  <c:v>43505</c:v>
                </c:pt>
                <c:pt idx="108">
                  <c:v>43506</c:v>
                </c:pt>
                <c:pt idx="109">
                  <c:v>43507</c:v>
                </c:pt>
                <c:pt idx="110">
                  <c:v>43508</c:v>
                </c:pt>
                <c:pt idx="111">
                  <c:v>43509</c:v>
                </c:pt>
                <c:pt idx="112">
                  <c:v>43510</c:v>
                </c:pt>
                <c:pt idx="113">
                  <c:v>43511</c:v>
                </c:pt>
                <c:pt idx="114">
                  <c:v>43512</c:v>
                </c:pt>
                <c:pt idx="115">
                  <c:v>43513</c:v>
                </c:pt>
                <c:pt idx="116">
                  <c:v>43514</c:v>
                </c:pt>
                <c:pt idx="117">
                  <c:v>43515</c:v>
                </c:pt>
                <c:pt idx="118">
                  <c:v>43516</c:v>
                </c:pt>
                <c:pt idx="119">
                  <c:v>43517</c:v>
                </c:pt>
                <c:pt idx="120">
                  <c:v>43518</c:v>
                </c:pt>
                <c:pt idx="121">
                  <c:v>43519</c:v>
                </c:pt>
                <c:pt idx="122">
                  <c:v>43520</c:v>
                </c:pt>
                <c:pt idx="123">
                  <c:v>43521</c:v>
                </c:pt>
                <c:pt idx="124">
                  <c:v>43522</c:v>
                </c:pt>
                <c:pt idx="125">
                  <c:v>43523</c:v>
                </c:pt>
                <c:pt idx="126">
                  <c:v>43524</c:v>
                </c:pt>
                <c:pt idx="127">
                  <c:v>43525</c:v>
                </c:pt>
                <c:pt idx="128">
                  <c:v>43526</c:v>
                </c:pt>
                <c:pt idx="129">
                  <c:v>43527</c:v>
                </c:pt>
                <c:pt idx="130">
                  <c:v>43528</c:v>
                </c:pt>
                <c:pt idx="131">
                  <c:v>43529</c:v>
                </c:pt>
                <c:pt idx="132">
                  <c:v>43530</c:v>
                </c:pt>
                <c:pt idx="133">
                  <c:v>43531</c:v>
                </c:pt>
                <c:pt idx="134">
                  <c:v>43532</c:v>
                </c:pt>
                <c:pt idx="135">
                  <c:v>43533</c:v>
                </c:pt>
                <c:pt idx="136">
                  <c:v>43534</c:v>
                </c:pt>
                <c:pt idx="137">
                  <c:v>43535</c:v>
                </c:pt>
                <c:pt idx="138">
                  <c:v>43536</c:v>
                </c:pt>
                <c:pt idx="139">
                  <c:v>43537</c:v>
                </c:pt>
                <c:pt idx="140">
                  <c:v>43538</c:v>
                </c:pt>
                <c:pt idx="141">
                  <c:v>43539</c:v>
                </c:pt>
                <c:pt idx="142">
                  <c:v>43540</c:v>
                </c:pt>
                <c:pt idx="143">
                  <c:v>43541</c:v>
                </c:pt>
                <c:pt idx="144">
                  <c:v>43542</c:v>
                </c:pt>
                <c:pt idx="145">
                  <c:v>43543</c:v>
                </c:pt>
                <c:pt idx="146">
                  <c:v>43544</c:v>
                </c:pt>
                <c:pt idx="147">
                  <c:v>43545</c:v>
                </c:pt>
                <c:pt idx="148">
                  <c:v>43546</c:v>
                </c:pt>
                <c:pt idx="149">
                  <c:v>43547</c:v>
                </c:pt>
                <c:pt idx="150">
                  <c:v>43548</c:v>
                </c:pt>
                <c:pt idx="151">
                  <c:v>43549</c:v>
                </c:pt>
                <c:pt idx="152">
                  <c:v>43550</c:v>
                </c:pt>
                <c:pt idx="153">
                  <c:v>43551</c:v>
                </c:pt>
                <c:pt idx="154">
                  <c:v>43552</c:v>
                </c:pt>
                <c:pt idx="155">
                  <c:v>43553</c:v>
                </c:pt>
                <c:pt idx="156">
                  <c:v>43554</c:v>
                </c:pt>
                <c:pt idx="157">
                  <c:v>43555</c:v>
                </c:pt>
                <c:pt idx="158">
                  <c:v>43556</c:v>
                </c:pt>
                <c:pt idx="159">
                  <c:v>43557</c:v>
                </c:pt>
                <c:pt idx="160">
                  <c:v>43558</c:v>
                </c:pt>
                <c:pt idx="161">
                  <c:v>43559</c:v>
                </c:pt>
                <c:pt idx="162">
                  <c:v>43560</c:v>
                </c:pt>
                <c:pt idx="163">
                  <c:v>43561</c:v>
                </c:pt>
                <c:pt idx="164">
                  <c:v>43562</c:v>
                </c:pt>
                <c:pt idx="165">
                  <c:v>43563</c:v>
                </c:pt>
                <c:pt idx="166">
                  <c:v>43564</c:v>
                </c:pt>
                <c:pt idx="167">
                  <c:v>43565</c:v>
                </c:pt>
                <c:pt idx="168">
                  <c:v>43566</c:v>
                </c:pt>
                <c:pt idx="169">
                  <c:v>43567</c:v>
                </c:pt>
                <c:pt idx="170">
                  <c:v>43568</c:v>
                </c:pt>
                <c:pt idx="171">
                  <c:v>43569</c:v>
                </c:pt>
                <c:pt idx="172">
                  <c:v>43570</c:v>
                </c:pt>
                <c:pt idx="173">
                  <c:v>43571</c:v>
                </c:pt>
                <c:pt idx="174">
                  <c:v>43572</c:v>
                </c:pt>
                <c:pt idx="175">
                  <c:v>43573</c:v>
                </c:pt>
                <c:pt idx="176">
                  <c:v>43574</c:v>
                </c:pt>
                <c:pt idx="177">
                  <c:v>43575</c:v>
                </c:pt>
                <c:pt idx="178">
                  <c:v>43576</c:v>
                </c:pt>
                <c:pt idx="179">
                  <c:v>43577</c:v>
                </c:pt>
                <c:pt idx="180">
                  <c:v>43578</c:v>
                </c:pt>
                <c:pt idx="181">
                  <c:v>43579</c:v>
                </c:pt>
                <c:pt idx="182">
                  <c:v>43580</c:v>
                </c:pt>
                <c:pt idx="183">
                  <c:v>43581</c:v>
                </c:pt>
                <c:pt idx="184">
                  <c:v>43582</c:v>
                </c:pt>
                <c:pt idx="185">
                  <c:v>43583</c:v>
                </c:pt>
                <c:pt idx="186">
                  <c:v>43584</c:v>
                </c:pt>
                <c:pt idx="187">
                  <c:v>43585</c:v>
                </c:pt>
                <c:pt idx="188">
                  <c:v>43586</c:v>
                </c:pt>
                <c:pt idx="189">
                  <c:v>43587</c:v>
                </c:pt>
                <c:pt idx="190">
                  <c:v>43588</c:v>
                </c:pt>
                <c:pt idx="191">
                  <c:v>43589</c:v>
                </c:pt>
                <c:pt idx="192">
                  <c:v>43590</c:v>
                </c:pt>
                <c:pt idx="193">
                  <c:v>43591</c:v>
                </c:pt>
                <c:pt idx="194">
                  <c:v>43592</c:v>
                </c:pt>
                <c:pt idx="195">
                  <c:v>43593</c:v>
                </c:pt>
                <c:pt idx="196">
                  <c:v>43594</c:v>
                </c:pt>
                <c:pt idx="197">
                  <c:v>43595</c:v>
                </c:pt>
                <c:pt idx="198">
                  <c:v>43596</c:v>
                </c:pt>
                <c:pt idx="199">
                  <c:v>43597</c:v>
                </c:pt>
                <c:pt idx="200">
                  <c:v>43598</c:v>
                </c:pt>
                <c:pt idx="201">
                  <c:v>43599</c:v>
                </c:pt>
                <c:pt idx="202">
                  <c:v>43600</c:v>
                </c:pt>
                <c:pt idx="203">
                  <c:v>43601</c:v>
                </c:pt>
                <c:pt idx="204">
                  <c:v>43602</c:v>
                </c:pt>
                <c:pt idx="205">
                  <c:v>43603</c:v>
                </c:pt>
                <c:pt idx="206">
                  <c:v>43604</c:v>
                </c:pt>
                <c:pt idx="207">
                  <c:v>43605</c:v>
                </c:pt>
                <c:pt idx="208">
                  <c:v>43606</c:v>
                </c:pt>
                <c:pt idx="209">
                  <c:v>43607</c:v>
                </c:pt>
                <c:pt idx="210">
                  <c:v>43608</c:v>
                </c:pt>
                <c:pt idx="211">
                  <c:v>43609</c:v>
                </c:pt>
                <c:pt idx="212">
                  <c:v>43610</c:v>
                </c:pt>
                <c:pt idx="213">
                  <c:v>43611</c:v>
                </c:pt>
                <c:pt idx="214">
                  <c:v>43612</c:v>
                </c:pt>
                <c:pt idx="215">
                  <c:v>43613</c:v>
                </c:pt>
                <c:pt idx="216">
                  <c:v>43614</c:v>
                </c:pt>
                <c:pt idx="217">
                  <c:v>43615</c:v>
                </c:pt>
                <c:pt idx="218">
                  <c:v>43616</c:v>
                </c:pt>
                <c:pt idx="219">
                  <c:v>43617</c:v>
                </c:pt>
                <c:pt idx="220">
                  <c:v>43618</c:v>
                </c:pt>
                <c:pt idx="221">
                  <c:v>43619</c:v>
                </c:pt>
                <c:pt idx="222">
                  <c:v>43620</c:v>
                </c:pt>
                <c:pt idx="223">
                  <c:v>43621</c:v>
                </c:pt>
                <c:pt idx="224">
                  <c:v>43622</c:v>
                </c:pt>
                <c:pt idx="225">
                  <c:v>43623</c:v>
                </c:pt>
                <c:pt idx="226">
                  <c:v>43624</c:v>
                </c:pt>
                <c:pt idx="227">
                  <c:v>43625</c:v>
                </c:pt>
                <c:pt idx="228">
                  <c:v>43626</c:v>
                </c:pt>
                <c:pt idx="229">
                  <c:v>43627</c:v>
                </c:pt>
                <c:pt idx="230">
                  <c:v>43628</c:v>
                </c:pt>
                <c:pt idx="231">
                  <c:v>43629</c:v>
                </c:pt>
                <c:pt idx="232">
                  <c:v>43630</c:v>
                </c:pt>
                <c:pt idx="233">
                  <c:v>43631</c:v>
                </c:pt>
                <c:pt idx="234">
                  <c:v>43632</c:v>
                </c:pt>
                <c:pt idx="235">
                  <c:v>43633</c:v>
                </c:pt>
                <c:pt idx="236">
                  <c:v>43634</c:v>
                </c:pt>
                <c:pt idx="237">
                  <c:v>43635</c:v>
                </c:pt>
                <c:pt idx="238">
                  <c:v>43636</c:v>
                </c:pt>
                <c:pt idx="239">
                  <c:v>43637</c:v>
                </c:pt>
                <c:pt idx="240">
                  <c:v>43638</c:v>
                </c:pt>
                <c:pt idx="241">
                  <c:v>43639</c:v>
                </c:pt>
                <c:pt idx="242">
                  <c:v>43640</c:v>
                </c:pt>
                <c:pt idx="243">
                  <c:v>43641</c:v>
                </c:pt>
                <c:pt idx="244">
                  <c:v>43642</c:v>
                </c:pt>
                <c:pt idx="245">
                  <c:v>43643</c:v>
                </c:pt>
                <c:pt idx="246">
                  <c:v>43644</c:v>
                </c:pt>
                <c:pt idx="247">
                  <c:v>43645</c:v>
                </c:pt>
                <c:pt idx="248">
                  <c:v>43646</c:v>
                </c:pt>
                <c:pt idx="249">
                  <c:v>43647</c:v>
                </c:pt>
                <c:pt idx="250">
                  <c:v>43648</c:v>
                </c:pt>
                <c:pt idx="251">
                  <c:v>43649</c:v>
                </c:pt>
                <c:pt idx="252">
                  <c:v>43650</c:v>
                </c:pt>
                <c:pt idx="253">
                  <c:v>43651</c:v>
                </c:pt>
                <c:pt idx="254">
                  <c:v>43652</c:v>
                </c:pt>
                <c:pt idx="255">
                  <c:v>43653</c:v>
                </c:pt>
                <c:pt idx="256">
                  <c:v>43654</c:v>
                </c:pt>
                <c:pt idx="257">
                  <c:v>43655</c:v>
                </c:pt>
                <c:pt idx="258">
                  <c:v>43656</c:v>
                </c:pt>
                <c:pt idx="259">
                  <c:v>43657</c:v>
                </c:pt>
                <c:pt idx="260">
                  <c:v>43658</c:v>
                </c:pt>
                <c:pt idx="261">
                  <c:v>43659</c:v>
                </c:pt>
                <c:pt idx="262">
                  <c:v>43660</c:v>
                </c:pt>
                <c:pt idx="263">
                  <c:v>43661</c:v>
                </c:pt>
                <c:pt idx="264">
                  <c:v>43662</c:v>
                </c:pt>
                <c:pt idx="265">
                  <c:v>43663</c:v>
                </c:pt>
                <c:pt idx="266">
                  <c:v>43664</c:v>
                </c:pt>
                <c:pt idx="267">
                  <c:v>43665</c:v>
                </c:pt>
                <c:pt idx="268">
                  <c:v>43666</c:v>
                </c:pt>
                <c:pt idx="269">
                  <c:v>43667</c:v>
                </c:pt>
                <c:pt idx="270">
                  <c:v>43668</c:v>
                </c:pt>
                <c:pt idx="271">
                  <c:v>43669</c:v>
                </c:pt>
                <c:pt idx="272">
                  <c:v>43670</c:v>
                </c:pt>
                <c:pt idx="273">
                  <c:v>43671</c:v>
                </c:pt>
                <c:pt idx="274">
                  <c:v>43672</c:v>
                </c:pt>
                <c:pt idx="275">
                  <c:v>43673</c:v>
                </c:pt>
                <c:pt idx="276">
                  <c:v>43674</c:v>
                </c:pt>
                <c:pt idx="277">
                  <c:v>43675</c:v>
                </c:pt>
                <c:pt idx="278">
                  <c:v>43676</c:v>
                </c:pt>
                <c:pt idx="279">
                  <c:v>43677</c:v>
                </c:pt>
                <c:pt idx="280">
                  <c:v>43678</c:v>
                </c:pt>
                <c:pt idx="281">
                  <c:v>43679</c:v>
                </c:pt>
                <c:pt idx="282">
                  <c:v>43680</c:v>
                </c:pt>
                <c:pt idx="283">
                  <c:v>43681</c:v>
                </c:pt>
                <c:pt idx="284">
                  <c:v>43682</c:v>
                </c:pt>
                <c:pt idx="285">
                  <c:v>43683</c:v>
                </c:pt>
                <c:pt idx="286">
                  <c:v>43684</c:v>
                </c:pt>
                <c:pt idx="287">
                  <c:v>43685</c:v>
                </c:pt>
                <c:pt idx="288">
                  <c:v>43686</c:v>
                </c:pt>
                <c:pt idx="289">
                  <c:v>43687</c:v>
                </c:pt>
                <c:pt idx="290">
                  <c:v>43688</c:v>
                </c:pt>
                <c:pt idx="291">
                  <c:v>43689</c:v>
                </c:pt>
                <c:pt idx="292">
                  <c:v>43690</c:v>
                </c:pt>
                <c:pt idx="293">
                  <c:v>43691</c:v>
                </c:pt>
                <c:pt idx="294">
                  <c:v>43692</c:v>
                </c:pt>
                <c:pt idx="295">
                  <c:v>43693</c:v>
                </c:pt>
                <c:pt idx="296">
                  <c:v>43694</c:v>
                </c:pt>
                <c:pt idx="297">
                  <c:v>43695</c:v>
                </c:pt>
                <c:pt idx="298">
                  <c:v>43696</c:v>
                </c:pt>
                <c:pt idx="299">
                  <c:v>43697</c:v>
                </c:pt>
                <c:pt idx="300">
                  <c:v>43698</c:v>
                </c:pt>
                <c:pt idx="301">
                  <c:v>43699</c:v>
                </c:pt>
                <c:pt idx="302">
                  <c:v>43700</c:v>
                </c:pt>
                <c:pt idx="303">
                  <c:v>43701</c:v>
                </c:pt>
                <c:pt idx="304">
                  <c:v>43702</c:v>
                </c:pt>
                <c:pt idx="305">
                  <c:v>43703</c:v>
                </c:pt>
                <c:pt idx="306">
                  <c:v>43704</c:v>
                </c:pt>
                <c:pt idx="307">
                  <c:v>43705</c:v>
                </c:pt>
                <c:pt idx="308">
                  <c:v>43706</c:v>
                </c:pt>
                <c:pt idx="309">
                  <c:v>43707</c:v>
                </c:pt>
                <c:pt idx="310">
                  <c:v>43708</c:v>
                </c:pt>
                <c:pt idx="311">
                  <c:v>43709</c:v>
                </c:pt>
                <c:pt idx="312">
                  <c:v>43710</c:v>
                </c:pt>
                <c:pt idx="313">
                  <c:v>43711</c:v>
                </c:pt>
                <c:pt idx="314">
                  <c:v>43712</c:v>
                </c:pt>
                <c:pt idx="315">
                  <c:v>43713</c:v>
                </c:pt>
                <c:pt idx="316">
                  <c:v>43714</c:v>
                </c:pt>
                <c:pt idx="317">
                  <c:v>43715</c:v>
                </c:pt>
                <c:pt idx="318">
                  <c:v>43716</c:v>
                </c:pt>
                <c:pt idx="319">
                  <c:v>43717</c:v>
                </c:pt>
                <c:pt idx="320">
                  <c:v>43718</c:v>
                </c:pt>
                <c:pt idx="321">
                  <c:v>43719</c:v>
                </c:pt>
                <c:pt idx="322">
                  <c:v>43720</c:v>
                </c:pt>
                <c:pt idx="323">
                  <c:v>43721</c:v>
                </c:pt>
                <c:pt idx="324">
                  <c:v>43722</c:v>
                </c:pt>
                <c:pt idx="325">
                  <c:v>43723</c:v>
                </c:pt>
                <c:pt idx="326">
                  <c:v>43724</c:v>
                </c:pt>
                <c:pt idx="327">
                  <c:v>43725</c:v>
                </c:pt>
                <c:pt idx="328">
                  <c:v>43726</c:v>
                </c:pt>
                <c:pt idx="329">
                  <c:v>43727</c:v>
                </c:pt>
                <c:pt idx="330">
                  <c:v>43728</c:v>
                </c:pt>
                <c:pt idx="331">
                  <c:v>43729</c:v>
                </c:pt>
                <c:pt idx="332">
                  <c:v>43730</c:v>
                </c:pt>
                <c:pt idx="333">
                  <c:v>43731</c:v>
                </c:pt>
                <c:pt idx="334">
                  <c:v>43732</c:v>
                </c:pt>
                <c:pt idx="335">
                  <c:v>43733</c:v>
                </c:pt>
                <c:pt idx="336">
                  <c:v>43734</c:v>
                </c:pt>
                <c:pt idx="337">
                  <c:v>43735</c:v>
                </c:pt>
                <c:pt idx="338">
                  <c:v>43736</c:v>
                </c:pt>
                <c:pt idx="339">
                  <c:v>43737</c:v>
                </c:pt>
                <c:pt idx="340">
                  <c:v>43738</c:v>
                </c:pt>
                <c:pt idx="341">
                  <c:v>43739</c:v>
                </c:pt>
                <c:pt idx="342">
                  <c:v>43740</c:v>
                </c:pt>
                <c:pt idx="343">
                  <c:v>43741</c:v>
                </c:pt>
                <c:pt idx="344">
                  <c:v>43742</c:v>
                </c:pt>
                <c:pt idx="345">
                  <c:v>43743</c:v>
                </c:pt>
                <c:pt idx="346">
                  <c:v>43744</c:v>
                </c:pt>
                <c:pt idx="347">
                  <c:v>43745</c:v>
                </c:pt>
                <c:pt idx="348">
                  <c:v>43746</c:v>
                </c:pt>
                <c:pt idx="349">
                  <c:v>43747</c:v>
                </c:pt>
                <c:pt idx="350">
                  <c:v>43748</c:v>
                </c:pt>
                <c:pt idx="351">
                  <c:v>43749</c:v>
                </c:pt>
                <c:pt idx="352">
                  <c:v>43750</c:v>
                </c:pt>
                <c:pt idx="353">
                  <c:v>43751</c:v>
                </c:pt>
                <c:pt idx="354">
                  <c:v>43752</c:v>
                </c:pt>
                <c:pt idx="355">
                  <c:v>43753</c:v>
                </c:pt>
                <c:pt idx="356">
                  <c:v>43754</c:v>
                </c:pt>
                <c:pt idx="357">
                  <c:v>43755</c:v>
                </c:pt>
                <c:pt idx="358">
                  <c:v>43756</c:v>
                </c:pt>
                <c:pt idx="359">
                  <c:v>43757</c:v>
                </c:pt>
                <c:pt idx="360">
                  <c:v>43758</c:v>
                </c:pt>
                <c:pt idx="361">
                  <c:v>43759</c:v>
                </c:pt>
                <c:pt idx="362">
                  <c:v>43760</c:v>
                </c:pt>
                <c:pt idx="363">
                  <c:v>43761</c:v>
                </c:pt>
                <c:pt idx="364">
                  <c:v>43762</c:v>
                </c:pt>
                <c:pt idx="365">
                  <c:v>43763</c:v>
                </c:pt>
                <c:pt idx="366">
                  <c:v>43764</c:v>
                </c:pt>
                <c:pt idx="367">
                  <c:v>43765</c:v>
                </c:pt>
                <c:pt idx="368">
                  <c:v>43766</c:v>
                </c:pt>
                <c:pt idx="369">
                  <c:v>43767</c:v>
                </c:pt>
                <c:pt idx="370">
                  <c:v>43768</c:v>
                </c:pt>
                <c:pt idx="371">
                  <c:v>43769</c:v>
                </c:pt>
                <c:pt idx="372">
                  <c:v>43770</c:v>
                </c:pt>
                <c:pt idx="373">
                  <c:v>43771</c:v>
                </c:pt>
                <c:pt idx="374">
                  <c:v>43772</c:v>
                </c:pt>
                <c:pt idx="375">
                  <c:v>43773</c:v>
                </c:pt>
                <c:pt idx="376">
                  <c:v>43774</c:v>
                </c:pt>
                <c:pt idx="377">
                  <c:v>43775</c:v>
                </c:pt>
                <c:pt idx="378">
                  <c:v>43776</c:v>
                </c:pt>
                <c:pt idx="379">
                  <c:v>43777</c:v>
                </c:pt>
                <c:pt idx="380">
                  <c:v>43778</c:v>
                </c:pt>
                <c:pt idx="381">
                  <c:v>43779</c:v>
                </c:pt>
                <c:pt idx="382">
                  <c:v>43780</c:v>
                </c:pt>
                <c:pt idx="383">
                  <c:v>43781</c:v>
                </c:pt>
                <c:pt idx="384">
                  <c:v>43782</c:v>
                </c:pt>
                <c:pt idx="385">
                  <c:v>43783</c:v>
                </c:pt>
                <c:pt idx="386">
                  <c:v>43784</c:v>
                </c:pt>
                <c:pt idx="387">
                  <c:v>43785</c:v>
                </c:pt>
                <c:pt idx="388">
                  <c:v>43786</c:v>
                </c:pt>
                <c:pt idx="389">
                  <c:v>43787</c:v>
                </c:pt>
                <c:pt idx="390">
                  <c:v>43788</c:v>
                </c:pt>
                <c:pt idx="391">
                  <c:v>43789</c:v>
                </c:pt>
                <c:pt idx="392">
                  <c:v>43790</c:v>
                </c:pt>
                <c:pt idx="393">
                  <c:v>43791</c:v>
                </c:pt>
                <c:pt idx="394">
                  <c:v>43792</c:v>
                </c:pt>
                <c:pt idx="395">
                  <c:v>43793</c:v>
                </c:pt>
                <c:pt idx="396">
                  <c:v>43794</c:v>
                </c:pt>
                <c:pt idx="397">
                  <c:v>43795</c:v>
                </c:pt>
                <c:pt idx="398">
                  <c:v>43796</c:v>
                </c:pt>
                <c:pt idx="399">
                  <c:v>43797</c:v>
                </c:pt>
                <c:pt idx="400">
                  <c:v>43798</c:v>
                </c:pt>
                <c:pt idx="401">
                  <c:v>43799</c:v>
                </c:pt>
                <c:pt idx="402">
                  <c:v>43800</c:v>
                </c:pt>
                <c:pt idx="403">
                  <c:v>43801</c:v>
                </c:pt>
                <c:pt idx="404">
                  <c:v>43802</c:v>
                </c:pt>
                <c:pt idx="405">
                  <c:v>43803</c:v>
                </c:pt>
                <c:pt idx="406">
                  <c:v>43804</c:v>
                </c:pt>
                <c:pt idx="407">
                  <c:v>43805</c:v>
                </c:pt>
                <c:pt idx="408">
                  <c:v>43806</c:v>
                </c:pt>
                <c:pt idx="409">
                  <c:v>43807</c:v>
                </c:pt>
                <c:pt idx="410">
                  <c:v>43808</c:v>
                </c:pt>
                <c:pt idx="411">
                  <c:v>43809</c:v>
                </c:pt>
                <c:pt idx="412">
                  <c:v>43810</c:v>
                </c:pt>
                <c:pt idx="413">
                  <c:v>43811</c:v>
                </c:pt>
                <c:pt idx="414">
                  <c:v>43812</c:v>
                </c:pt>
                <c:pt idx="415">
                  <c:v>43813</c:v>
                </c:pt>
                <c:pt idx="416">
                  <c:v>43814</c:v>
                </c:pt>
                <c:pt idx="417">
                  <c:v>43815</c:v>
                </c:pt>
                <c:pt idx="418">
                  <c:v>43816</c:v>
                </c:pt>
                <c:pt idx="419">
                  <c:v>43817</c:v>
                </c:pt>
                <c:pt idx="420">
                  <c:v>43818</c:v>
                </c:pt>
                <c:pt idx="421">
                  <c:v>43819</c:v>
                </c:pt>
                <c:pt idx="422">
                  <c:v>43820</c:v>
                </c:pt>
                <c:pt idx="423">
                  <c:v>43821</c:v>
                </c:pt>
                <c:pt idx="424">
                  <c:v>43822</c:v>
                </c:pt>
                <c:pt idx="425">
                  <c:v>43823</c:v>
                </c:pt>
                <c:pt idx="426">
                  <c:v>43824</c:v>
                </c:pt>
                <c:pt idx="427">
                  <c:v>43825</c:v>
                </c:pt>
                <c:pt idx="428">
                  <c:v>43826</c:v>
                </c:pt>
                <c:pt idx="429">
                  <c:v>43827</c:v>
                </c:pt>
                <c:pt idx="430">
                  <c:v>43828</c:v>
                </c:pt>
                <c:pt idx="431">
                  <c:v>43829</c:v>
                </c:pt>
                <c:pt idx="432">
                  <c:v>43830</c:v>
                </c:pt>
                <c:pt idx="433">
                  <c:v>43831</c:v>
                </c:pt>
                <c:pt idx="434">
                  <c:v>43832</c:v>
                </c:pt>
                <c:pt idx="435">
                  <c:v>43833</c:v>
                </c:pt>
                <c:pt idx="436">
                  <c:v>43834</c:v>
                </c:pt>
                <c:pt idx="437">
                  <c:v>43835</c:v>
                </c:pt>
                <c:pt idx="438">
                  <c:v>43836</c:v>
                </c:pt>
                <c:pt idx="439">
                  <c:v>43837</c:v>
                </c:pt>
                <c:pt idx="440">
                  <c:v>43838</c:v>
                </c:pt>
                <c:pt idx="441">
                  <c:v>43839</c:v>
                </c:pt>
                <c:pt idx="442">
                  <c:v>43840</c:v>
                </c:pt>
                <c:pt idx="443">
                  <c:v>43841</c:v>
                </c:pt>
                <c:pt idx="444">
                  <c:v>43842</c:v>
                </c:pt>
                <c:pt idx="445">
                  <c:v>43843</c:v>
                </c:pt>
                <c:pt idx="446">
                  <c:v>43844</c:v>
                </c:pt>
                <c:pt idx="447">
                  <c:v>43845</c:v>
                </c:pt>
                <c:pt idx="448">
                  <c:v>43846</c:v>
                </c:pt>
                <c:pt idx="449">
                  <c:v>43847</c:v>
                </c:pt>
                <c:pt idx="450">
                  <c:v>43848</c:v>
                </c:pt>
                <c:pt idx="451">
                  <c:v>43849</c:v>
                </c:pt>
                <c:pt idx="452">
                  <c:v>43850</c:v>
                </c:pt>
                <c:pt idx="453">
                  <c:v>43851</c:v>
                </c:pt>
                <c:pt idx="454">
                  <c:v>43852</c:v>
                </c:pt>
                <c:pt idx="455">
                  <c:v>43853</c:v>
                </c:pt>
                <c:pt idx="456">
                  <c:v>43854</c:v>
                </c:pt>
                <c:pt idx="457">
                  <c:v>43855</c:v>
                </c:pt>
                <c:pt idx="458">
                  <c:v>43856</c:v>
                </c:pt>
                <c:pt idx="459">
                  <c:v>43857</c:v>
                </c:pt>
                <c:pt idx="460">
                  <c:v>43858</c:v>
                </c:pt>
                <c:pt idx="461">
                  <c:v>43859</c:v>
                </c:pt>
                <c:pt idx="462">
                  <c:v>43860</c:v>
                </c:pt>
                <c:pt idx="463">
                  <c:v>43861</c:v>
                </c:pt>
                <c:pt idx="464">
                  <c:v>43862</c:v>
                </c:pt>
                <c:pt idx="465">
                  <c:v>43863</c:v>
                </c:pt>
                <c:pt idx="466">
                  <c:v>43864</c:v>
                </c:pt>
                <c:pt idx="467">
                  <c:v>43865</c:v>
                </c:pt>
                <c:pt idx="468">
                  <c:v>43866</c:v>
                </c:pt>
                <c:pt idx="469">
                  <c:v>43867</c:v>
                </c:pt>
                <c:pt idx="470">
                  <c:v>43868</c:v>
                </c:pt>
                <c:pt idx="471">
                  <c:v>43869</c:v>
                </c:pt>
                <c:pt idx="472">
                  <c:v>43870</c:v>
                </c:pt>
                <c:pt idx="473">
                  <c:v>43871</c:v>
                </c:pt>
                <c:pt idx="474">
                  <c:v>43872</c:v>
                </c:pt>
                <c:pt idx="475">
                  <c:v>43873</c:v>
                </c:pt>
                <c:pt idx="476">
                  <c:v>43874</c:v>
                </c:pt>
                <c:pt idx="477">
                  <c:v>43875</c:v>
                </c:pt>
                <c:pt idx="478">
                  <c:v>43876</c:v>
                </c:pt>
                <c:pt idx="479">
                  <c:v>43877</c:v>
                </c:pt>
                <c:pt idx="480">
                  <c:v>43878</c:v>
                </c:pt>
                <c:pt idx="481">
                  <c:v>43879</c:v>
                </c:pt>
                <c:pt idx="482">
                  <c:v>43880</c:v>
                </c:pt>
                <c:pt idx="483">
                  <c:v>43881</c:v>
                </c:pt>
                <c:pt idx="484">
                  <c:v>43882</c:v>
                </c:pt>
                <c:pt idx="485">
                  <c:v>43883</c:v>
                </c:pt>
                <c:pt idx="486">
                  <c:v>43884</c:v>
                </c:pt>
                <c:pt idx="487">
                  <c:v>43885</c:v>
                </c:pt>
                <c:pt idx="488">
                  <c:v>43886</c:v>
                </c:pt>
                <c:pt idx="489">
                  <c:v>43887</c:v>
                </c:pt>
                <c:pt idx="490">
                  <c:v>43888</c:v>
                </c:pt>
                <c:pt idx="491">
                  <c:v>43889</c:v>
                </c:pt>
                <c:pt idx="492">
                  <c:v>43890</c:v>
                </c:pt>
                <c:pt idx="493">
                  <c:v>43891</c:v>
                </c:pt>
                <c:pt idx="494">
                  <c:v>43892</c:v>
                </c:pt>
                <c:pt idx="495">
                  <c:v>43893</c:v>
                </c:pt>
                <c:pt idx="496">
                  <c:v>43894</c:v>
                </c:pt>
                <c:pt idx="497">
                  <c:v>43895</c:v>
                </c:pt>
                <c:pt idx="498">
                  <c:v>43896</c:v>
                </c:pt>
                <c:pt idx="499">
                  <c:v>43897</c:v>
                </c:pt>
                <c:pt idx="500">
                  <c:v>43898</c:v>
                </c:pt>
                <c:pt idx="501">
                  <c:v>43899</c:v>
                </c:pt>
                <c:pt idx="502">
                  <c:v>43900</c:v>
                </c:pt>
                <c:pt idx="503">
                  <c:v>43901</c:v>
                </c:pt>
                <c:pt idx="504">
                  <c:v>43902</c:v>
                </c:pt>
                <c:pt idx="505">
                  <c:v>43903</c:v>
                </c:pt>
                <c:pt idx="506">
                  <c:v>43904</c:v>
                </c:pt>
                <c:pt idx="507">
                  <c:v>43905</c:v>
                </c:pt>
                <c:pt idx="508">
                  <c:v>43906</c:v>
                </c:pt>
                <c:pt idx="509">
                  <c:v>43907</c:v>
                </c:pt>
                <c:pt idx="510">
                  <c:v>43908</c:v>
                </c:pt>
                <c:pt idx="511">
                  <c:v>43909</c:v>
                </c:pt>
                <c:pt idx="512">
                  <c:v>43910</c:v>
                </c:pt>
                <c:pt idx="513">
                  <c:v>43911</c:v>
                </c:pt>
                <c:pt idx="514">
                  <c:v>43912</c:v>
                </c:pt>
                <c:pt idx="515">
                  <c:v>43913</c:v>
                </c:pt>
                <c:pt idx="516">
                  <c:v>43914</c:v>
                </c:pt>
                <c:pt idx="517">
                  <c:v>43915</c:v>
                </c:pt>
                <c:pt idx="518">
                  <c:v>43916</c:v>
                </c:pt>
                <c:pt idx="519">
                  <c:v>43917</c:v>
                </c:pt>
                <c:pt idx="520">
                  <c:v>43918</c:v>
                </c:pt>
                <c:pt idx="521">
                  <c:v>43919</c:v>
                </c:pt>
                <c:pt idx="522">
                  <c:v>43920</c:v>
                </c:pt>
                <c:pt idx="523">
                  <c:v>43921</c:v>
                </c:pt>
                <c:pt idx="524">
                  <c:v>43922</c:v>
                </c:pt>
                <c:pt idx="525">
                  <c:v>43923</c:v>
                </c:pt>
                <c:pt idx="526">
                  <c:v>43924</c:v>
                </c:pt>
                <c:pt idx="527">
                  <c:v>43925</c:v>
                </c:pt>
                <c:pt idx="528">
                  <c:v>43926</c:v>
                </c:pt>
                <c:pt idx="529">
                  <c:v>43927</c:v>
                </c:pt>
                <c:pt idx="530">
                  <c:v>43928</c:v>
                </c:pt>
                <c:pt idx="531">
                  <c:v>43929</c:v>
                </c:pt>
                <c:pt idx="532">
                  <c:v>43930</c:v>
                </c:pt>
                <c:pt idx="533">
                  <c:v>43931</c:v>
                </c:pt>
                <c:pt idx="534">
                  <c:v>43932</c:v>
                </c:pt>
                <c:pt idx="535">
                  <c:v>43933</c:v>
                </c:pt>
                <c:pt idx="536">
                  <c:v>43934</c:v>
                </c:pt>
                <c:pt idx="537">
                  <c:v>43935</c:v>
                </c:pt>
                <c:pt idx="538">
                  <c:v>43936</c:v>
                </c:pt>
                <c:pt idx="539">
                  <c:v>43937</c:v>
                </c:pt>
                <c:pt idx="540">
                  <c:v>43938</c:v>
                </c:pt>
                <c:pt idx="541">
                  <c:v>43939</c:v>
                </c:pt>
                <c:pt idx="542">
                  <c:v>43940</c:v>
                </c:pt>
                <c:pt idx="543">
                  <c:v>43941</c:v>
                </c:pt>
                <c:pt idx="544">
                  <c:v>43942</c:v>
                </c:pt>
                <c:pt idx="545">
                  <c:v>43943</c:v>
                </c:pt>
                <c:pt idx="546">
                  <c:v>43944</c:v>
                </c:pt>
                <c:pt idx="547">
                  <c:v>43945</c:v>
                </c:pt>
                <c:pt idx="548">
                  <c:v>43946</c:v>
                </c:pt>
                <c:pt idx="549">
                  <c:v>43947</c:v>
                </c:pt>
                <c:pt idx="550">
                  <c:v>43948</c:v>
                </c:pt>
                <c:pt idx="551">
                  <c:v>43949</c:v>
                </c:pt>
                <c:pt idx="552">
                  <c:v>43950</c:v>
                </c:pt>
                <c:pt idx="553">
                  <c:v>43951</c:v>
                </c:pt>
                <c:pt idx="554">
                  <c:v>43952</c:v>
                </c:pt>
                <c:pt idx="555">
                  <c:v>43953</c:v>
                </c:pt>
                <c:pt idx="556">
                  <c:v>43954</c:v>
                </c:pt>
                <c:pt idx="557">
                  <c:v>43955</c:v>
                </c:pt>
                <c:pt idx="558">
                  <c:v>43956</c:v>
                </c:pt>
                <c:pt idx="559">
                  <c:v>43957</c:v>
                </c:pt>
                <c:pt idx="560">
                  <c:v>43958</c:v>
                </c:pt>
                <c:pt idx="561">
                  <c:v>43959</c:v>
                </c:pt>
                <c:pt idx="562">
                  <c:v>43960</c:v>
                </c:pt>
                <c:pt idx="563">
                  <c:v>43961</c:v>
                </c:pt>
                <c:pt idx="564">
                  <c:v>43962</c:v>
                </c:pt>
                <c:pt idx="565">
                  <c:v>43963</c:v>
                </c:pt>
                <c:pt idx="566">
                  <c:v>43964</c:v>
                </c:pt>
                <c:pt idx="567">
                  <c:v>43965</c:v>
                </c:pt>
                <c:pt idx="568">
                  <c:v>43966</c:v>
                </c:pt>
                <c:pt idx="569">
                  <c:v>43967</c:v>
                </c:pt>
                <c:pt idx="570">
                  <c:v>43968</c:v>
                </c:pt>
                <c:pt idx="571">
                  <c:v>43969</c:v>
                </c:pt>
                <c:pt idx="572">
                  <c:v>43970</c:v>
                </c:pt>
                <c:pt idx="573">
                  <c:v>43971</c:v>
                </c:pt>
                <c:pt idx="574">
                  <c:v>43972</c:v>
                </c:pt>
                <c:pt idx="575">
                  <c:v>43973</c:v>
                </c:pt>
                <c:pt idx="576">
                  <c:v>43974</c:v>
                </c:pt>
                <c:pt idx="577">
                  <c:v>43975</c:v>
                </c:pt>
                <c:pt idx="578">
                  <c:v>43976</c:v>
                </c:pt>
                <c:pt idx="579">
                  <c:v>43977</c:v>
                </c:pt>
                <c:pt idx="580">
                  <c:v>43978</c:v>
                </c:pt>
                <c:pt idx="581">
                  <c:v>43979</c:v>
                </c:pt>
                <c:pt idx="582">
                  <c:v>43980</c:v>
                </c:pt>
                <c:pt idx="583">
                  <c:v>43981</c:v>
                </c:pt>
                <c:pt idx="584">
                  <c:v>43982</c:v>
                </c:pt>
                <c:pt idx="585">
                  <c:v>43983</c:v>
                </c:pt>
                <c:pt idx="586">
                  <c:v>43984</c:v>
                </c:pt>
                <c:pt idx="587">
                  <c:v>43985</c:v>
                </c:pt>
                <c:pt idx="588">
                  <c:v>43986</c:v>
                </c:pt>
                <c:pt idx="589">
                  <c:v>43987</c:v>
                </c:pt>
                <c:pt idx="590">
                  <c:v>43988</c:v>
                </c:pt>
                <c:pt idx="591">
                  <c:v>43989</c:v>
                </c:pt>
                <c:pt idx="592">
                  <c:v>43990</c:v>
                </c:pt>
                <c:pt idx="593">
                  <c:v>43991</c:v>
                </c:pt>
                <c:pt idx="594">
                  <c:v>43992</c:v>
                </c:pt>
                <c:pt idx="595">
                  <c:v>43993</c:v>
                </c:pt>
                <c:pt idx="596">
                  <c:v>43994</c:v>
                </c:pt>
                <c:pt idx="597">
                  <c:v>43995</c:v>
                </c:pt>
                <c:pt idx="598">
                  <c:v>43996</c:v>
                </c:pt>
                <c:pt idx="599">
                  <c:v>43997</c:v>
                </c:pt>
                <c:pt idx="600">
                  <c:v>43998</c:v>
                </c:pt>
                <c:pt idx="601">
                  <c:v>43999</c:v>
                </c:pt>
                <c:pt idx="602">
                  <c:v>44000</c:v>
                </c:pt>
                <c:pt idx="603">
                  <c:v>44001</c:v>
                </c:pt>
                <c:pt idx="604">
                  <c:v>44002</c:v>
                </c:pt>
                <c:pt idx="605">
                  <c:v>44003</c:v>
                </c:pt>
                <c:pt idx="606">
                  <c:v>44004</c:v>
                </c:pt>
                <c:pt idx="607">
                  <c:v>44005</c:v>
                </c:pt>
                <c:pt idx="608">
                  <c:v>44006</c:v>
                </c:pt>
                <c:pt idx="609">
                  <c:v>44007</c:v>
                </c:pt>
                <c:pt idx="610">
                  <c:v>44008</c:v>
                </c:pt>
                <c:pt idx="611">
                  <c:v>44009</c:v>
                </c:pt>
                <c:pt idx="612">
                  <c:v>44010</c:v>
                </c:pt>
                <c:pt idx="613">
                  <c:v>44011</c:v>
                </c:pt>
                <c:pt idx="614">
                  <c:v>44012</c:v>
                </c:pt>
                <c:pt idx="615">
                  <c:v>44013</c:v>
                </c:pt>
                <c:pt idx="616">
                  <c:v>44014</c:v>
                </c:pt>
                <c:pt idx="617">
                  <c:v>44015</c:v>
                </c:pt>
                <c:pt idx="618">
                  <c:v>44016</c:v>
                </c:pt>
                <c:pt idx="619">
                  <c:v>44017</c:v>
                </c:pt>
                <c:pt idx="620">
                  <c:v>44018</c:v>
                </c:pt>
                <c:pt idx="621">
                  <c:v>44019</c:v>
                </c:pt>
                <c:pt idx="622">
                  <c:v>44020</c:v>
                </c:pt>
                <c:pt idx="623">
                  <c:v>44021</c:v>
                </c:pt>
                <c:pt idx="624">
                  <c:v>44022</c:v>
                </c:pt>
                <c:pt idx="625">
                  <c:v>44023</c:v>
                </c:pt>
                <c:pt idx="626">
                  <c:v>44024</c:v>
                </c:pt>
                <c:pt idx="627">
                  <c:v>44025</c:v>
                </c:pt>
                <c:pt idx="628">
                  <c:v>44026</c:v>
                </c:pt>
                <c:pt idx="629">
                  <c:v>44027</c:v>
                </c:pt>
                <c:pt idx="630">
                  <c:v>44028</c:v>
                </c:pt>
                <c:pt idx="631">
                  <c:v>44029</c:v>
                </c:pt>
                <c:pt idx="632">
                  <c:v>44030</c:v>
                </c:pt>
                <c:pt idx="633">
                  <c:v>44031</c:v>
                </c:pt>
                <c:pt idx="634">
                  <c:v>44032</c:v>
                </c:pt>
                <c:pt idx="635">
                  <c:v>44033</c:v>
                </c:pt>
                <c:pt idx="636">
                  <c:v>44034</c:v>
                </c:pt>
                <c:pt idx="637">
                  <c:v>44035</c:v>
                </c:pt>
                <c:pt idx="638">
                  <c:v>44036</c:v>
                </c:pt>
                <c:pt idx="639">
                  <c:v>44037</c:v>
                </c:pt>
                <c:pt idx="640">
                  <c:v>44038</c:v>
                </c:pt>
                <c:pt idx="641">
                  <c:v>44039</c:v>
                </c:pt>
                <c:pt idx="642">
                  <c:v>44040</c:v>
                </c:pt>
                <c:pt idx="643">
                  <c:v>44041</c:v>
                </c:pt>
                <c:pt idx="644">
                  <c:v>44042</c:v>
                </c:pt>
                <c:pt idx="645">
                  <c:v>44043</c:v>
                </c:pt>
                <c:pt idx="646">
                  <c:v>44044</c:v>
                </c:pt>
                <c:pt idx="647">
                  <c:v>44045</c:v>
                </c:pt>
                <c:pt idx="648">
                  <c:v>44046</c:v>
                </c:pt>
                <c:pt idx="649">
                  <c:v>44047</c:v>
                </c:pt>
                <c:pt idx="650">
                  <c:v>44048</c:v>
                </c:pt>
                <c:pt idx="651">
                  <c:v>44049</c:v>
                </c:pt>
                <c:pt idx="652">
                  <c:v>44050</c:v>
                </c:pt>
                <c:pt idx="653">
                  <c:v>44051</c:v>
                </c:pt>
                <c:pt idx="654">
                  <c:v>44052</c:v>
                </c:pt>
                <c:pt idx="655">
                  <c:v>44053</c:v>
                </c:pt>
                <c:pt idx="656">
                  <c:v>44054</c:v>
                </c:pt>
                <c:pt idx="657">
                  <c:v>44055</c:v>
                </c:pt>
                <c:pt idx="658">
                  <c:v>44056</c:v>
                </c:pt>
                <c:pt idx="659">
                  <c:v>44057</c:v>
                </c:pt>
                <c:pt idx="660">
                  <c:v>44058</c:v>
                </c:pt>
                <c:pt idx="661">
                  <c:v>44059</c:v>
                </c:pt>
                <c:pt idx="662">
                  <c:v>44060</c:v>
                </c:pt>
                <c:pt idx="663">
                  <c:v>44061</c:v>
                </c:pt>
                <c:pt idx="664">
                  <c:v>44062</c:v>
                </c:pt>
                <c:pt idx="665">
                  <c:v>44063</c:v>
                </c:pt>
                <c:pt idx="666">
                  <c:v>44064</c:v>
                </c:pt>
                <c:pt idx="667">
                  <c:v>44065</c:v>
                </c:pt>
                <c:pt idx="668">
                  <c:v>44066</c:v>
                </c:pt>
                <c:pt idx="669">
                  <c:v>44067</c:v>
                </c:pt>
                <c:pt idx="670">
                  <c:v>44068</c:v>
                </c:pt>
                <c:pt idx="671">
                  <c:v>44069</c:v>
                </c:pt>
                <c:pt idx="672">
                  <c:v>44070</c:v>
                </c:pt>
                <c:pt idx="673">
                  <c:v>44071</c:v>
                </c:pt>
                <c:pt idx="674">
                  <c:v>44072</c:v>
                </c:pt>
                <c:pt idx="675">
                  <c:v>44073</c:v>
                </c:pt>
                <c:pt idx="676">
                  <c:v>44074</c:v>
                </c:pt>
                <c:pt idx="677">
                  <c:v>44075</c:v>
                </c:pt>
                <c:pt idx="678">
                  <c:v>44076</c:v>
                </c:pt>
                <c:pt idx="679">
                  <c:v>44077</c:v>
                </c:pt>
                <c:pt idx="680">
                  <c:v>44078</c:v>
                </c:pt>
                <c:pt idx="681">
                  <c:v>44079</c:v>
                </c:pt>
                <c:pt idx="682">
                  <c:v>44080</c:v>
                </c:pt>
                <c:pt idx="683">
                  <c:v>44081</c:v>
                </c:pt>
                <c:pt idx="684">
                  <c:v>44082</c:v>
                </c:pt>
                <c:pt idx="685">
                  <c:v>44083</c:v>
                </c:pt>
                <c:pt idx="686">
                  <c:v>44084</c:v>
                </c:pt>
                <c:pt idx="687">
                  <c:v>44085</c:v>
                </c:pt>
                <c:pt idx="688">
                  <c:v>44086</c:v>
                </c:pt>
                <c:pt idx="689">
                  <c:v>44087</c:v>
                </c:pt>
                <c:pt idx="690">
                  <c:v>44088</c:v>
                </c:pt>
                <c:pt idx="691">
                  <c:v>44089</c:v>
                </c:pt>
                <c:pt idx="692">
                  <c:v>44090</c:v>
                </c:pt>
                <c:pt idx="693">
                  <c:v>44091</c:v>
                </c:pt>
                <c:pt idx="694">
                  <c:v>44092</c:v>
                </c:pt>
                <c:pt idx="695">
                  <c:v>44093</c:v>
                </c:pt>
                <c:pt idx="696">
                  <c:v>44094</c:v>
                </c:pt>
                <c:pt idx="697">
                  <c:v>44095</c:v>
                </c:pt>
                <c:pt idx="698">
                  <c:v>44096</c:v>
                </c:pt>
                <c:pt idx="699">
                  <c:v>44097</c:v>
                </c:pt>
                <c:pt idx="700">
                  <c:v>44098</c:v>
                </c:pt>
                <c:pt idx="701">
                  <c:v>44099</c:v>
                </c:pt>
                <c:pt idx="702">
                  <c:v>44100</c:v>
                </c:pt>
                <c:pt idx="703">
                  <c:v>44101</c:v>
                </c:pt>
                <c:pt idx="704">
                  <c:v>44102</c:v>
                </c:pt>
                <c:pt idx="705">
                  <c:v>44103</c:v>
                </c:pt>
                <c:pt idx="706">
                  <c:v>44104</c:v>
                </c:pt>
                <c:pt idx="707">
                  <c:v>44105</c:v>
                </c:pt>
                <c:pt idx="708">
                  <c:v>44106</c:v>
                </c:pt>
                <c:pt idx="709">
                  <c:v>44107</c:v>
                </c:pt>
                <c:pt idx="710">
                  <c:v>44108</c:v>
                </c:pt>
                <c:pt idx="711">
                  <c:v>44109</c:v>
                </c:pt>
                <c:pt idx="712">
                  <c:v>44110</c:v>
                </c:pt>
                <c:pt idx="713">
                  <c:v>44111</c:v>
                </c:pt>
                <c:pt idx="714">
                  <c:v>44112</c:v>
                </c:pt>
                <c:pt idx="715">
                  <c:v>44113</c:v>
                </c:pt>
                <c:pt idx="716">
                  <c:v>44114</c:v>
                </c:pt>
                <c:pt idx="717">
                  <c:v>44115</c:v>
                </c:pt>
                <c:pt idx="718">
                  <c:v>44116</c:v>
                </c:pt>
                <c:pt idx="719">
                  <c:v>44117</c:v>
                </c:pt>
                <c:pt idx="720">
                  <c:v>44118</c:v>
                </c:pt>
                <c:pt idx="721">
                  <c:v>44119</c:v>
                </c:pt>
                <c:pt idx="722">
                  <c:v>44120</c:v>
                </c:pt>
                <c:pt idx="723">
                  <c:v>44121</c:v>
                </c:pt>
                <c:pt idx="724">
                  <c:v>44122</c:v>
                </c:pt>
                <c:pt idx="725">
                  <c:v>44123</c:v>
                </c:pt>
                <c:pt idx="726">
                  <c:v>44124</c:v>
                </c:pt>
                <c:pt idx="727">
                  <c:v>44125</c:v>
                </c:pt>
                <c:pt idx="728">
                  <c:v>44126</c:v>
                </c:pt>
                <c:pt idx="729">
                  <c:v>44127</c:v>
                </c:pt>
                <c:pt idx="730">
                  <c:v>44128</c:v>
                </c:pt>
                <c:pt idx="731">
                  <c:v>44129</c:v>
                </c:pt>
                <c:pt idx="732">
                  <c:v>44130</c:v>
                </c:pt>
                <c:pt idx="733">
                  <c:v>44131</c:v>
                </c:pt>
                <c:pt idx="734">
                  <c:v>44132</c:v>
                </c:pt>
                <c:pt idx="735">
                  <c:v>44133</c:v>
                </c:pt>
                <c:pt idx="736">
                  <c:v>44134</c:v>
                </c:pt>
                <c:pt idx="737">
                  <c:v>44135</c:v>
                </c:pt>
                <c:pt idx="738">
                  <c:v>44136</c:v>
                </c:pt>
                <c:pt idx="739">
                  <c:v>44137</c:v>
                </c:pt>
                <c:pt idx="740">
                  <c:v>44138</c:v>
                </c:pt>
                <c:pt idx="741">
                  <c:v>44139</c:v>
                </c:pt>
                <c:pt idx="742">
                  <c:v>44140</c:v>
                </c:pt>
                <c:pt idx="743">
                  <c:v>44141</c:v>
                </c:pt>
                <c:pt idx="744">
                  <c:v>44142</c:v>
                </c:pt>
                <c:pt idx="745">
                  <c:v>44143</c:v>
                </c:pt>
                <c:pt idx="746">
                  <c:v>44144</c:v>
                </c:pt>
                <c:pt idx="747">
                  <c:v>44145</c:v>
                </c:pt>
                <c:pt idx="748">
                  <c:v>44146</c:v>
                </c:pt>
                <c:pt idx="749">
                  <c:v>44147</c:v>
                </c:pt>
                <c:pt idx="750">
                  <c:v>44148</c:v>
                </c:pt>
                <c:pt idx="751">
                  <c:v>44149</c:v>
                </c:pt>
                <c:pt idx="752">
                  <c:v>44150</c:v>
                </c:pt>
                <c:pt idx="753">
                  <c:v>44151</c:v>
                </c:pt>
                <c:pt idx="754">
                  <c:v>44152</c:v>
                </c:pt>
                <c:pt idx="755">
                  <c:v>44153</c:v>
                </c:pt>
                <c:pt idx="756">
                  <c:v>44154</c:v>
                </c:pt>
                <c:pt idx="757">
                  <c:v>44155</c:v>
                </c:pt>
                <c:pt idx="758">
                  <c:v>44156</c:v>
                </c:pt>
                <c:pt idx="759">
                  <c:v>44157</c:v>
                </c:pt>
                <c:pt idx="760">
                  <c:v>44158</c:v>
                </c:pt>
                <c:pt idx="761">
                  <c:v>44159</c:v>
                </c:pt>
                <c:pt idx="762">
                  <c:v>44160</c:v>
                </c:pt>
                <c:pt idx="763">
                  <c:v>44161</c:v>
                </c:pt>
                <c:pt idx="764">
                  <c:v>44162</c:v>
                </c:pt>
                <c:pt idx="765">
                  <c:v>44163</c:v>
                </c:pt>
                <c:pt idx="766">
                  <c:v>44164</c:v>
                </c:pt>
                <c:pt idx="767">
                  <c:v>44165</c:v>
                </c:pt>
                <c:pt idx="768">
                  <c:v>44166</c:v>
                </c:pt>
                <c:pt idx="769">
                  <c:v>44167</c:v>
                </c:pt>
                <c:pt idx="770">
                  <c:v>44168</c:v>
                </c:pt>
                <c:pt idx="771">
                  <c:v>44169</c:v>
                </c:pt>
                <c:pt idx="772">
                  <c:v>44170</c:v>
                </c:pt>
                <c:pt idx="773">
                  <c:v>44171</c:v>
                </c:pt>
                <c:pt idx="774">
                  <c:v>44172</c:v>
                </c:pt>
                <c:pt idx="775">
                  <c:v>44173</c:v>
                </c:pt>
                <c:pt idx="776">
                  <c:v>44174</c:v>
                </c:pt>
                <c:pt idx="777">
                  <c:v>44175</c:v>
                </c:pt>
                <c:pt idx="778">
                  <c:v>44176</c:v>
                </c:pt>
                <c:pt idx="779">
                  <c:v>44177</c:v>
                </c:pt>
                <c:pt idx="780">
                  <c:v>44178</c:v>
                </c:pt>
                <c:pt idx="781">
                  <c:v>44179</c:v>
                </c:pt>
                <c:pt idx="782">
                  <c:v>44180</c:v>
                </c:pt>
                <c:pt idx="783">
                  <c:v>44181</c:v>
                </c:pt>
                <c:pt idx="784">
                  <c:v>44182</c:v>
                </c:pt>
                <c:pt idx="785">
                  <c:v>44183</c:v>
                </c:pt>
                <c:pt idx="786">
                  <c:v>44184</c:v>
                </c:pt>
                <c:pt idx="787">
                  <c:v>44185</c:v>
                </c:pt>
                <c:pt idx="788">
                  <c:v>44186</c:v>
                </c:pt>
                <c:pt idx="789">
                  <c:v>44187</c:v>
                </c:pt>
                <c:pt idx="790">
                  <c:v>44188</c:v>
                </c:pt>
                <c:pt idx="791">
                  <c:v>44189</c:v>
                </c:pt>
                <c:pt idx="792">
                  <c:v>44190</c:v>
                </c:pt>
                <c:pt idx="793">
                  <c:v>44191</c:v>
                </c:pt>
                <c:pt idx="794">
                  <c:v>44192</c:v>
                </c:pt>
                <c:pt idx="795">
                  <c:v>44193</c:v>
                </c:pt>
                <c:pt idx="796">
                  <c:v>44194</c:v>
                </c:pt>
                <c:pt idx="797">
                  <c:v>44195</c:v>
                </c:pt>
                <c:pt idx="798">
                  <c:v>44196</c:v>
                </c:pt>
                <c:pt idx="799">
                  <c:v>44197</c:v>
                </c:pt>
                <c:pt idx="800">
                  <c:v>44198</c:v>
                </c:pt>
                <c:pt idx="801">
                  <c:v>44199</c:v>
                </c:pt>
                <c:pt idx="802">
                  <c:v>44200</c:v>
                </c:pt>
                <c:pt idx="803">
                  <c:v>44201</c:v>
                </c:pt>
                <c:pt idx="804">
                  <c:v>44202</c:v>
                </c:pt>
                <c:pt idx="805">
                  <c:v>44203</c:v>
                </c:pt>
                <c:pt idx="806">
                  <c:v>44204</c:v>
                </c:pt>
                <c:pt idx="807">
                  <c:v>44205</c:v>
                </c:pt>
                <c:pt idx="808">
                  <c:v>44206</c:v>
                </c:pt>
                <c:pt idx="809">
                  <c:v>44207</c:v>
                </c:pt>
                <c:pt idx="810">
                  <c:v>44208</c:v>
                </c:pt>
                <c:pt idx="811">
                  <c:v>44209</c:v>
                </c:pt>
                <c:pt idx="812">
                  <c:v>44210</c:v>
                </c:pt>
                <c:pt idx="813">
                  <c:v>44211</c:v>
                </c:pt>
                <c:pt idx="814">
                  <c:v>44212</c:v>
                </c:pt>
                <c:pt idx="815">
                  <c:v>44213</c:v>
                </c:pt>
                <c:pt idx="816">
                  <c:v>44214</c:v>
                </c:pt>
                <c:pt idx="817">
                  <c:v>44215</c:v>
                </c:pt>
                <c:pt idx="818">
                  <c:v>44216</c:v>
                </c:pt>
                <c:pt idx="819">
                  <c:v>44217</c:v>
                </c:pt>
                <c:pt idx="820">
                  <c:v>44218</c:v>
                </c:pt>
                <c:pt idx="821">
                  <c:v>44219</c:v>
                </c:pt>
                <c:pt idx="822">
                  <c:v>44220</c:v>
                </c:pt>
                <c:pt idx="823">
                  <c:v>44221</c:v>
                </c:pt>
                <c:pt idx="824">
                  <c:v>44222</c:v>
                </c:pt>
                <c:pt idx="825">
                  <c:v>44223</c:v>
                </c:pt>
                <c:pt idx="826">
                  <c:v>44224</c:v>
                </c:pt>
                <c:pt idx="827">
                  <c:v>44225</c:v>
                </c:pt>
                <c:pt idx="828">
                  <c:v>44226</c:v>
                </c:pt>
                <c:pt idx="829">
                  <c:v>44227</c:v>
                </c:pt>
                <c:pt idx="830">
                  <c:v>44228</c:v>
                </c:pt>
                <c:pt idx="831">
                  <c:v>44229</c:v>
                </c:pt>
                <c:pt idx="832">
                  <c:v>44230</c:v>
                </c:pt>
                <c:pt idx="833">
                  <c:v>44231</c:v>
                </c:pt>
                <c:pt idx="834">
                  <c:v>44232</c:v>
                </c:pt>
                <c:pt idx="835">
                  <c:v>44233</c:v>
                </c:pt>
                <c:pt idx="836">
                  <c:v>44234</c:v>
                </c:pt>
                <c:pt idx="837">
                  <c:v>44235</c:v>
                </c:pt>
                <c:pt idx="838">
                  <c:v>44236</c:v>
                </c:pt>
                <c:pt idx="839">
                  <c:v>44237</c:v>
                </c:pt>
                <c:pt idx="840">
                  <c:v>44238</c:v>
                </c:pt>
                <c:pt idx="841">
                  <c:v>44239</c:v>
                </c:pt>
                <c:pt idx="842">
                  <c:v>44240</c:v>
                </c:pt>
                <c:pt idx="843">
                  <c:v>44241</c:v>
                </c:pt>
                <c:pt idx="844">
                  <c:v>44242</c:v>
                </c:pt>
                <c:pt idx="845">
                  <c:v>44243</c:v>
                </c:pt>
                <c:pt idx="846">
                  <c:v>44244</c:v>
                </c:pt>
                <c:pt idx="847">
                  <c:v>44245</c:v>
                </c:pt>
              </c:numCache>
            </c:numRef>
          </c:cat>
          <c:val>
            <c:numRef>
              <c:f>РСП!$K$7:$K$854</c:f>
              <c:numCache>
                <c:formatCode>0.00%</c:formatCode>
                <c:ptCount val="848"/>
                <c:pt idx="0" formatCode="General">
                  <c:v>0</c:v>
                </c:pt>
                <c:pt idx="1">
                  <c:v>-2.7900784012047097E-5</c:v>
                </c:pt>
                <c:pt idx="2">
                  <c:v>-5.570156521395031E-5</c:v>
                </c:pt>
                <c:pt idx="3">
                  <c:v>-8.3802354846174154E-5</c:v>
                </c:pt>
                <c:pt idx="4">
                  <c:v>-1.11903144478398E-4</c:v>
                </c:pt>
                <c:pt idx="5">
                  <c:v>-1.4000393411051082E-4</c:v>
                </c:pt>
                <c:pt idx="6">
                  <c:v>-1.6850473498308816E-4</c:v>
                </c:pt>
                <c:pt idx="7">
                  <c:v>-1.9580550213460501E-4</c:v>
                </c:pt>
                <c:pt idx="8">
                  <c:v>-2.275063929295662E-4</c:v>
                </c:pt>
                <c:pt idx="9">
                  <c:v>-7.7812186522441262E-4</c:v>
                </c:pt>
                <c:pt idx="10">
                  <c:v>-7.5272115146440832E-4</c:v>
                </c:pt>
                <c:pt idx="11">
                  <c:v>-6.6411866173432532E-4</c:v>
                </c:pt>
                <c:pt idx="12">
                  <c:v>-6.6711874603675447E-4</c:v>
                </c:pt>
                <c:pt idx="13">
                  <c:v>-4.2331189506428224E-4</c:v>
                </c:pt>
                <c:pt idx="14">
                  <c:v>-6.1281722016393037E-4</c:v>
                </c:pt>
                <c:pt idx="15">
                  <c:v>-6.2451754894310429E-4</c:v>
                </c:pt>
                <c:pt idx="16">
                  <c:v>-5.8821652888452203E-4</c:v>
                </c:pt>
                <c:pt idx="17">
                  <c:v>-5.5181550601568485E-4</c:v>
                </c:pt>
                <c:pt idx="18">
                  <c:v>-5.1001433140274166E-4</c:v>
                </c:pt>
                <c:pt idx="19">
                  <c:v>-4.7221326919288931E-4</c:v>
                </c:pt>
                <c:pt idx="20">
                  <c:v>-4.2091182762227231E-4</c:v>
                </c:pt>
                <c:pt idx="21">
                  <c:v>-4.4681255543288501E-4</c:v>
                </c:pt>
                <c:pt idx="22">
                  <c:v>-5.586156971010281E-4</c:v>
                </c:pt>
                <c:pt idx="23">
                  <c:v>-5.2111464332149637E-4</c:v>
                </c:pt>
                <c:pt idx="24">
                  <c:v>-4.8351358673182077E-4</c:v>
                </c:pt>
                <c:pt idx="25">
                  <c:v>-2.1510604447982917E-4</c:v>
                </c:pt>
                <c:pt idx="26">
                  <c:v>-3.1630888827971493E-4</c:v>
                </c:pt>
                <c:pt idx="27">
                  <c:v>-2.4930700552683316E-4</c:v>
                </c:pt>
                <c:pt idx="28">
                  <c:v>-2.5300710949982541E-4</c:v>
                </c:pt>
                <c:pt idx="29">
                  <c:v>-2.9570830940350845E-4</c:v>
                </c:pt>
                <c:pt idx="30">
                  <c:v>-2.6710750572089825E-4</c:v>
                </c:pt>
                <c:pt idx="31">
                  <c:v>-2.3860670484843194E-4</c:v>
                </c:pt>
                <c:pt idx="32">
                  <c:v>-1.822051199638075E-4</c:v>
                </c:pt>
                <c:pt idx="33">
                  <c:v>-1.3170370087400851E-4</c:v>
                </c:pt>
                <c:pt idx="34">
                  <c:v>-1.8090508343282519E-4</c:v>
                </c:pt>
                <c:pt idx="35">
                  <c:v>-9.0002529073984761E-7</c:v>
                </c:pt>
                <c:pt idx="36">
                  <c:v>6.2501756299404576E-5</c:v>
                </c:pt>
                <c:pt idx="37">
                  <c:v>7.7102166570863773E-5</c:v>
                </c:pt>
                <c:pt idx="38">
                  <c:v>1.5220427694018213E-4</c:v>
                </c:pt>
                <c:pt idx="39">
                  <c:v>2.366066486467755E-4</c:v>
                </c:pt>
                <c:pt idx="40">
                  <c:v>3.3380938004357041E-4</c:v>
                </c:pt>
                <c:pt idx="41">
                  <c:v>4.1241158876559325E-4</c:v>
                </c:pt>
                <c:pt idx="42">
                  <c:v>4.4551251890179167E-4</c:v>
                </c:pt>
                <c:pt idx="43">
                  <c:v>5.4031518285668767E-4</c:v>
                </c:pt>
                <c:pt idx="44">
                  <c:v>6.1531729041597316E-4</c:v>
                </c:pt>
                <c:pt idx="45">
                  <c:v>6.9031939797503661E-4</c:v>
                </c:pt>
                <c:pt idx="46">
                  <c:v>7.4722099690993637E-4</c:v>
                </c:pt>
                <c:pt idx="47">
                  <c:v>8.2792326464375954E-4</c:v>
                </c:pt>
                <c:pt idx="48">
                  <c:v>8.9442513334625495E-4</c:v>
                </c:pt>
                <c:pt idx="49">
                  <c:v>9.1172561948993369E-4</c:v>
                </c:pt>
                <c:pt idx="50">
                  <c:v>1.0193286431348092E-3</c:v>
                </c:pt>
                <c:pt idx="51">
                  <c:v>1.1005309249190187E-3</c:v>
                </c:pt>
                <c:pt idx="52">
                  <c:v>1.1816332038929733E-3</c:v>
                </c:pt>
                <c:pt idx="53">
                  <c:v>1.2647355390686954E-3</c:v>
                </c:pt>
                <c:pt idx="54">
                  <c:v>1.3852389252138053E-3</c:v>
                </c:pt>
                <c:pt idx="55">
                  <c:v>1.4970420668820594E-3</c:v>
                </c:pt>
                <c:pt idx="56">
                  <c:v>1.5179426541884755E-3</c:v>
                </c:pt>
                <c:pt idx="57">
                  <c:v>1.6117452900425988E-3</c:v>
                </c:pt>
                <c:pt idx="58">
                  <c:v>1.6929475718268083E-3</c:v>
                </c:pt>
                <c:pt idx="59">
                  <c:v>1.7740498508007629E-3</c:v>
                </c:pt>
                <c:pt idx="60">
                  <c:v>1.8485519443096621E-3</c:v>
                </c:pt>
                <c:pt idx="61">
                  <c:v>1.9279541755123919E-3</c:v>
                </c:pt>
                <c:pt idx="62">
                  <c:v>2.0107565022577933E-3</c:v>
                </c:pt>
                <c:pt idx="63">
                  <c:v>2.1117593404376134E-3</c:v>
                </c:pt>
                <c:pt idx="64">
                  <c:v>2.1952616868534669E-3</c:v>
                </c:pt>
                <c:pt idx="65">
                  <c:v>2.2881642974168503E-3</c:v>
                </c:pt>
                <c:pt idx="66">
                  <c:v>2.369266576390805E-3</c:v>
                </c:pt>
                <c:pt idx="67">
                  <c:v>2.374666728135022E-3</c:v>
                </c:pt>
                <c:pt idx="68">
                  <c:v>2.0473575307464742E-3</c:v>
                </c:pt>
                <c:pt idx="69">
                  <c:v>1.7120481085517447E-3</c:v>
                </c:pt>
                <c:pt idx="70">
                  <c:v>1.8428517841351244E-3</c:v>
                </c:pt>
                <c:pt idx="71">
                  <c:v>1.6299458014770174E-3</c:v>
                </c:pt>
                <c:pt idx="72">
                  <c:v>1.711048080450972E-3</c:v>
                </c:pt>
                <c:pt idx="73">
                  <c:v>1.7921503594251487E-3</c:v>
                </c:pt>
                <c:pt idx="74">
                  <c:v>1.7773499435334017E-3</c:v>
                </c:pt>
                <c:pt idx="75">
                  <c:v>1.4559409119396793E-3</c:v>
                </c:pt>
                <c:pt idx="76">
                  <c:v>1.5308430166887099E-3</c:v>
                </c:pt>
                <c:pt idx="77">
                  <c:v>1.5219427665917884E-3</c:v>
                </c:pt>
                <c:pt idx="78">
                  <c:v>1.86185231805025E-3</c:v>
                </c:pt>
                <c:pt idx="79">
                  <c:v>1.9090536444072992E-3</c:v>
                </c:pt>
                <c:pt idx="80">
                  <c:v>1.9563549735746033E-3</c:v>
                </c:pt>
                <c:pt idx="81">
                  <c:v>2.0478575447968606E-3</c:v>
                </c:pt>
                <c:pt idx="82">
                  <c:v>2.3420658120492099E-3</c:v>
                </c:pt>
                <c:pt idx="83">
                  <c:v>2.2378628839470061E-3</c:v>
                </c:pt>
                <c:pt idx="84">
                  <c:v>2.1487603801666477E-3</c:v>
                </c:pt>
                <c:pt idx="85">
                  <c:v>1.9566549820049239E-3</c:v>
                </c:pt>
                <c:pt idx="86">
                  <c:v>1.982255701385327E-3</c:v>
                </c:pt>
                <c:pt idx="87">
                  <c:v>2.0079564235755409E-3</c:v>
                </c:pt>
                <c:pt idx="88">
                  <c:v>2.0339571541960755E-3</c:v>
                </c:pt>
                <c:pt idx="89">
                  <c:v>2.4143678437364979E-3</c:v>
                </c:pt>
                <c:pt idx="90">
                  <c:v>2.4231680910233866E-3</c:v>
                </c:pt>
                <c:pt idx="91">
                  <c:v>2.9662833525621046E-3</c:v>
                </c:pt>
                <c:pt idx="92">
                  <c:v>2.7923784658347994E-3</c:v>
                </c:pt>
                <c:pt idx="93">
                  <c:v>2.8179791852152025E-3</c:v>
                </c:pt>
                <c:pt idx="94">
                  <c:v>2.8435799045951615E-3</c:v>
                </c:pt>
                <c:pt idx="95">
                  <c:v>2.9437827202944966E-3</c:v>
                </c:pt>
                <c:pt idx="96">
                  <c:v>3.0707862890946291E-3</c:v>
                </c:pt>
                <c:pt idx="97">
                  <c:v>3.4124958911345704E-3</c:v>
                </c:pt>
                <c:pt idx="98">
                  <c:v>3.5503997662333919E-3</c:v>
                </c:pt>
                <c:pt idx="99">
                  <c:v>3.2426911196203889E-3</c:v>
                </c:pt>
                <c:pt idx="100">
                  <c:v>3.26829183900057E-3</c:v>
                </c:pt>
                <c:pt idx="101">
                  <c:v>3.2938925583809731E-3</c:v>
                </c:pt>
                <c:pt idx="102">
                  <c:v>3.389495244816354E-3</c:v>
                </c:pt>
                <c:pt idx="103">
                  <c:v>3.6715031692389211E-3</c:v>
                </c:pt>
                <c:pt idx="104">
                  <c:v>3.4808978132285784E-3</c:v>
                </c:pt>
                <c:pt idx="105">
                  <c:v>3.569800311388871E-3</c:v>
                </c:pt>
                <c:pt idx="106">
                  <c:v>3.5800005980166638E-3</c:v>
                </c:pt>
                <c:pt idx="107">
                  <c:v>3.6056013173970669E-3</c:v>
                </c:pt>
                <c:pt idx="108">
                  <c:v>3.6311020339672151E-3</c:v>
                </c:pt>
                <c:pt idx="109">
                  <c:v>3.5199989119694131E-3</c:v>
                </c:pt>
                <c:pt idx="110">
                  <c:v>3.5168988248570621E-3</c:v>
                </c:pt>
                <c:pt idx="111">
                  <c:v>3.3862951548939701E-3</c:v>
                </c:pt>
                <c:pt idx="112">
                  <c:v>4.3448220895005996E-3</c:v>
                </c:pt>
                <c:pt idx="113">
                  <c:v>3.5427995526673417E-3</c:v>
                </c:pt>
                <c:pt idx="114">
                  <c:v>3.5561999292179625E-3</c:v>
                </c:pt>
                <c:pt idx="115">
                  <c:v>3.5696003057685832E-3</c:v>
                </c:pt>
                <c:pt idx="116">
                  <c:v>3.5755004715631866E-3</c:v>
                </c:pt>
                <c:pt idx="117">
                  <c:v>3.6540026774751766E-3</c:v>
                </c:pt>
                <c:pt idx="118">
                  <c:v>3.7124043185614575E-3</c:v>
                </c:pt>
                <c:pt idx="119">
                  <c:v>3.671603172049176E-3</c:v>
                </c:pt>
                <c:pt idx="120">
                  <c:v>3.8160072298030201E-3</c:v>
                </c:pt>
                <c:pt idx="121">
                  <c:v>3.8295076091636737E-3</c:v>
                </c:pt>
                <c:pt idx="122">
                  <c:v>3.8429079857145165E-3</c:v>
                </c:pt>
                <c:pt idx="123">
                  <c:v>3.8353077721484663E-3</c:v>
                </c:pt>
                <c:pt idx="124">
                  <c:v>4.0318132939536344E-3</c:v>
                </c:pt>
                <c:pt idx="125">
                  <c:v>3.7632057460814661E-3</c:v>
                </c:pt>
                <c:pt idx="126">
                  <c:v>3.876708935520945E-3</c:v>
                </c:pt>
                <c:pt idx="127">
                  <c:v>3.7620057123604056E-3</c:v>
                </c:pt>
                <c:pt idx="128">
                  <c:v>3.7754060889110264E-3</c:v>
                </c:pt>
                <c:pt idx="129">
                  <c:v>3.7888064654616471E-3</c:v>
                </c:pt>
                <c:pt idx="130">
                  <c:v>3.8918093598430126E-3</c:v>
                </c:pt>
                <c:pt idx="131">
                  <c:v>4.0438136311629069E-3</c:v>
                </c:pt>
                <c:pt idx="132">
                  <c:v>4.1321161124627803E-3</c:v>
                </c:pt>
                <c:pt idx="133">
                  <c:v>4.2060181891112602E-3</c:v>
                </c:pt>
                <c:pt idx="134">
                  <c:v>4.3477221709928848E-3</c:v>
                </c:pt>
                <c:pt idx="135">
                  <c:v>4.3587224801016067E-3</c:v>
                </c:pt>
                <c:pt idx="136">
                  <c:v>4.3697227892103285E-3</c:v>
                </c:pt>
                <c:pt idx="137">
                  <c:v>4.2456193019024813E-3</c:v>
                </c:pt>
                <c:pt idx="138">
                  <c:v>4.4035237390172011E-3</c:v>
                </c:pt>
                <c:pt idx="139">
                  <c:v>4.5204270239993516E-3</c:v>
                </c:pt>
                <c:pt idx="140">
                  <c:v>4.4989264198322942E-3</c:v>
                </c:pt>
                <c:pt idx="141">
                  <c:v>4.5282272431854675E-3</c:v>
                </c:pt>
                <c:pt idx="142">
                  <c:v>4.5392275522941894E-3</c:v>
                </c:pt>
                <c:pt idx="143">
                  <c:v>4.5502278614029112E-3</c:v>
                </c:pt>
                <c:pt idx="144">
                  <c:v>4.9724397255563879E-3</c:v>
                </c:pt>
                <c:pt idx="145">
                  <c:v>4.5859288646010743E-3</c:v>
                </c:pt>
                <c:pt idx="146">
                  <c:v>4.8431360921241673E-3</c:v>
                </c:pt>
                <c:pt idx="147">
                  <c:v>4.7929346814645779E-3</c:v>
                </c:pt>
                <c:pt idx="148">
                  <c:v>5.0701424710035692E-3</c:v>
                </c:pt>
                <c:pt idx="149">
                  <c:v>5.081142780112069E-3</c:v>
                </c:pt>
                <c:pt idx="150">
                  <c:v>5.0922430920308237E-3</c:v>
                </c:pt>
                <c:pt idx="151">
                  <c:v>5.3000489313750343E-3</c:v>
                </c:pt>
                <c:pt idx="152">
                  <c:v>5.3086491730416352E-3</c:v>
                </c:pt>
                <c:pt idx="153">
                  <c:v>5.4542532645167618E-3</c:v>
                </c:pt>
                <c:pt idx="154">
                  <c:v>5.5407556952351555E-3</c:v>
                </c:pt>
                <c:pt idx="155">
                  <c:v>5.351550378565717E-3</c:v>
                </c:pt>
                <c:pt idx="156">
                  <c:v>5.3687508618991409E-3</c:v>
                </c:pt>
                <c:pt idx="157">
                  <c:v>5.3293497547282076E-3</c:v>
                </c:pt>
                <c:pt idx="158">
                  <c:v>5.2659479731380632E-3</c:v>
                </c:pt>
                <c:pt idx="159">
                  <c:v>5.4407528851561082E-3</c:v>
                </c:pt>
                <c:pt idx="160">
                  <c:v>5.3331498615110107E-3</c:v>
                </c:pt>
                <c:pt idx="161">
                  <c:v>5.2444473689710058E-3</c:v>
                </c:pt>
                <c:pt idx="162">
                  <c:v>5.3771510979458981E-3</c:v>
                </c:pt>
                <c:pt idx="163">
                  <c:v>5.3944515840895768E-3</c:v>
                </c:pt>
                <c:pt idx="164">
                  <c:v>5.4117520702332556E-3</c:v>
                </c:pt>
                <c:pt idx="165">
                  <c:v>5.1636450984273718E-3</c:v>
                </c:pt>
                <c:pt idx="166">
                  <c:v>5.2980488751734889E-3</c:v>
                </c:pt>
                <c:pt idx="167">
                  <c:v>5.4647535595750973E-3</c:v>
                </c:pt>
                <c:pt idx="168">
                  <c:v>5.3688508647093958E-3</c:v>
                </c:pt>
                <c:pt idx="169">
                  <c:v>5.1500447162564633E-3</c:v>
                </c:pt>
                <c:pt idx="170">
                  <c:v>5.1673452024001421E-3</c:v>
                </c:pt>
                <c:pt idx="171">
                  <c:v>5.1846456885438208E-3</c:v>
                </c:pt>
                <c:pt idx="172">
                  <c:v>5.1797455508499901E-3</c:v>
                </c:pt>
                <c:pt idx="173">
                  <c:v>5.3572505387400327E-3</c:v>
                </c:pt>
                <c:pt idx="174">
                  <c:v>5.3063491084099912E-3</c:v>
                </c:pt>
                <c:pt idx="175">
                  <c:v>5.5187550770177118E-3</c:v>
                </c:pt>
                <c:pt idx="176">
                  <c:v>5.4934543660676294E-3</c:v>
                </c:pt>
                <c:pt idx="177">
                  <c:v>5.5081547791493435E-3</c:v>
                </c:pt>
                <c:pt idx="178">
                  <c:v>5.5228551922308355E-3</c:v>
                </c:pt>
                <c:pt idx="179">
                  <c:v>5.4286525451365808E-3</c:v>
                </c:pt>
                <c:pt idx="180">
                  <c:v>5.5553561055066147E-3</c:v>
                </c:pt>
                <c:pt idx="181">
                  <c:v>5.7551617200444216E-3</c:v>
                </c:pt>
                <c:pt idx="182">
                  <c:v>5.7709621640367192E-3</c:v>
                </c:pt>
                <c:pt idx="183">
                  <c:v>5.9385668737290676E-3</c:v>
                </c:pt>
                <c:pt idx="184">
                  <c:v>5.9532672868107817E-3</c:v>
                </c:pt>
                <c:pt idx="185">
                  <c:v>5.9678676970822409E-3</c:v>
                </c:pt>
                <c:pt idx="186">
                  <c:v>6.0474699339050364E-3</c:v>
                </c:pt>
                <c:pt idx="187">
                  <c:v>5.9107660925272754E-3</c:v>
                </c:pt>
                <c:pt idx="188">
                  <c:v>6.0997714035764261E-3</c:v>
                </c:pt>
                <c:pt idx="189">
                  <c:v>5.8135633611304804E-3</c:v>
                </c:pt>
                <c:pt idx="190">
                  <c:v>6.0303694533816454E-3</c:v>
                </c:pt>
                <c:pt idx="191">
                  <c:v>6.0396697147189204E-3</c:v>
                </c:pt>
                <c:pt idx="192">
                  <c:v>6.0543701278006345E-3</c:v>
                </c:pt>
                <c:pt idx="193">
                  <c:v>5.9932684108423562E-3</c:v>
                </c:pt>
                <c:pt idx="194">
                  <c:v>5.9713677954349453E-3</c:v>
                </c:pt>
                <c:pt idx="195">
                  <c:v>6.1672733003796942E-3</c:v>
                </c:pt>
                <c:pt idx="196">
                  <c:v>6.3072772344903161E-3</c:v>
                </c:pt>
                <c:pt idx="197">
                  <c:v>6.3375780859442621E-3</c:v>
                </c:pt>
                <c:pt idx="198">
                  <c:v>6.3660788868167284E-3</c:v>
                </c:pt>
                <c:pt idx="199">
                  <c:v>6.3944796848791619E-3</c:v>
                </c:pt>
                <c:pt idx="200">
                  <c:v>6.6985882303292055E-3</c:v>
                </c:pt>
                <c:pt idx="201">
                  <c:v>6.6244861480606598E-3</c:v>
                </c:pt>
                <c:pt idx="202">
                  <c:v>6.7458895594965096E-3</c:v>
                </c:pt>
                <c:pt idx="203">
                  <c:v>6.6853878593988725E-3</c:v>
                </c:pt>
                <c:pt idx="204">
                  <c:v>6.8662929428315866E-3</c:v>
                </c:pt>
                <c:pt idx="205">
                  <c:v>6.894793743704275E-3</c:v>
                </c:pt>
                <c:pt idx="206">
                  <c:v>6.9231945417667085E-3</c:v>
                </c:pt>
                <c:pt idx="207">
                  <c:v>6.665587303003262E-3</c:v>
                </c:pt>
                <c:pt idx="208">
                  <c:v>6.4899823685045099E-3</c:v>
                </c:pt>
                <c:pt idx="209">
                  <c:v>6.552884136044268E-3</c:v>
                </c:pt>
                <c:pt idx="210">
                  <c:v>6.9121942326579866E-3</c:v>
                </c:pt>
                <c:pt idx="211">
                  <c:v>6.995796581883873E-3</c:v>
                </c:pt>
                <c:pt idx="212">
                  <c:v>7.0326976188030965E-3</c:v>
                </c:pt>
                <c:pt idx="213">
                  <c:v>7.0696986585323529E-3</c:v>
                </c:pt>
                <c:pt idx="214">
                  <c:v>7.1075997235521271E-3</c:v>
                </c:pt>
                <c:pt idx="215">
                  <c:v>7.2253030310152067E-3</c:v>
                </c:pt>
                <c:pt idx="216">
                  <c:v>7.3537066391564654E-3</c:v>
                </c:pt>
                <c:pt idx="217">
                  <c:v>7.6132139313114244E-3</c:v>
                </c:pt>
                <c:pt idx="218">
                  <c:v>8.6208422456670597E-3</c:v>
                </c:pt>
                <c:pt idx="219">
                  <c:v>8.6690436001251037E-3</c:v>
                </c:pt>
                <c:pt idx="220">
                  <c:v>8.7172449545831476E-3</c:v>
                </c:pt>
                <c:pt idx="221">
                  <c:v>9.3367623630224994E-3</c:v>
                </c:pt>
                <c:pt idx="222">
                  <c:v>9.1665575802679644E-3</c:v>
                </c:pt>
                <c:pt idx="223">
                  <c:v>9.4966668563387646E-3</c:v>
                </c:pt>
                <c:pt idx="224">
                  <c:v>9.3944639844378841E-3</c:v>
                </c:pt>
                <c:pt idx="225">
                  <c:v>9.9562797714616291E-3</c:v>
                </c:pt>
                <c:pt idx="226">
                  <c:v>1.000438112310964E-2</c:v>
                </c:pt>
                <c:pt idx="227">
                  <c:v>1.0052482474757429E-2</c:v>
                </c:pt>
                <c:pt idx="228">
                  <c:v>9.5154673846336024E-3</c:v>
                </c:pt>
                <c:pt idx="229">
                  <c:v>9.3389624248441105E-3</c:v>
                </c:pt>
                <c:pt idx="230">
                  <c:v>9.6264705038211495E-3</c:v>
                </c:pt>
                <c:pt idx="231">
                  <c:v>9.8055755366726061E-3</c:v>
                </c:pt>
                <c:pt idx="232">
                  <c:v>9.8710773772743288E-3</c:v>
                </c:pt>
                <c:pt idx="233">
                  <c:v>9.9458794792133265E-3</c:v>
                </c:pt>
                <c:pt idx="234">
                  <c:v>1.0020681581152324E-2</c:v>
                </c:pt>
                <c:pt idx="235">
                  <c:v>1.0100983837645794E-2</c:v>
                </c:pt>
                <c:pt idx="236">
                  <c:v>1.0181486099759329E-2</c:v>
                </c:pt>
                <c:pt idx="237">
                  <c:v>1.0786603103547288E-2</c:v>
                </c:pt>
                <c:pt idx="238">
                  <c:v>1.1590025679721672E-2</c:v>
                </c:pt>
                <c:pt idx="239">
                  <c:v>1.1390620076424218E-2</c:v>
                </c:pt>
                <c:pt idx="240">
                  <c:v>1.1465422178363216E-2</c:v>
                </c:pt>
                <c:pt idx="241">
                  <c:v>1.1540124277492181E-2</c:v>
                </c:pt>
                <c:pt idx="242">
                  <c:v>1.1796631485344822E-2</c:v>
                </c:pt>
                <c:pt idx="243">
                  <c:v>1.1498423105689382E-2</c:v>
                </c:pt>
                <c:pt idx="244">
                  <c:v>1.1177014074095437E-2</c:v>
                </c:pt>
                <c:pt idx="245">
                  <c:v>1.1353019019834543E-2</c:v>
                </c:pt>
                <c:pt idx="246">
                  <c:v>1.1450821768091757E-2</c:v>
                </c:pt>
                <c:pt idx="247">
                  <c:v>1.1540124277492181E-2</c:v>
                </c:pt>
                <c:pt idx="248">
                  <c:v>1.1629326784082572E-2</c:v>
                </c:pt>
                <c:pt idx="249">
                  <c:v>1.1704828905692244E-2</c:v>
                </c:pt>
                <c:pt idx="250">
                  <c:v>1.1931335270521037E-2</c:v>
                </c:pt>
                <c:pt idx="251">
                  <c:v>1.2119840567520024E-2</c:v>
                </c:pt>
                <c:pt idx="252">
                  <c:v>1.2206643006668516E-2</c:v>
                </c:pt>
                <c:pt idx="253">
                  <c:v>1.2015837645037886E-2</c:v>
                </c:pt>
                <c:pt idx="254">
                  <c:v>1.2105040151628277E-2</c:v>
                </c:pt>
                <c:pt idx="255">
                  <c:v>1.2194242658218668E-2</c:v>
                </c:pt>
                <c:pt idx="256">
                  <c:v>1.2051538648236049E-2</c:v>
                </c:pt>
                <c:pt idx="257">
                  <c:v>1.1900534405016927E-2</c:v>
                </c:pt>
                <c:pt idx="258">
                  <c:v>1.2195442691939729E-2</c:v>
                </c:pt>
                <c:pt idx="259">
                  <c:v>1.2278645029925261E-2</c:v>
                </c:pt>
                <c:pt idx="260">
                  <c:v>1.2368347550566039E-2</c:v>
                </c:pt>
                <c:pt idx="261">
                  <c:v>1.2457550057156652E-2</c:v>
                </c:pt>
                <c:pt idx="262">
                  <c:v>1.2546752563747043E-2</c:v>
                </c:pt>
                <c:pt idx="263">
                  <c:v>1.2715057293109844E-2</c:v>
                </c:pt>
                <c:pt idx="264">
                  <c:v>1.2910062772763853E-2</c:v>
                </c:pt>
                <c:pt idx="265">
                  <c:v>1.2834060637104017E-2</c:v>
                </c:pt>
                <c:pt idx="266">
                  <c:v>1.3263072692342615E-2</c:v>
                </c:pt>
                <c:pt idx="267">
                  <c:v>1.3598282111727311E-2</c:v>
                </c:pt>
                <c:pt idx="268">
                  <c:v>1.3687484618317702E-2</c:v>
                </c:pt>
                <c:pt idx="269">
                  <c:v>1.3776587122098061E-2</c:v>
                </c:pt>
                <c:pt idx="270">
                  <c:v>1.3657983789344463E-2</c:v>
                </c:pt>
                <c:pt idx="271">
                  <c:v>1.3900190595355744E-2</c:v>
                </c:pt>
                <c:pt idx="272">
                  <c:v>1.4019193939349694E-2</c:v>
                </c:pt>
                <c:pt idx="273">
                  <c:v>1.4288601509702348E-2</c:v>
                </c:pt>
                <c:pt idx="274">
                  <c:v>1.4222099640999852E-2</c:v>
                </c:pt>
                <c:pt idx="275">
                  <c:v>1.4311202144780211E-2</c:v>
                </c:pt>
                <c:pt idx="276">
                  <c:v>1.4400304648560569E-2</c:v>
                </c:pt>
                <c:pt idx="277">
                  <c:v>1.4547308779376822E-2</c:v>
                </c:pt>
                <c:pt idx="278">
                  <c:v>1.4783415413973211E-2</c:v>
                </c:pt>
                <c:pt idx="279">
                  <c:v>1.4802715956318213E-2</c:v>
                </c:pt>
                <c:pt idx="280">
                  <c:v>1.4898818656804202E-2</c:v>
                </c:pt>
                <c:pt idx="281">
                  <c:v>1.5625639080458109E-2</c:v>
                </c:pt>
                <c:pt idx="282">
                  <c:v>1.5714741584238467E-2</c:v>
                </c:pt>
                <c:pt idx="283">
                  <c:v>1.5803844088018826E-2</c:v>
                </c:pt>
                <c:pt idx="284">
                  <c:v>1.5562637310108318E-2</c:v>
                </c:pt>
                <c:pt idx="285">
                  <c:v>1.5803944090828859E-2</c:v>
                </c:pt>
                <c:pt idx="286">
                  <c:v>1.5803844088018826E-2</c:v>
                </c:pt>
                <c:pt idx="287">
                  <c:v>1.5851945439666837E-2</c:v>
                </c:pt>
                <c:pt idx="288">
                  <c:v>1.618585482252044E-2</c:v>
                </c:pt>
                <c:pt idx="289">
                  <c:v>1.6274957326300798E-2</c:v>
                </c:pt>
                <c:pt idx="290">
                  <c:v>1.6363959827271124E-2</c:v>
                </c:pt>
                <c:pt idx="291">
                  <c:v>1.6265157050913137E-2</c:v>
                </c:pt>
                <c:pt idx="292">
                  <c:v>1.6475662966129345E-2</c:v>
                </c:pt>
                <c:pt idx="293">
                  <c:v>1.6166454277365183E-2</c:v>
                </c:pt>
                <c:pt idx="294">
                  <c:v>1.6520764233475038E-2</c:v>
                </c:pt>
                <c:pt idx="295">
                  <c:v>1.6920975479410849E-2</c:v>
                </c:pt>
                <c:pt idx="296">
                  <c:v>1.7008577941040048E-2</c:v>
                </c:pt>
                <c:pt idx="297">
                  <c:v>1.7096180402669248E-2</c:v>
                </c:pt>
                <c:pt idx="298">
                  <c:v>1.7140381644724201E-2</c:v>
                </c:pt>
                <c:pt idx="299">
                  <c:v>1.7002177761195059E-2</c:v>
                </c:pt>
                <c:pt idx="300">
                  <c:v>1.757729392195917E-2</c:v>
                </c:pt>
                <c:pt idx="301">
                  <c:v>1.7409489206646755E-2</c:v>
                </c:pt>
                <c:pt idx="302">
                  <c:v>1.7375988265270204E-2</c:v>
                </c:pt>
                <c:pt idx="303">
                  <c:v>1.7463590726899403E-2</c:v>
                </c:pt>
                <c:pt idx="304">
                  <c:v>1.7551093185718569E-2</c:v>
                </c:pt>
                <c:pt idx="305">
                  <c:v>1.7998505758011873E-2</c:v>
                </c:pt>
                <c:pt idx="306">
                  <c:v>1.7960804698611943E-2</c:v>
                </c:pt>
                <c:pt idx="307">
                  <c:v>1.8137109652781369E-2</c:v>
                </c:pt>
                <c:pt idx="308">
                  <c:v>1.8266413286213368E-2</c:v>
                </c:pt>
                <c:pt idx="309">
                  <c:v>1.8090108332044164E-2</c:v>
                </c:pt>
                <c:pt idx="310">
                  <c:v>1.8061507528361664E-2</c:v>
                </c:pt>
                <c:pt idx="311">
                  <c:v>1.8149009987180609E-2</c:v>
                </c:pt>
                <c:pt idx="312">
                  <c:v>1.8489319549879424E-2</c:v>
                </c:pt>
                <c:pt idx="313">
                  <c:v>1.8577322022748977E-2</c:v>
                </c:pt>
                <c:pt idx="314">
                  <c:v>1.8740726614417724E-2</c:v>
                </c:pt>
                <c:pt idx="315">
                  <c:v>1.9171838728668344E-2</c:v>
                </c:pt>
                <c:pt idx="316">
                  <c:v>1.8544121089802523E-2</c:v>
                </c:pt>
                <c:pt idx="317">
                  <c:v>1.863162354862169E-2</c:v>
                </c:pt>
                <c:pt idx="318">
                  <c:v>1.8719126007440856E-2</c:v>
                </c:pt>
                <c:pt idx="319">
                  <c:v>1.8781027746879619E-2</c:v>
                </c:pt>
                <c:pt idx="320">
                  <c:v>1.858692229251635E-2</c:v>
                </c:pt>
                <c:pt idx="321">
                  <c:v>1.8431817934083883E-2</c:v>
                </c:pt>
                <c:pt idx="322">
                  <c:v>1.8252112884372007E-2</c:v>
                </c:pt>
                <c:pt idx="323">
                  <c:v>1.8233412358887202E-2</c:v>
                </c:pt>
                <c:pt idx="324">
                  <c:v>1.8321014820516401E-2</c:v>
                </c:pt>
                <c:pt idx="325">
                  <c:v>1.8408517279335568E-2</c:v>
                </c:pt>
                <c:pt idx="326">
                  <c:v>1.7678896776999409E-2</c:v>
                </c:pt>
                <c:pt idx="327">
                  <c:v>1.8243212634275086E-2</c:v>
                </c:pt>
                <c:pt idx="328">
                  <c:v>1.8447718380886435E-2</c:v>
                </c:pt>
                <c:pt idx="329">
                  <c:v>1.8222212044158415E-2</c:v>
                </c:pt>
                <c:pt idx="330">
                  <c:v>1.8139209711792947E-2</c:v>
                </c:pt>
                <c:pt idx="331">
                  <c:v>1.8226712170611892E-2</c:v>
                </c:pt>
                <c:pt idx="332">
                  <c:v>1.8314214629431058E-2</c:v>
                </c:pt>
                <c:pt idx="333">
                  <c:v>1.8779827713158781E-2</c:v>
                </c:pt>
                <c:pt idx="334">
                  <c:v>1.901383428874337E-2</c:v>
                </c:pt>
                <c:pt idx="335">
                  <c:v>1.9061635631961282E-2</c:v>
                </c:pt>
                <c:pt idx="336">
                  <c:v>1.886833020007872E-2</c:v>
                </c:pt>
                <c:pt idx="337">
                  <c:v>1.9078036092814221E-2</c:v>
                </c:pt>
                <c:pt idx="338">
                  <c:v>1.9165538551633166E-2</c:v>
                </c:pt>
                <c:pt idx="339">
                  <c:v>1.9253041010452332E-2</c:v>
                </c:pt>
                <c:pt idx="340">
                  <c:v>1.9448546504156727E-2</c:v>
                </c:pt>
                <c:pt idx="341">
                  <c:v>1.9755855139529377E-2</c:v>
                </c:pt>
                <c:pt idx="342">
                  <c:v>1.976535540648694E-2</c:v>
                </c:pt>
                <c:pt idx="343">
                  <c:v>2.0003062086044521E-2</c:v>
                </c:pt>
                <c:pt idx="344">
                  <c:v>2.035627201124357E-2</c:v>
                </c:pt>
                <c:pt idx="345">
                  <c:v>2.0431474124422921E-2</c:v>
                </c:pt>
                <c:pt idx="346">
                  <c:v>2.0506776240412306E-2</c:v>
                </c:pt>
                <c:pt idx="347">
                  <c:v>2.0508476288183752E-2</c:v>
                </c:pt>
                <c:pt idx="348">
                  <c:v>2.0038063069572232E-2</c:v>
                </c:pt>
                <c:pt idx="349">
                  <c:v>2.005896365687887E-2</c:v>
                </c:pt>
                <c:pt idx="350">
                  <c:v>2.004776334214986E-2</c:v>
                </c:pt>
                <c:pt idx="351">
                  <c:v>1.9630351612880403E-2</c:v>
                </c:pt>
                <c:pt idx="352">
                  <c:v>1.9723754237494173E-2</c:v>
                </c:pt>
                <c:pt idx="353">
                  <c:v>1.9817056859297688E-2</c:v>
                </c:pt>
                <c:pt idx="354">
                  <c:v>1.9491347706870554E-2</c:v>
                </c:pt>
                <c:pt idx="355">
                  <c:v>1.9584650328674291E-2</c:v>
                </c:pt>
                <c:pt idx="356">
                  <c:v>1.9633051688752401E-2</c:v>
                </c:pt>
                <c:pt idx="357">
                  <c:v>2.0100464823061603E-2</c:v>
                </c:pt>
                <c:pt idx="358">
                  <c:v>2.0139065907752052E-2</c:v>
                </c:pt>
                <c:pt idx="359">
                  <c:v>2.0232468532365822E-2</c:v>
                </c:pt>
                <c:pt idx="360">
                  <c:v>2.0325771154169336E-2</c:v>
                </c:pt>
                <c:pt idx="361">
                  <c:v>2.0542977257661077E-2</c:v>
                </c:pt>
                <c:pt idx="362">
                  <c:v>2.049747597907503E-2</c:v>
                </c:pt>
                <c:pt idx="363">
                  <c:v>2.0644880121131415E-2</c:v>
                </c:pt>
                <c:pt idx="364">
                  <c:v>2.0640379994677938E-2</c:v>
                </c:pt>
                <c:pt idx="365">
                  <c:v>2.076188340892382E-2</c:v>
                </c:pt>
                <c:pt idx="366">
                  <c:v>2.0855186030727557E-2</c:v>
                </c:pt>
                <c:pt idx="367">
                  <c:v>2.0948488652531072E-2</c:v>
                </c:pt>
                <c:pt idx="368">
                  <c:v>2.1037191145071299E-2</c:v>
                </c:pt>
                <c:pt idx="369">
                  <c:v>2.0964089090903304E-2</c:v>
                </c:pt>
                <c:pt idx="370">
                  <c:v>2.0857586098169234E-2</c:v>
                </c:pt>
                <c:pt idx="371">
                  <c:v>2.0954588823945963E-2</c:v>
                </c:pt>
                <c:pt idx="372">
                  <c:v>2.1069592055536823E-2</c:v>
                </c:pt>
                <c:pt idx="373">
                  <c:v>2.1163694699821045E-2</c:v>
                </c:pt>
                <c:pt idx="374">
                  <c:v>2.1257797344105489E-2</c:v>
                </c:pt>
                <c:pt idx="375">
                  <c:v>2.135250000525013E-2</c:v>
                </c:pt>
                <c:pt idx="376">
                  <c:v>2.1271197720655888E-2</c:v>
                </c:pt>
                <c:pt idx="377">
                  <c:v>2.1342399721432148E-2</c:v>
                </c:pt>
                <c:pt idx="378">
                  <c:v>2.1531605038101587E-2</c:v>
                </c:pt>
                <c:pt idx="379">
                  <c:v>2.1211696048659023E-2</c:v>
                </c:pt>
                <c:pt idx="380">
                  <c:v>2.1305798692943245E-2</c:v>
                </c:pt>
                <c:pt idx="381">
                  <c:v>2.1399901337227689E-2</c:v>
                </c:pt>
                <c:pt idx="382">
                  <c:v>2.1231196596624313E-2</c:v>
                </c:pt>
                <c:pt idx="383">
                  <c:v>2.1326699280249661E-2</c:v>
                </c:pt>
                <c:pt idx="384">
                  <c:v>2.1518404667171032E-2</c:v>
                </c:pt>
                <c:pt idx="385">
                  <c:v>2.1565205982288171E-2</c:v>
                </c:pt>
                <c:pt idx="386">
                  <c:v>2.1846613889850319E-2</c:v>
                </c:pt>
                <c:pt idx="387">
                  <c:v>2.1940616531324508E-2</c:v>
                </c:pt>
                <c:pt idx="388">
                  <c:v>2.203471917560873E-2</c:v>
                </c:pt>
                <c:pt idx="389">
                  <c:v>2.1958417031518573E-2</c:v>
                </c:pt>
                <c:pt idx="390">
                  <c:v>2.2239624933460655E-2</c:v>
                </c:pt>
                <c:pt idx="391">
                  <c:v>2.227662597318969E-2</c:v>
                </c:pt>
                <c:pt idx="392">
                  <c:v>2.2499132225615615E-2</c:v>
                </c:pt>
                <c:pt idx="393">
                  <c:v>2.2627835842187194E-2</c:v>
                </c:pt>
                <c:pt idx="394">
                  <c:v>2.2735838877072423E-2</c:v>
                </c:pt>
                <c:pt idx="395">
                  <c:v>2.2843941914767907E-2</c:v>
                </c:pt>
                <c:pt idx="396">
                  <c:v>2.2867342572326255E-2</c:v>
                </c:pt>
                <c:pt idx="397">
                  <c:v>2.2760339565541798E-2</c:v>
                </c:pt>
                <c:pt idx="398">
                  <c:v>2.2901143522132905E-2</c:v>
                </c:pt>
                <c:pt idx="399">
                  <c:v>2.2826941437054327E-2</c:v>
                </c:pt>
                <c:pt idx="400">
                  <c:v>2.2935144477559843E-2</c:v>
                </c:pt>
                <c:pt idx="401">
                  <c:v>2.3043247515255105E-2</c:v>
                </c:pt>
                <c:pt idx="402">
                  <c:v>2.3151350552950589E-2</c:v>
                </c:pt>
                <c:pt idx="403">
                  <c:v>2.318975163202075E-2</c:v>
                </c:pt>
                <c:pt idx="404">
                  <c:v>2.3279654158281815E-2</c:v>
                </c:pt>
                <c:pt idx="405">
                  <c:v>2.3457259148982113E-2</c:v>
                </c:pt>
                <c:pt idx="406">
                  <c:v>2.3391957314000456E-2</c:v>
                </c:pt>
                <c:pt idx="407">
                  <c:v>2.341885806991173E-2</c:v>
                </c:pt>
                <c:pt idx="408">
                  <c:v>2.3528061138518019E-2</c:v>
                </c:pt>
                <c:pt idx="409">
                  <c:v>2.3637164204314054E-2</c:v>
                </c:pt>
                <c:pt idx="410">
                  <c:v>2.3610163445592747E-2</c:v>
                </c:pt>
                <c:pt idx="411">
                  <c:v>2.3781968273308474E-2</c:v>
                </c:pt>
                <c:pt idx="412">
                  <c:v>2.3744867230769184E-2</c:v>
                </c:pt>
                <c:pt idx="413">
                  <c:v>2.418807968503911E-2</c:v>
                </c:pt>
                <c:pt idx="414">
                  <c:v>2.3611563484933873E-2</c:v>
                </c:pt>
                <c:pt idx="415">
                  <c:v>2.3720766553540162E-2</c:v>
                </c:pt>
                <c:pt idx="416">
                  <c:v>2.3829869619336419E-2</c:v>
                </c:pt>
                <c:pt idx="417">
                  <c:v>2.4289782542889382E-2</c:v>
                </c:pt>
                <c:pt idx="418">
                  <c:v>2.4421886255003855E-2</c:v>
                </c:pt>
                <c:pt idx="419">
                  <c:v>2.4419686193182022E-2</c:v>
                </c:pt>
                <c:pt idx="420">
                  <c:v>2.4450987072736741E-2</c:v>
                </c:pt>
                <c:pt idx="421">
                  <c:v>2.4148978586298275E-2</c:v>
                </c:pt>
                <c:pt idx="422">
                  <c:v>2.425808165209431E-2</c:v>
                </c:pt>
                <c:pt idx="423">
                  <c:v>2.4367184717890567E-2</c:v>
                </c:pt>
                <c:pt idx="424">
                  <c:v>2.4230280870892296E-2</c:v>
                </c:pt>
                <c:pt idx="425">
                  <c:v>2.3815669220305091E-2</c:v>
                </c:pt>
                <c:pt idx="426">
                  <c:v>2.3913571971372338E-2</c:v>
                </c:pt>
                <c:pt idx="427">
                  <c:v>2.4058676048796857E-2</c:v>
                </c:pt>
                <c:pt idx="428">
                  <c:v>2.4801696927683636E-2</c:v>
                </c:pt>
                <c:pt idx="429">
                  <c:v>2.4910799993479893E-2</c:v>
                </c:pt>
                <c:pt idx="430">
                  <c:v>2.5019903059275928E-2</c:v>
                </c:pt>
                <c:pt idx="431">
                  <c:v>2.5196108010635099E-2</c:v>
                </c:pt>
                <c:pt idx="432">
                  <c:v>2.5082504818385365E-2</c:v>
                </c:pt>
                <c:pt idx="433">
                  <c:v>2.5191607884181622E-2</c:v>
                </c:pt>
                <c:pt idx="434">
                  <c:v>2.5490816291937834E-2</c:v>
                </c:pt>
                <c:pt idx="435">
                  <c:v>2.5827325747853624E-2</c:v>
                </c:pt>
                <c:pt idx="436">
                  <c:v>2.5936428813649659E-2</c:v>
                </c:pt>
                <c:pt idx="437">
                  <c:v>2.6043631826054181E-2</c:v>
                </c:pt>
                <c:pt idx="438">
                  <c:v>2.5889127484482355E-2</c:v>
                </c:pt>
                <c:pt idx="439">
                  <c:v>2.6500344659684982E-2</c:v>
                </c:pt>
                <c:pt idx="440">
                  <c:v>2.5854726517815285E-2</c:v>
                </c:pt>
                <c:pt idx="441">
                  <c:v>2.6180235664622131E-2</c:v>
                </c:pt>
                <c:pt idx="442">
                  <c:v>2.6385741439334476E-2</c:v>
                </c:pt>
                <c:pt idx="443">
                  <c:v>2.649484450513051E-2</c:v>
                </c:pt>
                <c:pt idx="444">
                  <c:v>2.6603947570926767E-2</c:v>
                </c:pt>
                <c:pt idx="445">
                  <c:v>2.6422442470633634E-2</c:v>
                </c:pt>
                <c:pt idx="446">
                  <c:v>2.6599847455713421E-2</c:v>
                </c:pt>
                <c:pt idx="447">
                  <c:v>2.695915755232714E-2</c:v>
                </c:pt>
                <c:pt idx="448">
                  <c:v>2.6658749110849866E-2</c:v>
                </c:pt>
                <c:pt idx="449">
                  <c:v>2.6910356181008677E-2</c:v>
                </c:pt>
                <c:pt idx="450">
                  <c:v>2.699935868197878E-2</c:v>
                </c:pt>
                <c:pt idx="451">
                  <c:v>2.7088361182949328E-2</c:v>
                </c:pt>
                <c:pt idx="452">
                  <c:v>2.7090161233530807E-2</c:v>
                </c:pt>
                <c:pt idx="453">
                  <c:v>2.7286766758146008E-2</c:v>
                </c:pt>
                <c:pt idx="454">
                  <c:v>2.7429170759698307E-2</c:v>
                </c:pt>
                <c:pt idx="455">
                  <c:v>2.7316467592739535E-2</c:v>
                </c:pt>
                <c:pt idx="456">
                  <c:v>2.7977486167361176E-2</c:v>
                </c:pt>
                <c:pt idx="457">
                  <c:v>2.8084189165715534E-2</c:v>
                </c:pt>
                <c:pt idx="458">
                  <c:v>2.8190892164069892E-2</c:v>
                </c:pt>
                <c:pt idx="459">
                  <c:v>2.7944585242845266E-2</c:v>
                </c:pt>
                <c:pt idx="460">
                  <c:v>2.7878583388193157E-2</c:v>
                </c:pt>
                <c:pt idx="461">
                  <c:v>2.7961285712128525E-2</c:v>
                </c:pt>
                <c:pt idx="462">
                  <c:v>2.758537514904158E-2</c:v>
                </c:pt>
                <c:pt idx="463">
                  <c:v>2.8567202738396968E-2</c:v>
                </c:pt>
                <c:pt idx="464">
                  <c:v>2.8673905736751104E-2</c:v>
                </c:pt>
                <c:pt idx="465">
                  <c:v>2.8780608735105462E-2</c:v>
                </c:pt>
                <c:pt idx="466">
                  <c:v>2.8247093743334117E-2</c:v>
                </c:pt>
                <c:pt idx="467">
                  <c:v>2.8130790475212164E-2</c:v>
                </c:pt>
                <c:pt idx="468">
                  <c:v>2.8327496002637842E-2</c:v>
                </c:pt>
                <c:pt idx="469">
                  <c:v>2.8961513818538398E-2</c:v>
                </c:pt>
                <c:pt idx="470">
                  <c:v>2.9412026477944053E-2</c:v>
                </c:pt>
                <c:pt idx="471">
                  <c:v>2.9518729476298411E-2</c:v>
                </c:pt>
                <c:pt idx="472">
                  <c:v>2.9625432474652547E-2</c:v>
                </c:pt>
                <c:pt idx="473">
                  <c:v>2.975363607717374E-2</c:v>
                </c:pt>
                <c:pt idx="474">
                  <c:v>2.9398826107013498E-2</c:v>
                </c:pt>
                <c:pt idx="475">
                  <c:v>3.0063244777178255E-2</c:v>
                </c:pt>
                <c:pt idx="476">
                  <c:v>3.0127246575628819E-2</c:v>
                </c:pt>
                <c:pt idx="477">
                  <c:v>3.0190848362839029E-2</c:v>
                </c:pt>
                <c:pt idx="478">
                  <c:v>3.0297551361193387E-2</c:v>
                </c:pt>
                <c:pt idx="479">
                  <c:v>3.0404254359547522E-2</c:v>
                </c:pt>
                <c:pt idx="480">
                  <c:v>3.0510657349471559E-2</c:v>
                </c:pt>
                <c:pt idx="481">
                  <c:v>3.0776864829901829E-2</c:v>
                </c:pt>
                <c:pt idx="482">
                  <c:v>3.0770264644436329E-2</c:v>
                </c:pt>
                <c:pt idx="483">
                  <c:v>3.1790593315672133E-2</c:v>
                </c:pt>
                <c:pt idx="484">
                  <c:v>3.1709491036697957E-2</c:v>
                </c:pt>
                <c:pt idx="485">
                  <c:v>3.1816194035052314E-2</c:v>
                </c:pt>
                <c:pt idx="486">
                  <c:v>3.1922797030596639E-2</c:v>
                </c:pt>
                <c:pt idx="487">
                  <c:v>3.1716191224973489E-2</c:v>
                </c:pt>
                <c:pt idx="488">
                  <c:v>3.2115402442808527E-2</c:v>
                </c:pt>
                <c:pt idx="489">
                  <c:v>3.1743191983694574E-2</c:v>
                </c:pt>
                <c:pt idx="490">
                  <c:v>3.1430283190957642E-2</c:v>
                </c:pt>
                <c:pt idx="491">
                  <c:v>2.9499428933952965E-2</c:v>
                </c:pt>
                <c:pt idx="492">
                  <c:v>2.9727535343743172E-2</c:v>
                </c:pt>
                <c:pt idx="493">
                  <c:v>2.9834238342097308E-2</c:v>
                </c:pt>
                <c:pt idx="494">
                  <c:v>2.8197692355155013E-2</c:v>
                </c:pt>
                <c:pt idx="495">
                  <c:v>3.3020627879643438E-2</c:v>
                </c:pt>
                <c:pt idx="496">
                  <c:v>3.1233777669152474E-2</c:v>
                </c:pt>
                <c:pt idx="497">
                  <c:v>3.2607616274017426E-2</c:v>
                </c:pt>
                <c:pt idx="498">
                  <c:v>3.0416954716427469E-2</c:v>
                </c:pt>
                <c:pt idx="499">
                  <c:v>3.0523657714781827E-2</c:v>
                </c:pt>
                <c:pt idx="500">
                  <c:v>3.0630360713135962E-2</c:v>
                </c:pt>
                <c:pt idx="501">
                  <c:v>2.5437114782925541E-2</c:v>
                </c:pt>
                <c:pt idx="502">
                  <c:v>2.465999294580179E-2</c:v>
                </c:pt>
                <c:pt idx="503">
                  <c:v>2.4287582481067771E-2</c:v>
                </c:pt>
                <c:pt idx="504">
                  <c:v>1.8713125838835998E-2</c:v>
                </c:pt>
                <c:pt idx="505">
                  <c:v>8.6728437069081288E-3</c:v>
                </c:pt>
                <c:pt idx="506">
                  <c:v>8.7798467136925851E-3</c:v>
                </c:pt>
                <c:pt idx="507">
                  <c:v>8.8868497204772634E-3</c:v>
                </c:pt>
                <c:pt idx="508">
                  <c:v>6.0941712462121433E-3</c:v>
                </c:pt>
                <c:pt idx="509">
                  <c:v>6.0405697400096603E-3</c:v>
                </c:pt>
                <c:pt idx="510">
                  <c:v>-4.213118388626258E-4</c:v>
                </c:pt>
                <c:pt idx="511">
                  <c:v>-5.5097548241105354E-3</c:v>
                </c:pt>
                <c:pt idx="512">
                  <c:v>-5.2239467929048322E-3</c:v>
                </c:pt>
                <c:pt idx="513">
                  <c:v>-5.1709453035629904E-3</c:v>
                </c:pt>
                <c:pt idx="514">
                  <c:v>-5.1179438142211486E-3</c:v>
                </c:pt>
                <c:pt idx="515">
                  <c:v>-9.7973753062461366E-3</c:v>
                </c:pt>
                <c:pt idx="516">
                  <c:v>-1.385048919874643E-2</c:v>
                </c:pt>
                <c:pt idx="517">
                  <c:v>-8.6007416808412396E-3</c:v>
                </c:pt>
                <c:pt idx="518">
                  <c:v>-1.6902974973596829E-2</c:v>
                </c:pt>
                <c:pt idx="519">
                  <c:v>-1.2529952091653751E-2</c:v>
                </c:pt>
                <c:pt idx="520">
                  <c:v>-1.2444449689036352E-2</c:v>
                </c:pt>
                <c:pt idx="521">
                  <c:v>-1.2358947286418731E-2</c:v>
                </c:pt>
                <c:pt idx="522">
                  <c:v>-1.2250144229052906E-2</c:v>
                </c:pt>
                <c:pt idx="523">
                  <c:v>-1.2890562224798563E-2</c:v>
                </c:pt>
                <c:pt idx="524">
                  <c:v>-1.2771358875184324E-2</c:v>
                </c:pt>
                <c:pt idx="525">
                  <c:v>-1.2278245018685019E-2</c:v>
                </c:pt>
                <c:pt idx="526">
                  <c:v>-1.2326746381573384E-2</c:v>
                </c:pt>
                <c:pt idx="527">
                  <c:v>-1.2242144004246502E-2</c:v>
                </c:pt>
                <c:pt idx="528">
                  <c:v>-1.2157441624109699E-2</c:v>
                </c:pt>
                <c:pt idx="529">
                  <c:v>-1.146282210530114E-2</c:v>
                </c:pt>
                <c:pt idx="530">
                  <c:v>-1.0621998478157257E-2</c:v>
                </c:pt>
                <c:pt idx="531">
                  <c:v>-8.9492514739664131E-3</c:v>
                </c:pt>
                <c:pt idx="532">
                  <c:v>-6.7249889721900935E-3</c:v>
                </c:pt>
                <c:pt idx="533">
                  <c:v>-6.6435866847859293E-3</c:v>
                </c:pt>
                <c:pt idx="534">
                  <c:v>-6.5589843074590481E-3</c:v>
                </c:pt>
                <c:pt idx="535">
                  <c:v>-6.474381930132278E-3</c:v>
                </c:pt>
                <c:pt idx="536">
                  <c:v>-3.1482884669058464E-3</c:v>
                </c:pt>
                <c:pt idx="537">
                  <c:v>1.1689328470130267E-3</c:v>
                </c:pt>
                <c:pt idx="538">
                  <c:v>7.4902104749141607E-4</c:v>
                </c:pt>
                <c:pt idx="539">
                  <c:v>-1.278235918429238E-3</c:v>
                </c:pt>
                <c:pt idx="540">
                  <c:v>-9.6942724090542942E-4</c:v>
                </c:pt>
                <c:pt idx="541">
                  <c:v>-8.9272508557491914E-4</c:v>
                </c:pt>
                <c:pt idx="542">
                  <c:v>-8.1612293305444172E-4</c:v>
                </c:pt>
                <c:pt idx="543">
                  <c:v>-1.4221399621329178E-3</c:v>
                </c:pt>
                <c:pt idx="544">
                  <c:v>-2.767877777365535E-3</c:v>
                </c:pt>
                <c:pt idx="545">
                  <c:v>-2.0416573705721586E-3</c:v>
                </c:pt>
                <c:pt idx="546">
                  <c:v>-2.3547661689293786E-3</c:v>
                </c:pt>
                <c:pt idx="547">
                  <c:v>9.628470560022695E-3</c:v>
                </c:pt>
                <c:pt idx="548">
                  <c:v>9.7036726732020462E-3</c:v>
                </c:pt>
                <c:pt idx="549">
                  <c:v>9.7788747863813974E-3</c:v>
                </c:pt>
                <c:pt idx="550">
                  <c:v>1.0486194662070014E-2</c:v>
                </c:pt>
                <c:pt idx="551">
                  <c:v>1.0370791419238801E-2</c:v>
                </c:pt>
                <c:pt idx="552">
                  <c:v>1.0981708586011329E-2</c:v>
                </c:pt>
                <c:pt idx="553">
                  <c:v>1.207743937604655E-2</c:v>
                </c:pt>
                <c:pt idx="554">
                  <c:v>1.2114040404535453E-2</c:v>
                </c:pt>
                <c:pt idx="555">
                  <c:v>1.2208743065680094E-2</c:v>
                </c:pt>
                <c:pt idx="556">
                  <c:v>1.2303445726824958E-2</c:v>
                </c:pt>
                <c:pt idx="557">
                  <c:v>1.3845089047002102E-2</c:v>
                </c:pt>
                <c:pt idx="558">
                  <c:v>1.3893490407080433E-2</c:v>
                </c:pt>
                <c:pt idx="559">
                  <c:v>1.5884446352942616E-2</c:v>
                </c:pt>
                <c:pt idx="560">
                  <c:v>1.7261785056160051E-2</c:v>
                </c:pt>
                <c:pt idx="561">
                  <c:v>1.6723869940745262E-2</c:v>
                </c:pt>
                <c:pt idx="562">
                  <c:v>1.6818572601890125E-2</c:v>
                </c:pt>
                <c:pt idx="563">
                  <c:v>1.6913175260224733E-2</c:v>
                </c:pt>
                <c:pt idx="564">
                  <c:v>1.8403417136021671E-2</c:v>
                </c:pt>
                <c:pt idx="565">
                  <c:v>1.6640667602759729E-2</c:v>
                </c:pt>
                <c:pt idx="566">
                  <c:v>1.6795871964002229E-2</c:v>
                </c:pt>
                <c:pt idx="567">
                  <c:v>1.3757886596613478E-2</c:v>
                </c:pt>
                <c:pt idx="568">
                  <c:v>1.3321574336238928E-2</c:v>
                </c:pt>
                <c:pt idx="569">
                  <c:v>1.3407776758526779E-2</c:v>
                </c:pt>
                <c:pt idx="570">
                  <c:v>1.3494079183625107E-2</c:v>
                </c:pt>
                <c:pt idx="571">
                  <c:v>1.4025694122004939E-2</c:v>
                </c:pt>
                <c:pt idx="572">
                  <c:v>1.5028322295856489E-2</c:v>
                </c:pt>
                <c:pt idx="573">
                  <c:v>1.6336359051689398E-2</c:v>
                </c:pt>
                <c:pt idx="574">
                  <c:v>1.64015608838608E-2</c:v>
                </c:pt>
                <c:pt idx="575">
                  <c:v>1.6401060869810413E-2</c:v>
                </c:pt>
                <c:pt idx="576">
                  <c:v>1.6487263292098486E-2</c:v>
                </c:pt>
                <c:pt idx="577">
                  <c:v>1.6573465714386559E-2</c:v>
                </c:pt>
                <c:pt idx="578">
                  <c:v>1.6658868114194147E-2</c:v>
                </c:pt>
                <c:pt idx="579">
                  <c:v>1.6968176805768342E-2</c:v>
                </c:pt>
                <c:pt idx="580">
                  <c:v>1.7894802843960056E-2</c:v>
                </c:pt>
                <c:pt idx="581">
                  <c:v>1.6985877303152153E-2</c:v>
                </c:pt>
                <c:pt idx="582">
                  <c:v>1.7537892814788236E-2</c:v>
                </c:pt>
                <c:pt idx="583">
                  <c:v>1.7624095237076087E-2</c:v>
                </c:pt>
                <c:pt idx="584">
                  <c:v>1.7609494826804628E-2</c:v>
                </c:pt>
                <c:pt idx="585">
                  <c:v>1.9102736786903662E-2</c:v>
                </c:pt>
                <c:pt idx="586">
                  <c:v>1.8626923416547925E-2</c:v>
                </c:pt>
                <c:pt idx="587">
                  <c:v>1.8608822907923761E-2</c:v>
                </c:pt>
                <c:pt idx="588">
                  <c:v>1.9720254139141247E-2</c:v>
                </c:pt>
                <c:pt idx="589">
                  <c:v>1.8623923332245607E-2</c:v>
                </c:pt>
                <c:pt idx="590">
                  <c:v>1.871012575453368E-2</c:v>
                </c:pt>
                <c:pt idx="591">
                  <c:v>1.879622817401172E-2</c:v>
                </c:pt>
                <c:pt idx="592">
                  <c:v>2.0524676743416403E-2</c:v>
                </c:pt>
                <c:pt idx="593">
                  <c:v>1.9995061861238339E-2</c:v>
                </c:pt>
                <c:pt idx="594">
                  <c:v>2.1146894227727753E-2</c:v>
                </c:pt>
                <c:pt idx="595">
                  <c:v>1.93226429662674E-2</c:v>
                </c:pt>
                <c:pt idx="596">
                  <c:v>2.0426673989539124E-2</c:v>
                </c:pt>
                <c:pt idx="597">
                  <c:v>2.0512876411827197E-2</c:v>
                </c:pt>
                <c:pt idx="598">
                  <c:v>2.059907883411527E-2</c:v>
                </c:pt>
                <c:pt idx="599">
                  <c:v>2.0952988778984771E-2</c:v>
                </c:pt>
                <c:pt idx="600">
                  <c:v>2.1052391572203177E-2</c:v>
                </c:pt>
                <c:pt idx="601">
                  <c:v>2.3579862594138801E-2</c:v>
                </c:pt>
                <c:pt idx="602">
                  <c:v>2.2619335603330404E-2</c:v>
                </c:pt>
                <c:pt idx="603">
                  <c:v>2.2371328634334553E-2</c:v>
                </c:pt>
                <c:pt idx="604">
                  <c:v>2.2457431053812593E-2</c:v>
                </c:pt>
                <c:pt idx="605">
                  <c:v>2.2543633476100666E-2</c:v>
                </c:pt>
                <c:pt idx="606">
                  <c:v>2.2793440495677775E-2</c:v>
                </c:pt>
                <c:pt idx="607">
                  <c:v>2.2636936097904403E-2</c:v>
                </c:pt>
                <c:pt idx="608">
                  <c:v>2.2467231329200255E-2</c:v>
                </c:pt>
                <c:pt idx="609">
                  <c:v>2.1929616222215786E-2</c:v>
                </c:pt>
                <c:pt idx="610">
                  <c:v>2.3639764277376241E-2</c:v>
                </c:pt>
                <c:pt idx="611">
                  <c:v>2.3725866696854059E-2</c:v>
                </c:pt>
                <c:pt idx="612">
                  <c:v>2.3811969116332099E-2</c:v>
                </c:pt>
                <c:pt idx="613">
                  <c:v>2.4391585403549909E-2</c:v>
                </c:pt>
                <c:pt idx="614">
                  <c:v>2.4621291858301086E-2</c:v>
                </c:pt>
                <c:pt idx="615">
                  <c:v>2.4721194665570101E-2</c:v>
                </c:pt>
                <c:pt idx="616">
                  <c:v>2.3630564018848998E-2</c:v>
                </c:pt>
                <c:pt idx="617">
                  <c:v>2.3716666438326817E-2</c:v>
                </c:pt>
                <c:pt idx="618">
                  <c:v>2.3802768857804857E-2</c:v>
                </c:pt>
                <c:pt idx="619">
                  <c:v>2.3888871277282897E-2</c:v>
                </c:pt>
                <c:pt idx="620">
                  <c:v>2.6810953387790049E-2</c:v>
                </c:pt>
                <c:pt idx="621">
                  <c:v>2.6647948807361432E-2</c:v>
                </c:pt>
                <c:pt idx="622">
                  <c:v>2.6918456408625113E-2</c:v>
                </c:pt>
                <c:pt idx="623">
                  <c:v>2.6827953865503629E-2</c:v>
                </c:pt>
                <c:pt idx="624">
                  <c:v>2.6758851923739169E-2</c:v>
                </c:pt>
                <c:pt idx="625">
                  <c:v>2.6844954343216987E-2</c:v>
                </c:pt>
                <c:pt idx="626">
                  <c:v>2.6931056762695027E-2</c:v>
                </c:pt>
                <c:pt idx="627">
                  <c:v>2.73452684020421E-2</c:v>
                </c:pt>
                <c:pt idx="628">
                  <c:v>2.820419253781048E-2</c:v>
                </c:pt>
                <c:pt idx="629">
                  <c:v>2.8268794353121462E-2</c:v>
                </c:pt>
                <c:pt idx="630">
                  <c:v>2.8186992054476834E-2</c:v>
                </c:pt>
                <c:pt idx="631">
                  <c:v>2.8203092506899452E-2</c:v>
                </c:pt>
                <c:pt idx="632">
                  <c:v>2.8289094923567237E-2</c:v>
                </c:pt>
                <c:pt idx="633">
                  <c:v>2.8375097340235245E-2</c:v>
                </c:pt>
                <c:pt idx="634">
                  <c:v>2.8908512329196334E-2</c:v>
                </c:pt>
                <c:pt idx="635">
                  <c:v>3.0598859827961178E-2</c:v>
                </c:pt>
                <c:pt idx="636">
                  <c:v>2.9837338429209659E-2</c:v>
                </c:pt>
                <c:pt idx="637">
                  <c:v>3.0181048087451368E-2</c:v>
                </c:pt>
                <c:pt idx="638">
                  <c:v>2.9546330251879915E-2</c:v>
                </c:pt>
                <c:pt idx="639">
                  <c:v>2.9632332668547923E-2</c:v>
                </c:pt>
                <c:pt idx="640">
                  <c:v>2.971833508521593E-2</c:v>
                </c:pt>
                <c:pt idx="641">
                  <c:v>3.0797465408777924E-2</c:v>
                </c:pt>
                <c:pt idx="642">
                  <c:v>2.9857338991225779E-2</c:v>
                </c:pt>
                <c:pt idx="643">
                  <c:v>3.0292551220689301E-2</c:v>
                </c:pt>
                <c:pt idx="644">
                  <c:v>3.0629760696275543E-2</c:v>
                </c:pt>
                <c:pt idx="645">
                  <c:v>3.1351280970995266E-2</c:v>
                </c:pt>
                <c:pt idx="646">
                  <c:v>3.1447283668671222E-2</c:v>
                </c:pt>
                <c:pt idx="647">
                  <c:v>3.1543386369156989E-2</c:v>
                </c:pt>
                <c:pt idx="648">
                  <c:v>3.0657061463426949E-2</c:v>
                </c:pt>
                <c:pt idx="649">
                  <c:v>3.1354581063727682E-2</c:v>
                </c:pt>
                <c:pt idx="650">
                  <c:v>3.1535586149970651E-2</c:v>
                </c:pt>
                <c:pt idx="651">
                  <c:v>3.1072373133685049E-2</c:v>
                </c:pt>
                <c:pt idx="652">
                  <c:v>3.1180676177000377E-2</c:v>
                </c:pt>
                <c:pt idx="653">
                  <c:v>3.1276678874676334E-2</c:v>
                </c:pt>
                <c:pt idx="654">
                  <c:v>3.1372781575162323E-2</c:v>
                </c:pt>
                <c:pt idx="655">
                  <c:v>3.0731663559746103E-2</c:v>
                </c:pt>
                <c:pt idx="656">
                  <c:v>3.214440325773138E-2</c:v>
                </c:pt>
                <c:pt idx="657">
                  <c:v>3.1691390528073793E-2</c:v>
                </c:pt>
                <c:pt idx="658">
                  <c:v>3.1569087091347203E-2</c:v>
                </c:pt>
                <c:pt idx="659">
                  <c:v>3.2132102912091787E-2</c:v>
                </c:pt>
                <c:pt idx="660">
                  <c:v>3.2229005635058483E-2</c:v>
                </c:pt>
                <c:pt idx="661">
                  <c:v>3.232600836083499E-2</c:v>
                </c:pt>
                <c:pt idx="662">
                  <c:v>3.1984498764415337E-2</c:v>
                </c:pt>
                <c:pt idx="663">
                  <c:v>3.2336908667133457E-2</c:v>
                </c:pt>
                <c:pt idx="664">
                  <c:v>3.2423511100662106E-2</c:v>
                </c:pt>
                <c:pt idx="665">
                  <c:v>3.2109802285444244E-2</c:v>
                </c:pt>
                <c:pt idx="666">
                  <c:v>3.2333008557540621E-2</c:v>
                </c:pt>
                <c:pt idx="667">
                  <c:v>3.2422111061320757E-2</c:v>
                </c:pt>
                <c:pt idx="668">
                  <c:v>3.2511213565101116E-2</c:v>
                </c:pt>
                <c:pt idx="669">
                  <c:v>3.253991437159387E-2</c:v>
                </c:pt>
                <c:pt idx="670">
                  <c:v>3.3785049359887021E-2</c:v>
                </c:pt>
                <c:pt idx="671">
                  <c:v>3.4325064534313388E-2</c:v>
                </c:pt>
                <c:pt idx="672">
                  <c:v>3.3926753341768867E-2</c:v>
                </c:pt>
                <c:pt idx="673">
                  <c:v>3.425236249138619E-2</c:v>
                </c:pt>
                <c:pt idx="674">
                  <c:v>3.4341364992356294E-2</c:v>
                </c:pt>
                <c:pt idx="675">
                  <c:v>3.4430467496136652E-2</c:v>
                </c:pt>
                <c:pt idx="676">
                  <c:v>3.4433167572008649E-2</c:v>
                </c:pt>
                <c:pt idx="677">
                  <c:v>3.4059357067933504E-2</c:v>
                </c:pt>
                <c:pt idx="678">
                  <c:v>3.5095886194402182E-2</c:v>
                </c:pt>
                <c:pt idx="679">
                  <c:v>3.5156987911360238E-2</c:v>
                </c:pt>
                <c:pt idx="680">
                  <c:v>3.4994383342171975E-2</c:v>
                </c:pt>
                <c:pt idx="681">
                  <c:v>3.507638564643667E-2</c:v>
                </c:pt>
                <c:pt idx="682">
                  <c:v>3.5158387950701364E-2</c:v>
                </c:pt>
                <c:pt idx="683">
                  <c:v>3.5240490257776091E-2</c:v>
                </c:pt>
                <c:pt idx="684">
                  <c:v>3.500548365409073E-2</c:v>
                </c:pt>
                <c:pt idx="685">
                  <c:v>3.5042484693819986E-2</c:v>
                </c:pt>
                <c:pt idx="686">
                  <c:v>3.4792177660192047E-2</c:v>
                </c:pt>
                <c:pt idx="687">
                  <c:v>3.4710075353117542E-2</c:v>
                </c:pt>
                <c:pt idx="688">
                  <c:v>3.4792077657382015E-2</c:v>
                </c:pt>
                <c:pt idx="689">
                  <c:v>3.4874079961646931E-2</c:v>
                </c:pt>
                <c:pt idx="690">
                  <c:v>3.5826806733269212E-2</c:v>
                </c:pt>
                <c:pt idx="691">
                  <c:v>3.5933509731623348E-2</c:v>
                </c:pt>
                <c:pt idx="692">
                  <c:v>3.4297263753111373E-2</c:v>
                </c:pt>
                <c:pt idx="693">
                  <c:v>3.3154731647959457E-2</c:v>
                </c:pt>
                <c:pt idx="694">
                  <c:v>3.0612260204511799E-2</c:v>
                </c:pt>
                <c:pt idx="695">
                  <c:v>3.0653661367884499E-2</c:v>
                </c:pt>
                <c:pt idx="696">
                  <c:v>3.0695162534067011E-2</c:v>
                </c:pt>
                <c:pt idx="697">
                  <c:v>3.1412182682333256E-2</c:v>
                </c:pt>
                <c:pt idx="698">
                  <c:v>3.2782721194465569E-2</c:v>
                </c:pt>
                <c:pt idx="699">
                  <c:v>3.2332308537869947E-2</c:v>
                </c:pt>
                <c:pt idx="700">
                  <c:v>3.220520496625956E-2</c:v>
                </c:pt>
                <c:pt idx="701">
                  <c:v>3.3831350660953552E-2</c:v>
                </c:pt>
                <c:pt idx="702">
                  <c:v>3.3872751824326253E-2</c:v>
                </c:pt>
                <c:pt idx="703">
                  <c:v>3.3914052984888921E-2</c:v>
                </c:pt>
                <c:pt idx="704">
                  <c:v>3.5035084485874224E-2</c:v>
                </c:pt>
                <c:pt idx="705">
                  <c:v>3.442216726290015E-2</c:v>
                </c:pt>
                <c:pt idx="706">
                  <c:v>3.6233918173100621E-2</c:v>
                </c:pt>
                <c:pt idx="707">
                  <c:v>3.858808432516958E-2</c:v>
                </c:pt>
                <c:pt idx="708">
                  <c:v>3.4718275583544012E-2</c:v>
                </c:pt>
                <c:pt idx="709">
                  <c:v>3.4759576744106457E-2</c:v>
                </c:pt>
                <c:pt idx="710">
                  <c:v>3.4800977907479158E-2</c:v>
                </c:pt>
                <c:pt idx="711">
                  <c:v>3.7935865997834606E-2</c:v>
                </c:pt>
                <c:pt idx="712">
                  <c:v>3.3555842919186007E-2</c:v>
                </c:pt>
                <c:pt idx="713">
                  <c:v>3.5186388737523666E-2</c:v>
                </c:pt>
                <c:pt idx="714">
                  <c:v>3.666563030421166E-2</c:v>
                </c:pt>
                <c:pt idx="715">
                  <c:v>3.8801190313447753E-2</c:v>
                </c:pt>
                <c:pt idx="716">
                  <c:v>3.8842491474010421E-2</c:v>
                </c:pt>
                <c:pt idx="717">
                  <c:v>3.8883792634572867E-2</c:v>
                </c:pt>
                <c:pt idx="718">
                  <c:v>4.4200642038041194E-2</c:v>
                </c:pt>
                <c:pt idx="719">
                  <c:v>4.173127264876153E-2</c:v>
                </c:pt>
                <c:pt idx="720">
                  <c:v>4.2147884355550502E-2</c:v>
                </c:pt>
                <c:pt idx="721">
                  <c:v>4.115075633625298E-2</c:v>
                </c:pt>
                <c:pt idx="722">
                  <c:v>4.0368634358625588E-2</c:v>
                </c:pt>
                <c:pt idx="723">
                  <c:v>4.0400435252230693E-2</c:v>
                </c:pt>
                <c:pt idx="724">
                  <c:v>4.0432236145835798E-2</c:v>
                </c:pt>
                <c:pt idx="725">
                  <c:v>3.5291291685296322E-2</c:v>
                </c:pt>
                <c:pt idx="726">
                  <c:v>3.7483153276607117E-2</c:v>
                </c:pt>
                <c:pt idx="727">
                  <c:v>3.6378622239285008E-2</c:v>
                </c:pt>
                <c:pt idx="728">
                  <c:v>3.6994939557801532E-2</c:v>
                </c:pt>
                <c:pt idx="729">
                  <c:v>3.693373783803322E-2</c:v>
                </c:pt>
                <c:pt idx="730">
                  <c:v>3.6965538731638325E-2</c:v>
                </c:pt>
                <c:pt idx="731">
                  <c:v>3.6997439628053463E-2</c:v>
                </c:pt>
                <c:pt idx="732">
                  <c:v>3.306142902615572E-2</c:v>
                </c:pt>
                <c:pt idx="733">
                  <c:v>3.2854623214912282E-2</c:v>
                </c:pt>
                <c:pt idx="734">
                  <c:v>2.230672681902357E-2</c:v>
                </c:pt>
                <c:pt idx="735">
                  <c:v>2.4575990585335328E-2</c:v>
                </c:pt>
                <c:pt idx="736">
                  <c:v>2.0109665081588846E-2</c:v>
                </c:pt>
                <c:pt idx="737">
                  <c:v>2.0091764578584526E-2</c:v>
                </c:pt>
                <c:pt idx="738">
                  <c:v>2.0101264845542088E-2</c:v>
                </c:pt>
                <c:pt idx="739">
                  <c:v>2.2277425995670397E-2</c:v>
                </c:pt>
                <c:pt idx="740">
                  <c:v>2.7907384197495944E-2</c:v>
                </c:pt>
                <c:pt idx="741">
                  <c:v>3.1239477829327011E-2</c:v>
                </c:pt>
                <c:pt idx="742">
                  <c:v>4.021993018003811E-2</c:v>
                </c:pt>
                <c:pt idx="743">
                  <c:v>4.0100326819183518E-2</c:v>
                </c:pt>
                <c:pt idx="744">
                  <c:v>4.0109227069280662E-2</c:v>
                </c:pt>
                <c:pt idx="745">
                  <c:v>4.011802731656755E-2</c:v>
                </c:pt>
                <c:pt idx="746">
                  <c:v>4.569118392226823E-2</c:v>
                </c:pt>
                <c:pt idx="747">
                  <c:v>4.4790458611887018E-2</c:v>
                </c:pt>
                <c:pt idx="748">
                  <c:v>4.2617697557301382E-2</c:v>
                </c:pt>
                <c:pt idx="749">
                  <c:v>4.1483965699436132E-2</c:v>
                </c:pt>
                <c:pt idx="750">
                  <c:v>4.5437176784667521E-2</c:v>
                </c:pt>
                <c:pt idx="751">
                  <c:v>4.5429276562671372E-2</c:v>
                </c:pt>
                <c:pt idx="752">
                  <c:v>4.5421376340675224E-2</c:v>
                </c:pt>
                <c:pt idx="753">
                  <c:v>4.7917046469005742E-2</c:v>
                </c:pt>
                <c:pt idx="754">
                  <c:v>4.9161781446058539E-2</c:v>
                </c:pt>
                <c:pt idx="755">
                  <c:v>5.1038834191240667E-2</c:v>
                </c:pt>
                <c:pt idx="756">
                  <c:v>5.414192138799101E-2</c:v>
                </c:pt>
                <c:pt idx="757">
                  <c:v>5.0250212030958252E-2</c:v>
                </c:pt>
                <c:pt idx="758">
                  <c:v>5.0241911797721306E-2</c:v>
                </c:pt>
                <c:pt idx="759">
                  <c:v>5.0233711567294836E-2</c:v>
                </c:pt>
                <c:pt idx="760">
                  <c:v>5.5893970620574329E-2</c:v>
                </c:pt>
                <c:pt idx="761">
                  <c:v>6.2554557783073728E-2</c:v>
                </c:pt>
                <c:pt idx="762">
                  <c:v>6.6726675019568082E-2</c:v>
                </c:pt>
                <c:pt idx="763">
                  <c:v>6.6717374758230807E-2</c:v>
                </c:pt>
                <c:pt idx="764">
                  <c:v>6.8150215021042237E-2</c:v>
                </c:pt>
                <c:pt idx="765">
                  <c:v>6.814151477656516E-2</c:v>
                </c:pt>
                <c:pt idx="766">
                  <c:v>6.8132914534898559E-2</c:v>
                </c:pt>
                <c:pt idx="767">
                  <c:v>6.6565870500961077E-2</c:v>
                </c:pt>
                <c:pt idx="768">
                  <c:v>7.0959393958970329E-2</c:v>
                </c:pt>
                <c:pt idx="769">
                  <c:v>7.1668213876809883E-2</c:v>
                </c:pt>
                <c:pt idx="770">
                  <c:v>7.2936249508611217E-2</c:v>
                </c:pt>
                <c:pt idx="771">
                  <c:v>8.2352514105646479E-2</c:v>
                </c:pt>
                <c:pt idx="772">
                  <c:v>8.234341384992927E-2</c:v>
                </c:pt>
                <c:pt idx="773">
                  <c:v>8.2334413597022094E-2</c:v>
                </c:pt>
                <c:pt idx="774">
                  <c:v>8.5905113933701704E-2</c:v>
                </c:pt>
                <c:pt idx="775">
                  <c:v>9.1229563550735859E-2</c:v>
                </c:pt>
                <c:pt idx="776">
                  <c:v>8.113667994070628E-2</c:v>
                </c:pt>
                <c:pt idx="777">
                  <c:v>8.1600492973852523E-2</c:v>
                </c:pt>
                <c:pt idx="778">
                  <c:v>7.5298715893916457E-2</c:v>
                </c:pt>
                <c:pt idx="779">
                  <c:v>7.528991564662979E-2</c:v>
                </c:pt>
                <c:pt idx="780">
                  <c:v>7.5281015396532647E-2</c:v>
                </c:pt>
                <c:pt idx="781">
                  <c:v>7.2974550584871567E-2</c:v>
                </c:pt>
                <c:pt idx="782">
                  <c:v>7.6160740116797188E-2</c:v>
                </c:pt>
                <c:pt idx="783">
                  <c:v>7.7504277870207972E-2</c:v>
                </c:pt>
                <c:pt idx="784">
                  <c:v>8.0992075877332148E-2</c:v>
                </c:pt>
                <c:pt idx="785">
                  <c:v>7.6853459582214345E-2</c:v>
                </c:pt>
                <c:pt idx="786">
                  <c:v>7.6839659194423371E-2</c:v>
                </c:pt>
                <c:pt idx="787">
                  <c:v>7.6028036387822517E-2</c:v>
                </c:pt>
                <c:pt idx="788">
                  <c:v>7.772418404957171E-2</c:v>
                </c:pt>
                <c:pt idx="789">
                  <c:v>7.393737764031183E-2</c:v>
                </c:pt>
                <c:pt idx="790">
                  <c:v>7.5866931860785414E-2</c:v>
                </c:pt>
                <c:pt idx="791">
                  <c:v>7.7160268203536608E-2</c:v>
                </c:pt>
                <c:pt idx="792">
                  <c:v>7.7143867742683447E-2</c:v>
                </c:pt>
                <c:pt idx="793">
                  <c:v>7.7127867293071084E-2</c:v>
                </c:pt>
                <c:pt idx="794">
                  <c:v>7.7111766840648244E-2</c:v>
                </c:pt>
                <c:pt idx="795">
                  <c:v>7.8869816241836421E-2</c:v>
                </c:pt>
                <c:pt idx="796">
                  <c:v>7.941023142750292E-2</c:v>
                </c:pt>
                <c:pt idx="797">
                  <c:v>8.5553804061894168E-2</c:v>
                </c:pt>
                <c:pt idx="798">
                  <c:v>8.5492402336505569E-2</c:v>
                </c:pt>
                <c:pt idx="799">
                  <c:v>8.5468201656466514E-2</c:v>
                </c:pt>
                <c:pt idx="800">
                  <c:v>8.5444000976427459E-2</c:v>
                </c:pt>
                <c:pt idx="801">
                  <c:v>8.5419800296388404E-2</c:v>
                </c:pt>
                <c:pt idx="802">
                  <c:v>8.5453001229334413E-2</c:v>
                </c:pt>
                <c:pt idx="803">
                  <c:v>8.5722508802497321E-2</c:v>
                </c:pt>
                <c:pt idx="804">
                  <c:v>8.5863812773139037E-2</c:v>
                </c:pt>
                <c:pt idx="805">
                  <c:v>8.6073018651824151E-2</c:v>
                </c:pt>
                <c:pt idx="806">
                  <c:v>8.6063118373626235E-2</c:v>
                </c:pt>
                <c:pt idx="807">
                  <c:v>8.603891769358718E-2</c:v>
                </c:pt>
                <c:pt idx="808">
                  <c:v>8.601461701073787E-2</c:v>
                </c:pt>
                <c:pt idx="809">
                  <c:v>8.5637806422360407E-2</c:v>
                </c:pt>
                <c:pt idx="810">
                  <c:v>8.5803511078661243E-2</c:v>
                </c:pt>
                <c:pt idx="811">
                  <c:v>8.576781007546308E-2</c:v>
                </c:pt>
                <c:pt idx="812">
                  <c:v>8.584811233195655E-2</c:v>
                </c:pt>
                <c:pt idx="813">
                  <c:v>7.8783113805497962E-2</c:v>
                </c:pt>
                <c:pt idx="814">
                  <c:v>7.8763213246292096E-2</c:v>
                </c:pt>
                <c:pt idx="815">
                  <c:v>7.874321268427642E-2</c:v>
                </c:pt>
                <c:pt idx="816">
                  <c:v>7.8728412268384895E-2</c:v>
                </c:pt>
                <c:pt idx="817">
                  <c:v>8.1592092737805988E-2</c:v>
                </c:pt>
                <c:pt idx="818">
                  <c:v>8.5507802769257735E-2</c:v>
                </c:pt>
                <c:pt idx="819">
                  <c:v>8.5367198818286916E-2</c:v>
                </c:pt>
                <c:pt idx="820">
                  <c:v>8.6482630161907492E-2</c:v>
                </c:pt>
                <c:pt idx="821">
                  <c:v>8.6461629571791043E-2</c:v>
                </c:pt>
                <c:pt idx="822">
                  <c:v>8.6440728984484405E-2</c:v>
                </c:pt>
                <c:pt idx="823">
                  <c:v>8.7181449798739541E-2</c:v>
                </c:pt>
                <c:pt idx="824">
                  <c:v>8.597351585579549E-2</c:v>
                </c:pt>
                <c:pt idx="825">
                  <c:v>6.7093285321317531E-2</c:v>
                </c:pt>
                <c:pt idx="826">
                  <c:v>7.4877804066294296E-2</c:v>
                </c:pt>
                <c:pt idx="827">
                  <c:v>6.2073844275024159E-2</c:v>
                </c:pt>
                <c:pt idx="828">
                  <c:v>6.2053443701767907E-2</c:v>
                </c:pt>
                <c:pt idx="829">
                  <c:v>6.2030443055449913E-2</c:v>
                </c:pt>
                <c:pt idx="830">
                  <c:v>7.6204641350422042E-2</c:v>
                </c:pt>
                <c:pt idx="831">
                  <c:v>8.0172452845924891E-2</c:v>
                </c:pt>
                <c:pt idx="832">
                  <c:v>8.3141336271549182E-2</c:v>
                </c:pt>
                <c:pt idx="833">
                  <c:v>8.4961987431846797E-2</c:v>
                </c:pt>
                <c:pt idx="834">
                  <c:v>9.2976812648435381E-2</c:v>
                </c:pt>
                <c:pt idx="835">
                  <c:v>9.2955612052698644E-2</c:v>
                </c:pt>
                <c:pt idx="836">
                  <c:v>9.2934511459772162E-2</c:v>
                </c:pt>
                <c:pt idx="837">
                  <c:v>9.8096856521668219E-2</c:v>
                </c:pt>
                <c:pt idx="838">
                  <c:v>9.6859621755371217E-2</c:v>
                </c:pt>
                <c:pt idx="839">
                  <c:v>9.5533084479674013E-2</c:v>
                </c:pt>
                <c:pt idx="840">
                  <c:v>9.7673344620983871E-2</c:v>
                </c:pt>
                <c:pt idx="841">
                  <c:v>0.1001260135409805</c:v>
                </c:pt>
                <c:pt idx="842">
                  <c:v>0.10010461293962347</c:v>
                </c:pt>
                <c:pt idx="843">
                  <c:v>0.10008311233545664</c:v>
                </c:pt>
                <c:pt idx="844">
                  <c:v>0.10003431096413817</c:v>
                </c:pt>
                <c:pt idx="845">
                  <c:v>0.10191066368964963</c:v>
                </c:pt>
                <c:pt idx="846">
                  <c:v>0.10239457728762158</c:v>
                </c:pt>
                <c:pt idx="847">
                  <c:v>9.8132757530486447E-2</c:v>
                </c:pt>
              </c:numCache>
            </c:numRef>
          </c:val>
          <c:smooth val="0"/>
          <c:extLst>
            <c:ext xmlns:c16="http://schemas.microsoft.com/office/drawing/2014/chart" uri="{C3380CC4-5D6E-409C-BE32-E72D297353CC}">
              <c16:uniqueId val="{00000000-D135-43EF-B8D1-56490E901E96}"/>
            </c:ext>
          </c:extLst>
        </c:ser>
        <c:dLbls>
          <c:showLegendKey val="0"/>
          <c:showVal val="0"/>
          <c:showCatName val="0"/>
          <c:showSerName val="0"/>
          <c:showPercent val="0"/>
          <c:showBubbleSize val="0"/>
        </c:dLbls>
        <c:smooth val="0"/>
        <c:axId val="1171921056"/>
        <c:axId val="1171938944"/>
      </c:lineChart>
      <c:dateAx>
        <c:axId val="1171921056"/>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38944"/>
        <c:crosses val="autoZero"/>
        <c:auto val="1"/>
        <c:lblOffset val="100"/>
        <c:baseTimeUnit val="days"/>
        <c:majorUnit val="3"/>
        <c:majorTimeUnit val="months"/>
      </c:dateAx>
      <c:valAx>
        <c:axId val="1171938944"/>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2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9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норвегия!$E$90</c:f>
              <c:strCache>
                <c:ptCount val="1"/>
                <c:pt idx="0">
                  <c:v>доходность Пенсионного фонда Малайзии</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2"/>
              <c:layout>
                <c:manualLayout>
                  <c:x val="-3.1848166665719303E-2"/>
                  <c:y val="3.01318178057096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CF2-4E3F-B1CC-923DB58D9A91}"/>
                </c:ext>
              </c:extLst>
            </c:dLbl>
            <c:dLbl>
              <c:idx val="3"/>
              <c:layout>
                <c:manualLayout>
                  <c:x val="-1.9108899999431581E-2"/>
                  <c:y val="3.38982950314233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CF2-4E3F-B1CC-923DB58D9A91}"/>
                </c:ext>
              </c:extLst>
            </c:dLbl>
            <c:dLbl>
              <c:idx val="4"/>
              <c:layout>
                <c:manualLayout>
                  <c:x val="-1.0616055555239728E-2"/>
                  <c:y val="2.6365340579995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CF2-4E3F-B1CC-923DB58D9A91}"/>
                </c:ext>
              </c:extLst>
            </c:dLbl>
            <c:dLbl>
              <c:idx val="5"/>
              <c:layout>
                <c:manualLayout>
                  <c:x val="-2.1232111110479923E-3"/>
                  <c:y val="2.6365340579995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CF2-4E3F-B1CC-923DB58D9A91}"/>
                </c:ext>
              </c:extLst>
            </c:dLbl>
            <c:dLbl>
              <c:idx val="6"/>
              <c:layout>
                <c:manualLayout>
                  <c:x val="-4.2464222220959073E-3"/>
                  <c:y val="-7.532954451427386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1CF2-4E3F-B1CC-923DB58D9A91}"/>
                </c:ext>
              </c:extLst>
            </c:dLbl>
            <c:dLbl>
              <c:idx val="9"/>
              <c:layout>
                <c:manualLayout>
                  <c:x val="-6.3696333331438601E-3"/>
                  <c:y val="3.766477225713710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1CF2-4E3F-B1CC-923DB58D9A91}"/>
                </c:ext>
              </c:extLst>
            </c:dLbl>
            <c:dLbl>
              <c:idx val="10"/>
              <c:layout>
                <c:manualLayout>
                  <c:x val="2.1232111110478756E-3"/>
                  <c:y val="2.636534057999597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1CF2-4E3F-B1CC-923DB58D9A91}"/>
                </c:ext>
              </c:extLst>
            </c:dLbl>
            <c:dLbl>
              <c:idx val="11"/>
              <c:layout>
                <c:manualLayout>
                  <c:x val="-3.1848166665719303E-2"/>
                  <c:y val="-4.1431249482850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1CF2-4E3F-B1CC-923DB58D9A91}"/>
                </c:ext>
              </c:extLst>
            </c:dLbl>
            <c:dLbl>
              <c:idx val="12"/>
              <c:layout>
                <c:manualLayout>
                  <c:x val="-1.6985688888383629E-2"/>
                  <c:y val="-4.143124948285081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1CF2-4E3F-B1CC-923DB58D9A91}"/>
                </c:ext>
              </c:extLst>
            </c:dLbl>
            <c:dLbl>
              <c:idx val="13"/>
              <c:layout>
                <c:manualLayout>
                  <c:x val="-6.3696333331438601E-3"/>
                  <c:y val="-3.01318178057096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1CF2-4E3F-B1CC-923DB58D9A91}"/>
                </c:ext>
              </c:extLst>
            </c:dLbl>
            <c:dLbl>
              <c:idx val="14"/>
              <c:layout>
                <c:manualLayout>
                  <c:x val="2.1232111110479537E-3"/>
                  <c:y val="-3.38982950314234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1CF2-4E3F-B1CC-923DB58D9A91}"/>
                </c:ext>
              </c:extLst>
            </c:dLbl>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норвегия!$H$89:$AA$89</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норвегия!$H$90:$AA$90</c:f>
              <c:numCache>
                <c:formatCode>0.00%</c:formatCode>
                <c:ptCount val="20"/>
                <c:pt idx="0">
                  <c:v>0.06</c:v>
                </c:pt>
                <c:pt idx="1">
                  <c:v>0.05</c:v>
                </c:pt>
                <c:pt idx="2">
                  <c:v>4.2500000000000003E-2</c:v>
                </c:pt>
                <c:pt idx="3">
                  <c:v>4.4999999999999998E-2</c:v>
                </c:pt>
                <c:pt idx="4">
                  <c:v>4.7500000000000001E-2</c:v>
                </c:pt>
                <c:pt idx="5">
                  <c:v>0.05</c:v>
                </c:pt>
                <c:pt idx="6">
                  <c:v>5.1499999999999997E-2</c:v>
                </c:pt>
                <c:pt idx="7">
                  <c:v>5.8000000000000003E-2</c:v>
                </c:pt>
                <c:pt idx="8">
                  <c:v>4.4999999999999998E-2</c:v>
                </c:pt>
                <c:pt idx="9">
                  <c:v>5.6500000000000002E-2</c:v>
                </c:pt>
                <c:pt idx="10">
                  <c:v>5.8000000000000003E-2</c:v>
                </c:pt>
                <c:pt idx="11">
                  <c:v>0.06</c:v>
                </c:pt>
                <c:pt idx="12">
                  <c:v>6.1499999999999999E-2</c:v>
                </c:pt>
                <c:pt idx="13">
                  <c:v>6.3500000000000001E-2</c:v>
                </c:pt>
                <c:pt idx="14">
                  <c:v>6.3500000000000001E-2</c:v>
                </c:pt>
                <c:pt idx="15">
                  <c:v>6.3500000000000001E-2</c:v>
                </c:pt>
                <c:pt idx="16">
                  <c:v>5.7000000000000002E-2</c:v>
                </c:pt>
                <c:pt idx="17">
                  <c:v>6.9000000000000006E-2</c:v>
                </c:pt>
                <c:pt idx="18">
                  <c:v>6.1499999999999999E-2</c:v>
                </c:pt>
                <c:pt idx="19">
                  <c:v>5.45E-2</c:v>
                </c:pt>
              </c:numCache>
            </c:numRef>
          </c:val>
          <c:smooth val="0"/>
          <c:extLst>
            <c:ext xmlns:c16="http://schemas.microsoft.com/office/drawing/2014/chart" uri="{C3380CC4-5D6E-409C-BE32-E72D297353CC}">
              <c16:uniqueId val="{0000000B-1CF2-4E3F-B1CC-923DB58D9A91}"/>
            </c:ext>
          </c:extLst>
        </c:ser>
        <c:ser>
          <c:idx val="1"/>
          <c:order val="1"/>
          <c:tx>
            <c:strRef>
              <c:f>норвегия!$E$91</c:f>
              <c:strCache>
                <c:ptCount val="1"/>
                <c:pt idx="0">
                  <c:v>уровень инфляции </c:v>
                </c:pt>
              </c:strCache>
            </c:strRef>
          </c:tx>
          <c:spPr>
            <a:ln w="28575" cap="rnd">
              <a:solidFill>
                <a:srgbClr val="FFA987"/>
              </a:solidFill>
              <a:round/>
            </a:ln>
            <a:effectLst/>
          </c:spPr>
          <c:marker>
            <c:symbol val="circle"/>
            <c:size val="5"/>
            <c:spPr>
              <a:solidFill>
                <a:srgbClr val="FFA987"/>
              </a:solidFill>
              <a:ln w="9525">
                <a:solidFill>
                  <a:srgbClr val="FFA987"/>
                </a:solidFill>
              </a:ln>
              <a:effectLst/>
            </c:spPr>
          </c:marker>
          <c:dLbls>
            <c:dLbl>
              <c:idx val="0"/>
              <c:layout>
                <c:manualLayout>
                  <c:x val="-2.1232111110479533E-2"/>
                  <c:y val="-3.38982950314233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1CF2-4E3F-B1CC-923DB58D9A91}"/>
                </c:ext>
              </c:extLst>
            </c:dLbl>
            <c:dLbl>
              <c:idx val="15"/>
              <c:layout>
                <c:manualLayout>
                  <c:x val="-3.3971377776767259E-2"/>
                  <c:y val="3.01318178057096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1CF2-4E3F-B1CC-923DB58D9A91}"/>
                </c:ext>
              </c:extLst>
            </c:dLbl>
            <c:dLbl>
              <c:idx val="18"/>
              <c:layout>
                <c:manualLayout>
                  <c:x val="-1.2739266666287876E-2"/>
                  <c:y val="-1.12994316771411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1CF2-4E3F-B1CC-923DB58D9A91}"/>
                </c:ext>
              </c:extLst>
            </c:dLbl>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норвегия!$H$89:$AA$89</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норвегия!$H$91:$AA$91</c:f>
              <c:numCache>
                <c:formatCode>0.00%</c:formatCode>
                <c:ptCount val="20"/>
                <c:pt idx="0">
                  <c:v>1.55E-2</c:v>
                </c:pt>
                <c:pt idx="1">
                  <c:v>1.43E-2</c:v>
                </c:pt>
                <c:pt idx="2">
                  <c:v>1.7899999999999999E-2</c:v>
                </c:pt>
                <c:pt idx="3">
                  <c:v>1.0699999999999999E-2</c:v>
                </c:pt>
                <c:pt idx="4">
                  <c:v>1.4200000000000001E-2</c:v>
                </c:pt>
                <c:pt idx="5">
                  <c:v>3.04E-2</c:v>
                </c:pt>
                <c:pt idx="6">
                  <c:v>3.6200000000000003E-2</c:v>
                </c:pt>
                <c:pt idx="7">
                  <c:v>2.0299999999999999E-2</c:v>
                </c:pt>
                <c:pt idx="8">
                  <c:v>5.4300000000000001E-2</c:v>
                </c:pt>
                <c:pt idx="9">
                  <c:v>6.0000000000000001E-3</c:v>
                </c:pt>
                <c:pt idx="10">
                  <c:v>1.72E-2</c:v>
                </c:pt>
                <c:pt idx="11">
                  <c:v>3.1699999999999999E-2</c:v>
                </c:pt>
                <c:pt idx="12">
                  <c:v>1.66E-2</c:v>
                </c:pt>
                <c:pt idx="13">
                  <c:v>2.1100000000000001E-2</c:v>
                </c:pt>
                <c:pt idx="14">
                  <c:v>3.1399999999999997E-2</c:v>
                </c:pt>
                <c:pt idx="15">
                  <c:v>2.1000000000000001E-2</c:v>
                </c:pt>
                <c:pt idx="16">
                  <c:v>2.0799999999999999E-2</c:v>
                </c:pt>
                <c:pt idx="17">
                  <c:v>3.7999999999999999E-2</c:v>
                </c:pt>
                <c:pt idx="18">
                  <c:v>9.7000000000000003E-3</c:v>
                </c:pt>
                <c:pt idx="19">
                  <c:v>6.6E-3</c:v>
                </c:pt>
              </c:numCache>
            </c:numRef>
          </c:val>
          <c:smooth val="0"/>
          <c:extLst>
            <c:ext xmlns:c16="http://schemas.microsoft.com/office/drawing/2014/chart" uri="{C3380CC4-5D6E-409C-BE32-E72D297353CC}">
              <c16:uniqueId val="{0000000F-1CF2-4E3F-B1CC-923DB58D9A91}"/>
            </c:ext>
          </c:extLst>
        </c:ser>
        <c:dLbls>
          <c:showLegendKey val="0"/>
          <c:showVal val="0"/>
          <c:showCatName val="0"/>
          <c:showSerName val="0"/>
          <c:showPercent val="0"/>
          <c:showBubbleSize val="0"/>
        </c:dLbls>
        <c:marker val="1"/>
        <c:smooth val="0"/>
        <c:axId val="1358856767"/>
        <c:axId val="1358881311"/>
      </c:lineChart>
      <c:catAx>
        <c:axId val="1358856767"/>
        <c:scaling>
          <c:orientation val="minMax"/>
        </c:scaling>
        <c:delete val="0"/>
        <c:axPos val="b"/>
        <c:numFmt formatCode="General" sourceLinked="1"/>
        <c:majorTickMark val="out"/>
        <c:minorTickMark val="none"/>
        <c:tickLblPos val="nextTo"/>
        <c:spPr>
          <a:noFill/>
          <a:ln w="9525"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58881311"/>
        <c:crosses val="autoZero"/>
        <c:auto val="1"/>
        <c:lblAlgn val="ctr"/>
        <c:lblOffset val="100"/>
        <c:noMultiLvlLbl val="0"/>
      </c:catAx>
      <c:valAx>
        <c:axId val="1358881311"/>
        <c:scaling>
          <c:orientation val="minMax"/>
        </c:scaling>
        <c:delete val="0"/>
        <c:axPos val="l"/>
        <c:numFmt formatCode="0%" sourceLinked="0"/>
        <c:majorTickMark val="out"/>
        <c:minorTickMark val="none"/>
        <c:tickLblPos val="nextTo"/>
        <c:spPr>
          <a:noFill/>
          <a:ln>
            <a:solidFill>
              <a:sysClr val="windowText" lastClr="000000"/>
            </a:solidFill>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588567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норвегия!$C$10</c:f>
              <c:strCache>
                <c:ptCount val="1"/>
                <c:pt idx="0">
                  <c:v>Акции</c:v>
                </c:pt>
              </c:strCache>
            </c:strRef>
          </c:tx>
          <c:spPr>
            <a:solidFill>
              <a:srgbClr val="72D3B7"/>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норвегия!$G$9:$Z$9</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норвегия!$G$10:$Z$10</c:f>
              <c:numCache>
                <c:formatCode>0.0%</c:formatCode>
                <c:ptCount val="20"/>
                <c:pt idx="0">
                  <c:v>0.39544513457556935</c:v>
                </c:pt>
                <c:pt idx="1">
                  <c:v>0.40799999999999997</c:v>
                </c:pt>
                <c:pt idx="2">
                  <c:v>0.378</c:v>
                </c:pt>
                <c:pt idx="3">
                  <c:v>0.42599999999999999</c:v>
                </c:pt>
                <c:pt idx="4">
                  <c:v>0.49</c:v>
                </c:pt>
                <c:pt idx="5">
                  <c:v>0.41599999999999998</c:v>
                </c:pt>
                <c:pt idx="6">
                  <c:v>0.41039999999999999</c:v>
                </c:pt>
                <c:pt idx="7">
                  <c:v>0.47399999999999998</c:v>
                </c:pt>
                <c:pt idx="8">
                  <c:v>0.49399999999999999</c:v>
                </c:pt>
                <c:pt idx="9">
                  <c:v>0.624</c:v>
                </c:pt>
                <c:pt idx="10">
                  <c:v>0.626</c:v>
                </c:pt>
                <c:pt idx="11">
                  <c:v>0.58699999999999997</c:v>
                </c:pt>
                <c:pt idx="12">
                  <c:v>0.61199999999999999</c:v>
                </c:pt>
                <c:pt idx="13">
                  <c:v>0.61699999999999999</c:v>
                </c:pt>
                <c:pt idx="14">
                  <c:v>0.61299999999999999</c:v>
                </c:pt>
                <c:pt idx="15">
                  <c:v>0.61199999999999999</c:v>
                </c:pt>
                <c:pt idx="16">
                  <c:v>0.625</c:v>
                </c:pt>
                <c:pt idx="17">
                  <c:v>0.66600000000000004</c:v>
                </c:pt>
                <c:pt idx="18">
                  <c:v>0.66300000000000003</c:v>
                </c:pt>
                <c:pt idx="19">
                  <c:v>0.70799999999999996</c:v>
                </c:pt>
              </c:numCache>
            </c:numRef>
          </c:val>
          <c:extLst>
            <c:ext xmlns:c16="http://schemas.microsoft.com/office/drawing/2014/chart" uri="{C3380CC4-5D6E-409C-BE32-E72D297353CC}">
              <c16:uniqueId val="{00000001-694D-4E27-A6A3-AD559F917949}"/>
            </c:ext>
          </c:extLst>
        </c:ser>
        <c:ser>
          <c:idx val="1"/>
          <c:order val="1"/>
          <c:tx>
            <c:strRef>
              <c:f>норвегия!$C$11</c:f>
              <c:strCache>
                <c:ptCount val="1"/>
                <c:pt idx="0">
                  <c:v>Долговые ЦБ</c:v>
                </c:pt>
              </c:strCache>
            </c:strRef>
          </c:tx>
          <c:spPr>
            <a:solidFill>
              <a:srgbClr val="FFA987"/>
            </a:solidFill>
            <a:ln>
              <a:noFill/>
            </a:ln>
            <a:effectLst/>
          </c:spPr>
          <c:invertIfNegative val="0"/>
          <c:dLbls>
            <c:dLbl>
              <c:idx val="4"/>
              <c:layout>
                <c:manualLayout>
                  <c:x val="1.9118428040361086E-2"/>
                  <c:y val="1.21580547112461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94D-4E27-A6A3-AD559F917949}"/>
                </c:ext>
              </c:extLst>
            </c:dLbl>
            <c:dLbl>
              <c:idx val="8"/>
              <c:layout>
                <c:manualLayout>
                  <c:x val="3.3988316516197555E-2"/>
                  <c:y val="8.1053698074974676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94D-4E27-A6A3-AD559F917949}"/>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норвегия!$G$9:$Z$9</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норвегия!$G$11:$Z$11</c:f>
              <c:numCache>
                <c:formatCode>0.0%</c:formatCode>
                <c:ptCount val="20"/>
                <c:pt idx="0">
                  <c:v>0.6045548654244306</c:v>
                </c:pt>
                <c:pt idx="1">
                  <c:v>0.59199999999999997</c:v>
                </c:pt>
                <c:pt idx="2">
                  <c:v>0.622</c:v>
                </c:pt>
                <c:pt idx="3">
                  <c:v>0.57399999999999995</c:v>
                </c:pt>
                <c:pt idx="4">
                  <c:v>0.51</c:v>
                </c:pt>
                <c:pt idx="5">
                  <c:v>0.58399999999999996</c:v>
                </c:pt>
                <c:pt idx="6">
                  <c:v>0.58960000000000001</c:v>
                </c:pt>
                <c:pt idx="7">
                  <c:v>0.52600000000000002</c:v>
                </c:pt>
                <c:pt idx="8">
                  <c:v>0.50600000000000001</c:v>
                </c:pt>
                <c:pt idx="9">
                  <c:v>0.376</c:v>
                </c:pt>
                <c:pt idx="10">
                  <c:v>0.374</c:v>
                </c:pt>
                <c:pt idx="11">
                  <c:v>0.41</c:v>
                </c:pt>
                <c:pt idx="12">
                  <c:v>0.38100000000000001</c:v>
                </c:pt>
                <c:pt idx="13">
                  <c:v>0.373</c:v>
                </c:pt>
                <c:pt idx="14">
                  <c:v>0.36499999999999999</c:v>
                </c:pt>
                <c:pt idx="15">
                  <c:v>0.35699999999999998</c:v>
                </c:pt>
                <c:pt idx="16">
                  <c:v>0.34300000000000003</c:v>
                </c:pt>
                <c:pt idx="17">
                  <c:v>0.308</c:v>
                </c:pt>
                <c:pt idx="18">
                  <c:v>0.307</c:v>
                </c:pt>
                <c:pt idx="19">
                  <c:v>0.26500000000000001</c:v>
                </c:pt>
              </c:numCache>
            </c:numRef>
          </c:val>
          <c:extLst>
            <c:ext xmlns:c16="http://schemas.microsoft.com/office/drawing/2014/chart" uri="{C3380CC4-5D6E-409C-BE32-E72D297353CC}">
              <c16:uniqueId val="{00000004-694D-4E27-A6A3-AD559F917949}"/>
            </c:ext>
          </c:extLst>
        </c:ser>
        <c:ser>
          <c:idx val="2"/>
          <c:order val="2"/>
          <c:tx>
            <c:strRef>
              <c:f>норвегия!$C$12</c:f>
              <c:strCache>
                <c:ptCount val="1"/>
                <c:pt idx="0">
                  <c:v>Недвижимость</c:v>
                </c:pt>
              </c:strCache>
            </c:strRef>
          </c:tx>
          <c:spPr>
            <a:solidFill>
              <a:schemeClr val="accent3"/>
            </a:solidFill>
            <a:ln>
              <a:noFill/>
            </a:ln>
            <a:effectLst/>
          </c:spPr>
          <c:invertIfNegative val="0"/>
          <c:dLbls>
            <c:dLbl>
              <c:idx val="12"/>
              <c:delete val="1"/>
              <c:extLst>
                <c:ext xmlns:c15="http://schemas.microsoft.com/office/drawing/2012/chart" uri="{CE6537A1-D6FC-4f65-9D91-7224C49458BB}"/>
                <c:ext xmlns:c16="http://schemas.microsoft.com/office/drawing/2014/chart" uri="{C3380CC4-5D6E-409C-BE32-E72D297353CC}">
                  <c16:uniqueId val="{00000004-CDF5-48EE-BFB4-3B20C3E39ABF}"/>
                </c:ext>
              </c:extLst>
            </c:dLbl>
            <c:dLbl>
              <c:idx val="14"/>
              <c:delete val="1"/>
              <c:extLst>
                <c:ext xmlns:c15="http://schemas.microsoft.com/office/drawing/2012/chart" uri="{CE6537A1-D6FC-4f65-9D91-7224C49458BB}"/>
                <c:ext xmlns:c16="http://schemas.microsoft.com/office/drawing/2014/chart" uri="{C3380CC4-5D6E-409C-BE32-E72D297353CC}">
                  <c16:uniqueId val="{00000003-CDF5-48EE-BFB4-3B20C3E39ABF}"/>
                </c:ext>
              </c:extLst>
            </c:dLbl>
            <c:dLbl>
              <c:idx val="16"/>
              <c:delete val="1"/>
              <c:extLst>
                <c:ext xmlns:c15="http://schemas.microsoft.com/office/drawing/2012/chart" uri="{CE6537A1-D6FC-4f65-9D91-7224C49458BB}"/>
                <c:ext xmlns:c16="http://schemas.microsoft.com/office/drawing/2014/chart" uri="{C3380CC4-5D6E-409C-BE32-E72D297353CC}">
                  <c16:uniqueId val="{00000001-CDF5-48EE-BFB4-3B20C3E39ABF}"/>
                </c:ext>
              </c:extLst>
            </c:dLbl>
            <c:dLbl>
              <c:idx val="18"/>
              <c:delete val="1"/>
              <c:extLst>
                <c:ext xmlns:c15="http://schemas.microsoft.com/office/drawing/2012/chart" uri="{CE6537A1-D6FC-4f65-9D91-7224C49458BB}"/>
                <c:ext xmlns:c16="http://schemas.microsoft.com/office/drawing/2014/chart" uri="{C3380CC4-5D6E-409C-BE32-E72D297353CC}">
                  <c16:uniqueId val="{00000000-CDF5-48EE-BFB4-3B20C3E39AB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норвегия!$G$9:$Z$9</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норвегия!$G$12:$Z$12</c:f>
              <c:numCache>
                <c:formatCode>General</c:formatCode>
                <c:ptCount val="20"/>
                <c:pt idx="11" formatCode="0.0%">
                  <c:v>3.0000000000000001E-3</c:v>
                </c:pt>
                <c:pt idx="12" formatCode="0.0%">
                  <c:v>7.0000000000000001E-3</c:v>
                </c:pt>
                <c:pt idx="13" formatCode="0.0%">
                  <c:v>0.01</c:v>
                </c:pt>
                <c:pt idx="14" formatCode="0.0%">
                  <c:v>2.1999999999999999E-2</c:v>
                </c:pt>
                <c:pt idx="15" formatCode="0.0%">
                  <c:v>3.1E-2</c:v>
                </c:pt>
                <c:pt idx="16" formatCode="0.0%">
                  <c:v>3.2000000000000001E-2</c:v>
                </c:pt>
                <c:pt idx="17" formatCode="0.0%">
                  <c:v>2.5999999999999999E-2</c:v>
                </c:pt>
                <c:pt idx="18" formatCode="0.0%">
                  <c:v>0.03</c:v>
                </c:pt>
                <c:pt idx="19" formatCode="0.0%">
                  <c:v>2.7E-2</c:v>
                </c:pt>
              </c:numCache>
            </c:numRef>
          </c:val>
          <c:extLst>
            <c:ext xmlns:c16="http://schemas.microsoft.com/office/drawing/2014/chart" uri="{C3380CC4-5D6E-409C-BE32-E72D297353CC}">
              <c16:uniqueId val="{00000005-694D-4E27-A6A3-AD559F917949}"/>
            </c:ext>
          </c:extLst>
        </c:ser>
        <c:dLbls>
          <c:showLegendKey val="0"/>
          <c:showVal val="0"/>
          <c:showCatName val="0"/>
          <c:showSerName val="0"/>
          <c:showPercent val="0"/>
          <c:showBubbleSize val="0"/>
        </c:dLbls>
        <c:gapWidth val="69"/>
        <c:overlap val="-33"/>
        <c:axId val="1352803311"/>
        <c:axId val="1352792079"/>
      </c:barChart>
      <c:catAx>
        <c:axId val="1352803311"/>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52792079"/>
        <c:crosses val="autoZero"/>
        <c:auto val="1"/>
        <c:lblAlgn val="ctr"/>
        <c:lblOffset val="100"/>
        <c:noMultiLvlLbl val="0"/>
      </c:catAx>
      <c:valAx>
        <c:axId val="1352792079"/>
        <c:scaling>
          <c:orientation val="minMax"/>
          <c:max val="0.8"/>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52803311"/>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норвегия!$D$101</c:f>
              <c:strCache>
                <c:ptCount val="1"/>
                <c:pt idx="0">
                  <c:v>доходность Пенсионного фонда Норвегии</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0"/>
              <c:layout>
                <c:manualLayout>
                  <c:x val="-8.2378734209772153E-2"/>
                  <c:y val="-5.39843047010180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7C7-487B-97B3-CCE6D7F2FE88}"/>
                </c:ext>
              </c:extLst>
            </c:dLbl>
            <c:dLbl>
              <c:idx val="1"/>
              <c:layout>
                <c:manualLayout>
                  <c:x val="-6.4838091737275921E-2"/>
                  <c:y val="3.0366171394322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7C7-487B-97B3-CCE6D7F2FE88}"/>
                </c:ext>
              </c:extLst>
            </c:dLbl>
            <c:dLbl>
              <c:idx val="2"/>
              <c:layout>
                <c:manualLayout>
                  <c:x val="-1.9276189435406346E-2"/>
                  <c:y val="2.36181333066954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7C7-487B-97B3-CCE6D7F2FE88}"/>
                </c:ext>
              </c:extLst>
            </c:dLbl>
            <c:dLbl>
              <c:idx val="3"/>
              <c:layout>
                <c:manualLayout>
                  <c:x val="-1.752380857764213E-2"/>
                  <c:y val="-1.68700952190681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7C7-487B-97B3-CCE6D7F2FE88}"/>
                </c:ext>
              </c:extLst>
            </c:dLbl>
            <c:dLbl>
              <c:idx val="4"/>
              <c:layout>
                <c:manualLayout>
                  <c:x val="-1.5771427719877919E-2"/>
                  <c:y val="3.0366171394322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7C7-487B-97B3-CCE6D7F2FE88}"/>
                </c:ext>
              </c:extLst>
            </c:dLbl>
            <c:dLbl>
              <c:idx val="5"/>
              <c:layout>
                <c:manualLayout>
                  <c:x val="-1.2266666004349492E-2"/>
                  <c:y val="-3.03661713943226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7C7-487B-97B3-CCE6D7F2FE88}"/>
                </c:ext>
              </c:extLst>
            </c:dLbl>
            <c:dLbl>
              <c:idx val="6"/>
              <c:layout>
                <c:manualLayout>
                  <c:x val="-5.2571425732926393E-3"/>
                  <c:y val="-2.36181333066954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7C7-487B-97B3-CCE6D7F2FE88}"/>
                </c:ext>
              </c:extLst>
            </c:dLbl>
            <c:dLbl>
              <c:idx val="7"/>
              <c:layout>
                <c:manualLayout>
                  <c:x val="-3.3295236297520112E-2"/>
                  <c:y val="-3.0366171394322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67C7-487B-97B3-CCE6D7F2FE88}"/>
                </c:ext>
              </c:extLst>
            </c:dLbl>
            <c:dLbl>
              <c:idx val="11"/>
              <c:layout>
                <c:manualLayout>
                  <c:x val="-3.6799998013048479E-2"/>
                  <c:y val="2.36181333066953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7C7-487B-97B3-CCE6D7F2FE88}"/>
                </c:ext>
              </c:extLst>
            </c:dLbl>
            <c:dLbl>
              <c:idx val="12"/>
              <c:layout>
                <c:manualLayout>
                  <c:x val="-3.8552378870812691E-2"/>
                  <c:y val="-5.061028565720444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7C7-487B-97B3-CCE6D7F2FE88}"/>
                </c:ext>
              </c:extLst>
            </c:dLbl>
            <c:dLbl>
              <c:idx val="14"/>
              <c:layout>
                <c:manualLayout>
                  <c:x val="-1.0514285146585279E-2"/>
                  <c:y val="-3.71142094819499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7C7-487B-97B3-CCE6D7F2FE88}"/>
                </c:ext>
              </c:extLst>
            </c:dLbl>
            <c:dLbl>
              <c:idx val="15"/>
              <c:layout>
                <c:manualLayout>
                  <c:x val="-3.3295236297520049E-2"/>
                  <c:y val="-4.38622475695771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7C7-487B-97B3-CCE6D7F2FE88}"/>
                </c:ext>
              </c:extLst>
            </c:dLbl>
            <c:dLbl>
              <c:idx val="16"/>
              <c:layout>
                <c:manualLayout>
                  <c:x val="-2.6285712866463196E-2"/>
                  <c:y val="-5.39843047010180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7C7-487B-97B3-CCE6D7F2FE88}"/>
                </c:ext>
              </c:extLst>
            </c:dLbl>
            <c:dLbl>
              <c:idx val="19"/>
              <c:layout>
                <c:manualLayout>
                  <c:x val="-3.5047617155284263E-3"/>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67C7-487B-97B3-CCE6D7F2FE88}"/>
                </c:ext>
              </c:extLst>
            </c:dLbl>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норвегия!$G$100:$Z$100</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норвегия!$G$101:$Z$101</c:f>
              <c:numCache>
                <c:formatCode>0.00%</c:formatCode>
                <c:ptCount val="20"/>
                <c:pt idx="0">
                  <c:v>2.5000000000000001E-2</c:v>
                </c:pt>
                <c:pt idx="1">
                  <c:v>-2.4700000000000003E-2</c:v>
                </c:pt>
                <c:pt idx="2">
                  <c:v>-4.6900000000000004E-2</c:v>
                </c:pt>
                <c:pt idx="3">
                  <c:v>0.1258</c:v>
                </c:pt>
                <c:pt idx="4">
                  <c:v>8.929999999999999E-2</c:v>
                </c:pt>
                <c:pt idx="5">
                  <c:v>0.1109</c:v>
                </c:pt>
                <c:pt idx="6">
                  <c:v>7.9199999999999993E-2</c:v>
                </c:pt>
                <c:pt idx="7">
                  <c:v>4.2599999999999999E-2</c:v>
                </c:pt>
                <c:pt idx="8">
                  <c:v>-0.23300000000000001</c:v>
                </c:pt>
                <c:pt idx="9">
                  <c:v>0.25600000000000001</c:v>
                </c:pt>
                <c:pt idx="10">
                  <c:v>9.6000000000000002E-2</c:v>
                </c:pt>
                <c:pt idx="11">
                  <c:v>-2.5000000000000001E-2</c:v>
                </c:pt>
                <c:pt idx="12">
                  <c:v>0.13</c:v>
                </c:pt>
                <c:pt idx="13">
                  <c:v>0.159</c:v>
                </c:pt>
                <c:pt idx="14">
                  <c:v>7.5999999999999998E-2</c:v>
                </c:pt>
                <c:pt idx="15">
                  <c:v>2.7000000000000003E-2</c:v>
                </c:pt>
                <c:pt idx="16">
                  <c:v>6.9000000000000006E-2</c:v>
                </c:pt>
                <c:pt idx="17">
                  <c:v>0.13699999999999998</c:v>
                </c:pt>
                <c:pt idx="18">
                  <c:v>-6.0999999999999999E-2</c:v>
                </c:pt>
                <c:pt idx="19">
                  <c:v>0.19899999999999998</c:v>
                </c:pt>
              </c:numCache>
            </c:numRef>
          </c:val>
          <c:smooth val="0"/>
          <c:extLst>
            <c:ext xmlns:c16="http://schemas.microsoft.com/office/drawing/2014/chart" uri="{C3380CC4-5D6E-409C-BE32-E72D297353CC}">
              <c16:uniqueId val="{0000000E-67C7-487B-97B3-CCE6D7F2FE88}"/>
            </c:ext>
          </c:extLst>
        </c:ser>
        <c:ser>
          <c:idx val="1"/>
          <c:order val="1"/>
          <c:tx>
            <c:strRef>
              <c:f>норвегия!$D$102</c:f>
              <c:strCache>
                <c:ptCount val="1"/>
                <c:pt idx="0">
                  <c:v>уровень инфляции </c:v>
                </c:pt>
              </c:strCache>
            </c:strRef>
          </c:tx>
          <c:spPr>
            <a:ln w="28575" cap="rnd">
              <a:solidFill>
                <a:srgbClr val="FFA987"/>
              </a:solidFill>
              <a:round/>
            </a:ln>
            <a:effectLst/>
          </c:spPr>
          <c:marker>
            <c:symbol val="circle"/>
            <c:size val="5"/>
            <c:spPr>
              <a:solidFill>
                <a:srgbClr val="FFA987"/>
              </a:solidFill>
              <a:ln w="9525">
                <a:solidFill>
                  <a:srgbClr val="FFA987"/>
                </a:solidFill>
              </a:ln>
              <a:effectLst/>
            </c:spPr>
          </c:marker>
          <c:dLbls>
            <c:dLbl>
              <c:idx val="0"/>
              <c:layout>
                <c:manualLayout>
                  <c:x val="-1.752380857764213E-2"/>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67C7-487B-97B3-CCE6D7F2FE88}"/>
                </c:ext>
              </c:extLst>
            </c:dLbl>
            <c:dLbl>
              <c:idx val="1"/>
              <c:layout>
                <c:manualLayout>
                  <c:x val="1.7523808577641811E-3"/>
                  <c:y val="-1.0122057131440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67C7-487B-97B3-CCE6D7F2FE88}"/>
                </c:ext>
              </c:extLst>
            </c:dLbl>
            <c:dLbl>
              <c:idx val="2"/>
              <c:layout>
                <c:manualLayout>
                  <c:x val="-4.2057140586341114E-2"/>
                  <c:y val="3.0366171394322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67C7-487B-97B3-CCE6D7F2FE88}"/>
                </c:ext>
              </c:extLst>
            </c:dLbl>
            <c:dLbl>
              <c:idx val="3"/>
              <c:layout>
                <c:manualLayout>
                  <c:x val="-3.5047617155284261E-2"/>
                  <c:y val="3.71142094819498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67C7-487B-97B3-CCE6D7F2FE88}"/>
                </c:ext>
              </c:extLst>
            </c:dLbl>
            <c:dLbl>
              <c:idx val="4"/>
              <c:layout>
                <c:manualLayout>
                  <c:x val="-1.401904686211377E-2"/>
                  <c:y val="3.03661713943227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67C7-487B-97B3-CCE6D7F2FE88}"/>
                </c:ext>
              </c:extLst>
            </c:dLbl>
            <c:dLbl>
              <c:idx val="5"/>
              <c:layout>
                <c:manualLayout>
                  <c:x val="-3.15428554397559E-2"/>
                  <c:y val="-2.02441142628817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67C7-487B-97B3-CCE6D7F2FE88}"/>
                </c:ext>
              </c:extLst>
            </c:dLbl>
            <c:dLbl>
              <c:idx val="6"/>
              <c:layout>
                <c:manualLayout>
                  <c:x val="-1.2266666004349492E-2"/>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5-67C7-487B-97B3-CCE6D7F2FE88}"/>
                </c:ext>
              </c:extLst>
            </c:dLbl>
            <c:dLbl>
              <c:idx val="8"/>
              <c:layout>
                <c:manualLayout>
                  <c:x val="-1.4019046862113705E-2"/>
                  <c:y val="-3.036617139432266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67C7-487B-97B3-CCE6D7F2FE88}"/>
                </c:ext>
              </c:extLst>
            </c:dLbl>
            <c:dLbl>
              <c:idx val="9"/>
              <c:layout>
                <c:manualLayout>
                  <c:x val="-7.0095234310569169E-3"/>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67C7-487B-97B3-CCE6D7F2FE88}"/>
                </c:ext>
              </c:extLst>
            </c:dLbl>
            <c:dLbl>
              <c:idx val="10"/>
              <c:layout>
                <c:manualLayout>
                  <c:x val="-3.15428554397559E-2"/>
                  <c:y val="-2.024411426288177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8-67C7-487B-97B3-CCE6D7F2FE88}"/>
                </c:ext>
              </c:extLst>
            </c:dLbl>
            <c:dLbl>
              <c:idx val="11"/>
              <c:layout>
                <c:manualLayout>
                  <c:x val="-1.7523808577642132E-3"/>
                  <c:y val="-3.71142094819499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9-67C7-487B-97B3-CCE6D7F2FE88}"/>
                </c:ext>
              </c:extLst>
            </c:dLbl>
            <c:dLbl>
              <c:idx val="12"/>
              <c:layout>
                <c:manualLayout>
                  <c:x val="-1.7523808577642132E-3"/>
                  <c:y val="3.03661713943226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A-67C7-487B-97B3-CCE6D7F2FE88}"/>
                </c:ext>
              </c:extLst>
            </c:dLbl>
            <c:dLbl>
              <c:idx val="13"/>
              <c:layout>
                <c:manualLayout>
                  <c:x val="-1.5771427719877919E-2"/>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B-67C7-487B-97B3-CCE6D7F2FE88}"/>
                </c:ext>
              </c:extLst>
            </c:dLbl>
            <c:dLbl>
              <c:idx val="14"/>
              <c:layout>
                <c:manualLayout>
                  <c:x val="-2.4533332008699112E-2"/>
                  <c:y val="2.69921523505089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C-67C7-487B-97B3-CCE6D7F2FE88}"/>
                </c:ext>
              </c:extLst>
            </c:dLbl>
            <c:dLbl>
              <c:idx val="15"/>
              <c:layout>
                <c:manualLayout>
                  <c:x val="-1.5771427719877919E-2"/>
                  <c:y val="3.37401904381363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D-67C7-487B-97B3-CCE6D7F2FE88}"/>
                </c:ext>
              </c:extLst>
            </c:dLbl>
            <c:dLbl>
              <c:idx val="16"/>
              <c:layout>
                <c:manualLayout>
                  <c:x val="-3.5047617155284263E-3"/>
                  <c:y val="4.38622475695771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E-67C7-487B-97B3-CCE6D7F2FE88}"/>
                </c:ext>
              </c:extLst>
            </c:dLbl>
            <c:dLbl>
              <c:idx val="17"/>
              <c:layout>
                <c:manualLayout>
                  <c:x val="-2.6285712866463327E-2"/>
                  <c:y val="-4.048822852576355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F-67C7-487B-97B3-CCE6D7F2FE88}"/>
                </c:ext>
              </c:extLst>
            </c:dLbl>
            <c:dLbl>
              <c:idx val="18"/>
              <c:layout>
                <c:manualLayout>
                  <c:x val="-3.3295236297520181E-2"/>
                  <c:y val="4.723626661339081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0-67C7-487B-97B3-CCE6D7F2FE88}"/>
                </c:ext>
              </c:extLst>
            </c:dLbl>
            <c:dLbl>
              <c:idx val="19"/>
              <c:layout>
                <c:manualLayout>
                  <c:x val="0"/>
                  <c:y val="-2.361813330669540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21-67C7-487B-97B3-CCE6D7F2FE88}"/>
                </c:ext>
              </c:extLst>
            </c:dLbl>
            <c:numFmt formatCode="0.0%" sourceLinked="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норвегия!$G$100:$Z$100</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норвегия!$G$102:$Z$102</c:f>
              <c:numCache>
                <c:formatCode>0.00%</c:formatCode>
                <c:ptCount val="20"/>
                <c:pt idx="0">
                  <c:v>3.09E-2</c:v>
                </c:pt>
                <c:pt idx="1">
                  <c:v>0.03</c:v>
                </c:pt>
                <c:pt idx="2">
                  <c:v>1.29E-2</c:v>
                </c:pt>
                <c:pt idx="3">
                  <c:v>2.4899999999999999E-2</c:v>
                </c:pt>
                <c:pt idx="4">
                  <c:v>4.4999999999999997E-3</c:v>
                </c:pt>
                <c:pt idx="5">
                  <c:v>1.5299999999999999E-2</c:v>
                </c:pt>
                <c:pt idx="6">
                  <c:v>2.3300000000000001E-2</c:v>
                </c:pt>
                <c:pt idx="7">
                  <c:v>7.1000000000000004E-3</c:v>
                </c:pt>
                <c:pt idx="8">
                  <c:v>3.7499999999999999E-2</c:v>
                </c:pt>
                <c:pt idx="9">
                  <c:v>2.1999999999999999E-2</c:v>
                </c:pt>
                <c:pt idx="10">
                  <c:v>2.4199999999999999E-2</c:v>
                </c:pt>
                <c:pt idx="11">
                  <c:v>1.29E-2</c:v>
                </c:pt>
                <c:pt idx="12">
                  <c:v>7.0000000000000001E-3</c:v>
                </c:pt>
                <c:pt idx="13">
                  <c:v>2.12E-2</c:v>
                </c:pt>
                <c:pt idx="14">
                  <c:v>2.0400000000000001E-2</c:v>
                </c:pt>
                <c:pt idx="15">
                  <c:v>2.1700000000000001E-2</c:v>
                </c:pt>
                <c:pt idx="16">
                  <c:v>3.5499999999999997E-2</c:v>
                </c:pt>
                <c:pt idx="17">
                  <c:v>1.8800000000000001E-2</c:v>
                </c:pt>
                <c:pt idx="18">
                  <c:v>2.76E-2</c:v>
                </c:pt>
                <c:pt idx="19">
                  <c:v>2.1700000000000001E-2</c:v>
                </c:pt>
              </c:numCache>
            </c:numRef>
          </c:val>
          <c:smooth val="0"/>
          <c:extLst>
            <c:ext xmlns:c16="http://schemas.microsoft.com/office/drawing/2014/chart" uri="{C3380CC4-5D6E-409C-BE32-E72D297353CC}">
              <c16:uniqueId val="{00000022-67C7-487B-97B3-CCE6D7F2FE88}"/>
            </c:ext>
          </c:extLst>
        </c:ser>
        <c:dLbls>
          <c:showLegendKey val="0"/>
          <c:showVal val="0"/>
          <c:showCatName val="0"/>
          <c:showSerName val="0"/>
          <c:showPercent val="0"/>
          <c:showBubbleSize val="0"/>
        </c:dLbls>
        <c:marker val="1"/>
        <c:smooth val="0"/>
        <c:axId val="1586840511"/>
        <c:axId val="1586842591"/>
      </c:lineChart>
      <c:catAx>
        <c:axId val="1586840511"/>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586842591"/>
        <c:crossesAt val="-0.25"/>
        <c:auto val="1"/>
        <c:lblAlgn val="ctr"/>
        <c:lblOffset val="100"/>
        <c:noMultiLvlLbl val="0"/>
      </c:catAx>
      <c:valAx>
        <c:axId val="1586842591"/>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5868405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9.1765723976322641E-2"/>
          <c:y val="4.307390427479979E-2"/>
          <c:w val="0.89162904235576956"/>
          <c:h val="0.71898794516510067"/>
        </c:manualLayout>
      </c:layout>
      <c:barChart>
        <c:barDir val="col"/>
        <c:grouping val="clustered"/>
        <c:varyColors val="0"/>
        <c:ser>
          <c:idx val="0"/>
          <c:order val="0"/>
          <c:tx>
            <c:strRef>
              <c:f>структура!$D$14</c:f>
              <c:strCache>
                <c:ptCount val="1"/>
                <c:pt idx="0">
                  <c:v>Норвегия</c:v>
                </c:pt>
              </c:strCache>
            </c:strRef>
          </c:tx>
          <c:spPr>
            <a:solidFill>
              <a:schemeClr val="accent1">
                <a:lumMod val="60000"/>
                <a:lumOff val="40000"/>
              </a:schemeClr>
            </a:solidFill>
            <a:ln>
              <a:noFill/>
            </a:ln>
            <a:effectLst/>
          </c:spPr>
          <c:invertIfNegative val="0"/>
          <c:dLbls>
            <c:dLbl>
              <c:idx val="2"/>
              <c:layout>
                <c:manualLayout>
                  <c:x val="-9.3814122090954272E-3"/>
                  <c:y val="1.174742843858176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5F3-49CC-8603-0D951149D3C3}"/>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структура!$E$12:$J$13</c:f>
              <c:strCache>
                <c:ptCount val="6"/>
                <c:pt idx="0">
                  <c:v>Акции</c:v>
                </c:pt>
                <c:pt idx="1">
                  <c:v>Долговые ЦБ</c:v>
                </c:pt>
                <c:pt idx="2">
                  <c:v>Недвижимость</c:v>
                </c:pt>
                <c:pt idx="3">
                  <c:v>Денежный рынок</c:v>
                </c:pt>
                <c:pt idx="4">
                  <c:v>Депозиты</c:v>
                </c:pt>
                <c:pt idx="5">
                  <c:v>Прочие активы</c:v>
                </c:pt>
              </c:strCache>
            </c:strRef>
          </c:cat>
          <c:val>
            <c:numRef>
              <c:f>структура!$E$14:$J$14</c:f>
              <c:numCache>
                <c:formatCode>0.0%</c:formatCode>
                <c:ptCount val="6"/>
                <c:pt idx="0">
                  <c:v>0.70799999999999996</c:v>
                </c:pt>
                <c:pt idx="1">
                  <c:v>0.26500000000000001</c:v>
                </c:pt>
                <c:pt idx="2">
                  <c:v>2.7E-2</c:v>
                </c:pt>
              </c:numCache>
            </c:numRef>
          </c:val>
          <c:extLst>
            <c:ext xmlns:c16="http://schemas.microsoft.com/office/drawing/2014/chart" uri="{C3380CC4-5D6E-409C-BE32-E72D297353CC}">
              <c16:uniqueId val="{00000001-65F3-49CC-8603-0D951149D3C3}"/>
            </c:ext>
          </c:extLst>
        </c:ser>
        <c:ser>
          <c:idx val="1"/>
          <c:order val="1"/>
          <c:tx>
            <c:strRef>
              <c:f>структура!$D$15</c:f>
              <c:strCache>
                <c:ptCount val="1"/>
                <c:pt idx="0">
                  <c:v>Малайзия</c:v>
                </c:pt>
              </c:strCache>
            </c:strRef>
          </c:tx>
          <c:spPr>
            <a:solidFill>
              <a:srgbClr val="FFA987"/>
            </a:solidFill>
            <a:ln>
              <a:solidFill>
                <a:schemeClr val="accent2">
                  <a:lumMod val="60000"/>
                  <a:lumOff val="40000"/>
                </a:schemeClr>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структура!$E$12:$J$13</c:f>
              <c:strCache>
                <c:ptCount val="6"/>
                <c:pt idx="0">
                  <c:v>Акции</c:v>
                </c:pt>
                <c:pt idx="1">
                  <c:v>Долговые ЦБ</c:v>
                </c:pt>
                <c:pt idx="2">
                  <c:v>Недвижимость</c:v>
                </c:pt>
                <c:pt idx="3">
                  <c:v>Денежный рынок</c:v>
                </c:pt>
                <c:pt idx="4">
                  <c:v>Депозиты</c:v>
                </c:pt>
                <c:pt idx="5">
                  <c:v>Прочие активы</c:v>
                </c:pt>
              </c:strCache>
            </c:strRef>
          </c:cat>
          <c:val>
            <c:numRef>
              <c:f>структура!$E$15:$J$15</c:f>
              <c:numCache>
                <c:formatCode>0.0%</c:formatCode>
                <c:ptCount val="6"/>
                <c:pt idx="0">
                  <c:v>0.36</c:v>
                </c:pt>
                <c:pt idx="1">
                  <c:v>0.51</c:v>
                </c:pt>
                <c:pt idx="2">
                  <c:v>0.1</c:v>
                </c:pt>
                <c:pt idx="3">
                  <c:v>0.03</c:v>
                </c:pt>
              </c:numCache>
            </c:numRef>
          </c:val>
          <c:extLst>
            <c:ext xmlns:c16="http://schemas.microsoft.com/office/drawing/2014/chart" uri="{C3380CC4-5D6E-409C-BE32-E72D297353CC}">
              <c16:uniqueId val="{00000002-65F3-49CC-8603-0D951149D3C3}"/>
            </c:ext>
          </c:extLst>
        </c:ser>
        <c:ser>
          <c:idx val="2"/>
          <c:order val="2"/>
          <c:tx>
            <c:strRef>
              <c:f>структура!$D$16</c:f>
              <c:strCache>
                <c:ptCount val="1"/>
                <c:pt idx="0">
                  <c:v>Казахстан</c:v>
                </c:pt>
              </c:strCache>
            </c:strRef>
          </c:tx>
          <c:spPr>
            <a:solidFill>
              <a:srgbClr val="72D3B7"/>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структура!$E$12:$J$13</c:f>
              <c:strCache>
                <c:ptCount val="6"/>
                <c:pt idx="0">
                  <c:v>Акции</c:v>
                </c:pt>
                <c:pt idx="1">
                  <c:v>Долговые ЦБ</c:v>
                </c:pt>
                <c:pt idx="2">
                  <c:v>Недвижимость</c:v>
                </c:pt>
                <c:pt idx="3">
                  <c:v>Денежный рынок</c:v>
                </c:pt>
                <c:pt idx="4">
                  <c:v>Депозиты</c:v>
                </c:pt>
                <c:pt idx="5">
                  <c:v>Прочие активы</c:v>
                </c:pt>
              </c:strCache>
            </c:strRef>
          </c:cat>
          <c:val>
            <c:numRef>
              <c:f>структура!$E$16:$J$16</c:f>
              <c:numCache>
                <c:formatCode>0.0%</c:formatCode>
                <c:ptCount val="6"/>
                <c:pt idx="0">
                  <c:v>2.4199999999999999E-2</c:v>
                </c:pt>
                <c:pt idx="1">
                  <c:v>0.84219999999999995</c:v>
                </c:pt>
                <c:pt idx="4">
                  <c:v>4.6100000000000002E-2</c:v>
                </c:pt>
                <c:pt idx="5">
                  <c:v>8.7499999999999994E-2</c:v>
                </c:pt>
              </c:numCache>
            </c:numRef>
          </c:val>
          <c:extLst>
            <c:ext xmlns:c16="http://schemas.microsoft.com/office/drawing/2014/chart" uri="{C3380CC4-5D6E-409C-BE32-E72D297353CC}">
              <c16:uniqueId val="{00000003-65F3-49CC-8603-0D951149D3C3}"/>
            </c:ext>
          </c:extLst>
        </c:ser>
        <c:dLbls>
          <c:showLegendKey val="0"/>
          <c:showVal val="0"/>
          <c:showCatName val="0"/>
          <c:showSerName val="0"/>
          <c:showPercent val="0"/>
          <c:showBubbleSize val="0"/>
        </c:dLbls>
        <c:gapWidth val="219"/>
        <c:overlap val="-27"/>
        <c:axId val="1350126079"/>
        <c:axId val="1350129823"/>
      </c:barChart>
      <c:catAx>
        <c:axId val="1350126079"/>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350129823"/>
        <c:crosses val="autoZero"/>
        <c:auto val="1"/>
        <c:lblAlgn val="ctr"/>
        <c:lblOffset val="100"/>
        <c:noMultiLvlLbl val="0"/>
      </c:catAx>
      <c:valAx>
        <c:axId val="1350129823"/>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350126079"/>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5784145703248279E-2"/>
          <c:y val="0.15000827071741518"/>
          <c:w val="0.44603062360690876"/>
          <c:h val="0.6555713162736978"/>
        </c:manualLayout>
      </c:layout>
      <c:doughnutChart>
        <c:varyColors val="1"/>
        <c:ser>
          <c:idx val="0"/>
          <c:order val="0"/>
          <c:spPr>
            <a:ln>
              <a:noFill/>
            </a:ln>
          </c:spPr>
          <c:dPt>
            <c:idx val="0"/>
            <c:bubble3D val="0"/>
            <c:spPr>
              <a:solidFill>
                <a:schemeClr val="accent4">
                  <a:lumMod val="20000"/>
                  <a:lumOff val="80000"/>
                </a:schemeClr>
              </a:solidFill>
              <a:ln w="19050">
                <a:noFill/>
              </a:ln>
              <a:effectLst/>
            </c:spPr>
            <c:extLst>
              <c:ext xmlns:c16="http://schemas.microsoft.com/office/drawing/2014/chart" uri="{C3380CC4-5D6E-409C-BE32-E72D297353CC}">
                <c16:uniqueId val="{00000001-711F-4235-BAC0-498292ED6ED6}"/>
              </c:ext>
            </c:extLst>
          </c:dPt>
          <c:dPt>
            <c:idx val="1"/>
            <c:bubble3D val="0"/>
            <c:spPr>
              <a:solidFill>
                <a:schemeClr val="accent2">
                  <a:lumMod val="20000"/>
                  <a:lumOff val="80000"/>
                </a:schemeClr>
              </a:solidFill>
              <a:ln w="19050">
                <a:noFill/>
              </a:ln>
              <a:effectLst/>
            </c:spPr>
            <c:extLst>
              <c:ext xmlns:c16="http://schemas.microsoft.com/office/drawing/2014/chart" uri="{C3380CC4-5D6E-409C-BE32-E72D297353CC}">
                <c16:uniqueId val="{00000003-711F-4235-BAC0-498292ED6ED6}"/>
              </c:ext>
            </c:extLst>
          </c:dPt>
          <c:dPt>
            <c:idx val="2"/>
            <c:bubble3D val="0"/>
            <c:spPr>
              <a:solidFill>
                <a:schemeClr val="accent2">
                  <a:lumMod val="60000"/>
                  <a:lumOff val="40000"/>
                </a:schemeClr>
              </a:solidFill>
              <a:ln w="19050">
                <a:noFill/>
              </a:ln>
              <a:effectLst/>
            </c:spPr>
            <c:extLst>
              <c:ext xmlns:c16="http://schemas.microsoft.com/office/drawing/2014/chart" uri="{C3380CC4-5D6E-409C-BE32-E72D297353CC}">
                <c16:uniqueId val="{00000005-711F-4235-BAC0-498292ED6ED6}"/>
              </c:ext>
            </c:extLst>
          </c:dPt>
          <c:dPt>
            <c:idx val="3"/>
            <c:bubble3D val="0"/>
            <c:spPr>
              <a:solidFill>
                <a:srgbClr val="F7F5A7"/>
              </a:solidFill>
              <a:ln w="19050">
                <a:noFill/>
              </a:ln>
              <a:effectLst/>
            </c:spPr>
            <c:extLst>
              <c:ext xmlns:c16="http://schemas.microsoft.com/office/drawing/2014/chart" uri="{C3380CC4-5D6E-409C-BE32-E72D297353CC}">
                <c16:uniqueId val="{00000007-711F-4235-BAC0-498292ED6ED6}"/>
              </c:ext>
            </c:extLst>
          </c:dPt>
          <c:dPt>
            <c:idx val="4"/>
            <c:bubble3D val="0"/>
            <c:spPr>
              <a:solidFill>
                <a:srgbClr val="FFC9C9"/>
              </a:solidFill>
              <a:ln w="19050">
                <a:noFill/>
              </a:ln>
              <a:effectLst/>
            </c:spPr>
            <c:extLst>
              <c:ext xmlns:c16="http://schemas.microsoft.com/office/drawing/2014/chart" uri="{C3380CC4-5D6E-409C-BE32-E72D297353CC}">
                <c16:uniqueId val="{00000009-711F-4235-BAC0-498292ED6ED6}"/>
              </c:ext>
            </c:extLst>
          </c:dPt>
          <c:dPt>
            <c:idx val="5"/>
            <c:bubble3D val="0"/>
            <c:spPr>
              <a:solidFill>
                <a:srgbClr val="AA72D4"/>
              </a:solidFill>
              <a:ln w="19050">
                <a:noFill/>
              </a:ln>
              <a:effectLst/>
            </c:spPr>
            <c:extLst>
              <c:ext xmlns:c16="http://schemas.microsoft.com/office/drawing/2014/chart" uri="{C3380CC4-5D6E-409C-BE32-E72D297353CC}">
                <c16:uniqueId val="{0000000B-711F-4235-BAC0-498292ED6ED6}"/>
              </c:ext>
            </c:extLst>
          </c:dPt>
          <c:dPt>
            <c:idx val="6"/>
            <c:bubble3D val="0"/>
            <c:spPr>
              <a:solidFill>
                <a:schemeClr val="tx2">
                  <a:lumMod val="60000"/>
                  <a:lumOff val="40000"/>
                </a:schemeClr>
              </a:solidFill>
              <a:ln w="19050">
                <a:noFill/>
              </a:ln>
              <a:effectLst/>
            </c:spPr>
            <c:extLst>
              <c:ext xmlns:c16="http://schemas.microsoft.com/office/drawing/2014/chart" uri="{C3380CC4-5D6E-409C-BE32-E72D297353CC}">
                <c16:uniqueId val="{0000000D-711F-4235-BAC0-498292ED6ED6}"/>
              </c:ext>
            </c:extLst>
          </c:dPt>
          <c:dPt>
            <c:idx val="7"/>
            <c:bubble3D val="0"/>
            <c:spPr>
              <a:solidFill>
                <a:schemeClr val="accent1">
                  <a:lumMod val="60000"/>
                  <a:lumOff val="40000"/>
                </a:schemeClr>
              </a:solidFill>
              <a:ln w="19050">
                <a:noFill/>
              </a:ln>
              <a:effectLst/>
            </c:spPr>
            <c:extLst>
              <c:ext xmlns:c16="http://schemas.microsoft.com/office/drawing/2014/chart" uri="{C3380CC4-5D6E-409C-BE32-E72D297353CC}">
                <c16:uniqueId val="{0000000F-711F-4235-BAC0-498292ED6ED6}"/>
              </c:ext>
            </c:extLst>
          </c:dPt>
          <c:dPt>
            <c:idx val="8"/>
            <c:bubble3D val="0"/>
            <c:spPr>
              <a:solidFill>
                <a:schemeClr val="accent6">
                  <a:lumMod val="40000"/>
                  <a:lumOff val="60000"/>
                </a:schemeClr>
              </a:solidFill>
              <a:ln w="19050">
                <a:noFill/>
              </a:ln>
              <a:effectLst/>
            </c:spPr>
            <c:extLst>
              <c:ext xmlns:c16="http://schemas.microsoft.com/office/drawing/2014/chart" uri="{C3380CC4-5D6E-409C-BE32-E72D297353CC}">
                <c16:uniqueId val="{00000011-711F-4235-BAC0-498292ED6ED6}"/>
              </c:ext>
            </c:extLst>
          </c:dPt>
          <c:dPt>
            <c:idx val="9"/>
            <c:bubble3D val="0"/>
            <c:spPr>
              <a:solidFill>
                <a:schemeClr val="accent3">
                  <a:lumMod val="60000"/>
                  <a:lumOff val="40000"/>
                </a:schemeClr>
              </a:solidFill>
              <a:ln w="19050">
                <a:noFill/>
              </a:ln>
              <a:effectLst/>
            </c:spPr>
            <c:extLst>
              <c:ext xmlns:c16="http://schemas.microsoft.com/office/drawing/2014/chart" uri="{C3380CC4-5D6E-409C-BE32-E72D297353CC}">
                <c16:uniqueId val="{00000013-711F-4235-BAC0-498292ED6ED6}"/>
              </c:ext>
            </c:extLst>
          </c:dPt>
          <c:dLbls>
            <c:dLbl>
              <c:idx val="0"/>
              <c:layout>
                <c:manualLayout>
                  <c:x val="5.96228121370991E-2"/>
                  <c:y val="-6.02374647396627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11F-4235-BAC0-498292ED6ED6}"/>
                </c:ext>
              </c:extLst>
            </c:dLbl>
            <c:dLbl>
              <c:idx val="1"/>
              <c:layout>
                <c:manualLayout>
                  <c:x val="6.6666666666666569E-2"/>
                  <c:y val="-2.77200277200277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11F-4235-BAC0-498292ED6ED6}"/>
                </c:ext>
              </c:extLst>
            </c:dLbl>
            <c:dLbl>
              <c:idx val="2"/>
              <c:layout>
                <c:manualLayout>
                  <c:x val="5.5555555555555552E-2"/>
                  <c:y val="2.494802494802494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11F-4235-BAC0-498292ED6ED6}"/>
                </c:ext>
              </c:extLst>
            </c:dLbl>
            <c:dLbl>
              <c:idx val="3"/>
              <c:layout>
                <c:manualLayout>
                  <c:x val="-2.7777777777778286E-3"/>
                  <c:y val="3.88080388080388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11F-4235-BAC0-498292ED6ED6}"/>
                </c:ext>
              </c:extLst>
            </c:dLbl>
            <c:dLbl>
              <c:idx val="4"/>
              <c:layout>
                <c:manualLayout>
                  <c:x val="-5.5555555555555608E-2"/>
                  <c:y val="1.66320166320165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711F-4235-BAC0-498292ED6ED6}"/>
                </c:ext>
              </c:extLst>
            </c:dLbl>
            <c:dLbl>
              <c:idx val="5"/>
              <c:layout>
                <c:manualLayout>
                  <c:x val="-5.5555555555555552E-2"/>
                  <c:y val="8.316008316008316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711F-4235-BAC0-498292ED6ED6}"/>
                </c:ext>
              </c:extLst>
            </c:dLbl>
            <c:dLbl>
              <c:idx val="6"/>
              <c:layout>
                <c:manualLayout>
                  <c:x val="-5.5555555555555552E-2"/>
                  <c:y val="-5.0819463749268994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711F-4235-BAC0-498292ED6ED6}"/>
                </c:ext>
              </c:extLst>
            </c:dLbl>
            <c:dLbl>
              <c:idx val="7"/>
              <c:layout>
                <c:manualLayout>
                  <c:x val="-5.0000000000000051E-2"/>
                  <c:y val="-2.217602217602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711F-4235-BAC0-498292ED6ED6}"/>
                </c:ext>
              </c:extLst>
            </c:dLbl>
            <c:dLbl>
              <c:idx val="8"/>
              <c:layout>
                <c:manualLayout>
                  <c:x val="-3.3333333333333381E-2"/>
                  <c:y val="-3.88080388080388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711F-4235-BAC0-498292ED6ED6}"/>
                </c:ext>
              </c:extLst>
            </c:dLbl>
            <c:dLbl>
              <c:idx val="9"/>
              <c:layout>
                <c:manualLayout>
                  <c:x val="1.1607251345036462E-2"/>
                  <c:y val="-7.037926728762920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711F-4235-BAC0-498292ED6ED6}"/>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Лист2!$D$10:$D$19</c:f>
              <c:strCache>
                <c:ptCount val="10"/>
                <c:pt idx="0">
                  <c:v>АО «НПФ Сбербанка»</c:v>
                </c:pt>
                <c:pt idx="1">
                  <c:v>АО «НПФ ГАЗФОНД пенсионные накопления»</c:v>
                </c:pt>
                <c:pt idx="2">
                  <c:v>АО «НПФ «Открытие»</c:v>
                </c:pt>
                <c:pt idx="3">
                  <c:v>АО «НПФ ГАЗФОНД»</c:v>
                </c:pt>
                <c:pt idx="4">
                  <c:v>АО «НПФ «БЛАГОСОСТОЯНИЕ»</c:v>
                </c:pt>
                <c:pt idx="5">
                  <c:v>АО «НПФ Эволюция»</c:v>
                </c:pt>
                <c:pt idx="6">
                  <c:v>АО «НПФ ВТБ Пенсионный фонд»</c:v>
                </c:pt>
                <c:pt idx="7">
                  <c:v>АО «НПФ "БУДУЩЕЕ»</c:v>
                </c:pt>
                <c:pt idx="8">
                  <c:v>АО «НПФ «САФМАР»</c:v>
                </c:pt>
                <c:pt idx="9">
                  <c:v>АО «НПФ «Транснефть»</c:v>
                </c:pt>
              </c:strCache>
            </c:strRef>
          </c:cat>
          <c:val>
            <c:numRef>
              <c:f>Лист2!$E$10:$E$19</c:f>
              <c:numCache>
                <c:formatCode>0.00%</c:formatCode>
                <c:ptCount val="10"/>
                <c:pt idx="0">
                  <c:v>0.15393601482955227</c:v>
                </c:pt>
                <c:pt idx="1">
                  <c:v>0.13413640817673014</c:v>
                </c:pt>
                <c:pt idx="2">
                  <c:v>0.13086142024589828</c:v>
                </c:pt>
                <c:pt idx="3">
                  <c:v>0.11526987749576353</c:v>
                </c:pt>
                <c:pt idx="4">
                  <c:v>9.9931002357169396E-2</c:v>
                </c:pt>
                <c:pt idx="5">
                  <c:v>6.2738832714080595E-2</c:v>
                </c:pt>
                <c:pt idx="6">
                  <c:v>6.031982487261054E-2</c:v>
                </c:pt>
                <c:pt idx="7">
                  <c:v>5.9592464263967894E-2</c:v>
                </c:pt>
                <c:pt idx="8">
                  <c:v>5.9489120050294782E-2</c:v>
                </c:pt>
                <c:pt idx="9">
                  <c:v>2.5935060614262966E-2</c:v>
                </c:pt>
              </c:numCache>
            </c:numRef>
          </c:val>
          <c:extLst>
            <c:ext xmlns:c16="http://schemas.microsoft.com/office/drawing/2014/chart" uri="{C3380CC4-5D6E-409C-BE32-E72D297353CC}">
              <c16:uniqueId val="{00000014-711F-4235-BAC0-498292ED6ED6}"/>
            </c:ext>
          </c:extLst>
        </c:ser>
        <c:dLbls>
          <c:showLegendKey val="0"/>
          <c:showVal val="0"/>
          <c:showCatName val="0"/>
          <c:showSerName val="0"/>
          <c:showPercent val="0"/>
          <c:showBubbleSize val="0"/>
          <c:showLeaderLines val="1"/>
        </c:dLbls>
        <c:firstSliceAng val="0"/>
        <c:holeSize val="75"/>
      </c:doughnutChart>
      <c:spPr>
        <a:noFill/>
        <a:ln>
          <a:noFill/>
        </a:ln>
        <a:effectLst/>
      </c:spPr>
    </c:plotArea>
    <c:legend>
      <c:legendPos val="r"/>
      <c:layout>
        <c:manualLayout>
          <c:xMode val="edge"/>
          <c:yMode val="edge"/>
          <c:x val="0.54545859849710565"/>
          <c:y val="4.6954546186467348E-2"/>
          <c:w val="0.44075935713515257"/>
          <c:h val="0.94327224713196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4947486402909321E-2"/>
          <c:y val="4.4008801760352073E-2"/>
          <c:w val="0.89066382831178359"/>
          <c:h val="0.91198239647929591"/>
        </c:manualLayout>
      </c:layout>
      <c:scatterChart>
        <c:scatterStyle val="lineMarker"/>
        <c:varyColors val="0"/>
        <c:ser>
          <c:idx val="0"/>
          <c:order val="0"/>
          <c:spPr>
            <a:ln w="19050" cap="rnd">
              <a:noFill/>
              <a:round/>
            </a:ln>
            <a:effectLst/>
          </c:spPr>
          <c:marker>
            <c:symbol val="circle"/>
            <c:size val="7"/>
            <c:spPr>
              <a:solidFill>
                <a:schemeClr val="accent1"/>
              </a:solidFill>
              <a:ln w="9525">
                <a:noFill/>
              </a:ln>
              <a:effectLst/>
            </c:spPr>
          </c:marker>
          <c:dPt>
            <c:idx val="0"/>
            <c:marker>
              <c:symbol val="circle"/>
              <c:size val="7"/>
              <c:spPr>
                <a:solidFill>
                  <a:schemeClr val="accent6">
                    <a:lumMod val="40000"/>
                    <a:lumOff val="60000"/>
                  </a:schemeClr>
                </a:solidFill>
                <a:ln w="9525">
                  <a:noFill/>
                </a:ln>
                <a:effectLst/>
              </c:spPr>
            </c:marker>
            <c:bubble3D val="0"/>
            <c:extLst>
              <c:ext xmlns:c16="http://schemas.microsoft.com/office/drawing/2014/chart" uri="{C3380CC4-5D6E-409C-BE32-E72D297353CC}">
                <c16:uniqueId val="{00000000-D0B7-433C-B42A-6DA1EBC7D4B1}"/>
              </c:ext>
            </c:extLst>
          </c:dPt>
          <c:dPt>
            <c:idx val="1"/>
            <c:marker>
              <c:symbol val="circle"/>
              <c:size val="7"/>
              <c:spPr>
                <a:solidFill>
                  <a:srgbClr val="C59EE2"/>
                </a:solidFill>
                <a:ln w="9525">
                  <a:noFill/>
                </a:ln>
                <a:effectLst/>
              </c:spPr>
            </c:marker>
            <c:bubble3D val="0"/>
            <c:extLst>
              <c:ext xmlns:c16="http://schemas.microsoft.com/office/drawing/2014/chart" uri="{C3380CC4-5D6E-409C-BE32-E72D297353CC}">
                <c16:uniqueId val="{00000001-D0B7-433C-B42A-6DA1EBC7D4B1}"/>
              </c:ext>
            </c:extLst>
          </c:dPt>
          <c:dPt>
            <c:idx val="2"/>
            <c:marker>
              <c:symbol val="circle"/>
              <c:size val="7"/>
              <c:spPr>
                <a:solidFill>
                  <a:srgbClr val="9DB5DF"/>
                </a:solidFill>
                <a:ln w="9525">
                  <a:noFill/>
                </a:ln>
                <a:effectLst/>
              </c:spPr>
            </c:marker>
            <c:bubble3D val="0"/>
            <c:extLst>
              <c:ext xmlns:c16="http://schemas.microsoft.com/office/drawing/2014/chart" uri="{C3380CC4-5D6E-409C-BE32-E72D297353CC}">
                <c16:uniqueId val="{00000002-D0B7-433C-B42A-6DA1EBC7D4B1}"/>
              </c:ext>
            </c:extLst>
          </c:dPt>
          <c:dPt>
            <c:idx val="3"/>
            <c:marker>
              <c:symbol val="circle"/>
              <c:size val="7"/>
              <c:spPr>
                <a:solidFill>
                  <a:srgbClr val="FF7575"/>
                </a:solidFill>
                <a:ln w="9525">
                  <a:noFill/>
                </a:ln>
                <a:effectLst/>
              </c:spPr>
            </c:marker>
            <c:bubble3D val="0"/>
            <c:extLst>
              <c:ext xmlns:c16="http://schemas.microsoft.com/office/drawing/2014/chart" uri="{C3380CC4-5D6E-409C-BE32-E72D297353CC}">
                <c16:uniqueId val="{00000003-D0B7-433C-B42A-6DA1EBC7D4B1}"/>
              </c:ext>
            </c:extLst>
          </c:dPt>
          <c:dPt>
            <c:idx val="4"/>
            <c:marker>
              <c:symbol val="circle"/>
              <c:size val="7"/>
              <c:spPr>
                <a:solidFill>
                  <a:srgbClr val="FFE389"/>
                </a:solidFill>
                <a:ln w="9525">
                  <a:noFill/>
                </a:ln>
                <a:effectLst/>
              </c:spPr>
            </c:marker>
            <c:bubble3D val="0"/>
            <c:extLst>
              <c:ext xmlns:c16="http://schemas.microsoft.com/office/drawing/2014/chart" uri="{C3380CC4-5D6E-409C-BE32-E72D297353CC}">
                <c16:uniqueId val="{00000004-D0B7-433C-B42A-6DA1EBC7D4B1}"/>
              </c:ext>
            </c:extLst>
          </c:dPt>
          <c:dPt>
            <c:idx val="5"/>
            <c:marker>
              <c:symbol val="circle"/>
              <c:size val="7"/>
              <c:spPr>
                <a:solidFill>
                  <a:schemeClr val="bg2">
                    <a:lumMod val="75000"/>
                  </a:schemeClr>
                </a:solidFill>
                <a:ln w="9525">
                  <a:noFill/>
                </a:ln>
                <a:effectLst/>
              </c:spPr>
            </c:marker>
            <c:bubble3D val="0"/>
            <c:extLst>
              <c:ext xmlns:c16="http://schemas.microsoft.com/office/drawing/2014/chart" uri="{C3380CC4-5D6E-409C-BE32-E72D297353CC}">
                <c16:uniqueId val="{00000005-D0B7-433C-B42A-6DA1EBC7D4B1}"/>
              </c:ext>
            </c:extLst>
          </c:dPt>
          <c:dPt>
            <c:idx val="6"/>
            <c:marker>
              <c:symbol val="circle"/>
              <c:size val="7"/>
              <c:spPr>
                <a:solidFill>
                  <a:srgbClr val="FF75BA"/>
                </a:solidFill>
                <a:ln w="9525">
                  <a:noFill/>
                </a:ln>
                <a:effectLst/>
              </c:spPr>
            </c:marker>
            <c:bubble3D val="0"/>
            <c:extLst>
              <c:ext xmlns:c16="http://schemas.microsoft.com/office/drawing/2014/chart" uri="{C3380CC4-5D6E-409C-BE32-E72D297353CC}">
                <c16:uniqueId val="{00000006-D0B7-433C-B42A-6DA1EBC7D4B1}"/>
              </c:ext>
            </c:extLst>
          </c:dPt>
          <c:dPt>
            <c:idx val="7"/>
            <c:marker>
              <c:symbol val="circle"/>
              <c:size val="7"/>
              <c:spPr>
                <a:solidFill>
                  <a:srgbClr val="CC6699"/>
                </a:solidFill>
                <a:ln w="9525">
                  <a:noFill/>
                </a:ln>
                <a:effectLst/>
              </c:spPr>
            </c:marker>
            <c:bubble3D val="0"/>
            <c:extLst>
              <c:ext xmlns:c16="http://schemas.microsoft.com/office/drawing/2014/chart" uri="{C3380CC4-5D6E-409C-BE32-E72D297353CC}">
                <c16:uniqueId val="{00000007-D0B7-433C-B42A-6DA1EBC7D4B1}"/>
              </c:ext>
            </c:extLst>
          </c:dPt>
          <c:dPt>
            <c:idx val="8"/>
            <c:marker>
              <c:symbol val="circle"/>
              <c:size val="7"/>
              <c:spPr>
                <a:solidFill>
                  <a:srgbClr val="ABFFFF"/>
                </a:solidFill>
                <a:ln w="9525">
                  <a:noFill/>
                </a:ln>
                <a:effectLst/>
              </c:spPr>
            </c:marker>
            <c:bubble3D val="0"/>
            <c:extLst>
              <c:ext xmlns:c16="http://schemas.microsoft.com/office/drawing/2014/chart" uri="{C3380CC4-5D6E-409C-BE32-E72D297353CC}">
                <c16:uniqueId val="{00000008-D0B7-433C-B42A-6DA1EBC7D4B1}"/>
              </c:ext>
            </c:extLst>
          </c:dPt>
          <c:dPt>
            <c:idx val="9"/>
            <c:marker>
              <c:symbol val="circle"/>
              <c:size val="7"/>
              <c:spPr>
                <a:solidFill>
                  <a:srgbClr val="FF9999"/>
                </a:solidFill>
                <a:ln w="9525">
                  <a:noFill/>
                </a:ln>
                <a:effectLst/>
              </c:spPr>
            </c:marker>
            <c:bubble3D val="0"/>
            <c:extLst>
              <c:ext xmlns:c16="http://schemas.microsoft.com/office/drawing/2014/chart" uri="{C3380CC4-5D6E-409C-BE32-E72D297353CC}">
                <c16:uniqueId val="{00000009-D0B7-433C-B42A-6DA1EBC7D4B1}"/>
              </c:ext>
            </c:extLst>
          </c:dPt>
          <c:dLbls>
            <c:dLbl>
              <c:idx val="0"/>
              <c:layout>
                <c:manualLayout>
                  <c:x val="-7.8383338500170319E-2"/>
                  <c:y val="-3.8461538461538491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0-D0B7-433C-B42A-6DA1EBC7D4B1}"/>
                </c:ext>
              </c:extLst>
            </c:dLbl>
            <c:dLbl>
              <c:idx val="1"/>
              <c:layout>
                <c:manualLayout>
                  <c:x val="-0.16033297280918452"/>
                  <c:y val="3.6677119094901604E-3"/>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1-D0B7-433C-B42A-6DA1EBC7D4B1}"/>
                </c:ext>
              </c:extLst>
            </c:dLbl>
            <c:dLbl>
              <c:idx val="2"/>
              <c:layout>
                <c:manualLayout>
                  <c:x val="-0.13798734938998472"/>
                  <c:y val="9.6418033247312823E-2"/>
                </c:manualLayout>
              </c:layout>
              <c:showLegendKey val="0"/>
              <c:showVal val="1"/>
              <c:showCatName val="1"/>
              <c:showSerName val="0"/>
              <c:showPercent val="0"/>
              <c:showBubbleSize val="0"/>
              <c:separator> </c:separator>
              <c:extLst>
                <c:ext xmlns:c15="http://schemas.microsoft.com/office/drawing/2012/chart" uri="{CE6537A1-D6FC-4f65-9D91-7224C49458BB}">
                  <c15:layout>
                    <c:manualLayout>
                      <c:w val="0.17698312831152649"/>
                      <c:h val="0.17311600212793374"/>
                    </c:manualLayout>
                  </c15:layout>
                </c:ext>
                <c:ext xmlns:c16="http://schemas.microsoft.com/office/drawing/2014/chart" uri="{C3380CC4-5D6E-409C-BE32-E72D297353CC}">
                  <c16:uniqueId val="{00000002-D0B7-433C-B42A-6DA1EBC7D4B1}"/>
                </c:ext>
              </c:extLst>
            </c:dLbl>
            <c:dLbl>
              <c:idx val="3"/>
              <c:layout>
                <c:manualLayout>
                  <c:x val="-2.0455607132486311E-2"/>
                  <c:y val="-3.4033723124097526E-2"/>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3-D0B7-433C-B42A-6DA1EBC7D4B1}"/>
                </c:ext>
              </c:extLst>
            </c:dLbl>
            <c:dLbl>
              <c:idx val="4"/>
              <c:layout>
                <c:manualLayout>
                  <c:x val="-0.12986218995693805"/>
                  <c:y val="6.5928933818259719E-2"/>
                </c:manualLayout>
              </c:layout>
              <c:showLegendKey val="0"/>
              <c:showVal val="1"/>
              <c:showCatName val="1"/>
              <c:showSerName val="0"/>
              <c:showPercent val="0"/>
              <c:showBubbleSize val="0"/>
              <c:separator> </c:separator>
              <c:extLst>
                <c:ext xmlns:c15="http://schemas.microsoft.com/office/drawing/2012/chart" uri="{CE6537A1-D6FC-4f65-9D91-7224C49458BB}">
                  <c15:layout>
                    <c:manualLayout>
                      <c:w val="0.18395189348518232"/>
                      <c:h val="0.13142597023341673"/>
                    </c:manualLayout>
                  </c15:layout>
                </c:ext>
                <c:ext xmlns:c16="http://schemas.microsoft.com/office/drawing/2014/chart" uri="{C3380CC4-5D6E-409C-BE32-E72D297353CC}">
                  <c16:uniqueId val="{00000004-D0B7-433C-B42A-6DA1EBC7D4B1}"/>
                </c:ext>
              </c:extLst>
            </c:dLbl>
            <c:dLbl>
              <c:idx val="5"/>
              <c:layout>
                <c:manualLayout>
                  <c:x val="-1.9418475950794847E-2"/>
                  <c:y val="-6.8827422589801124E-2"/>
                </c:manualLayout>
              </c:layout>
              <c:tx>
                <c:rich>
                  <a:bodyPr/>
                  <a:lstStyle/>
                  <a:p>
                    <a:r>
                      <a:rPr lang="ru-RU"/>
                      <a:t>«</a:t>
                    </a:r>
                    <a:fld id="{925DBD12-1644-445E-9D0B-955B4DF28415}" type="XVALUE">
                      <a:rPr lang="en-US"/>
                      <a:pPr/>
                      <a:t>[X VALUE]</a:t>
                    </a:fld>
                    <a:r>
                      <a:rPr lang="en-US" baseline="0"/>
                      <a:t> </a:t>
                    </a:r>
                    <a:fld id="{C8C7CFD9-A48D-4C96-B8FB-53C899B47F20}" type="YVALUE">
                      <a:rPr lang="en-US" baseline="0"/>
                      <a:pPr/>
                      <a:t>[Y VALUE]</a:t>
                    </a:fld>
                    <a:endParaRPr lang="en-US" baseline="0"/>
                  </a:p>
                </c:rich>
              </c:tx>
              <c:showLegendKey val="0"/>
              <c:showVal val="1"/>
              <c:showCatName val="1"/>
              <c:showSerName val="0"/>
              <c:showPercent val="0"/>
              <c:showBubbleSize val="0"/>
              <c:separator> </c:separator>
              <c:extLst>
                <c:ext xmlns:c15="http://schemas.microsoft.com/office/drawing/2012/chart" uri="{CE6537A1-D6FC-4f65-9D91-7224C49458BB}">
                  <c15:layout>
                    <c:manualLayout>
                      <c:w val="0.11918760021378942"/>
                      <c:h val="0.13279496168727964"/>
                    </c:manualLayout>
                  </c15:layout>
                  <c15:dlblFieldTable/>
                  <c15:showDataLabelsRange val="0"/>
                </c:ext>
                <c:ext xmlns:c16="http://schemas.microsoft.com/office/drawing/2014/chart" uri="{C3380CC4-5D6E-409C-BE32-E72D297353CC}">
                  <c16:uniqueId val="{00000005-D0B7-433C-B42A-6DA1EBC7D4B1}"/>
                </c:ext>
              </c:extLst>
            </c:dLbl>
            <c:dLbl>
              <c:idx val="6"/>
              <c:layout>
                <c:manualLayout>
                  <c:x val="-9.6796104655811656E-3"/>
                  <c:y val="0"/>
                </c:manualLayout>
              </c:layout>
              <c:showLegendKey val="0"/>
              <c:showVal val="1"/>
              <c:showCatName val="1"/>
              <c:showSerName val="0"/>
              <c:showPercent val="0"/>
              <c:showBubbleSize val="0"/>
              <c:separator> </c:separator>
              <c:extLst>
                <c:ext xmlns:c15="http://schemas.microsoft.com/office/drawing/2012/chart" uri="{CE6537A1-D6FC-4f65-9D91-7224C49458BB}"/>
                <c:ext xmlns:c16="http://schemas.microsoft.com/office/drawing/2014/chart" uri="{C3380CC4-5D6E-409C-BE32-E72D297353CC}">
                  <c16:uniqueId val="{00000006-D0B7-433C-B42A-6DA1EBC7D4B1}"/>
                </c:ext>
              </c:extLst>
            </c:dLbl>
            <c:dLbl>
              <c:idx val="7"/>
              <c:layout>
                <c:manualLayout>
                  <c:x val="-0.17782216350158525"/>
                  <c:y val="0.10816686468660598"/>
                </c:manualLayout>
              </c:layout>
              <c:showLegendKey val="0"/>
              <c:showVal val="1"/>
              <c:showCatName val="1"/>
              <c:showSerName val="0"/>
              <c:showPercent val="0"/>
              <c:showBubbleSize val="0"/>
              <c:separator> </c:separator>
              <c:extLst>
                <c:ext xmlns:c15="http://schemas.microsoft.com/office/drawing/2012/chart" uri="{CE6537A1-D6FC-4f65-9D91-7224C49458BB}">
                  <c15:layout>
                    <c:manualLayout>
                      <c:w val="0.18628928885764745"/>
                      <c:h val="0.24978160986528014"/>
                    </c:manualLayout>
                  </c15:layout>
                </c:ext>
                <c:ext xmlns:c16="http://schemas.microsoft.com/office/drawing/2014/chart" uri="{C3380CC4-5D6E-409C-BE32-E72D297353CC}">
                  <c16:uniqueId val="{00000007-D0B7-433C-B42A-6DA1EBC7D4B1}"/>
                </c:ext>
              </c:extLst>
            </c:dLbl>
            <c:dLbl>
              <c:idx val="8"/>
              <c:layout>
                <c:manualLayout>
                  <c:x val="-4.4488651906218833E-2"/>
                  <c:y val="-6.7588330728486967E-2"/>
                </c:manualLayout>
              </c:layout>
              <c:showLegendKey val="0"/>
              <c:showVal val="1"/>
              <c:showCatName val="1"/>
              <c:showSerName val="0"/>
              <c:showPercent val="0"/>
              <c:showBubbleSize val="0"/>
              <c:separator> </c:separator>
              <c:extLst>
                <c:ext xmlns:c15="http://schemas.microsoft.com/office/drawing/2012/chart" uri="{CE6537A1-D6FC-4f65-9D91-7224C49458BB}">
                  <c15:layout>
                    <c:manualLayout>
                      <c:w val="0.1586043086142826"/>
                      <c:h val="0.12206508701729112"/>
                    </c:manualLayout>
                  </c15:layout>
                </c:ext>
                <c:ext xmlns:c16="http://schemas.microsoft.com/office/drawing/2014/chart" uri="{C3380CC4-5D6E-409C-BE32-E72D297353CC}">
                  <c16:uniqueId val="{00000008-D0B7-433C-B42A-6DA1EBC7D4B1}"/>
                </c:ext>
              </c:extLst>
            </c:dLbl>
            <c:dLbl>
              <c:idx val="9"/>
              <c:layout>
                <c:manualLayout>
                  <c:x val="-1.1371745287584643E-2"/>
                  <c:y val="1.9697430288691881E-2"/>
                </c:manualLayout>
              </c:layout>
              <c:showLegendKey val="0"/>
              <c:showVal val="1"/>
              <c:showCatName val="1"/>
              <c:showSerName val="0"/>
              <c:showPercent val="0"/>
              <c:showBubbleSize val="0"/>
              <c:separator> </c:separator>
              <c:extLst>
                <c:ext xmlns:c15="http://schemas.microsoft.com/office/drawing/2012/chart" uri="{CE6537A1-D6FC-4f65-9D91-7224C49458BB}">
                  <c15:layout>
                    <c:manualLayout>
                      <c:w val="0.13113842864778194"/>
                      <c:h val="0.12672341156683989"/>
                    </c:manualLayout>
                  </c15:layout>
                </c:ext>
                <c:ext xmlns:c16="http://schemas.microsoft.com/office/drawing/2014/chart" uri="{C3380CC4-5D6E-409C-BE32-E72D297353CC}">
                  <c16:uniqueId val="{00000009-D0B7-433C-B42A-6DA1EBC7D4B1}"/>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1"/>
            <c:showSerName val="0"/>
            <c:showPercent val="0"/>
            <c:showBubbleSize val="0"/>
            <c:separator> </c:separator>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strRef>
              <c:f>Лист1!$D$19:$D$28</c:f>
              <c:strCache>
                <c:ptCount val="10"/>
                <c:pt idx="0">
                  <c:v>«Социум»</c:v>
                </c:pt>
                <c:pt idx="1">
                  <c:v> «Альянс»</c:v>
                </c:pt>
                <c:pt idx="2">
                  <c:v> Межрегиональный НПФ «БОЛЬШОЙ»</c:v>
                </c:pt>
                <c:pt idx="3">
                  <c:v>«Магнит»</c:v>
                </c:pt>
                <c:pt idx="4">
                  <c:v>«Транснефть»</c:v>
                </c:pt>
                <c:pt idx="5">
                  <c:v>Эволюция»</c:v>
                </c:pt>
                <c:pt idx="6">
                  <c:v>«Алмазная осень»</c:v>
                </c:pt>
                <c:pt idx="7">
                  <c:v> «Национальный негосударственный пенсионный фонд»</c:v>
                </c:pt>
                <c:pt idx="8">
                  <c:v>«Пенсионный фонд ВТБ»</c:v>
                </c:pt>
                <c:pt idx="9">
                  <c:v> «Атомфонд»</c:v>
                </c:pt>
              </c:strCache>
            </c:strRef>
          </c:xVal>
          <c:yVal>
            <c:numRef>
              <c:f>Лист1!$E$19:$E$28</c:f>
              <c:numCache>
                <c:formatCode>0.00%</c:formatCode>
                <c:ptCount val="10"/>
                <c:pt idx="0">
                  <c:v>8.1500000000000003E-2</c:v>
                </c:pt>
                <c:pt idx="1">
                  <c:v>7.8700000000000006E-2</c:v>
                </c:pt>
                <c:pt idx="2">
                  <c:v>7.7399999999999997E-2</c:v>
                </c:pt>
                <c:pt idx="3">
                  <c:v>7.6600000000000001E-2</c:v>
                </c:pt>
                <c:pt idx="4">
                  <c:v>7.4200000000000002E-2</c:v>
                </c:pt>
                <c:pt idx="5">
                  <c:v>7.4099999999999999E-2</c:v>
                </c:pt>
                <c:pt idx="6">
                  <c:v>7.2700000000000001E-2</c:v>
                </c:pt>
                <c:pt idx="7">
                  <c:v>6.9900000000000004E-2</c:v>
                </c:pt>
                <c:pt idx="8">
                  <c:v>6.8099999999999994E-2</c:v>
                </c:pt>
                <c:pt idx="9">
                  <c:v>6.7199999999999996E-2</c:v>
                </c:pt>
              </c:numCache>
            </c:numRef>
          </c:yVal>
          <c:smooth val="0"/>
          <c:extLst>
            <c:ext xmlns:c16="http://schemas.microsoft.com/office/drawing/2014/chart" uri="{C3380CC4-5D6E-409C-BE32-E72D297353CC}">
              <c16:uniqueId val="{0000000A-D0B7-433C-B42A-6DA1EBC7D4B1}"/>
            </c:ext>
          </c:extLst>
        </c:ser>
        <c:dLbls>
          <c:showLegendKey val="0"/>
          <c:showVal val="0"/>
          <c:showCatName val="0"/>
          <c:showSerName val="0"/>
          <c:showPercent val="0"/>
          <c:showBubbleSize val="0"/>
        </c:dLbls>
        <c:axId val="1199028639"/>
        <c:axId val="1199027807"/>
      </c:scatterChart>
      <c:valAx>
        <c:axId val="1199028639"/>
        <c:scaling>
          <c:orientation val="minMax"/>
        </c:scaling>
        <c:delete val="1"/>
        <c:axPos val="b"/>
        <c:majorTickMark val="none"/>
        <c:minorTickMark val="none"/>
        <c:tickLblPos val="nextTo"/>
        <c:crossAx val="1199027807"/>
        <c:crosses val="autoZero"/>
        <c:crossBetween val="midCat"/>
      </c:valAx>
      <c:valAx>
        <c:axId val="1199027807"/>
        <c:scaling>
          <c:orientation val="minMax"/>
          <c:max val="8.500000000000002E-2"/>
          <c:min val="6.5000000000000016E-2"/>
        </c:scaling>
        <c:delete val="0"/>
        <c:axPos val="l"/>
        <c:numFmt formatCode="0%"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99028639"/>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[Книга12.xlsx]Лист1!$B$9</c:f>
              <c:strCache>
                <c:ptCount val="1"/>
                <c:pt idx="0">
                  <c:v>Пенсионные активы под управлением (млрд тенге)</c:v>
                </c:pt>
              </c:strCache>
            </c:strRef>
          </c:tx>
          <c:spPr>
            <a:solidFill>
              <a:srgbClr val="FFA987"/>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[Книга12.xlsx]Лист1!$D$2:$J$2</c:f>
              <c:numCache>
                <c:formatCode>General</c:formatCode>
                <c:ptCount val="7"/>
                <c:pt idx="0">
                  <c:v>2014</c:v>
                </c:pt>
                <c:pt idx="1">
                  <c:v>2015</c:v>
                </c:pt>
                <c:pt idx="2">
                  <c:v>2016</c:v>
                </c:pt>
                <c:pt idx="3">
                  <c:v>2017</c:v>
                </c:pt>
                <c:pt idx="4">
                  <c:v>2018</c:v>
                </c:pt>
                <c:pt idx="5">
                  <c:v>2019</c:v>
                </c:pt>
                <c:pt idx="6">
                  <c:v>2020</c:v>
                </c:pt>
              </c:numCache>
            </c:numRef>
          </c:cat>
          <c:val>
            <c:numRef>
              <c:f>[Книга12.xlsx]Лист1!$D$9:$J$9</c:f>
              <c:numCache>
                <c:formatCode>#,##0</c:formatCode>
                <c:ptCount val="7"/>
                <c:pt idx="0">
                  <c:v>4519.5600000000004</c:v>
                </c:pt>
                <c:pt idx="1">
                  <c:v>5831.46</c:v>
                </c:pt>
                <c:pt idx="2">
                  <c:v>6680.14</c:v>
                </c:pt>
                <c:pt idx="3">
                  <c:v>7774.82</c:v>
                </c:pt>
                <c:pt idx="4">
                  <c:v>9378.0300000000007</c:v>
                </c:pt>
                <c:pt idx="5">
                  <c:v>10798.31</c:v>
                </c:pt>
                <c:pt idx="6">
                  <c:v>12723.19</c:v>
                </c:pt>
              </c:numCache>
            </c:numRef>
          </c:val>
          <c:extLst>
            <c:ext xmlns:c16="http://schemas.microsoft.com/office/drawing/2014/chart" uri="{C3380CC4-5D6E-409C-BE32-E72D297353CC}">
              <c16:uniqueId val="{00000000-0D45-466B-9115-147B11C66F5B}"/>
            </c:ext>
          </c:extLst>
        </c:ser>
        <c:dLbls>
          <c:showLegendKey val="0"/>
          <c:showVal val="0"/>
          <c:showCatName val="0"/>
          <c:showSerName val="0"/>
          <c:showPercent val="0"/>
          <c:showBubbleSize val="0"/>
        </c:dLbls>
        <c:gapWidth val="219"/>
        <c:overlap val="-27"/>
        <c:axId val="748005855"/>
        <c:axId val="727001327"/>
      </c:barChart>
      <c:lineChart>
        <c:grouping val="standard"/>
        <c:varyColors val="0"/>
        <c:ser>
          <c:idx val="1"/>
          <c:order val="1"/>
          <c:tx>
            <c:strRef>
              <c:f>[Книга12.xlsx]Лист1!$B$10</c:f>
              <c:strCache>
                <c:ptCount val="1"/>
                <c:pt idx="0">
                  <c:v>% изм. пенсионных активов под управлением г/г</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2"/>
              <c:layout>
                <c:manualLayout>
                  <c:x val="-5.5981394188357111E-2"/>
                  <c:y val="6.15690753935889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D45-466B-9115-147B11C66F5B}"/>
                </c:ext>
              </c:extLst>
            </c:dLbl>
            <c:dLbl>
              <c:idx val="3"/>
              <c:layout>
                <c:manualLayout>
                  <c:x val="-5.2448785008420776E-2"/>
                  <c:y val="6.630515811617275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D45-466B-9115-147B11C66F5B}"/>
                </c:ext>
              </c:extLst>
            </c:dLbl>
            <c:dLbl>
              <c:idx val="4"/>
              <c:layout>
                <c:manualLayout>
                  <c:x val="-4.4167461130139002E-2"/>
                  <c:y val="4.70170958359934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D45-466B-9115-147B11C66F5B}"/>
                </c:ext>
              </c:extLst>
            </c:dLbl>
            <c:dLbl>
              <c:idx val="5"/>
              <c:layout>
                <c:manualLayout>
                  <c:x val="-3.3950307781034098E-2"/>
                  <c:y val="3.75449465213244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D45-466B-9115-147B11C66F5B}"/>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[Книга12.xlsx]Лист1!$D$10:$J$10</c:f>
              <c:numCache>
                <c:formatCode>0.0%</c:formatCode>
                <c:ptCount val="7"/>
                <c:pt idx="0">
                  <c:v>0</c:v>
                </c:pt>
                <c:pt idx="1">
                  <c:v>0.29027161936117674</c:v>
                </c:pt>
                <c:pt idx="2">
                  <c:v>0.14553473744139556</c:v>
                </c:pt>
                <c:pt idx="3">
                  <c:v>0.16387081707868378</c:v>
                </c:pt>
                <c:pt idx="4">
                  <c:v>0.20620541697428374</c:v>
                </c:pt>
                <c:pt idx="5">
                  <c:v>0.15144758547370807</c:v>
                </c:pt>
                <c:pt idx="6">
                  <c:v>0.17825752363101266</c:v>
                </c:pt>
              </c:numCache>
            </c:numRef>
          </c:val>
          <c:smooth val="0"/>
          <c:extLst>
            <c:ext xmlns:c16="http://schemas.microsoft.com/office/drawing/2014/chart" uri="{C3380CC4-5D6E-409C-BE32-E72D297353CC}">
              <c16:uniqueId val="{00000005-0D45-466B-9115-147B11C66F5B}"/>
            </c:ext>
          </c:extLst>
        </c:ser>
        <c:dLbls>
          <c:showLegendKey val="0"/>
          <c:showVal val="0"/>
          <c:showCatName val="0"/>
          <c:showSerName val="0"/>
          <c:showPercent val="0"/>
          <c:showBubbleSize val="0"/>
        </c:dLbls>
        <c:marker val="1"/>
        <c:smooth val="0"/>
        <c:axId val="111267424"/>
        <c:axId val="111274496"/>
      </c:lineChart>
      <c:catAx>
        <c:axId val="748005855"/>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727001327"/>
        <c:crosses val="autoZero"/>
        <c:auto val="1"/>
        <c:lblAlgn val="ctr"/>
        <c:lblOffset val="100"/>
        <c:noMultiLvlLbl val="0"/>
      </c:catAx>
      <c:valAx>
        <c:axId val="727001327"/>
        <c:scaling>
          <c:orientation val="minMax"/>
          <c:max val="13000"/>
          <c:min val="0"/>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748005855"/>
        <c:crosses val="autoZero"/>
        <c:crossBetween val="between"/>
        <c:majorUnit val="3000"/>
      </c:valAx>
      <c:valAx>
        <c:axId val="111274496"/>
        <c:scaling>
          <c:orientation val="minMax"/>
          <c:max val="0.4"/>
        </c:scaling>
        <c:delete val="0"/>
        <c:axPos val="r"/>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11267424"/>
        <c:crosses val="max"/>
        <c:crossBetween val="between"/>
        <c:majorUnit val="0.1"/>
      </c:valAx>
      <c:catAx>
        <c:axId val="111267424"/>
        <c:scaling>
          <c:orientation val="minMax"/>
        </c:scaling>
        <c:delete val="1"/>
        <c:axPos val="b"/>
        <c:majorTickMark val="out"/>
        <c:minorTickMark val="none"/>
        <c:tickLblPos val="nextTo"/>
        <c:crossAx val="11127449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[Книга12.xlsx]Лист3!$B$6</c:f>
              <c:strCache>
                <c:ptCount val="1"/>
                <c:pt idx="0">
                  <c:v>номинальная доходность, заработанная для вкладчиков (%)</c:v>
                </c:pt>
              </c:strCache>
            </c:strRef>
          </c:tx>
          <c:spPr>
            <a:ln w="28575" cap="rnd">
              <a:solidFill>
                <a:srgbClr val="FFA987"/>
              </a:solidFill>
              <a:round/>
            </a:ln>
            <a:effectLst/>
          </c:spPr>
          <c:marker>
            <c:symbol val="circle"/>
            <c:size val="5"/>
            <c:spPr>
              <a:solidFill>
                <a:srgbClr val="FFA987"/>
              </a:solidFill>
              <a:ln w="9525">
                <a:solidFill>
                  <a:srgbClr val="FFA987"/>
                </a:solidFill>
              </a:ln>
              <a:effectLst/>
            </c:spPr>
          </c:marker>
          <c:dLbls>
            <c:dLbl>
              <c:idx val="1"/>
              <c:layout>
                <c:manualLayout>
                  <c:x val="-3.9669421487603343E-2"/>
                  <c:y val="5.73951434878586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1CC-434B-A713-5D49B5689DF7}"/>
                </c:ext>
              </c:extLst>
            </c:dLbl>
            <c:dLbl>
              <c:idx val="2"/>
              <c:layout>
                <c:manualLayout>
                  <c:x val="-4.1873278236914599E-2"/>
                  <c:y val="-4.85651214128036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1CC-434B-A713-5D49B5689DF7}"/>
                </c:ext>
              </c:extLst>
            </c:dLbl>
            <c:dLbl>
              <c:idx val="3"/>
              <c:layout>
                <c:manualLayout>
                  <c:x val="-6.6115702479338841E-3"/>
                  <c:y val="-3.090507726269319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1CC-434B-A713-5D49B5689DF7}"/>
                </c:ext>
              </c:extLst>
            </c:dLbl>
            <c:dLbl>
              <c:idx val="4"/>
              <c:layout>
                <c:manualLayout>
                  <c:x val="-4.4077134986225897E-2"/>
                  <c:y val="-7.06401766004415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1CC-434B-A713-5D49B5689DF7}"/>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[Книга12.xlsx]Лист3!$C$5:$H$5</c:f>
              <c:numCache>
                <c:formatCode>General</c:formatCode>
                <c:ptCount val="6"/>
                <c:pt idx="0">
                  <c:v>2015</c:v>
                </c:pt>
                <c:pt idx="1">
                  <c:v>2016</c:v>
                </c:pt>
                <c:pt idx="2">
                  <c:v>2017</c:v>
                </c:pt>
                <c:pt idx="3">
                  <c:v>2018</c:v>
                </c:pt>
                <c:pt idx="4">
                  <c:v>2019</c:v>
                </c:pt>
                <c:pt idx="5">
                  <c:v>2020</c:v>
                </c:pt>
              </c:numCache>
            </c:numRef>
          </c:cat>
          <c:val>
            <c:numRef>
              <c:f>[Книга12.xlsx]Лист3!$C$6:$H$6</c:f>
              <c:numCache>
                <c:formatCode>0.00%</c:formatCode>
                <c:ptCount val="6"/>
                <c:pt idx="0">
                  <c:v>0.1565</c:v>
                </c:pt>
                <c:pt idx="1">
                  <c:v>7.9500000000000001E-2</c:v>
                </c:pt>
                <c:pt idx="2">
                  <c:v>7.9200000000000007E-2</c:v>
                </c:pt>
                <c:pt idx="3">
                  <c:v>0.11269999999999999</c:v>
                </c:pt>
                <c:pt idx="4">
                  <c:v>6.5699999999999995E-2</c:v>
                </c:pt>
                <c:pt idx="5">
                  <c:v>0.10580000000000001</c:v>
                </c:pt>
              </c:numCache>
            </c:numRef>
          </c:val>
          <c:smooth val="0"/>
          <c:extLst>
            <c:ext xmlns:c16="http://schemas.microsoft.com/office/drawing/2014/chart" uri="{C3380CC4-5D6E-409C-BE32-E72D297353CC}">
              <c16:uniqueId val="{00000004-41CC-434B-A713-5D49B5689DF7}"/>
            </c:ext>
          </c:extLst>
        </c:ser>
        <c:ser>
          <c:idx val="1"/>
          <c:order val="1"/>
          <c:tx>
            <c:strRef>
              <c:f>[Книга12.xlsx]Лист3!$B$7</c:f>
              <c:strCache>
                <c:ptCount val="1"/>
                <c:pt idx="0">
                  <c:v>инфляция (%)</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0"/>
              <c:layout>
                <c:manualLayout>
                  <c:x val="-6.6115702479338859E-2"/>
                  <c:y val="5.739514348785872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1CC-434B-A713-5D49B5689DF7}"/>
                </c:ext>
              </c:extLst>
            </c:dLbl>
            <c:dLbl>
              <c:idx val="1"/>
              <c:layout>
                <c:manualLayout>
                  <c:x val="4.4077134986225492E-3"/>
                  <c:y val="-3.97350993377484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1CC-434B-A713-5D49B5689DF7}"/>
                </c:ext>
              </c:extLst>
            </c:dLbl>
            <c:dLbl>
              <c:idx val="2"/>
              <c:layout>
                <c:manualLayout>
                  <c:x val="-1.7630853994490357E-2"/>
                  <c:y val="5.298013245033104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1CC-434B-A713-5D49B5689DF7}"/>
                </c:ext>
              </c:extLst>
            </c:dLbl>
            <c:dLbl>
              <c:idx val="3"/>
              <c:layout>
                <c:manualLayout>
                  <c:x val="-3.9669421487603308E-2"/>
                  <c:y val="4.85651214128035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41CC-434B-A713-5D49B5689DF7}"/>
                </c:ext>
              </c:extLst>
            </c:dLbl>
            <c:dLbl>
              <c:idx val="4"/>
              <c:layout>
                <c:manualLayout>
                  <c:x val="-3.0853994490358128E-2"/>
                  <c:y val="5.298013245033096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41CC-434B-A713-5D49B5689DF7}"/>
                </c:ext>
              </c:extLst>
            </c:dLbl>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[Книга12.xlsx]Лист3!$C$5:$H$5</c:f>
              <c:numCache>
                <c:formatCode>General</c:formatCode>
                <c:ptCount val="6"/>
                <c:pt idx="0">
                  <c:v>2015</c:v>
                </c:pt>
                <c:pt idx="1">
                  <c:v>2016</c:v>
                </c:pt>
                <c:pt idx="2">
                  <c:v>2017</c:v>
                </c:pt>
                <c:pt idx="3">
                  <c:v>2018</c:v>
                </c:pt>
                <c:pt idx="4">
                  <c:v>2019</c:v>
                </c:pt>
                <c:pt idx="5">
                  <c:v>2020</c:v>
                </c:pt>
              </c:numCache>
            </c:numRef>
          </c:cat>
          <c:val>
            <c:numRef>
              <c:f>[Книга12.xlsx]Лист3!$C$7:$H$7</c:f>
              <c:numCache>
                <c:formatCode>0.00%</c:formatCode>
                <c:ptCount val="6"/>
                <c:pt idx="0">
                  <c:v>0.13600000000000001</c:v>
                </c:pt>
                <c:pt idx="1">
                  <c:v>8.5000000000000006E-2</c:v>
                </c:pt>
                <c:pt idx="2">
                  <c:v>7.0999999999999994E-2</c:v>
                </c:pt>
                <c:pt idx="3">
                  <c:v>5.2999999999999999E-2</c:v>
                </c:pt>
                <c:pt idx="4">
                  <c:v>5.3999999999999999E-2</c:v>
                </c:pt>
                <c:pt idx="5">
                  <c:v>7.2999999999999995E-2</c:v>
                </c:pt>
              </c:numCache>
            </c:numRef>
          </c:val>
          <c:smooth val="0"/>
          <c:extLst>
            <c:ext xmlns:c16="http://schemas.microsoft.com/office/drawing/2014/chart" uri="{C3380CC4-5D6E-409C-BE32-E72D297353CC}">
              <c16:uniqueId val="{0000000A-41CC-434B-A713-5D49B5689DF7}"/>
            </c:ext>
          </c:extLst>
        </c:ser>
        <c:dLbls>
          <c:showLegendKey val="0"/>
          <c:showVal val="0"/>
          <c:showCatName val="0"/>
          <c:showSerName val="0"/>
          <c:showPercent val="0"/>
          <c:showBubbleSize val="0"/>
        </c:dLbls>
        <c:marker val="1"/>
        <c:smooth val="0"/>
        <c:axId val="106402960"/>
        <c:axId val="106405456"/>
      </c:lineChart>
      <c:catAx>
        <c:axId val="10640296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405456"/>
        <c:crosses val="autoZero"/>
        <c:auto val="1"/>
        <c:lblAlgn val="ctr"/>
        <c:lblOffset val="100"/>
        <c:noMultiLvlLbl val="0"/>
      </c:catAx>
      <c:valAx>
        <c:axId val="106405456"/>
        <c:scaling>
          <c:orientation val="minMax"/>
          <c:min val="2.0000000000000004E-2"/>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402960"/>
        <c:crosses val="autoZero"/>
        <c:crossBetween val="between"/>
        <c:majorUnit val="4.0000000000000008E-2"/>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solidFill>
      <a:schemeClr val="bg1"/>
    </a:solidFill>
    <a:ln w="9525" cap="flat" cmpd="sng" algn="ctr">
      <a:noFill/>
      <a:round/>
    </a:ln>
    <a:effectLst/>
  </c:spPr>
  <c:txPr>
    <a:bodyPr/>
    <a:lstStyle/>
    <a:p>
      <a:pPr>
        <a:defRPr sz="10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barChart>
        <c:barDir val="col"/>
        <c:grouping val="clustered"/>
        <c:varyColors val="0"/>
        <c:ser>
          <c:idx val="0"/>
          <c:order val="0"/>
          <c:spPr>
            <a:solidFill>
              <a:srgbClr val="72D3B7"/>
            </a:solidFill>
            <a:ln w="19050">
              <a:noFill/>
            </a:ln>
            <a:effectLst/>
          </c:spPr>
          <c:invertIfNegative val="0"/>
          <c:dLbls>
            <c:dLbl>
              <c:idx val="0"/>
              <c:layout>
                <c:manualLayout>
                  <c:x val="4.5964155733856475E-3"/>
                  <c:y val="-1.221415950457173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001-4784-98B3-88FB00B79370}"/>
                </c:ext>
              </c:extLst>
            </c:dLbl>
            <c:dLbl>
              <c:idx val="1"/>
              <c:layout>
                <c:manualLayout>
                  <c:x val="-2.081395731344444E-4"/>
                  <c:y val="-1.00543804573447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001-4784-98B3-88FB00B79370}"/>
                </c:ext>
              </c:extLst>
            </c:dLbl>
            <c:dLbl>
              <c:idx val="2"/>
              <c:layout>
                <c:manualLayout>
                  <c:x val="1.4051594296624935E-2"/>
                  <c:y val="3.980137471002801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001-4784-98B3-88FB00B79370}"/>
                </c:ext>
              </c:extLst>
            </c:dLbl>
            <c:dLbl>
              <c:idx val="4"/>
              <c:layout>
                <c:manualLayout>
                  <c:x val="8.0487766029750957E-3"/>
                  <c:y val="2.388050946768782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001-4784-98B3-88FB00B79370}"/>
                </c:ext>
              </c:extLst>
            </c:dLbl>
            <c:dLbl>
              <c:idx val="5"/>
              <c:layout>
                <c:manualLayout>
                  <c:x val="-5.8197570639257901E-3"/>
                  <c:y val="4.005050778998144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001-4784-98B3-88FB00B79370}"/>
                </c:ext>
              </c:extLst>
            </c:dLbl>
            <c:dLbl>
              <c:idx val="6"/>
              <c:layout>
                <c:manualLayout>
                  <c:x val="1.1208435633734161E-3"/>
                  <c:y val="-9.2066514561496803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001-4784-98B3-88FB00B79370}"/>
                </c:ext>
              </c:extLst>
            </c:dLbl>
            <c:dLbl>
              <c:idx val="7"/>
              <c:layout>
                <c:manualLayout>
                  <c:x val="-8.0609226922973411E-4"/>
                  <c:y val="-2.0897592049359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001-4784-98B3-88FB00B79370}"/>
                </c:ext>
              </c:extLst>
            </c:dLbl>
            <c:dLbl>
              <c:idx val="8"/>
              <c:layout>
                <c:manualLayout>
                  <c:x val="2.7710011889122426E-3"/>
                  <c:y val="-3.15162806890958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001-4784-98B3-88FB00B79370}"/>
                </c:ext>
              </c:extLst>
            </c:dLbl>
            <c:spPr>
              <a:noFill/>
              <a:ln>
                <a:noFill/>
              </a:ln>
              <a:effectLst/>
            </c:spPr>
            <c:txPr>
              <a:bodyPr rot="0" spcFirstLastPara="1" vertOverflow="ellipsis" vert="horz" wrap="square" anchor="ctr" anchorCtr="1"/>
              <a:lstStyle/>
              <a:p>
                <a:pPr>
                  <a:defRPr sz="1000" b="0" i="0" u="none" strike="noStrike" kern="1200" baseline="0">
                    <a:solidFill>
                      <a:schemeClr val="tx1">
                        <a:lumMod val="75000"/>
                        <a:lumOff val="25000"/>
                      </a:schemeClr>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Лист4!$K$5:$K$13</c:f>
              <c:strCache>
                <c:ptCount val="9"/>
                <c:pt idx="0">
                  <c:v>AAA</c:v>
                </c:pt>
                <c:pt idx="1">
                  <c:v>AA+ до AA-</c:v>
                </c:pt>
                <c:pt idx="2">
                  <c:v>A+ до A-</c:v>
                </c:pt>
                <c:pt idx="3">
                  <c:v>BBB+ до BBB-</c:v>
                </c:pt>
                <c:pt idx="4">
                  <c:v>BB+ до BB-</c:v>
                </c:pt>
                <c:pt idx="5">
                  <c:v>B+ до B-</c:v>
                </c:pt>
                <c:pt idx="6">
                  <c:v>ниже B-</c:v>
                </c:pt>
                <c:pt idx="7">
                  <c:v>kzBB+</c:v>
                </c:pt>
                <c:pt idx="8">
                  <c:v>без рейтинга</c:v>
                </c:pt>
              </c:strCache>
            </c:strRef>
          </c:cat>
          <c:val>
            <c:numRef>
              <c:f>Лист4!$L$5:$L$13</c:f>
              <c:numCache>
                <c:formatCode>0.0%</c:formatCode>
                <c:ptCount val="9"/>
                <c:pt idx="0" formatCode="0.00%">
                  <c:v>0.11600000000000001</c:v>
                </c:pt>
                <c:pt idx="1">
                  <c:v>0.01</c:v>
                </c:pt>
                <c:pt idx="2" formatCode="0.00%">
                  <c:v>2.8000000000000001E-2</c:v>
                </c:pt>
                <c:pt idx="3" formatCode="0.00%">
                  <c:v>0.69399999999999995</c:v>
                </c:pt>
                <c:pt idx="4" formatCode="0.00%">
                  <c:v>8.8999999999999996E-2</c:v>
                </c:pt>
                <c:pt idx="5" formatCode="0.00%">
                  <c:v>3.1E-2</c:v>
                </c:pt>
                <c:pt idx="6" formatCode="0.00%">
                  <c:v>1E-3</c:v>
                </c:pt>
                <c:pt idx="7" formatCode="0.00%">
                  <c:v>5.0000000000000001E-3</c:v>
                </c:pt>
                <c:pt idx="8" formatCode="0.00%">
                  <c:v>2.5999999999999999E-2</c:v>
                </c:pt>
              </c:numCache>
            </c:numRef>
          </c:val>
          <c:extLst>
            <c:ext xmlns:c16="http://schemas.microsoft.com/office/drawing/2014/chart" uri="{C3380CC4-5D6E-409C-BE32-E72D297353CC}">
              <c16:uniqueId val="{00000008-4001-4784-98B3-88FB00B79370}"/>
            </c:ext>
          </c:extLst>
        </c:ser>
        <c:dLbls>
          <c:showLegendKey val="0"/>
          <c:showVal val="0"/>
          <c:showCatName val="0"/>
          <c:showSerName val="0"/>
          <c:showPercent val="0"/>
          <c:showBubbleSize val="0"/>
        </c:dLbls>
        <c:gapWidth val="150"/>
        <c:axId val="1703604975"/>
        <c:axId val="1703605807"/>
      </c:barChart>
      <c:catAx>
        <c:axId val="1703604975"/>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Segoe UI Semilight" panose="020B0402040204020203" pitchFamily="34" charset="0"/>
                <a:ea typeface="+mn-ea"/>
                <a:cs typeface="Segoe UI Semilight" panose="020B0402040204020203" pitchFamily="34" charset="0"/>
              </a:defRPr>
            </a:pPr>
            <a:endParaRPr lang="en-US"/>
          </a:p>
        </c:txPr>
        <c:crossAx val="1703605807"/>
        <c:crosses val="autoZero"/>
        <c:auto val="1"/>
        <c:lblAlgn val="ctr"/>
        <c:lblOffset val="100"/>
        <c:noMultiLvlLbl val="0"/>
      </c:catAx>
      <c:valAx>
        <c:axId val="1703605807"/>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lumMod val="75000"/>
                    <a:lumOff val="25000"/>
                  </a:schemeClr>
                </a:solidFill>
                <a:latin typeface="Segoe UI Semilight" panose="020B0402040204020203" pitchFamily="34" charset="0"/>
                <a:ea typeface="+mn-ea"/>
                <a:cs typeface="Segoe UI Semilight" panose="020B0402040204020203" pitchFamily="34" charset="0"/>
              </a:defRPr>
            </a:pPr>
            <a:endParaRPr lang="en-US"/>
          </a:p>
        </c:txPr>
        <c:crossAx val="170360497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chemeClr val="tx1">
              <a:lumMod val="75000"/>
              <a:lumOff val="25000"/>
            </a:schemeClr>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981638359483252"/>
          <c:y val="2.7392428873736187E-2"/>
          <c:w val="0.86373273151182761"/>
          <c:h val="0.48129174036817268"/>
        </c:manualLayout>
      </c:layout>
      <c:barChart>
        <c:barDir val="col"/>
        <c:grouping val="clustered"/>
        <c:varyColors val="0"/>
        <c:ser>
          <c:idx val="0"/>
          <c:order val="0"/>
          <c:tx>
            <c:strRef>
              <c:f>'Лист2 (2)'!$AD$4</c:f>
              <c:strCache>
                <c:ptCount val="1"/>
                <c:pt idx="0">
                  <c:v>2015</c:v>
                </c:pt>
              </c:strCache>
            </c:strRef>
          </c:tx>
          <c:spPr>
            <a:solidFill>
              <a:srgbClr val="FFA987"/>
            </a:solidFill>
            <a:ln>
              <a:noFill/>
            </a:ln>
            <a:effectLst/>
          </c:spPr>
          <c:invertIfNegative val="0"/>
          <c:dLbls>
            <c:dLbl>
              <c:idx val="0"/>
              <c:layout>
                <c:manualLayout>
                  <c:x val="-9.2310532631773457E-3"/>
                  <c:y val="1.1412268188302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F2DB-4B62-A643-5E0E9C47343F}"/>
                </c:ext>
              </c:extLst>
            </c:dLbl>
            <c:dLbl>
              <c:idx val="2"/>
              <c:layout>
                <c:manualLayout>
                  <c:x val="-9.5510983763132402E-3"/>
                  <c:y val="8.559201141226819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2DB-4B62-A643-5E0E9C47343F}"/>
                </c:ext>
              </c:extLst>
            </c:dLbl>
            <c:dLbl>
              <c:idx val="3"/>
              <c:layout>
                <c:manualLayout>
                  <c:x val="-2.1012416427889244E-2"/>
                  <c:y val="5.706134094151107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2DB-4B62-A643-5E0E9C47343F}"/>
                </c:ext>
              </c:extLst>
            </c:dLbl>
            <c:dLbl>
              <c:idx val="4"/>
              <c:layout>
                <c:manualLayout>
                  <c:x val="0"/>
                  <c:y val="-2.28245363766048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2DB-4B62-A643-5E0E9C47343F}"/>
                </c:ext>
              </c:extLst>
            </c:dLbl>
            <c:dLbl>
              <c:idx val="5"/>
              <c:layout>
                <c:manualLayout>
                  <c:x val="3.8204393505252405E-3"/>
                  <c:y val="5.70613409415121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2DB-4B62-A643-5E0E9C47343F}"/>
                </c:ext>
              </c:extLst>
            </c:dLbl>
            <c:dLbl>
              <c:idx val="9"/>
              <c:layout>
                <c:manualLayout>
                  <c:x val="5.7306590257879654E-3"/>
                  <c:y val="-1.997146932952924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2DB-4B62-A643-5E0E9C47343F}"/>
                </c:ext>
              </c:extLst>
            </c:dLbl>
            <c:numFmt formatCode="0%" sourceLinked="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 (2)'!$AE$3:$AO$3</c:f>
              <c:strCache>
                <c:ptCount val="11"/>
                <c:pt idx="0">
                  <c:v>ГЦБ МФ РК, Ноты НБРК</c:v>
                </c:pt>
                <c:pt idx="1">
                  <c:v>ГЦБ ин. государств, МФО</c:v>
                </c:pt>
                <c:pt idx="2">
                  <c:v>Корпоративные облигации эмитентов РК </c:v>
                </c:pt>
                <c:pt idx="3">
                  <c:v>Корпоративные облигации ин. эмитентов </c:v>
                </c:pt>
                <c:pt idx="4">
                  <c:v>Акции и ГДР эмитентов РК</c:v>
                </c:pt>
                <c:pt idx="5">
                  <c:v>Акции и ГДР иностранных эмитентов</c:v>
                </c:pt>
                <c:pt idx="6">
                  <c:v>Депозиты в БВУ РК</c:v>
                </c:pt>
                <c:pt idx="7">
                  <c:v>Депозиты в иностранных банках</c:v>
                </c:pt>
                <c:pt idx="8">
                  <c:v>Денежные средства и прочие активы</c:v>
                </c:pt>
                <c:pt idx="9">
                  <c:v>PPN (структурные ноты)</c:v>
                </c:pt>
                <c:pt idx="10">
                  <c:v>Активы во внешнем управлении</c:v>
                </c:pt>
              </c:strCache>
            </c:strRef>
          </c:cat>
          <c:val>
            <c:numRef>
              <c:f>'Лист2 (2)'!$AE$4:$AO$4</c:f>
              <c:numCache>
                <c:formatCode>0.0%</c:formatCode>
                <c:ptCount val="11"/>
                <c:pt idx="0" formatCode="0.00%">
                  <c:v>0.42299999999999999</c:v>
                </c:pt>
                <c:pt idx="1">
                  <c:v>3.4656923206146689E-2</c:v>
                </c:pt>
                <c:pt idx="2">
                  <c:v>0.26954770714800419</c:v>
                </c:pt>
                <c:pt idx="3">
                  <c:v>2.0746851279602834E-2</c:v>
                </c:pt>
                <c:pt idx="4">
                  <c:v>3.2156956362205627E-2</c:v>
                </c:pt>
                <c:pt idx="5">
                  <c:v>1.9871531323634077E-3</c:v>
                </c:pt>
                <c:pt idx="6">
                  <c:v>0.15698288705278002</c:v>
                </c:pt>
                <c:pt idx="8">
                  <c:v>5.015848596172464E-2</c:v>
                </c:pt>
                <c:pt idx="9" formatCode="0.00%">
                  <c:v>1.0999999999999999E-2</c:v>
                </c:pt>
              </c:numCache>
            </c:numRef>
          </c:val>
          <c:extLst>
            <c:ext xmlns:c16="http://schemas.microsoft.com/office/drawing/2014/chart" uri="{C3380CC4-5D6E-409C-BE32-E72D297353CC}">
              <c16:uniqueId val="{00000005-F2DB-4B62-A643-5E0E9C47343F}"/>
            </c:ext>
          </c:extLst>
        </c:ser>
        <c:ser>
          <c:idx val="1"/>
          <c:order val="1"/>
          <c:tx>
            <c:strRef>
              <c:f>'Лист2 (2)'!$AD$5</c:f>
              <c:strCache>
                <c:ptCount val="1"/>
                <c:pt idx="0">
                  <c:v>2017</c:v>
                </c:pt>
              </c:strCache>
            </c:strRef>
          </c:tx>
          <c:spPr>
            <a:solidFill>
              <a:srgbClr val="72D3B7"/>
            </a:solidFill>
            <a:ln>
              <a:noFill/>
            </a:ln>
            <a:effectLst/>
          </c:spPr>
          <c:invertIfNegative val="0"/>
          <c:dLbls>
            <c:dLbl>
              <c:idx val="1"/>
              <c:layout>
                <c:manualLayout>
                  <c:x val="-2.1012416427889244E-2"/>
                  <c:y val="5.70613409415121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2DB-4B62-A643-5E0E9C47343F}"/>
                </c:ext>
              </c:extLst>
            </c:dLbl>
            <c:dLbl>
              <c:idx val="2"/>
              <c:layout>
                <c:manualLayout>
                  <c:x val="1.5281757402101276E-2"/>
                  <c:y val="1.141226818830242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2DB-4B62-A643-5E0E9C47343F}"/>
                </c:ext>
              </c:extLst>
            </c:dLbl>
            <c:dLbl>
              <c:idx val="3"/>
              <c:layout>
                <c:manualLayout>
                  <c:x val="0"/>
                  <c:y val="5.70613409415121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2DB-4B62-A643-5E0E9C47343F}"/>
                </c:ext>
              </c:extLst>
            </c:dLbl>
            <c:dLbl>
              <c:idx val="4"/>
              <c:layout>
                <c:manualLayout>
                  <c:x val="1.9102196752625851E-3"/>
                  <c:y val="-2.8530670470756064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F2DB-4B62-A643-5E0E9C47343F}"/>
                </c:ext>
              </c:extLst>
            </c:dLbl>
            <c:dLbl>
              <c:idx val="5"/>
              <c:layout>
                <c:manualLayout>
                  <c:x val="5.7306590257878952E-3"/>
                  <c:y val="-2.85306704707560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F2DB-4B62-A643-5E0E9C47343F}"/>
                </c:ext>
              </c:extLst>
            </c:dLbl>
            <c:dLbl>
              <c:idx val="9"/>
              <c:layout>
                <c:manualLayout>
                  <c:x val="3.8204393505253103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F2DB-4B62-A643-5E0E9C47343F}"/>
                </c:ext>
              </c:extLst>
            </c:dLbl>
            <c:numFmt formatCode="0%" sourceLinked="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 (2)'!$AE$3:$AO$3</c:f>
              <c:strCache>
                <c:ptCount val="11"/>
                <c:pt idx="0">
                  <c:v>ГЦБ МФ РК, Ноты НБРК</c:v>
                </c:pt>
                <c:pt idx="1">
                  <c:v>ГЦБ ин. государств, МФО</c:v>
                </c:pt>
                <c:pt idx="2">
                  <c:v>Корпоративные облигации эмитентов РК </c:v>
                </c:pt>
                <c:pt idx="3">
                  <c:v>Корпоративные облигации ин. эмитентов </c:v>
                </c:pt>
                <c:pt idx="4">
                  <c:v>Акции и ГДР эмитентов РК</c:v>
                </c:pt>
                <c:pt idx="5">
                  <c:v>Акции и ГДР иностранных эмитентов</c:v>
                </c:pt>
                <c:pt idx="6">
                  <c:v>Депозиты в БВУ РК</c:v>
                </c:pt>
                <c:pt idx="7">
                  <c:v>Депозиты в иностранных банках</c:v>
                </c:pt>
                <c:pt idx="8">
                  <c:v>Денежные средства и прочие активы</c:v>
                </c:pt>
                <c:pt idx="9">
                  <c:v>PPN (структурные ноты)</c:v>
                </c:pt>
                <c:pt idx="10">
                  <c:v>Активы во внешнем управлении</c:v>
                </c:pt>
              </c:strCache>
            </c:strRef>
          </c:cat>
          <c:val>
            <c:numRef>
              <c:f>'Лист2 (2)'!$AE$5:$AO$5</c:f>
              <c:numCache>
                <c:formatCode>0.0%</c:formatCode>
                <c:ptCount val="11"/>
                <c:pt idx="0">
                  <c:v>0.46087964122703229</c:v>
                </c:pt>
                <c:pt idx="1">
                  <c:v>0.14405772637523429</c:v>
                </c:pt>
                <c:pt idx="2">
                  <c:v>0.2693199525712619</c:v>
                </c:pt>
                <c:pt idx="3">
                  <c:v>8.0598023460011214E-3</c:v>
                </c:pt>
                <c:pt idx="4">
                  <c:v>2.3655275804791941E-2</c:v>
                </c:pt>
                <c:pt idx="5">
                  <c:v>3.0420165692270728E-3</c:v>
                </c:pt>
                <c:pt idx="6">
                  <c:v>4.185598980513365E-2</c:v>
                </c:pt>
                <c:pt idx="7">
                  <c:v>3.5637069952250099E-2</c:v>
                </c:pt>
                <c:pt idx="8">
                  <c:v>8.9963015347538818E-3</c:v>
                </c:pt>
                <c:pt idx="9">
                  <c:v>4.0000000000000001E-3</c:v>
                </c:pt>
              </c:numCache>
            </c:numRef>
          </c:val>
          <c:extLst>
            <c:ext xmlns:c16="http://schemas.microsoft.com/office/drawing/2014/chart" uri="{C3380CC4-5D6E-409C-BE32-E72D297353CC}">
              <c16:uniqueId val="{0000000C-F2DB-4B62-A643-5E0E9C47343F}"/>
            </c:ext>
          </c:extLst>
        </c:ser>
        <c:ser>
          <c:idx val="2"/>
          <c:order val="2"/>
          <c:tx>
            <c:strRef>
              <c:f>'Лист2 (2)'!$AD$6</c:f>
              <c:strCache>
                <c:ptCount val="1"/>
                <c:pt idx="0">
                  <c:v>2020</c:v>
                </c:pt>
              </c:strCache>
            </c:strRef>
          </c:tx>
          <c:spPr>
            <a:solidFill>
              <a:schemeClr val="accent1">
                <a:lumMod val="60000"/>
                <a:lumOff val="40000"/>
              </a:schemeClr>
            </a:solidFill>
            <a:ln>
              <a:noFill/>
            </a:ln>
            <a:effectLst/>
          </c:spPr>
          <c:invertIfNegative val="0"/>
          <c:dLbls>
            <c:dLbl>
              <c:idx val="0"/>
              <c:layout>
                <c:manualLayout>
                  <c:x val="3.0591565143252137E-2"/>
                  <c:y val="1.0263403237220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F2DB-4B62-A643-5E0E9C47343F}"/>
                </c:ext>
              </c:extLst>
            </c:dLbl>
            <c:dLbl>
              <c:idx val="1"/>
              <c:layout>
                <c:manualLayout>
                  <c:x val="1.7191977077363862E-2"/>
                  <c:y val="2.8530670470755539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F2DB-4B62-A643-5E0E9C47343F}"/>
                </c:ext>
              </c:extLst>
            </c:dLbl>
            <c:dLbl>
              <c:idx val="2"/>
              <c:layout>
                <c:manualLayout>
                  <c:x val="2.1012416427889206E-2"/>
                  <c:y val="1.426533523537803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F2DB-4B62-A643-5E0E9C47343F}"/>
                </c:ext>
              </c:extLst>
            </c:dLbl>
            <c:dLbl>
              <c:idx val="3"/>
              <c:layout>
                <c:manualLayout>
                  <c:x val="1.1461318051575931E-2"/>
                  <c:y val="5.706134094151107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F2DB-4B62-A643-5E0E9C47343F}"/>
                </c:ext>
              </c:extLst>
            </c:dLbl>
            <c:dLbl>
              <c:idx val="4"/>
              <c:layout>
                <c:manualLayout>
                  <c:x val="1.3371537726838587E-2"/>
                  <c:y val="5.706134094151212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1-F2DB-4B62-A643-5E0E9C47343F}"/>
                </c:ext>
              </c:extLst>
            </c:dLbl>
            <c:dLbl>
              <c:idx val="5"/>
              <c:layout>
                <c:manualLayout>
                  <c:x val="1.7258308327504836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2-F2DB-4B62-A643-5E0E9C47343F}"/>
                </c:ext>
              </c:extLst>
            </c:dLbl>
            <c:dLbl>
              <c:idx val="6"/>
              <c:layout>
                <c:manualLayout>
                  <c:x val="1.5281757402101241E-2"/>
                  <c:y val="8.559201141226819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3-F2DB-4B62-A643-5E0E9C47343F}"/>
                </c:ext>
              </c:extLst>
            </c:dLbl>
            <c:dLbl>
              <c:idx val="9"/>
              <c:layout>
                <c:manualLayout>
                  <c:x val="1.3371537726838587E-2"/>
                  <c:y val="-1.711840228245363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4-F2DB-4B62-A643-5E0E9C47343F}"/>
                </c:ext>
              </c:extLst>
            </c:dLbl>
            <c:numFmt formatCode="0%" sourceLinked="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'Лист2 (2)'!$AE$3:$AO$3</c:f>
              <c:strCache>
                <c:ptCount val="11"/>
                <c:pt idx="0">
                  <c:v>ГЦБ МФ РК, Ноты НБРК</c:v>
                </c:pt>
                <c:pt idx="1">
                  <c:v>ГЦБ ин. государств, МФО</c:v>
                </c:pt>
                <c:pt idx="2">
                  <c:v>Корпоративные облигации эмитентов РК </c:v>
                </c:pt>
                <c:pt idx="3">
                  <c:v>Корпоративные облигации ин. эмитентов </c:v>
                </c:pt>
                <c:pt idx="4">
                  <c:v>Акции и ГДР эмитентов РК</c:v>
                </c:pt>
                <c:pt idx="5">
                  <c:v>Акции и ГДР иностранных эмитентов</c:v>
                </c:pt>
                <c:pt idx="6">
                  <c:v>Депозиты в БВУ РК</c:v>
                </c:pt>
                <c:pt idx="7">
                  <c:v>Депозиты в иностранных банках</c:v>
                </c:pt>
                <c:pt idx="8">
                  <c:v>Денежные средства и прочие активы</c:v>
                </c:pt>
                <c:pt idx="9">
                  <c:v>PPN (структурные ноты)</c:v>
                </c:pt>
                <c:pt idx="10">
                  <c:v>Активы во внешнем управлении</c:v>
                </c:pt>
              </c:strCache>
            </c:strRef>
          </c:cat>
          <c:val>
            <c:numRef>
              <c:f>'Лист2 (2)'!$AE$6:$AO$6</c:f>
              <c:numCache>
                <c:formatCode>0.00%</c:formatCode>
                <c:ptCount val="11"/>
                <c:pt idx="0">
                  <c:v>0.44802097467498131</c:v>
                </c:pt>
                <c:pt idx="1">
                  <c:v>0.13818096392679605</c:v>
                </c:pt>
                <c:pt idx="2">
                  <c:v>0.23250336077210937</c:v>
                </c:pt>
                <c:pt idx="3">
                  <c:v>2.0840322665549943E-2</c:v>
                </c:pt>
                <c:pt idx="4">
                  <c:v>2.1981924506569508E-2</c:v>
                </c:pt>
                <c:pt idx="5">
                  <c:v>2.2454907512965781E-3</c:v>
                </c:pt>
                <c:pt idx="6">
                  <c:v>2.9691861785251569E-2</c:v>
                </c:pt>
                <c:pt idx="7">
                  <c:v>1.6376054488899432E-2</c:v>
                </c:pt>
                <c:pt idx="8">
                  <c:v>2.7339517730184407E-2</c:v>
                </c:pt>
                <c:pt idx="9">
                  <c:v>2.5999999999999999E-3</c:v>
                </c:pt>
                <c:pt idx="10">
                  <c:v>6.0173338057925484E-2</c:v>
                </c:pt>
              </c:numCache>
            </c:numRef>
          </c:val>
          <c:extLst>
            <c:ext xmlns:c16="http://schemas.microsoft.com/office/drawing/2014/chart" uri="{C3380CC4-5D6E-409C-BE32-E72D297353CC}">
              <c16:uniqueId val="{00000015-F2DB-4B62-A643-5E0E9C47343F}"/>
            </c:ext>
          </c:extLst>
        </c:ser>
        <c:dLbls>
          <c:showLegendKey val="0"/>
          <c:showVal val="0"/>
          <c:showCatName val="0"/>
          <c:showSerName val="0"/>
          <c:showPercent val="0"/>
          <c:showBubbleSize val="0"/>
        </c:dLbls>
        <c:gapWidth val="219"/>
        <c:overlap val="-27"/>
        <c:axId val="2003334527"/>
        <c:axId val="2003340351"/>
      </c:barChart>
      <c:catAx>
        <c:axId val="2003334527"/>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003340351"/>
        <c:crosses val="autoZero"/>
        <c:auto val="1"/>
        <c:lblAlgn val="ctr"/>
        <c:lblOffset val="100"/>
        <c:noMultiLvlLbl val="0"/>
      </c:catAx>
      <c:valAx>
        <c:axId val="2003340351"/>
        <c:scaling>
          <c:orientation val="minMax"/>
          <c:max val="0.5"/>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003334527"/>
        <c:crosses val="autoZero"/>
        <c:crossBetween val="between"/>
        <c:majorUnit val="0.1"/>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10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РСП!$J$6</c:f>
              <c:strCache>
                <c:ptCount val="1"/>
                <c:pt idx="0">
                  <c:v>ИПИФ "abyROI"</c:v>
                </c:pt>
              </c:strCache>
            </c:strRef>
          </c:tx>
          <c:spPr>
            <a:ln w="19050" cap="rnd">
              <a:solidFill>
                <a:srgbClr val="14508C"/>
              </a:solidFill>
              <a:round/>
            </a:ln>
            <a:effectLst/>
          </c:spPr>
          <c:marker>
            <c:symbol val="none"/>
          </c:marker>
          <c:cat>
            <c:numRef>
              <c:f>РСП!$I$7:$I$854</c:f>
              <c:numCache>
                <c:formatCode>m/d/yyyy</c:formatCode>
                <c:ptCount val="848"/>
                <c:pt idx="0">
                  <c:v>43398</c:v>
                </c:pt>
                <c:pt idx="1">
                  <c:v>43399</c:v>
                </c:pt>
                <c:pt idx="2">
                  <c:v>43400</c:v>
                </c:pt>
                <c:pt idx="3">
                  <c:v>43401</c:v>
                </c:pt>
                <c:pt idx="4">
                  <c:v>43402</c:v>
                </c:pt>
                <c:pt idx="5">
                  <c:v>43403</c:v>
                </c:pt>
                <c:pt idx="6">
                  <c:v>43404</c:v>
                </c:pt>
                <c:pt idx="7">
                  <c:v>43405</c:v>
                </c:pt>
                <c:pt idx="8">
                  <c:v>43406</c:v>
                </c:pt>
                <c:pt idx="9">
                  <c:v>43407</c:v>
                </c:pt>
                <c:pt idx="10">
                  <c:v>43408</c:v>
                </c:pt>
                <c:pt idx="11">
                  <c:v>43409</c:v>
                </c:pt>
                <c:pt idx="12">
                  <c:v>43410</c:v>
                </c:pt>
                <c:pt idx="13">
                  <c:v>43411</c:v>
                </c:pt>
                <c:pt idx="14">
                  <c:v>43412</c:v>
                </c:pt>
                <c:pt idx="15">
                  <c:v>43413</c:v>
                </c:pt>
                <c:pt idx="16">
                  <c:v>43414</c:v>
                </c:pt>
                <c:pt idx="17">
                  <c:v>43415</c:v>
                </c:pt>
                <c:pt idx="18">
                  <c:v>43416</c:v>
                </c:pt>
                <c:pt idx="19">
                  <c:v>43417</c:v>
                </c:pt>
                <c:pt idx="20">
                  <c:v>43418</c:v>
                </c:pt>
                <c:pt idx="21">
                  <c:v>43419</c:v>
                </c:pt>
                <c:pt idx="22">
                  <c:v>43420</c:v>
                </c:pt>
                <c:pt idx="23">
                  <c:v>43421</c:v>
                </c:pt>
                <c:pt idx="24">
                  <c:v>43422</c:v>
                </c:pt>
                <c:pt idx="25">
                  <c:v>43423</c:v>
                </c:pt>
                <c:pt idx="26">
                  <c:v>43424</c:v>
                </c:pt>
                <c:pt idx="27">
                  <c:v>43425</c:v>
                </c:pt>
                <c:pt idx="28">
                  <c:v>43426</c:v>
                </c:pt>
                <c:pt idx="29">
                  <c:v>43427</c:v>
                </c:pt>
                <c:pt idx="30">
                  <c:v>43428</c:v>
                </c:pt>
                <c:pt idx="31">
                  <c:v>43429</c:v>
                </c:pt>
                <c:pt idx="32">
                  <c:v>43430</c:v>
                </c:pt>
                <c:pt idx="33">
                  <c:v>43431</c:v>
                </c:pt>
                <c:pt idx="34">
                  <c:v>43432</c:v>
                </c:pt>
                <c:pt idx="35">
                  <c:v>43433</c:v>
                </c:pt>
                <c:pt idx="36">
                  <c:v>43434</c:v>
                </c:pt>
                <c:pt idx="37">
                  <c:v>43435</c:v>
                </c:pt>
                <c:pt idx="38">
                  <c:v>43436</c:v>
                </c:pt>
                <c:pt idx="39">
                  <c:v>43437</c:v>
                </c:pt>
                <c:pt idx="40">
                  <c:v>43438</c:v>
                </c:pt>
                <c:pt idx="41">
                  <c:v>43439</c:v>
                </c:pt>
                <c:pt idx="42">
                  <c:v>43440</c:v>
                </c:pt>
                <c:pt idx="43">
                  <c:v>43441</c:v>
                </c:pt>
                <c:pt idx="44">
                  <c:v>43442</c:v>
                </c:pt>
                <c:pt idx="45">
                  <c:v>43443</c:v>
                </c:pt>
                <c:pt idx="46">
                  <c:v>43444</c:v>
                </c:pt>
                <c:pt idx="47">
                  <c:v>43445</c:v>
                </c:pt>
                <c:pt idx="48">
                  <c:v>43446</c:v>
                </c:pt>
                <c:pt idx="49">
                  <c:v>43447</c:v>
                </c:pt>
                <c:pt idx="50">
                  <c:v>43448</c:v>
                </c:pt>
                <c:pt idx="51">
                  <c:v>43449</c:v>
                </c:pt>
                <c:pt idx="52">
                  <c:v>43450</c:v>
                </c:pt>
                <c:pt idx="53">
                  <c:v>43451</c:v>
                </c:pt>
                <c:pt idx="54">
                  <c:v>43452</c:v>
                </c:pt>
                <c:pt idx="55">
                  <c:v>43453</c:v>
                </c:pt>
                <c:pt idx="56">
                  <c:v>43454</c:v>
                </c:pt>
                <c:pt idx="57">
                  <c:v>43455</c:v>
                </c:pt>
                <c:pt idx="58">
                  <c:v>43456</c:v>
                </c:pt>
                <c:pt idx="59">
                  <c:v>43457</c:v>
                </c:pt>
                <c:pt idx="60">
                  <c:v>43458</c:v>
                </c:pt>
                <c:pt idx="61">
                  <c:v>43459</c:v>
                </c:pt>
                <c:pt idx="62">
                  <c:v>43460</c:v>
                </c:pt>
                <c:pt idx="63">
                  <c:v>43461</c:v>
                </c:pt>
                <c:pt idx="64">
                  <c:v>43462</c:v>
                </c:pt>
                <c:pt idx="65">
                  <c:v>43463</c:v>
                </c:pt>
                <c:pt idx="66">
                  <c:v>43464</c:v>
                </c:pt>
                <c:pt idx="67">
                  <c:v>43465</c:v>
                </c:pt>
                <c:pt idx="68">
                  <c:v>43466</c:v>
                </c:pt>
                <c:pt idx="69">
                  <c:v>43467</c:v>
                </c:pt>
                <c:pt idx="70">
                  <c:v>43468</c:v>
                </c:pt>
                <c:pt idx="71">
                  <c:v>43469</c:v>
                </c:pt>
                <c:pt idx="72">
                  <c:v>43470</c:v>
                </c:pt>
                <c:pt idx="73">
                  <c:v>43471</c:v>
                </c:pt>
                <c:pt idx="74">
                  <c:v>43472</c:v>
                </c:pt>
                <c:pt idx="75">
                  <c:v>43473</c:v>
                </c:pt>
                <c:pt idx="76">
                  <c:v>43474</c:v>
                </c:pt>
                <c:pt idx="77">
                  <c:v>43475</c:v>
                </c:pt>
                <c:pt idx="78">
                  <c:v>43476</c:v>
                </c:pt>
                <c:pt idx="79">
                  <c:v>43477</c:v>
                </c:pt>
                <c:pt idx="80">
                  <c:v>43478</c:v>
                </c:pt>
                <c:pt idx="81">
                  <c:v>43479</c:v>
                </c:pt>
                <c:pt idx="82">
                  <c:v>43480</c:v>
                </c:pt>
                <c:pt idx="83">
                  <c:v>43481</c:v>
                </c:pt>
                <c:pt idx="84">
                  <c:v>43482</c:v>
                </c:pt>
                <c:pt idx="85">
                  <c:v>43483</c:v>
                </c:pt>
                <c:pt idx="86">
                  <c:v>43484</c:v>
                </c:pt>
                <c:pt idx="87">
                  <c:v>43485</c:v>
                </c:pt>
                <c:pt idx="88">
                  <c:v>43486</c:v>
                </c:pt>
                <c:pt idx="89">
                  <c:v>43487</c:v>
                </c:pt>
                <c:pt idx="90">
                  <c:v>43488</c:v>
                </c:pt>
                <c:pt idx="91">
                  <c:v>43489</c:v>
                </c:pt>
                <c:pt idx="92">
                  <c:v>43490</c:v>
                </c:pt>
                <c:pt idx="93">
                  <c:v>43491</c:v>
                </c:pt>
                <c:pt idx="94">
                  <c:v>43492</c:v>
                </c:pt>
                <c:pt idx="95">
                  <c:v>43493</c:v>
                </c:pt>
                <c:pt idx="96">
                  <c:v>43494</c:v>
                </c:pt>
                <c:pt idx="97">
                  <c:v>43495</c:v>
                </c:pt>
                <c:pt idx="98">
                  <c:v>43496</c:v>
                </c:pt>
                <c:pt idx="99">
                  <c:v>43497</c:v>
                </c:pt>
                <c:pt idx="100">
                  <c:v>43498</c:v>
                </c:pt>
                <c:pt idx="101">
                  <c:v>43499</c:v>
                </c:pt>
                <c:pt idx="102">
                  <c:v>43500</c:v>
                </c:pt>
                <c:pt idx="103">
                  <c:v>43501</c:v>
                </c:pt>
                <c:pt idx="104">
                  <c:v>43502</c:v>
                </c:pt>
                <c:pt idx="105">
                  <c:v>43503</c:v>
                </c:pt>
                <c:pt idx="106">
                  <c:v>43504</c:v>
                </c:pt>
                <c:pt idx="107">
                  <c:v>43505</c:v>
                </c:pt>
                <c:pt idx="108">
                  <c:v>43506</c:v>
                </c:pt>
                <c:pt idx="109">
                  <c:v>43507</c:v>
                </c:pt>
                <c:pt idx="110">
                  <c:v>43508</c:v>
                </c:pt>
                <c:pt idx="111">
                  <c:v>43509</c:v>
                </c:pt>
                <c:pt idx="112">
                  <c:v>43510</c:v>
                </c:pt>
                <c:pt idx="113">
                  <c:v>43511</c:v>
                </c:pt>
                <c:pt idx="114">
                  <c:v>43512</c:v>
                </c:pt>
                <c:pt idx="115">
                  <c:v>43513</c:v>
                </c:pt>
                <c:pt idx="116">
                  <c:v>43514</c:v>
                </c:pt>
                <c:pt idx="117">
                  <c:v>43515</c:v>
                </c:pt>
                <c:pt idx="118">
                  <c:v>43516</c:v>
                </c:pt>
                <c:pt idx="119">
                  <c:v>43517</c:v>
                </c:pt>
                <c:pt idx="120">
                  <c:v>43518</c:v>
                </c:pt>
                <c:pt idx="121">
                  <c:v>43519</c:v>
                </c:pt>
                <c:pt idx="122">
                  <c:v>43520</c:v>
                </c:pt>
                <c:pt idx="123">
                  <c:v>43521</c:v>
                </c:pt>
                <c:pt idx="124">
                  <c:v>43522</c:v>
                </c:pt>
                <c:pt idx="125">
                  <c:v>43523</c:v>
                </c:pt>
                <c:pt idx="126">
                  <c:v>43524</c:v>
                </c:pt>
                <c:pt idx="127">
                  <c:v>43525</c:v>
                </c:pt>
                <c:pt idx="128">
                  <c:v>43526</c:v>
                </c:pt>
                <c:pt idx="129">
                  <c:v>43527</c:v>
                </c:pt>
                <c:pt idx="130">
                  <c:v>43528</c:v>
                </c:pt>
                <c:pt idx="131">
                  <c:v>43529</c:v>
                </c:pt>
                <c:pt idx="132">
                  <c:v>43530</c:v>
                </c:pt>
                <c:pt idx="133">
                  <c:v>43531</c:v>
                </c:pt>
                <c:pt idx="134">
                  <c:v>43532</c:v>
                </c:pt>
                <c:pt idx="135">
                  <c:v>43533</c:v>
                </c:pt>
                <c:pt idx="136">
                  <c:v>43534</c:v>
                </c:pt>
                <c:pt idx="137">
                  <c:v>43535</c:v>
                </c:pt>
                <c:pt idx="138">
                  <c:v>43536</c:v>
                </c:pt>
                <c:pt idx="139">
                  <c:v>43537</c:v>
                </c:pt>
                <c:pt idx="140">
                  <c:v>43538</c:v>
                </c:pt>
                <c:pt idx="141">
                  <c:v>43539</c:v>
                </c:pt>
                <c:pt idx="142">
                  <c:v>43540</c:v>
                </c:pt>
                <c:pt idx="143">
                  <c:v>43541</c:v>
                </c:pt>
                <c:pt idx="144">
                  <c:v>43542</c:v>
                </c:pt>
                <c:pt idx="145">
                  <c:v>43543</c:v>
                </c:pt>
                <c:pt idx="146">
                  <c:v>43544</c:v>
                </c:pt>
                <c:pt idx="147">
                  <c:v>43545</c:v>
                </c:pt>
                <c:pt idx="148">
                  <c:v>43546</c:v>
                </c:pt>
                <c:pt idx="149">
                  <c:v>43547</c:v>
                </c:pt>
                <c:pt idx="150">
                  <c:v>43548</c:v>
                </c:pt>
                <c:pt idx="151">
                  <c:v>43549</c:v>
                </c:pt>
                <c:pt idx="152">
                  <c:v>43550</c:v>
                </c:pt>
                <c:pt idx="153">
                  <c:v>43551</c:v>
                </c:pt>
                <c:pt idx="154">
                  <c:v>43552</c:v>
                </c:pt>
                <c:pt idx="155">
                  <c:v>43553</c:v>
                </c:pt>
                <c:pt idx="156">
                  <c:v>43554</c:v>
                </c:pt>
                <c:pt idx="157">
                  <c:v>43555</c:v>
                </c:pt>
                <c:pt idx="158">
                  <c:v>43556</c:v>
                </c:pt>
                <c:pt idx="159">
                  <c:v>43557</c:v>
                </c:pt>
                <c:pt idx="160">
                  <c:v>43558</c:v>
                </c:pt>
                <c:pt idx="161">
                  <c:v>43559</c:v>
                </c:pt>
                <c:pt idx="162">
                  <c:v>43560</c:v>
                </c:pt>
                <c:pt idx="163">
                  <c:v>43561</c:v>
                </c:pt>
                <c:pt idx="164">
                  <c:v>43562</c:v>
                </c:pt>
                <c:pt idx="165">
                  <c:v>43563</c:v>
                </c:pt>
                <c:pt idx="166">
                  <c:v>43564</c:v>
                </c:pt>
                <c:pt idx="167">
                  <c:v>43565</c:v>
                </c:pt>
                <c:pt idx="168">
                  <c:v>43566</c:v>
                </c:pt>
                <c:pt idx="169">
                  <c:v>43567</c:v>
                </c:pt>
                <c:pt idx="170">
                  <c:v>43568</c:v>
                </c:pt>
                <c:pt idx="171">
                  <c:v>43569</c:v>
                </c:pt>
                <c:pt idx="172">
                  <c:v>43570</c:v>
                </c:pt>
                <c:pt idx="173">
                  <c:v>43571</c:v>
                </c:pt>
                <c:pt idx="174">
                  <c:v>43572</c:v>
                </c:pt>
                <c:pt idx="175">
                  <c:v>43573</c:v>
                </c:pt>
                <c:pt idx="176">
                  <c:v>43574</c:v>
                </c:pt>
                <c:pt idx="177">
                  <c:v>43575</c:v>
                </c:pt>
                <c:pt idx="178">
                  <c:v>43576</c:v>
                </c:pt>
                <c:pt idx="179">
                  <c:v>43577</c:v>
                </c:pt>
                <c:pt idx="180">
                  <c:v>43578</c:v>
                </c:pt>
                <c:pt idx="181">
                  <c:v>43579</c:v>
                </c:pt>
                <c:pt idx="182">
                  <c:v>43580</c:v>
                </c:pt>
                <c:pt idx="183">
                  <c:v>43581</c:v>
                </c:pt>
                <c:pt idx="184">
                  <c:v>43582</c:v>
                </c:pt>
                <c:pt idx="185">
                  <c:v>43583</c:v>
                </c:pt>
                <c:pt idx="186">
                  <c:v>43584</c:v>
                </c:pt>
                <c:pt idx="187">
                  <c:v>43585</c:v>
                </c:pt>
                <c:pt idx="188">
                  <c:v>43586</c:v>
                </c:pt>
                <c:pt idx="189">
                  <c:v>43587</c:v>
                </c:pt>
                <c:pt idx="190">
                  <c:v>43588</c:v>
                </c:pt>
                <c:pt idx="191">
                  <c:v>43589</c:v>
                </c:pt>
                <c:pt idx="192">
                  <c:v>43590</c:v>
                </c:pt>
                <c:pt idx="193">
                  <c:v>43591</c:v>
                </c:pt>
                <c:pt idx="194">
                  <c:v>43592</c:v>
                </c:pt>
                <c:pt idx="195">
                  <c:v>43593</c:v>
                </c:pt>
                <c:pt idx="196">
                  <c:v>43594</c:v>
                </c:pt>
                <c:pt idx="197">
                  <c:v>43595</c:v>
                </c:pt>
                <c:pt idx="198">
                  <c:v>43596</c:v>
                </c:pt>
                <c:pt idx="199">
                  <c:v>43597</c:v>
                </c:pt>
                <c:pt idx="200">
                  <c:v>43598</c:v>
                </c:pt>
                <c:pt idx="201">
                  <c:v>43599</c:v>
                </c:pt>
                <c:pt idx="202">
                  <c:v>43600</c:v>
                </c:pt>
                <c:pt idx="203">
                  <c:v>43601</c:v>
                </c:pt>
                <c:pt idx="204">
                  <c:v>43602</c:v>
                </c:pt>
                <c:pt idx="205">
                  <c:v>43603</c:v>
                </c:pt>
                <c:pt idx="206">
                  <c:v>43604</c:v>
                </c:pt>
                <c:pt idx="207">
                  <c:v>43605</c:v>
                </c:pt>
                <c:pt idx="208">
                  <c:v>43606</c:v>
                </c:pt>
                <c:pt idx="209">
                  <c:v>43607</c:v>
                </c:pt>
                <c:pt idx="210">
                  <c:v>43608</c:v>
                </c:pt>
                <c:pt idx="211">
                  <c:v>43609</c:v>
                </c:pt>
                <c:pt idx="212">
                  <c:v>43610</c:v>
                </c:pt>
                <c:pt idx="213">
                  <c:v>43611</c:v>
                </c:pt>
                <c:pt idx="214">
                  <c:v>43612</c:v>
                </c:pt>
                <c:pt idx="215">
                  <c:v>43613</c:v>
                </c:pt>
                <c:pt idx="216">
                  <c:v>43614</c:v>
                </c:pt>
                <c:pt idx="217">
                  <c:v>43615</c:v>
                </c:pt>
                <c:pt idx="218">
                  <c:v>43616</c:v>
                </c:pt>
                <c:pt idx="219">
                  <c:v>43617</c:v>
                </c:pt>
                <c:pt idx="220">
                  <c:v>43618</c:v>
                </c:pt>
                <c:pt idx="221">
                  <c:v>43619</c:v>
                </c:pt>
                <c:pt idx="222">
                  <c:v>43620</c:v>
                </c:pt>
                <c:pt idx="223">
                  <c:v>43621</c:v>
                </c:pt>
                <c:pt idx="224">
                  <c:v>43622</c:v>
                </c:pt>
                <c:pt idx="225">
                  <c:v>43623</c:v>
                </c:pt>
                <c:pt idx="226">
                  <c:v>43624</c:v>
                </c:pt>
                <c:pt idx="227">
                  <c:v>43625</c:v>
                </c:pt>
                <c:pt idx="228">
                  <c:v>43626</c:v>
                </c:pt>
                <c:pt idx="229">
                  <c:v>43627</c:v>
                </c:pt>
                <c:pt idx="230">
                  <c:v>43628</c:v>
                </c:pt>
                <c:pt idx="231">
                  <c:v>43629</c:v>
                </c:pt>
                <c:pt idx="232">
                  <c:v>43630</c:v>
                </c:pt>
                <c:pt idx="233">
                  <c:v>43631</c:v>
                </c:pt>
                <c:pt idx="234">
                  <c:v>43632</c:v>
                </c:pt>
                <c:pt idx="235">
                  <c:v>43633</c:v>
                </c:pt>
                <c:pt idx="236">
                  <c:v>43634</c:v>
                </c:pt>
                <c:pt idx="237">
                  <c:v>43635</c:v>
                </c:pt>
                <c:pt idx="238">
                  <c:v>43636</c:v>
                </c:pt>
                <c:pt idx="239">
                  <c:v>43637</c:v>
                </c:pt>
                <c:pt idx="240">
                  <c:v>43638</c:v>
                </c:pt>
                <c:pt idx="241">
                  <c:v>43639</c:v>
                </c:pt>
                <c:pt idx="242">
                  <c:v>43640</c:v>
                </c:pt>
                <c:pt idx="243">
                  <c:v>43641</c:v>
                </c:pt>
                <c:pt idx="244">
                  <c:v>43642</c:v>
                </c:pt>
                <c:pt idx="245">
                  <c:v>43643</c:v>
                </c:pt>
                <c:pt idx="246">
                  <c:v>43644</c:v>
                </c:pt>
                <c:pt idx="247">
                  <c:v>43645</c:v>
                </c:pt>
                <c:pt idx="248">
                  <c:v>43646</c:v>
                </c:pt>
                <c:pt idx="249">
                  <c:v>43647</c:v>
                </c:pt>
                <c:pt idx="250">
                  <c:v>43648</c:v>
                </c:pt>
                <c:pt idx="251">
                  <c:v>43649</c:v>
                </c:pt>
                <c:pt idx="252">
                  <c:v>43650</c:v>
                </c:pt>
                <c:pt idx="253">
                  <c:v>43651</c:v>
                </c:pt>
                <c:pt idx="254">
                  <c:v>43652</c:v>
                </c:pt>
                <c:pt idx="255">
                  <c:v>43653</c:v>
                </c:pt>
                <c:pt idx="256">
                  <c:v>43654</c:v>
                </c:pt>
                <c:pt idx="257">
                  <c:v>43655</c:v>
                </c:pt>
                <c:pt idx="258">
                  <c:v>43656</c:v>
                </c:pt>
                <c:pt idx="259">
                  <c:v>43657</c:v>
                </c:pt>
                <c:pt idx="260">
                  <c:v>43658</c:v>
                </c:pt>
                <c:pt idx="261">
                  <c:v>43659</c:v>
                </c:pt>
                <c:pt idx="262">
                  <c:v>43660</c:v>
                </c:pt>
                <c:pt idx="263">
                  <c:v>43661</c:v>
                </c:pt>
                <c:pt idx="264">
                  <c:v>43662</c:v>
                </c:pt>
                <c:pt idx="265">
                  <c:v>43663</c:v>
                </c:pt>
                <c:pt idx="266">
                  <c:v>43664</c:v>
                </c:pt>
                <c:pt idx="267">
                  <c:v>43665</c:v>
                </c:pt>
                <c:pt idx="268">
                  <c:v>43666</c:v>
                </c:pt>
                <c:pt idx="269">
                  <c:v>43667</c:v>
                </c:pt>
                <c:pt idx="270">
                  <c:v>43668</c:v>
                </c:pt>
                <c:pt idx="271">
                  <c:v>43669</c:v>
                </c:pt>
                <c:pt idx="272">
                  <c:v>43670</c:v>
                </c:pt>
                <c:pt idx="273">
                  <c:v>43671</c:v>
                </c:pt>
                <c:pt idx="274">
                  <c:v>43672</c:v>
                </c:pt>
                <c:pt idx="275">
                  <c:v>43673</c:v>
                </c:pt>
                <c:pt idx="276">
                  <c:v>43674</c:v>
                </c:pt>
                <c:pt idx="277">
                  <c:v>43675</c:v>
                </c:pt>
                <c:pt idx="278">
                  <c:v>43676</c:v>
                </c:pt>
                <c:pt idx="279">
                  <c:v>43677</c:v>
                </c:pt>
                <c:pt idx="280">
                  <c:v>43678</c:v>
                </c:pt>
                <c:pt idx="281">
                  <c:v>43679</c:v>
                </c:pt>
                <c:pt idx="282">
                  <c:v>43680</c:v>
                </c:pt>
                <c:pt idx="283">
                  <c:v>43681</c:v>
                </c:pt>
                <c:pt idx="284">
                  <c:v>43682</c:v>
                </c:pt>
                <c:pt idx="285">
                  <c:v>43683</c:v>
                </c:pt>
                <c:pt idx="286">
                  <c:v>43684</c:v>
                </c:pt>
                <c:pt idx="287">
                  <c:v>43685</c:v>
                </c:pt>
                <c:pt idx="288">
                  <c:v>43686</c:v>
                </c:pt>
                <c:pt idx="289">
                  <c:v>43687</c:v>
                </c:pt>
                <c:pt idx="290">
                  <c:v>43688</c:v>
                </c:pt>
                <c:pt idx="291">
                  <c:v>43689</c:v>
                </c:pt>
                <c:pt idx="292">
                  <c:v>43690</c:v>
                </c:pt>
                <c:pt idx="293">
                  <c:v>43691</c:v>
                </c:pt>
                <c:pt idx="294">
                  <c:v>43692</c:v>
                </c:pt>
                <c:pt idx="295">
                  <c:v>43693</c:v>
                </c:pt>
                <c:pt idx="296">
                  <c:v>43694</c:v>
                </c:pt>
                <c:pt idx="297">
                  <c:v>43695</c:v>
                </c:pt>
                <c:pt idx="298">
                  <c:v>43696</c:v>
                </c:pt>
                <c:pt idx="299">
                  <c:v>43697</c:v>
                </c:pt>
                <c:pt idx="300">
                  <c:v>43698</c:v>
                </c:pt>
                <c:pt idx="301">
                  <c:v>43699</c:v>
                </c:pt>
                <c:pt idx="302">
                  <c:v>43700</c:v>
                </c:pt>
                <c:pt idx="303">
                  <c:v>43701</c:v>
                </c:pt>
                <c:pt idx="304">
                  <c:v>43702</c:v>
                </c:pt>
                <c:pt idx="305">
                  <c:v>43703</c:v>
                </c:pt>
                <c:pt idx="306">
                  <c:v>43704</c:v>
                </c:pt>
                <c:pt idx="307">
                  <c:v>43705</c:v>
                </c:pt>
                <c:pt idx="308">
                  <c:v>43706</c:v>
                </c:pt>
                <c:pt idx="309">
                  <c:v>43707</c:v>
                </c:pt>
                <c:pt idx="310">
                  <c:v>43708</c:v>
                </c:pt>
                <c:pt idx="311">
                  <c:v>43709</c:v>
                </c:pt>
                <c:pt idx="312">
                  <c:v>43710</c:v>
                </c:pt>
                <c:pt idx="313">
                  <c:v>43711</c:v>
                </c:pt>
                <c:pt idx="314">
                  <c:v>43712</c:v>
                </c:pt>
                <c:pt idx="315">
                  <c:v>43713</c:v>
                </c:pt>
                <c:pt idx="316">
                  <c:v>43714</c:v>
                </c:pt>
                <c:pt idx="317">
                  <c:v>43715</c:v>
                </c:pt>
                <c:pt idx="318">
                  <c:v>43716</c:v>
                </c:pt>
                <c:pt idx="319">
                  <c:v>43717</c:v>
                </c:pt>
                <c:pt idx="320">
                  <c:v>43718</c:v>
                </c:pt>
                <c:pt idx="321">
                  <c:v>43719</c:v>
                </c:pt>
                <c:pt idx="322">
                  <c:v>43720</c:v>
                </c:pt>
                <c:pt idx="323">
                  <c:v>43721</c:v>
                </c:pt>
                <c:pt idx="324">
                  <c:v>43722</c:v>
                </c:pt>
                <c:pt idx="325">
                  <c:v>43723</c:v>
                </c:pt>
                <c:pt idx="326">
                  <c:v>43724</c:v>
                </c:pt>
                <c:pt idx="327">
                  <c:v>43725</c:v>
                </c:pt>
                <c:pt idx="328">
                  <c:v>43726</c:v>
                </c:pt>
                <c:pt idx="329">
                  <c:v>43727</c:v>
                </c:pt>
                <c:pt idx="330">
                  <c:v>43728</c:v>
                </c:pt>
                <c:pt idx="331">
                  <c:v>43729</c:v>
                </c:pt>
                <c:pt idx="332">
                  <c:v>43730</c:v>
                </c:pt>
                <c:pt idx="333">
                  <c:v>43731</c:v>
                </c:pt>
                <c:pt idx="334">
                  <c:v>43732</c:v>
                </c:pt>
                <c:pt idx="335">
                  <c:v>43733</c:v>
                </c:pt>
                <c:pt idx="336">
                  <c:v>43734</c:v>
                </c:pt>
                <c:pt idx="337">
                  <c:v>43735</c:v>
                </c:pt>
                <c:pt idx="338">
                  <c:v>43736</c:v>
                </c:pt>
                <c:pt idx="339">
                  <c:v>43737</c:v>
                </c:pt>
                <c:pt idx="340">
                  <c:v>43738</c:v>
                </c:pt>
                <c:pt idx="341">
                  <c:v>43739</c:v>
                </c:pt>
                <c:pt idx="342">
                  <c:v>43740</c:v>
                </c:pt>
                <c:pt idx="343">
                  <c:v>43741</c:v>
                </c:pt>
                <c:pt idx="344">
                  <c:v>43742</c:v>
                </c:pt>
                <c:pt idx="345">
                  <c:v>43743</c:v>
                </c:pt>
                <c:pt idx="346">
                  <c:v>43744</c:v>
                </c:pt>
                <c:pt idx="347">
                  <c:v>43745</c:v>
                </c:pt>
                <c:pt idx="348">
                  <c:v>43746</c:v>
                </c:pt>
                <c:pt idx="349">
                  <c:v>43747</c:v>
                </c:pt>
                <c:pt idx="350">
                  <c:v>43748</c:v>
                </c:pt>
                <c:pt idx="351">
                  <c:v>43749</c:v>
                </c:pt>
                <c:pt idx="352">
                  <c:v>43750</c:v>
                </c:pt>
                <c:pt idx="353">
                  <c:v>43751</c:v>
                </c:pt>
                <c:pt idx="354">
                  <c:v>43752</c:v>
                </c:pt>
                <c:pt idx="355">
                  <c:v>43753</c:v>
                </c:pt>
                <c:pt idx="356">
                  <c:v>43754</c:v>
                </c:pt>
                <c:pt idx="357">
                  <c:v>43755</c:v>
                </c:pt>
                <c:pt idx="358">
                  <c:v>43756</c:v>
                </c:pt>
                <c:pt idx="359">
                  <c:v>43757</c:v>
                </c:pt>
                <c:pt idx="360">
                  <c:v>43758</c:v>
                </c:pt>
                <c:pt idx="361">
                  <c:v>43759</c:v>
                </c:pt>
                <c:pt idx="362">
                  <c:v>43760</c:v>
                </c:pt>
                <c:pt idx="363">
                  <c:v>43761</c:v>
                </c:pt>
                <c:pt idx="364">
                  <c:v>43762</c:v>
                </c:pt>
                <c:pt idx="365">
                  <c:v>43763</c:v>
                </c:pt>
                <c:pt idx="366">
                  <c:v>43764</c:v>
                </c:pt>
                <c:pt idx="367">
                  <c:v>43765</c:v>
                </c:pt>
                <c:pt idx="368">
                  <c:v>43766</c:v>
                </c:pt>
                <c:pt idx="369">
                  <c:v>43767</c:v>
                </c:pt>
                <c:pt idx="370">
                  <c:v>43768</c:v>
                </c:pt>
                <c:pt idx="371">
                  <c:v>43769</c:v>
                </c:pt>
                <c:pt idx="372">
                  <c:v>43770</c:v>
                </c:pt>
                <c:pt idx="373">
                  <c:v>43771</c:v>
                </c:pt>
                <c:pt idx="374">
                  <c:v>43772</c:v>
                </c:pt>
                <c:pt idx="375">
                  <c:v>43773</c:v>
                </c:pt>
                <c:pt idx="376">
                  <c:v>43774</c:v>
                </c:pt>
                <c:pt idx="377">
                  <c:v>43775</c:v>
                </c:pt>
                <c:pt idx="378">
                  <c:v>43776</c:v>
                </c:pt>
                <c:pt idx="379">
                  <c:v>43777</c:v>
                </c:pt>
                <c:pt idx="380">
                  <c:v>43778</c:v>
                </c:pt>
                <c:pt idx="381">
                  <c:v>43779</c:v>
                </c:pt>
                <c:pt idx="382">
                  <c:v>43780</c:v>
                </c:pt>
                <c:pt idx="383">
                  <c:v>43781</c:v>
                </c:pt>
                <c:pt idx="384">
                  <c:v>43782</c:v>
                </c:pt>
                <c:pt idx="385">
                  <c:v>43783</c:v>
                </c:pt>
                <c:pt idx="386">
                  <c:v>43784</c:v>
                </c:pt>
                <c:pt idx="387">
                  <c:v>43785</c:v>
                </c:pt>
                <c:pt idx="388">
                  <c:v>43786</c:v>
                </c:pt>
                <c:pt idx="389">
                  <c:v>43787</c:v>
                </c:pt>
                <c:pt idx="390">
                  <c:v>43788</c:v>
                </c:pt>
                <c:pt idx="391">
                  <c:v>43789</c:v>
                </c:pt>
                <c:pt idx="392">
                  <c:v>43790</c:v>
                </c:pt>
                <c:pt idx="393">
                  <c:v>43791</c:v>
                </c:pt>
                <c:pt idx="394">
                  <c:v>43792</c:v>
                </c:pt>
                <c:pt idx="395">
                  <c:v>43793</c:v>
                </c:pt>
                <c:pt idx="396">
                  <c:v>43794</c:v>
                </c:pt>
                <c:pt idx="397">
                  <c:v>43795</c:v>
                </c:pt>
                <c:pt idx="398">
                  <c:v>43796</c:v>
                </c:pt>
                <c:pt idx="399">
                  <c:v>43797</c:v>
                </c:pt>
                <c:pt idx="400">
                  <c:v>43798</c:v>
                </c:pt>
                <c:pt idx="401">
                  <c:v>43799</c:v>
                </c:pt>
                <c:pt idx="402">
                  <c:v>43800</c:v>
                </c:pt>
                <c:pt idx="403">
                  <c:v>43801</c:v>
                </c:pt>
                <c:pt idx="404">
                  <c:v>43802</c:v>
                </c:pt>
                <c:pt idx="405">
                  <c:v>43803</c:v>
                </c:pt>
                <c:pt idx="406">
                  <c:v>43804</c:v>
                </c:pt>
                <c:pt idx="407">
                  <c:v>43805</c:v>
                </c:pt>
                <c:pt idx="408">
                  <c:v>43806</c:v>
                </c:pt>
                <c:pt idx="409">
                  <c:v>43807</c:v>
                </c:pt>
                <c:pt idx="410">
                  <c:v>43808</c:v>
                </c:pt>
                <c:pt idx="411">
                  <c:v>43809</c:v>
                </c:pt>
                <c:pt idx="412">
                  <c:v>43810</c:v>
                </c:pt>
                <c:pt idx="413">
                  <c:v>43811</c:v>
                </c:pt>
                <c:pt idx="414">
                  <c:v>43812</c:v>
                </c:pt>
                <c:pt idx="415">
                  <c:v>43813</c:v>
                </c:pt>
                <c:pt idx="416">
                  <c:v>43814</c:v>
                </c:pt>
                <c:pt idx="417">
                  <c:v>43815</c:v>
                </c:pt>
                <c:pt idx="418">
                  <c:v>43816</c:v>
                </c:pt>
                <c:pt idx="419">
                  <c:v>43817</c:v>
                </c:pt>
                <c:pt idx="420">
                  <c:v>43818</c:v>
                </c:pt>
                <c:pt idx="421">
                  <c:v>43819</c:v>
                </c:pt>
                <c:pt idx="422">
                  <c:v>43820</c:v>
                </c:pt>
                <c:pt idx="423">
                  <c:v>43821</c:v>
                </c:pt>
                <c:pt idx="424">
                  <c:v>43822</c:v>
                </c:pt>
                <c:pt idx="425">
                  <c:v>43823</c:v>
                </c:pt>
                <c:pt idx="426">
                  <c:v>43824</c:v>
                </c:pt>
                <c:pt idx="427">
                  <c:v>43825</c:v>
                </c:pt>
                <c:pt idx="428">
                  <c:v>43826</c:v>
                </c:pt>
                <c:pt idx="429">
                  <c:v>43827</c:v>
                </c:pt>
                <c:pt idx="430">
                  <c:v>43828</c:v>
                </c:pt>
                <c:pt idx="431">
                  <c:v>43829</c:v>
                </c:pt>
                <c:pt idx="432">
                  <c:v>43830</c:v>
                </c:pt>
                <c:pt idx="433">
                  <c:v>43831</c:v>
                </c:pt>
                <c:pt idx="434">
                  <c:v>43832</c:v>
                </c:pt>
                <c:pt idx="435">
                  <c:v>43833</c:v>
                </c:pt>
                <c:pt idx="436">
                  <c:v>43834</c:v>
                </c:pt>
                <c:pt idx="437">
                  <c:v>43835</c:v>
                </c:pt>
                <c:pt idx="438">
                  <c:v>43836</c:v>
                </c:pt>
                <c:pt idx="439">
                  <c:v>43837</c:v>
                </c:pt>
                <c:pt idx="440">
                  <c:v>43838</c:v>
                </c:pt>
                <c:pt idx="441">
                  <c:v>43839</c:v>
                </c:pt>
                <c:pt idx="442">
                  <c:v>43840</c:v>
                </c:pt>
                <c:pt idx="443">
                  <c:v>43841</c:v>
                </c:pt>
                <c:pt idx="444">
                  <c:v>43842</c:v>
                </c:pt>
                <c:pt idx="445">
                  <c:v>43843</c:v>
                </c:pt>
                <c:pt idx="446">
                  <c:v>43844</c:v>
                </c:pt>
                <c:pt idx="447">
                  <c:v>43845</c:v>
                </c:pt>
                <c:pt idx="448">
                  <c:v>43846</c:v>
                </c:pt>
                <c:pt idx="449">
                  <c:v>43847</c:v>
                </c:pt>
                <c:pt idx="450">
                  <c:v>43848</c:v>
                </c:pt>
                <c:pt idx="451">
                  <c:v>43849</c:v>
                </c:pt>
                <c:pt idx="452">
                  <c:v>43850</c:v>
                </c:pt>
                <c:pt idx="453">
                  <c:v>43851</c:v>
                </c:pt>
                <c:pt idx="454">
                  <c:v>43852</c:v>
                </c:pt>
                <c:pt idx="455">
                  <c:v>43853</c:v>
                </c:pt>
                <c:pt idx="456">
                  <c:v>43854</c:v>
                </c:pt>
                <c:pt idx="457">
                  <c:v>43855</c:v>
                </c:pt>
                <c:pt idx="458">
                  <c:v>43856</c:v>
                </c:pt>
                <c:pt idx="459">
                  <c:v>43857</c:v>
                </c:pt>
                <c:pt idx="460">
                  <c:v>43858</c:v>
                </c:pt>
                <c:pt idx="461">
                  <c:v>43859</c:v>
                </c:pt>
                <c:pt idx="462">
                  <c:v>43860</c:v>
                </c:pt>
                <c:pt idx="463">
                  <c:v>43861</c:v>
                </c:pt>
                <c:pt idx="464">
                  <c:v>43862</c:v>
                </c:pt>
                <c:pt idx="465">
                  <c:v>43863</c:v>
                </c:pt>
                <c:pt idx="466">
                  <c:v>43864</c:v>
                </c:pt>
                <c:pt idx="467">
                  <c:v>43865</c:v>
                </c:pt>
                <c:pt idx="468">
                  <c:v>43866</c:v>
                </c:pt>
                <c:pt idx="469">
                  <c:v>43867</c:v>
                </c:pt>
                <c:pt idx="470">
                  <c:v>43868</c:v>
                </c:pt>
                <c:pt idx="471">
                  <c:v>43869</c:v>
                </c:pt>
                <c:pt idx="472">
                  <c:v>43870</c:v>
                </c:pt>
                <c:pt idx="473">
                  <c:v>43871</c:v>
                </c:pt>
                <c:pt idx="474">
                  <c:v>43872</c:v>
                </c:pt>
                <c:pt idx="475">
                  <c:v>43873</c:v>
                </c:pt>
                <c:pt idx="476">
                  <c:v>43874</c:v>
                </c:pt>
                <c:pt idx="477">
                  <c:v>43875</c:v>
                </c:pt>
                <c:pt idx="478">
                  <c:v>43876</c:v>
                </c:pt>
                <c:pt idx="479">
                  <c:v>43877</c:v>
                </c:pt>
                <c:pt idx="480">
                  <c:v>43878</c:v>
                </c:pt>
                <c:pt idx="481">
                  <c:v>43879</c:v>
                </c:pt>
                <c:pt idx="482">
                  <c:v>43880</c:v>
                </c:pt>
                <c:pt idx="483">
                  <c:v>43881</c:v>
                </c:pt>
                <c:pt idx="484">
                  <c:v>43882</c:v>
                </c:pt>
                <c:pt idx="485">
                  <c:v>43883</c:v>
                </c:pt>
                <c:pt idx="486">
                  <c:v>43884</c:v>
                </c:pt>
                <c:pt idx="487">
                  <c:v>43885</c:v>
                </c:pt>
                <c:pt idx="488">
                  <c:v>43886</c:v>
                </c:pt>
                <c:pt idx="489">
                  <c:v>43887</c:v>
                </c:pt>
                <c:pt idx="490">
                  <c:v>43888</c:v>
                </c:pt>
                <c:pt idx="491">
                  <c:v>43889</c:v>
                </c:pt>
                <c:pt idx="492">
                  <c:v>43890</c:v>
                </c:pt>
                <c:pt idx="493">
                  <c:v>43891</c:v>
                </c:pt>
                <c:pt idx="494">
                  <c:v>43892</c:v>
                </c:pt>
                <c:pt idx="495">
                  <c:v>43893</c:v>
                </c:pt>
                <c:pt idx="496">
                  <c:v>43894</c:v>
                </c:pt>
                <c:pt idx="497">
                  <c:v>43895</c:v>
                </c:pt>
                <c:pt idx="498">
                  <c:v>43896</c:v>
                </c:pt>
                <c:pt idx="499">
                  <c:v>43897</c:v>
                </c:pt>
                <c:pt idx="500">
                  <c:v>43898</c:v>
                </c:pt>
                <c:pt idx="501">
                  <c:v>43899</c:v>
                </c:pt>
                <c:pt idx="502">
                  <c:v>43900</c:v>
                </c:pt>
                <c:pt idx="503">
                  <c:v>43901</c:v>
                </c:pt>
                <c:pt idx="504">
                  <c:v>43902</c:v>
                </c:pt>
                <c:pt idx="505">
                  <c:v>43903</c:v>
                </c:pt>
                <c:pt idx="506">
                  <c:v>43904</c:v>
                </c:pt>
                <c:pt idx="507">
                  <c:v>43905</c:v>
                </c:pt>
                <c:pt idx="508">
                  <c:v>43906</c:v>
                </c:pt>
                <c:pt idx="509">
                  <c:v>43907</c:v>
                </c:pt>
                <c:pt idx="510">
                  <c:v>43908</c:v>
                </c:pt>
                <c:pt idx="511">
                  <c:v>43909</c:v>
                </c:pt>
                <c:pt idx="512">
                  <c:v>43910</c:v>
                </c:pt>
                <c:pt idx="513">
                  <c:v>43911</c:v>
                </c:pt>
                <c:pt idx="514">
                  <c:v>43912</c:v>
                </c:pt>
                <c:pt idx="515">
                  <c:v>43913</c:v>
                </c:pt>
                <c:pt idx="516">
                  <c:v>43914</c:v>
                </c:pt>
                <c:pt idx="517">
                  <c:v>43915</c:v>
                </c:pt>
                <c:pt idx="518">
                  <c:v>43916</c:v>
                </c:pt>
                <c:pt idx="519">
                  <c:v>43917</c:v>
                </c:pt>
                <c:pt idx="520">
                  <c:v>43918</c:v>
                </c:pt>
                <c:pt idx="521">
                  <c:v>43919</c:v>
                </c:pt>
                <c:pt idx="522">
                  <c:v>43920</c:v>
                </c:pt>
                <c:pt idx="523">
                  <c:v>43921</c:v>
                </c:pt>
                <c:pt idx="524">
                  <c:v>43922</c:v>
                </c:pt>
                <c:pt idx="525">
                  <c:v>43923</c:v>
                </c:pt>
                <c:pt idx="526">
                  <c:v>43924</c:v>
                </c:pt>
                <c:pt idx="527">
                  <c:v>43925</c:v>
                </c:pt>
                <c:pt idx="528">
                  <c:v>43926</c:v>
                </c:pt>
                <c:pt idx="529">
                  <c:v>43927</c:v>
                </c:pt>
                <c:pt idx="530">
                  <c:v>43928</c:v>
                </c:pt>
                <c:pt idx="531">
                  <c:v>43929</c:v>
                </c:pt>
                <c:pt idx="532">
                  <c:v>43930</c:v>
                </c:pt>
                <c:pt idx="533">
                  <c:v>43931</c:v>
                </c:pt>
                <c:pt idx="534">
                  <c:v>43932</c:v>
                </c:pt>
                <c:pt idx="535">
                  <c:v>43933</c:v>
                </c:pt>
                <c:pt idx="536">
                  <c:v>43934</c:v>
                </c:pt>
                <c:pt idx="537">
                  <c:v>43935</c:v>
                </c:pt>
                <c:pt idx="538">
                  <c:v>43936</c:v>
                </c:pt>
                <c:pt idx="539">
                  <c:v>43937</c:v>
                </c:pt>
                <c:pt idx="540">
                  <c:v>43938</c:v>
                </c:pt>
                <c:pt idx="541">
                  <c:v>43939</c:v>
                </c:pt>
                <c:pt idx="542">
                  <c:v>43940</c:v>
                </c:pt>
                <c:pt idx="543">
                  <c:v>43941</c:v>
                </c:pt>
                <c:pt idx="544">
                  <c:v>43942</c:v>
                </c:pt>
                <c:pt idx="545">
                  <c:v>43943</c:v>
                </c:pt>
                <c:pt idx="546">
                  <c:v>43944</c:v>
                </c:pt>
                <c:pt idx="547">
                  <c:v>43945</c:v>
                </c:pt>
                <c:pt idx="548">
                  <c:v>43946</c:v>
                </c:pt>
                <c:pt idx="549">
                  <c:v>43947</c:v>
                </c:pt>
                <c:pt idx="550">
                  <c:v>43948</c:v>
                </c:pt>
                <c:pt idx="551">
                  <c:v>43949</c:v>
                </c:pt>
                <c:pt idx="552">
                  <c:v>43950</c:v>
                </c:pt>
                <c:pt idx="553">
                  <c:v>43951</c:v>
                </c:pt>
                <c:pt idx="554">
                  <c:v>43952</c:v>
                </c:pt>
                <c:pt idx="555">
                  <c:v>43953</c:v>
                </c:pt>
                <c:pt idx="556">
                  <c:v>43954</c:v>
                </c:pt>
                <c:pt idx="557">
                  <c:v>43955</c:v>
                </c:pt>
                <c:pt idx="558">
                  <c:v>43956</c:v>
                </c:pt>
                <c:pt idx="559">
                  <c:v>43957</c:v>
                </c:pt>
                <c:pt idx="560">
                  <c:v>43958</c:v>
                </c:pt>
                <c:pt idx="561">
                  <c:v>43959</c:v>
                </c:pt>
                <c:pt idx="562">
                  <c:v>43960</c:v>
                </c:pt>
                <c:pt idx="563">
                  <c:v>43961</c:v>
                </c:pt>
                <c:pt idx="564">
                  <c:v>43962</c:v>
                </c:pt>
                <c:pt idx="565">
                  <c:v>43963</c:v>
                </c:pt>
                <c:pt idx="566">
                  <c:v>43964</c:v>
                </c:pt>
                <c:pt idx="567">
                  <c:v>43965</c:v>
                </c:pt>
                <c:pt idx="568">
                  <c:v>43966</c:v>
                </c:pt>
                <c:pt idx="569">
                  <c:v>43967</c:v>
                </c:pt>
                <c:pt idx="570">
                  <c:v>43968</c:v>
                </c:pt>
                <c:pt idx="571">
                  <c:v>43969</c:v>
                </c:pt>
                <c:pt idx="572">
                  <c:v>43970</c:v>
                </c:pt>
                <c:pt idx="573">
                  <c:v>43971</c:v>
                </c:pt>
                <c:pt idx="574">
                  <c:v>43972</c:v>
                </c:pt>
                <c:pt idx="575">
                  <c:v>43973</c:v>
                </c:pt>
                <c:pt idx="576">
                  <c:v>43974</c:v>
                </c:pt>
                <c:pt idx="577">
                  <c:v>43975</c:v>
                </c:pt>
                <c:pt idx="578">
                  <c:v>43976</c:v>
                </c:pt>
                <c:pt idx="579">
                  <c:v>43977</c:v>
                </c:pt>
                <c:pt idx="580">
                  <c:v>43978</c:v>
                </c:pt>
                <c:pt idx="581">
                  <c:v>43979</c:v>
                </c:pt>
                <c:pt idx="582">
                  <c:v>43980</c:v>
                </c:pt>
                <c:pt idx="583">
                  <c:v>43981</c:v>
                </c:pt>
                <c:pt idx="584">
                  <c:v>43982</c:v>
                </c:pt>
                <c:pt idx="585">
                  <c:v>43983</c:v>
                </c:pt>
                <c:pt idx="586">
                  <c:v>43984</c:v>
                </c:pt>
                <c:pt idx="587">
                  <c:v>43985</c:v>
                </c:pt>
                <c:pt idx="588">
                  <c:v>43986</c:v>
                </c:pt>
                <c:pt idx="589">
                  <c:v>43987</c:v>
                </c:pt>
                <c:pt idx="590">
                  <c:v>43988</c:v>
                </c:pt>
                <c:pt idx="591">
                  <c:v>43989</c:v>
                </c:pt>
                <c:pt idx="592">
                  <c:v>43990</c:v>
                </c:pt>
                <c:pt idx="593">
                  <c:v>43991</c:v>
                </c:pt>
                <c:pt idx="594">
                  <c:v>43992</c:v>
                </c:pt>
                <c:pt idx="595">
                  <c:v>43993</c:v>
                </c:pt>
                <c:pt idx="596">
                  <c:v>43994</c:v>
                </c:pt>
                <c:pt idx="597">
                  <c:v>43995</c:v>
                </c:pt>
                <c:pt idx="598">
                  <c:v>43996</c:v>
                </c:pt>
                <c:pt idx="599">
                  <c:v>43997</c:v>
                </c:pt>
                <c:pt idx="600">
                  <c:v>43998</c:v>
                </c:pt>
                <c:pt idx="601">
                  <c:v>43999</c:v>
                </c:pt>
                <c:pt idx="602">
                  <c:v>44000</c:v>
                </c:pt>
                <c:pt idx="603">
                  <c:v>44001</c:v>
                </c:pt>
                <c:pt idx="604">
                  <c:v>44002</c:v>
                </c:pt>
                <c:pt idx="605">
                  <c:v>44003</c:v>
                </c:pt>
                <c:pt idx="606">
                  <c:v>44004</c:v>
                </c:pt>
                <c:pt idx="607">
                  <c:v>44005</c:v>
                </c:pt>
                <c:pt idx="608">
                  <c:v>44006</c:v>
                </c:pt>
                <c:pt idx="609">
                  <c:v>44007</c:v>
                </c:pt>
                <c:pt idx="610">
                  <c:v>44008</c:v>
                </c:pt>
                <c:pt idx="611">
                  <c:v>44009</c:v>
                </c:pt>
                <c:pt idx="612">
                  <c:v>44010</c:v>
                </c:pt>
                <c:pt idx="613">
                  <c:v>44011</c:v>
                </c:pt>
                <c:pt idx="614">
                  <c:v>44012</c:v>
                </c:pt>
                <c:pt idx="615">
                  <c:v>44013</c:v>
                </c:pt>
                <c:pt idx="616">
                  <c:v>44014</c:v>
                </c:pt>
                <c:pt idx="617">
                  <c:v>44015</c:v>
                </c:pt>
                <c:pt idx="618">
                  <c:v>44016</c:v>
                </c:pt>
                <c:pt idx="619">
                  <c:v>44017</c:v>
                </c:pt>
                <c:pt idx="620">
                  <c:v>44018</c:v>
                </c:pt>
                <c:pt idx="621">
                  <c:v>44019</c:v>
                </c:pt>
                <c:pt idx="622">
                  <c:v>44020</c:v>
                </c:pt>
                <c:pt idx="623">
                  <c:v>44021</c:v>
                </c:pt>
                <c:pt idx="624">
                  <c:v>44022</c:v>
                </c:pt>
                <c:pt idx="625">
                  <c:v>44023</c:v>
                </c:pt>
                <c:pt idx="626">
                  <c:v>44024</c:v>
                </c:pt>
                <c:pt idx="627">
                  <c:v>44025</c:v>
                </c:pt>
                <c:pt idx="628">
                  <c:v>44026</c:v>
                </c:pt>
                <c:pt idx="629">
                  <c:v>44027</c:v>
                </c:pt>
                <c:pt idx="630">
                  <c:v>44028</c:v>
                </c:pt>
                <c:pt idx="631">
                  <c:v>44029</c:v>
                </c:pt>
                <c:pt idx="632">
                  <c:v>44030</c:v>
                </c:pt>
                <c:pt idx="633">
                  <c:v>44031</c:v>
                </c:pt>
                <c:pt idx="634">
                  <c:v>44032</c:v>
                </c:pt>
                <c:pt idx="635">
                  <c:v>44033</c:v>
                </c:pt>
                <c:pt idx="636">
                  <c:v>44034</c:v>
                </c:pt>
                <c:pt idx="637">
                  <c:v>44035</c:v>
                </c:pt>
                <c:pt idx="638">
                  <c:v>44036</c:v>
                </c:pt>
                <c:pt idx="639">
                  <c:v>44037</c:v>
                </c:pt>
                <c:pt idx="640">
                  <c:v>44038</c:v>
                </c:pt>
                <c:pt idx="641">
                  <c:v>44039</c:v>
                </c:pt>
                <c:pt idx="642">
                  <c:v>44040</c:v>
                </c:pt>
                <c:pt idx="643">
                  <c:v>44041</c:v>
                </c:pt>
                <c:pt idx="644">
                  <c:v>44042</c:v>
                </c:pt>
                <c:pt idx="645">
                  <c:v>44043</c:v>
                </c:pt>
                <c:pt idx="646">
                  <c:v>44044</c:v>
                </c:pt>
                <c:pt idx="647">
                  <c:v>44045</c:v>
                </c:pt>
                <c:pt idx="648">
                  <c:v>44046</c:v>
                </c:pt>
                <c:pt idx="649">
                  <c:v>44047</c:v>
                </c:pt>
                <c:pt idx="650">
                  <c:v>44048</c:v>
                </c:pt>
                <c:pt idx="651">
                  <c:v>44049</c:v>
                </c:pt>
                <c:pt idx="652">
                  <c:v>44050</c:v>
                </c:pt>
                <c:pt idx="653">
                  <c:v>44051</c:v>
                </c:pt>
                <c:pt idx="654">
                  <c:v>44052</c:v>
                </c:pt>
                <c:pt idx="655">
                  <c:v>44053</c:v>
                </c:pt>
                <c:pt idx="656">
                  <c:v>44054</c:v>
                </c:pt>
                <c:pt idx="657">
                  <c:v>44055</c:v>
                </c:pt>
                <c:pt idx="658">
                  <c:v>44056</c:v>
                </c:pt>
                <c:pt idx="659">
                  <c:v>44057</c:v>
                </c:pt>
                <c:pt idx="660">
                  <c:v>44058</c:v>
                </c:pt>
                <c:pt idx="661">
                  <c:v>44059</c:v>
                </c:pt>
                <c:pt idx="662">
                  <c:v>44060</c:v>
                </c:pt>
                <c:pt idx="663">
                  <c:v>44061</c:v>
                </c:pt>
                <c:pt idx="664">
                  <c:v>44062</c:v>
                </c:pt>
                <c:pt idx="665">
                  <c:v>44063</c:v>
                </c:pt>
                <c:pt idx="666">
                  <c:v>44064</c:v>
                </c:pt>
                <c:pt idx="667">
                  <c:v>44065</c:v>
                </c:pt>
                <c:pt idx="668">
                  <c:v>44066</c:v>
                </c:pt>
                <c:pt idx="669">
                  <c:v>44067</c:v>
                </c:pt>
                <c:pt idx="670">
                  <c:v>44068</c:v>
                </c:pt>
                <c:pt idx="671">
                  <c:v>44069</c:v>
                </c:pt>
                <c:pt idx="672">
                  <c:v>44070</c:v>
                </c:pt>
                <c:pt idx="673">
                  <c:v>44071</c:v>
                </c:pt>
                <c:pt idx="674">
                  <c:v>44072</c:v>
                </c:pt>
                <c:pt idx="675">
                  <c:v>44073</c:v>
                </c:pt>
                <c:pt idx="676">
                  <c:v>44074</c:v>
                </c:pt>
                <c:pt idx="677">
                  <c:v>44075</c:v>
                </c:pt>
                <c:pt idx="678">
                  <c:v>44076</c:v>
                </c:pt>
                <c:pt idx="679">
                  <c:v>44077</c:v>
                </c:pt>
                <c:pt idx="680">
                  <c:v>44078</c:v>
                </c:pt>
                <c:pt idx="681">
                  <c:v>44079</c:v>
                </c:pt>
                <c:pt idx="682">
                  <c:v>44080</c:v>
                </c:pt>
                <c:pt idx="683">
                  <c:v>44081</c:v>
                </c:pt>
                <c:pt idx="684">
                  <c:v>44082</c:v>
                </c:pt>
                <c:pt idx="685">
                  <c:v>44083</c:v>
                </c:pt>
                <c:pt idx="686">
                  <c:v>44084</c:v>
                </c:pt>
                <c:pt idx="687">
                  <c:v>44085</c:v>
                </c:pt>
                <c:pt idx="688">
                  <c:v>44086</c:v>
                </c:pt>
                <c:pt idx="689">
                  <c:v>44087</c:v>
                </c:pt>
                <c:pt idx="690">
                  <c:v>44088</c:v>
                </c:pt>
                <c:pt idx="691">
                  <c:v>44089</c:v>
                </c:pt>
                <c:pt idx="692">
                  <c:v>44090</c:v>
                </c:pt>
                <c:pt idx="693">
                  <c:v>44091</c:v>
                </c:pt>
                <c:pt idx="694">
                  <c:v>44092</c:v>
                </c:pt>
                <c:pt idx="695">
                  <c:v>44093</c:v>
                </c:pt>
                <c:pt idx="696">
                  <c:v>44094</c:v>
                </c:pt>
                <c:pt idx="697">
                  <c:v>44095</c:v>
                </c:pt>
                <c:pt idx="698">
                  <c:v>44096</c:v>
                </c:pt>
                <c:pt idx="699">
                  <c:v>44097</c:v>
                </c:pt>
                <c:pt idx="700">
                  <c:v>44098</c:v>
                </c:pt>
                <c:pt idx="701">
                  <c:v>44099</c:v>
                </c:pt>
                <c:pt idx="702">
                  <c:v>44100</c:v>
                </c:pt>
                <c:pt idx="703">
                  <c:v>44101</c:v>
                </c:pt>
                <c:pt idx="704">
                  <c:v>44102</c:v>
                </c:pt>
                <c:pt idx="705">
                  <c:v>44103</c:v>
                </c:pt>
                <c:pt idx="706">
                  <c:v>44104</c:v>
                </c:pt>
                <c:pt idx="707">
                  <c:v>44105</c:v>
                </c:pt>
                <c:pt idx="708">
                  <c:v>44106</c:v>
                </c:pt>
                <c:pt idx="709">
                  <c:v>44107</c:v>
                </c:pt>
                <c:pt idx="710">
                  <c:v>44108</c:v>
                </c:pt>
                <c:pt idx="711">
                  <c:v>44109</c:v>
                </c:pt>
                <c:pt idx="712">
                  <c:v>44110</c:v>
                </c:pt>
                <c:pt idx="713">
                  <c:v>44111</c:v>
                </c:pt>
                <c:pt idx="714">
                  <c:v>44112</c:v>
                </c:pt>
                <c:pt idx="715">
                  <c:v>44113</c:v>
                </c:pt>
                <c:pt idx="716">
                  <c:v>44114</c:v>
                </c:pt>
                <c:pt idx="717">
                  <c:v>44115</c:v>
                </c:pt>
                <c:pt idx="718">
                  <c:v>44116</c:v>
                </c:pt>
                <c:pt idx="719">
                  <c:v>44117</c:v>
                </c:pt>
                <c:pt idx="720">
                  <c:v>44118</c:v>
                </c:pt>
                <c:pt idx="721">
                  <c:v>44119</c:v>
                </c:pt>
                <c:pt idx="722">
                  <c:v>44120</c:v>
                </c:pt>
                <c:pt idx="723">
                  <c:v>44121</c:v>
                </c:pt>
                <c:pt idx="724">
                  <c:v>44122</c:v>
                </c:pt>
                <c:pt idx="725">
                  <c:v>44123</c:v>
                </c:pt>
                <c:pt idx="726">
                  <c:v>44124</c:v>
                </c:pt>
                <c:pt idx="727">
                  <c:v>44125</c:v>
                </c:pt>
                <c:pt idx="728">
                  <c:v>44126</c:v>
                </c:pt>
                <c:pt idx="729">
                  <c:v>44127</c:v>
                </c:pt>
                <c:pt idx="730">
                  <c:v>44128</c:v>
                </c:pt>
                <c:pt idx="731">
                  <c:v>44129</c:v>
                </c:pt>
                <c:pt idx="732">
                  <c:v>44130</c:v>
                </c:pt>
                <c:pt idx="733">
                  <c:v>44131</c:v>
                </c:pt>
                <c:pt idx="734">
                  <c:v>44132</c:v>
                </c:pt>
                <c:pt idx="735">
                  <c:v>44133</c:v>
                </c:pt>
                <c:pt idx="736">
                  <c:v>44134</c:v>
                </c:pt>
                <c:pt idx="737">
                  <c:v>44135</c:v>
                </c:pt>
                <c:pt idx="738">
                  <c:v>44136</c:v>
                </c:pt>
                <c:pt idx="739">
                  <c:v>44137</c:v>
                </c:pt>
                <c:pt idx="740">
                  <c:v>44138</c:v>
                </c:pt>
                <c:pt idx="741">
                  <c:v>44139</c:v>
                </c:pt>
                <c:pt idx="742">
                  <c:v>44140</c:v>
                </c:pt>
                <c:pt idx="743">
                  <c:v>44141</c:v>
                </c:pt>
                <c:pt idx="744">
                  <c:v>44142</c:v>
                </c:pt>
                <c:pt idx="745">
                  <c:v>44143</c:v>
                </c:pt>
                <c:pt idx="746">
                  <c:v>44144</c:v>
                </c:pt>
                <c:pt idx="747">
                  <c:v>44145</c:v>
                </c:pt>
                <c:pt idx="748">
                  <c:v>44146</c:v>
                </c:pt>
                <c:pt idx="749">
                  <c:v>44147</c:v>
                </c:pt>
                <c:pt idx="750">
                  <c:v>44148</c:v>
                </c:pt>
                <c:pt idx="751">
                  <c:v>44149</c:v>
                </c:pt>
                <c:pt idx="752">
                  <c:v>44150</c:v>
                </c:pt>
                <c:pt idx="753">
                  <c:v>44151</c:v>
                </c:pt>
                <c:pt idx="754">
                  <c:v>44152</c:v>
                </c:pt>
                <c:pt idx="755">
                  <c:v>44153</c:v>
                </c:pt>
                <c:pt idx="756">
                  <c:v>44154</c:v>
                </c:pt>
                <c:pt idx="757">
                  <c:v>44155</c:v>
                </c:pt>
                <c:pt idx="758">
                  <c:v>44156</c:v>
                </c:pt>
                <c:pt idx="759">
                  <c:v>44157</c:v>
                </c:pt>
                <c:pt idx="760">
                  <c:v>44158</c:v>
                </c:pt>
                <c:pt idx="761">
                  <c:v>44159</c:v>
                </c:pt>
                <c:pt idx="762">
                  <c:v>44160</c:v>
                </c:pt>
                <c:pt idx="763">
                  <c:v>44161</c:v>
                </c:pt>
                <c:pt idx="764">
                  <c:v>44162</c:v>
                </c:pt>
                <c:pt idx="765">
                  <c:v>44163</c:v>
                </c:pt>
                <c:pt idx="766">
                  <c:v>44164</c:v>
                </c:pt>
                <c:pt idx="767">
                  <c:v>44165</c:v>
                </c:pt>
                <c:pt idx="768">
                  <c:v>44166</c:v>
                </c:pt>
                <c:pt idx="769">
                  <c:v>44167</c:v>
                </c:pt>
                <c:pt idx="770">
                  <c:v>44168</c:v>
                </c:pt>
                <c:pt idx="771">
                  <c:v>44169</c:v>
                </c:pt>
                <c:pt idx="772">
                  <c:v>44170</c:v>
                </c:pt>
                <c:pt idx="773">
                  <c:v>44171</c:v>
                </c:pt>
                <c:pt idx="774">
                  <c:v>44172</c:v>
                </c:pt>
                <c:pt idx="775">
                  <c:v>44173</c:v>
                </c:pt>
                <c:pt idx="776">
                  <c:v>44174</c:v>
                </c:pt>
                <c:pt idx="777">
                  <c:v>44175</c:v>
                </c:pt>
                <c:pt idx="778">
                  <c:v>44176</c:v>
                </c:pt>
                <c:pt idx="779">
                  <c:v>44177</c:v>
                </c:pt>
                <c:pt idx="780">
                  <c:v>44178</c:v>
                </c:pt>
                <c:pt idx="781">
                  <c:v>44179</c:v>
                </c:pt>
                <c:pt idx="782">
                  <c:v>44180</c:v>
                </c:pt>
                <c:pt idx="783">
                  <c:v>44181</c:v>
                </c:pt>
                <c:pt idx="784">
                  <c:v>44182</c:v>
                </c:pt>
                <c:pt idx="785">
                  <c:v>44183</c:v>
                </c:pt>
                <c:pt idx="786">
                  <c:v>44184</c:v>
                </c:pt>
                <c:pt idx="787">
                  <c:v>44185</c:v>
                </c:pt>
                <c:pt idx="788">
                  <c:v>44186</c:v>
                </c:pt>
                <c:pt idx="789">
                  <c:v>44187</c:v>
                </c:pt>
                <c:pt idx="790">
                  <c:v>44188</c:v>
                </c:pt>
                <c:pt idx="791">
                  <c:v>44189</c:v>
                </c:pt>
                <c:pt idx="792">
                  <c:v>44190</c:v>
                </c:pt>
                <c:pt idx="793">
                  <c:v>44191</c:v>
                </c:pt>
                <c:pt idx="794">
                  <c:v>44192</c:v>
                </c:pt>
                <c:pt idx="795">
                  <c:v>44193</c:v>
                </c:pt>
                <c:pt idx="796">
                  <c:v>44194</c:v>
                </c:pt>
                <c:pt idx="797">
                  <c:v>44195</c:v>
                </c:pt>
                <c:pt idx="798">
                  <c:v>44196</c:v>
                </c:pt>
                <c:pt idx="799">
                  <c:v>44197</c:v>
                </c:pt>
                <c:pt idx="800">
                  <c:v>44198</c:v>
                </c:pt>
                <c:pt idx="801">
                  <c:v>44199</c:v>
                </c:pt>
                <c:pt idx="802">
                  <c:v>44200</c:v>
                </c:pt>
                <c:pt idx="803">
                  <c:v>44201</c:v>
                </c:pt>
                <c:pt idx="804">
                  <c:v>44202</c:v>
                </c:pt>
                <c:pt idx="805">
                  <c:v>44203</c:v>
                </c:pt>
                <c:pt idx="806">
                  <c:v>44204</c:v>
                </c:pt>
                <c:pt idx="807">
                  <c:v>44205</c:v>
                </c:pt>
                <c:pt idx="808">
                  <c:v>44206</c:v>
                </c:pt>
                <c:pt idx="809">
                  <c:v>44207</c:v>
                </c:pt>
                <c:pt idx="810">
                  <c:v>44208</c:v>
                </c:pt>
                <c:pt idx="811">
                  <c:v>44209</c:v>
                </c:pt>
                <c:pt idx="812">
                  <c:v>44210</c:v>
                </c:pt>
                <c:pt idx="813">
                  <c:v>44211</c:v>
                </c:pt>
                <c:pt idx="814">
                  <c:v>44212</c:v>
                </c:pt>
                <c:pt idx="815">
                  <c:v>44213</c:v>
                </c:pt>
                <c:pt idx="816">
                  <c:v>44214</c:v>
                </c:pt>
                <c:pt idx="817">
                  <c:v>44215</c:v>
                </c:pt>
                <c:pt idx="818">
                  <c:v>44216</c:v>
                </c:pt>
                <c:pt idx="819">
                  <c:v>44217</c:v>
                </c:pt>
                <c:pt idx="820">
                  <c:v>44218</c:v>
                </c:pt>
                <c:pt idx="821">
                  <c:v>44219</c:v>
                </c:pt>
                <c:pt idx="822">
                  <c:v>44220</c:v>
                </c:pt>
                <c:pt idx="823">
                  <c:v>44221</c:v>
                </c:pt>
                <c:pt idx="824">
                  <c:v>44222</c:v>
                </c:pt>
                <c:pt idx="825">
                  <c:v>44223</c:v>
                </c:pt>
                <c:pt idx="826">
                  <c:v>44224</c:v>
                </c:pt>
                <c:pt idx="827">
                  <c:v>44225</c:v>
                </c:pt>
                <c:pt idx="828">
                  <c:v>44226</c:v>
                </c:pt>
                <c:pt idx="829">
                  <c:v>44227</c:v>
                </c:pt>
                <c:pt idx="830">
                  <c:v>44228</c:v>
                </c:pt>
                <c:pt idx="831">
                  <c:v>44229</c:v>
                </c:pt>
                <c:pt idx="832">
                  <c:v>44230</c:v>
                </c:pt>
                <c:pt idx="833">
                  <c:v>44231</c:v>
                </c:pt>
                <c:pt idx="834">
                  <c:v>44232</c:v>
                </c:pt>
                <c:pt idx="835">
                  <c:v>44233</c:v>
                </c:pt>
                <c:pt idx="836">
                  <c:v>44234</c:v>
                </c:pt>
                <c:pt idx="837">
                  <c:v>44235</c:v>
                </c:pt>
                <c:pt idx="838">
                  <c:v>44236</c:v>
                </c:pt>
                <c:pt idx="839">
                  <c:v>44237</c:v>
                </c:pt>
                <c:pt idx="840">
                  <c:v>44238</c:v>
                </c:pt>
                <c:pt idx="841">
                  <c:v>44239</c:v>
                </c:pt>
                <c:pt idx="842">
                  <c:v>44240</c:v>
                </c:pt>
                <c:pt idx="843">
                  <c:v>44241</c:v>
                </c:pt>
                <c:pt idx="844">
                  <c:v>44242</c:v>
                </c:pt>
                <c:pt idx="845">
                  <c:v>44243</c:v>
                </c:pt>
                <c:pt idx="846">
                  <c:v>44244</c:v>
                </c:pt>
                <c:pt idx="847">
                  <c:v>44245</c:v>
                </c:pt>
              </c:numCache>
            </c:numRef>
          </c:cat>
          <c:val>
            <c:numRef>
              <c:f>РСП!$J$7:$J$854</c:f>
              <c:numCache>
                <c:formatCode>0.00%</c:formatCode>
                <c:ptCount val="848"/>
                <c:pt idx="0" formatCode="General">
                  <c:v>0</c:v>
                </c:pt>
                <c:pt idx="1">
                  <c:v>-6.0000042001462361E-7</c:v>
                </c:pt>
                <c:pt idx="2">
                  <c:v>-1.2000008399182249E-6</c:v>
                </c:pt>
                <c:pt idx="3">
                  <c:v>-1.9000013299352858E-6</c:v>
                </c:pt>
                <c:pt idx="4">
                  <c:v>-2.6000018199523467E-6</c:v>
                </c:pt>
                <c:pt idx="5">
                  <c:v>-3.3000023099694076E-6</c:v>
                </c:pt>
                <c:pt idx="6">
                  <c:v>-4.1000028698778834E-6</c:v>
                </c:pt>
                <c:pt idx="7">
                  <c:v>-3.8900027229948897E-5</c:v>
                </c:pt>
                <c:pt idx="8">
                  <c:v>-7.9900055929948977E-5</c:v>
                </c:pt>
                <c:pt idx="9">
                  <c:v>-1.0000006999999478E-4</c:v>
                </c:pt>
                <c:pt idx="10">
                  <c:v>-8.8900062230057308E-5</c:v>
                </c:pt>
                <c:pt idx="11">
                  <c:v>-5.1100035769913177E-5</c:v>
                </c:pt>
                <c:pt idx="12">
                  <c:v>-4.0500028349987893E-5</c:v>
                </c:pt>
                <c:pt idx="13">
                  <c:v>-9.2500064750034028E-5</c:v>
                </c:pt>
                <c:pt idx="14">
                  <c:v>-6.8100047669994446E-5</c:v>
                </c:pt>
                <c:pt idx="15">
                  <c:v>-1.5700010989938562E-5</c:v>
                </c:pt>
                <c:pt idx="16">
                  <c:v>3.4400024079950242E-5</c:v>
                </c:pt>
                <c:pt idx="17">
                  <c:v>8.4600059220063528E-5</c:v>
                </c:pt>
                <c:pt idx="18">
                  <c:v>1.3750009625002058E-4</c:v>
                </c:pt>
                <c:pt idx="19">
                  <c:v>1.8730013111012411E-4</c:v>
                </c:pt>
                <c:pt idx="20">
                  <c:v>2.4010016807030077E-4</c:v>
                </c:pt>
                <c:pt idx="21">
                  <c:v>2.8040019628017276E-4</c:v>
                </c:pt>
                <c:pt idx="22">
                  <c:v>3.2870023009023974E-4</c:v>
                </c:pt>
                <c:pt idx="23">
                  <c:v>3.8040026628016754E-4</c:v>
                </c:pt>
                <c:pt idx="24">
                  <c:v>4.3200030240031495E-4</c:v>
                </c:pt>
                <c:pt idx="25">
                  <c:v>4.841003388702525E-4</c:v>
                </c:pt>
                <c:pt idx="26">
                  <c:v>5.3130037191029267E-4</c:v>
                </c:pt>
                <c:pt idx="27">
                  <c:v>5.8940041258037645E-4</c:v>
                </c:pt>
                <c:pt idx="28">
                  <c:v>6.2790043953042662E-4</c:v>
                </c:pt>
                <c:pt idx="29">
                  <c:v>6.7700047390029106E-4</c:v>
                </c:pt>
                <c:pt idx="30">
                  <c:v>7.287005100904409E-4</c:v>
                </c:pt>
                <c:pt idx="31">
                  <c:v>7.8030054621036626E-4</c:v>
                </c:pt>
                <c:pt idx="32">
                  <c:v>8.4260058982055241E-4</c:v>
                </c:pt>
                <c:pt idx="33">
                  <c:v>8.9770062839056308E-4</c:v>
                </c:pt>
                <c:pt idx="34">
                  <c:v>8.9620062734052652E-4</c:v>
                </c:pt>
                <c:pt idx="35">
                  <c:v>9.5220066654055913E-4</c:v>
                </c:pt>
                <c:pt idx="36">
                  <c:v>1.0400007280004786E-3</c:v>
                </c:pt>
                <c:pt idx="37">
                  <c:v>1.0558007390606416E-3</c:v>
                </c:pt>
                <c:pt idx="38">
                  <c:v>1.1199007839306496E-3</c:v>
                </c:pt>
                <c:pt idx="39">
                  <c:v>1.18410082887066E-3</c:v>
                </c:pt>
                <c:pt idx="40">
                  <c:v>1.2473008731106461E-3</c:v>
                </c:pt>
                <c:pt idx="41">
                  <c:v>1.3130009191006931E-3</c:v>
                </c:pt>
                <c:pt idx="42">
                  <c:v>1.3728009609608183E-3</c:v>
                </c:pt>
                <c:pt idx="43">
                  <c:v>1.4383010068106383E-3</c:v>
                </c:pt>
                <c:pt idx="44">
                  <c:v>1.5024010516808683E-3</c:v>
                </c:pt>
                <c:pt idx="45">
                  <c:v>1.5666010966208788E-3</c:v>
                </c:pt>
                <c:pt idx="46">
                  <c:v>1.6278011394608161E-3</c:v>
                </c:pt>
                <c:pt idx="47">
                  <c:v>1.6945011861508874E-3</c:v>
                </c:pt>
                <c:pt idx="48">
                  <c:v>1.736301215410796E-3</c:v>
                </c:pt>
                <c:pt idx="49">
                  <c:v>1.8028012619608624E-3</c:v>
                </c:pt>
                <c:pt idx="50">
                  <c:v>1.8702013091409508E-3</c:v>
                </c:pt>
                <c:pt idx="51">
                  <c:v>1.9368013557610197E-3</c:v>
                </c:pt>
                <c:pt idx="52">
                  <c:v>2.0034014023810887E-3</c:v>
                </c:pt>
                <c:pt idx="53">
                  <c:v>2.0700014490011576E-3</c:v>
                </c:pt>
                <c:pt idx="54">
                  <c:v>2.1366014956210044E-3</c:v>
                </c:pt>
                <c:pt idx="55">
                  <c:v>2.2041015428710953E-3</c:v>
                </c:pt>
                <c:pt idx="56">
                  <c:v>2.2693015885111301E-3</c:v>
                </c:pt>
                <c:pt idx="57">
                  <c:v>2.3364016354812112E-3</c:v>
                </c:pt>
                <c:pt idx="58">
                  <c:v>2.4030016821012801E-3</c:v>
                </c:pt>
                <c:pt idx="59">
                  <c:v>2.4696017287211269E-3</c:v>
                </c:pt>
                <c:pt idx="60">
                  <c:v>2.5365017755512032E-3</c:v>
                </c:pt>
                <c:pt idx="61">
                  <c:v>2.6026018218212599E-3</c:v>
                </c:pt>
                <c:pt idx="62">
                  <c:v>2.6717018701913897E-3</c:v>
                </c:pt>
                <c:pt idx="63">
                  <c:v>2.740001918001278E-3</c:v>
                </c:pt>
                <c:pt idx="64">
                  <c:v>2.8120019684014785E-3</c:v>
                </c:pt>
                <c:pt idx="65">
                  <c:v>2.8827020178914253E-3</c:v>
                </c:pt>
                <c:pt idx="66">
                  <c:v>2.9493020645114942E-3</c:v>
                </c:pt>
                <c:pt idx="67">
                  <c:v>2.9351020545713702E-3</c:v>
                </c:pt>
                <c:pt idx="68">
                  <c:v>3.4023023816116549E-3</c:v>
                </c:pt>
                <c:pt idx="69">
                  <c:v>3.4746024322216407E-3</c:v>
                </c:pt>
                <c:pt idx="70">
                  <c:v>4.0259028181319767E-3</c:v>
                </c:pt>
                <c:pt idx="71">
                  <c:v>3.4557024189918462E-3</c:v>
                </c:pt>
                <c:pt idx="72">
                  <c:v>3.5223024656119151E-3</c:v>
                </c:pt>
                <c:pt idx="73">
                  <c:v>3.5889025122317619E-3</c:v>
                </c:pt>
                <c:pt idx="74">
                  <c:v>3.5435024804517656E-3</c:v>
                </c:pt>
                <c:pt idx="75">
                  <c:v>3.4673024271116848E-3</c:v>
                </c:pt>
                <c:pt idx="76">
                  <c:v>3.6397025477918898E-3</c:v>
                </c:pt>
                <c:pt idx="77">
                  <c:v>3.8360026852017892E-3</c:v>
                </c:pt>
                <c:pt idx="78">
                  <c:v>4.1698029188621533E-3</c:v>
                </c:pt>
                <c:pt idx="79">
                  <c:v>4.2364029654820001E-3</c:v>
                </c:pt>
                <c:pt idx="80">
                  <c:v>4.303003012102069E-3</c:v>
                </c:pt>
                <c:pt idx="81">
                  <c:v>4.1490029043020904E-3</c:v>
                </c:pt>
                <c:pt idx="82">
                  <c:v>4.4849031394322836E-3</c:v>
                </c:pt>
                <c:pt idx="83">
                  <c:v>4.6234032363823285E-3</c:v>
                </c:pt>
                <c:pt idx="84">
                  <c:v>4.4939031457322809E-3</c:v>
                </c:pt>
                <c:pt idx="85">
                  <c:v>4.4414031089821115E-3</c:v>
                </c:pt>
                <c:pt idx="86">
                  <c:v>4.5080031556021805E-3</c:v>
                </c:pt>
                <c:pt idx="87">
                  <c:v>4.5746032022222494E-3</c:v>
                </c:pt>
                <c:pt idx="88">
                  <c:v>4.6413032489123207E-3</c:v>
                </c:pt>
                <c:pt idx="89">
                  <c:v>4.8902034231423919E-3</c:v>
                </c:pt>
                <c:pt idx="90">
                  <c:v>5.0319035223325148E-3</c:v>
                </c:pt>
                <c:pt idx="91">
                  <c:v>5.483203838242634E-3</c:v>
                </c:pt>
                <c:pt idx="92">
                  <c:v>5.4586038210227006E-3</c:v>
                </c:pt>
                <c:pt idx="93">
                  <c:v>5.5251038675727671E-3</c:v>
                </c:pt>
                <c:pt idx="94">
                  <c:v>5.591703914192836E-3</c:v>
                </c:pt>
                <c:pt idx="95">
                  <c:v>5.7620040334029898E-3</c:v>
                </c:pt>
                <c:pt idx="96">
                  <c:v>5.920704144492861E-3</c:v>
                </c:pt>
                <c:pt idx="97">
                  <c:v>6.3493044445130931E-3</c:v>
                </c:pt>
                <c:pt idx="98">
                  <c:v>6.4835045384532553E-3</c:v>
                </c:pt>
                <c:pt idx="99">
                  <c:v>6.2612043828431663E-3</c:v>
                </c:pt>
                <c:pt idx="100">
                  <c:v>6.3278044294632352E-3</c:v>
                </c:pt>
                <c:pt idx="101">
                  <c:v>6.3943044760130796E-3</c:v>
                </c:pt>
                <c:pt idx="102">
                  <c:v>6.4384045068832663E-3</c:v>
                </c:pt>
                <c:pt idx="103">
                  <c:v>6.7637047345934231E-3</c:v>
                </c:pt>
                <c:pt idx="104">
                  <c:v>6.5897046127934011E-3</c:v>
                </c:pt>
                <c:pt idx="105">
                  <c:v>6.7814047469834104E-3</c:v>
                </c:pt>
                <c:pt idx="106">
                  <c:v>6.9004048302834242E-3</c:v>
                </c:pt>
                <c:pt idx="107">
                  <c:v>6.9670048769034931E-3</c:v>
                </c:pt>
                <c:pt idx="108">
                  <c:v>7.033604923523562E-3</c:v>
                </c:pt>
                <c:pt idx="109">
                  <c:v>7.0208049145634721E-3</c:v>
                </c:pt>
                <c:pt idx="110">
                  <c:v>7.0017049011934507E-3</c:v>
                </c:pt>
                <c:pt idx="111">
                  <c:v>6.9598048718635397E-3</c:v>
                </c:pt>
                <c:pt idx="112">
                  <c:v>7.4599052219337381E-3</c:v>
                </c:pt>
                <c:pt idx="113">
                  <c:v>7.1780050246035287E-3</c:v>
                </c:pt>
                <c:pt idx="114">
                  <c:v>7.2297050607936786E-3</c:v>
                </c:pt>
                <c:pt idx="115">
                  <c:v>7.2814050969836064E-3</c:v>
                </c:pt>
                <c:pt idx="116">
                  <c:v>7.3307051314936977E-3</c:v>
                </c:pt>
                <c:pt idx="117">
                  <c:v>7.4039051827337055E-3</c:v>
                </c:pt>
                <c:pt idx="118">
                  <c:v>7.4403052082137044E-3</c:v>
                </c:pt>
                <c:pt idx="119">
                  <c:v>7.5976053183237635E-3</c:v>
                </c:pt>
                <c:pt idx="120">
                  <c:v>7.7400054180039035E-3</c:v>
                </c:pt>
                <c:pt idx="121">
                  <c:v>7.7918054542638338E-3</c:v>
                </c:pt>
                <c:pt idx="122">
                  <c:v>7.8435054904539836E-3</c:v>
                </c:pt>
                <c:pt idx="123">
                  <c:v>7.8698055088639585E-3</c:v>
                </c:pt>
                <c:pt idx="124">
                  <c:v>7.9990055993039988E-3</c:v>
                </c:pt>
                <c:pt idx="125">
                  <c:v>7.794605456223902E-3</c:v>
                </c:pt>
                <c:pt idx="126">
                  <c:v>8.0242056169439469E-3</c:v>
                </c:pt>
                <c:pt idx="127">
                  <c:v>8.0825056577540355E-3</c:v>
                </c:pt>
                <c:pt idx="128">
                  <c:v>8.1342056939439633E-3</c:v>
                </c:pt>
                <c:pt idx="129">
                  <c:v>8.1859057301341132E-3</c:v>
                </c:pt>
                <c:pt idx="130">
                  <c:v>8.1977057383941787E-3</c:v>
                </c:pt>
                <c:pt idx="131">
                  <c:v>8.2404057682841092E-3</c:v>
                </c:pt>
                <c:pt idx="132">
                  <c:v>8.3526058468241793E-3</c:v>
                </c:pt>
                <c:pt idx="133">
                  <c:v>8.5171059619741918E-3</c:v>
                </c:pt>
                <c:pt idx="134">
                  <c:v>8.7361061152744224E-3</c:v>
                </c:pt>
                <c:pt idx="135">
                  <c:v>8.7859061501343039E-3</c:v>
                </c:pt>
                <c:pt idx="136">
                  <c:v>8.835606184924405E-3</c:v>
                </c:pt>
                <c:pt idx="137">
                  <c:v>8.7940061558045013E-3</c:v>
                </c:pt>
                <c:pt idx="138">
                  <c:v>8.9200062440044636E-3</c:v>
                </c:pt>
                <c:pt idx="139">
                  <c:v>9.0890063623045858E-3</c:v>
                </c:pt>
                <c:pt idx="140">
                  <c:v>9.0869063608345346E-3</c:v>
                </c:pt>
                <c:pt idx="141">
                  <c:v>9.1500064050045182E-3</c:v>
                </c:pt>
                <c:pt idx="142">
                  <c:v>9.1997064397946193E-3</c:v>
                </c:pt>
                <c:pt idx="143">
                  <c:v>9.2494064745844984E-3</c:v>
                </c:pt>
                <c:pt idx="144">
                  <c:v>9.5427066798947635E-3</c:v>
                </c:pt>
                <c:pt idx="145">
                  <c:v>9.4444066110848102E-3</c:v>
                </c:pt>
                <c:pt idx="146">
                  <c:v>9.6654067657848675E-3</c:v>
                </c:pt>
                <c:pt idx="147">
                  <c:v>9.6869067808347253E-3</c:v>
                </c:pt>
                <c:pt idx="148">
                  <c:v>9.8832069182448468E-3</c:v>
                </c:pt>
                <c:pt idx="149">
                  <c:v>9.9329069530349479E-3</c:v>
                </c:pt>
                <c:pt idx="150">
                  <c:v>9.982606987825049E-3</c:v>
                </c:pt>
                <c:pt idx="151">
                  <c:v>1.0510807357565266E-2</c:v>
                </c:pt>
                <c:pt idx="152">
                  <c:v>1.0651107455775355E-2</c:v>
                </c:pt>
                <c:pt idx="153">
                  <c:v>1.0774407542085251E-2</c:v>
                </c:pt>
                <c:pt idx="154">
                  <c:v>1.0749007524305298E-2</c:v>
                </c:pt>
                <c:pt idx="155">
                  <c:v>1.0610307427215249E-2</c:v>
                </c:pt>
                <c:pt idx="156">
                  <c:v>1.0662507463755189E-2</c:v>
                </c:pt>
                <c:pt idx="157">
                  <c:v>1.0647907453535277E-2</c:v>
                </c:pt>
                <c:pt idx="158">
                  <c:v>1.0551307385915143E-2</c:v>
                </c:pt>
                <c:pt idx="159">
                  <c:v>1.0697107487975366E-2</c:v>
                </c:pt>
                <c:pt idx="160">
                  <c:v>1.0695107486575317E-2</c:v>
                </c:pt>
                <c:pt idx="161">
                  <c:v>1.0773607541525454E-2</c:v>
                </c:pt>
                <c:pt idx="162">
                  <c:v>1.0804507563155319E-2</c:v>
                </c:pt>
                <c:pt idx="163">
                  <c:v>1.0856707599695259E-2</c:v>
                </c:pt>
                <c:pt idx="164">
                  <c:v>1.0908907636235421E-2</c:v>
                </c:pt>
                <c:pt idx="165">
                  <c:v>1.0895407626785314E-2</c:v>
                </c:pt>
                <c:pt idx="166">
                  <c:v>1.1006307704415352E-2</c:v>
                </c:pt>
                <c:pt idx="167">
                  <c:v>1.1120207784145464E-2</c:v>
                </c:pt>
                <c:pt idx="168">
                  <c:v>1.1175907823135489E-2</c:v>
                </c:pt>
                <c:pt idx="169">
                  <c:v>1.1071007749705375E-2</c:v>
                </c:pt>
                <c:pt idx="170">
                  <c:v>1.1123207786245537E-2</c:v>
                </c:pt>
                <c:pt idx="171">
                  <c:v>1.1175407822785477E-2</c:v>
                </c:pt>
                <c:pt idx="172">
                  <c:v>1.1217507852255615E-2</c:v>
                </c:pt>
                <c:pt idx="173">
                  <c:v>1.1253107877175594E-2</c:v>
                </c:pt>
                <c:pt idx="174">
                  <c:v>1.1253207877245597E-2</c:v>
                </c:pt>
                <c:pt idx="175">
                  <c:v>1.1474608032225664E-2</c:v>
                </c:pt>
                <c:pt idx="176">
                  <c:v>1.1526508068555597E-2</c:v>
                </c:pt>
                <c:pt idx="177">
                  <c:v>1.1578708105095759E-2</c:v>
                </c:pt>
                <c:pt idx="178">
                  <c:v>1.1630908141635699E-2</c:v>
                </c:pt>
                <c:pt idx="179">
                  <c:v>1.173280821296574E-2</c:v>
                </c:pt>
                <c:pt idx="180">
                  <c:v>1.1791108253775828E-2</c:v>
                </c:pt>
                <c:pt idx="181">
                  <c:v>1.2005508403855947E-2</c:v>
                </c:pt>
                <c:pt idx="182">
                  <c:v>1.2083008458106059E-2</c:v>
                </c:pt>
                <c:pt idx="183">
                  <c:v>1.2268108587675908E-2</c:v>
                </c:pt>
                <c:pt idx="184">
                  <c:v>1.232030862421607E-2</c:v>
                </c:pt>
                <c:pt idx="185">
                  <c:v>1.2372408660686229E-2</c:v>
                </c:pt>
                <c:pt idx="186">
                  <c:v>1.2397108677976165E-2</c:v>
                </c:pt>
                <c:pt idx="187">
                  <c:v>1.2438608707026066E-2</c:v>
                </c:pt>
                <c:pt idx="188">
                  <c:v>1.2544508781156205E-2</c:v>
                </c:pt>
                <c:pt idx="189">
                  <c:v>1.2383708668596061E-2</c:v>
                </c:pt>
                <c:pt idx="190">
                  <c:v>1.2534208773946176E-2</c:v>
                </c:pt>
                <c:pt idx="191">
                  <c:v>1.2585108809576084E-2</c:v>
                </c:pt>
                <c:pt idx="192">
                  <c:v>1.2637208846046244E-2</c:v>
                </c:pt>
                <c:pt idx="193">
                  <c:v>1.2716108901276391E-2</c:v>
                </c:pt>
                <c:pt idx="194">
                  <c:v>1.2829408980586265E-2</c:v>
                </c:pt>
                <c:pt idx="195">
                  <c:v>1.2921409044986287E-2</c:v>
                </c:pt>
                <c:pt idx="196">
                  <c:v>1.3031609122126309E-2</c:v>
                </c:pt>
                <c:pt idx="197">
                  <c:v>1.3096409167486334E-2</c:v>
                </c:pt>
                <c:pt idx="198">
                  <c:v>1.3134609194226599E-2</c:v>
                </c:pt>
                <c:pt idx="199">
                  <c:v>1.3172709220896639E-2</c:v>
                </c:pt>
                <c:pt idx="200">
                  <c:v>1.3373409361386646E-2</c:v>
                </c:pt>
                <c:pt idx="201">
                  <c:v>1.3386109370276511E-2</c:v>
                </c:pt>
                <c:pt idx="202">
                  <c:v>1.350860945602661E-2</c:v>
                </c:pt>
                <c:pt idx="203">
                  <c:v>1.3504309453016727E-2</c:v>
                </c:pt>
                <c:pt idx="204">
                  <c:v>1.3576009503206699E-2</c:v>
                </c:pt>
                <c:pt idx="205">
                  <c:v>1.3614309530016744E-2</c:v>
                </c:pt>
                <c:pt idx="206">
                  <c:v>1.3652609556826789E-2</c:v>
                </c:pt>
                <c:pt idx="207">
                  <c:v>1.3503209452246701E-2</c:v>
                </c:pt>
                <c:pt idx="208">
                  <c:v>1.3445909412136636E-2</c:v>
                </c:pt>
                <c:pt idx="209">
                  <c:v>1.3551009485706755E-2</c:v>
                </c:pt>
                <c:pt idx="210">
                  <c:v>1.3851909696336762E-2</c:v>
                </c:pt>
                <c:pt idx="211">
                  <c:v>1.3830909681636916E-2</c:v>
                </c:pt>
                <c:pt idx="212">
                  <c:v>1.3869209708446961E-2</c:v>
                </c:pt>
                <c:pt idx="213">
                  <c:v>1.3907409735186782E-2</c:v>
                </c:pt>
                <c:pt idx="214">
                  <c:v>1.3946309762416842E-2</c:v>
                </c:pt>
                <c:pt idx="215">
                  <c:v>1.3995409796786928E-2</c:v>
                </c:pt>
                <c:pt idx="216">
                  <c:v>1.4071509850057007E-2</c:v>
                </c:pt>
                <c:pt idx="217">
                  <c:v>1.4221709955197115E-2</c:v>
                </c:pt>
                <c:pt idx="218">
                  <c:v>1.4662310263617195E-2</c:v>
                </c:pt>
                <c:pt idx="219">
                  <c:v>1.4700510290357238E-2</c:v>
                </c:pt>
                <c:pt idx="220">
                  <c:v>1.4738810317167284E-2</c:v>
                </c:pt>
                <c:pt idx="221">
                  <c:v>1.4900210430147443E-2</c:v>
                </c:pt>
                <c:pt idx="222">
                  <c:v>1.4998110498677386E-2</c:v>
                </c:pt>
                <c:pt idx="223">
                  <c:v>1.5196710637697564E-2</c:v>
                </c:pt>
                <c:pt idx="224">
                  <c:v>1.5244210670947611E-2</c:v>
                </c:pt>
                <c:pt idx="225">
                  <c:v>1.5450110815077522E-2</c:v>
                </c:pt>
                <c:pt idx="226">
                  <c:v>1.5488310841817787E-2</c:v>
                </c:pt>
                <c:pt idx="227">
                  <c:v>1.5526510868557608E-2</c:v>
                </c:pt>
                <c:pt idx="228">
                  <c:v>1.5437710806397664E-2</c:v>
                </c:pt>
                <c:pt idx="229">
                  <c:v>1.5403210782247712E-2</c:v>
                </c:pt>
                <c:pt idx="230">
                  <c:v>1.5461310822917573E-2</c:v>
                </c:pt>
                <c:pt idx="231">
                  <c:v>1.5687710981397762E-2</c:v>
                </c:pt>
                <c:pt idx="232">
                  <c:v>1.5833711083597768E-2</c:v>
                </c:pt>
                <c:pt idx="233">
                  <c:v>1.5885811120067705E-2</c:v>
                </c:pt>
                <c:pt idx="234">
                  <c:v>1.5938011156607867E-2</c:v>
                </c:pt>
                <c:pt idx="235">
                  <c:v>1.5937411156187853E-2</c:v>
                </c:pt>
                <c:pt idx="236">
                  <c:v>1.6060611242427969E-2</c:v>
                </c:pt>
                <c:pt idx="237">
                  <c:v>1.6255511378858056E-2</c:v>
                </c:pt>
                <c:pt idx="238">
                  <c:v>1.6615211630648163E-2</c:v>
                </c:pt>
                <c:pt idx="239">
                  <c:v>1.6577711604398138E-2</c:v>
                </c:pt>
                <c:pt idx="240">
                  <c:v>1.6629811640868297E-2</c:v>
                </c:pt>
                <c:pt idx="241">
                  <c:v>1.6677411674188125E-2</c:v>
                </c:pt>
                <c:pt idx="242">
                  <c:v>1.6822311775618326E-2</c:v>
                </c:pt>
                <c:pt idx="243">
                  <c:v>1.6910811837568485E-2</c:v>
                </c:pt>
                <c:pt idx="244">
                  <c:v>1.6730911711638319E-2</c:v>
                </c:pt>
                <c:pt idx="245">
                  <c:v>1.6814311770018353E-2</c:v>
                </c:pt>
                <c:pt idx="246">
                  <c:v>1.6739211717448299E-2</c:v>
                </c:pt>
                <c:pt idx="247">
                  <c:v>1.6801111760778253E-2</c:v>
                </c:pt>
                <c:pt idx="248">
                  <c:v>1.6862911804038427E-2</c:v>
                </c:pt>
                <c:pt idx="249">
                  <c:v>1.6778211744748361E-2</c:v>
                </c:pt>
                <c:pt idx="250">
                  <c:v>1.6855611798928249E-2</c:v>
                </c:pt>
                <c:pt idx="251">
                  <c:v>1.6882011817408227E-2</c:v>
                </c:pt>
                <c:pt idx="252">
                  <c:v>1.6942211859548362E-2</c:v>
                </c:pt>
                <c:pt idx="253">
                  <c:v>1.671521170064838E-2</c:v>
                </c:pt>
                <c:pt idx="254">
                  <c:v>1.6777011743908332E-2</c:v>
                </c:pt>
                <c:pt idx="255">
                  <c:v>1.6838811787168284E-2</c:v>
                </c:pt>
                <c:pt idx="256">
                  <c:v>1.6765511735858274E-2</c:v>
                </c:pt>
                <c:pt idx="257">
                  <c:v>1.6689111682378188E-2</c:v>
                </c:pt>
                <c:pt idx="258">
                  <c:v>1.7041011928708327E-2</c:v>
                </c:pt>
                <c:pt idx="259">
                  <c:v>1.7043011930108376E-2</c:v>
                </c:pt>
                <c:pt idx="260">
                  <c:v>1.710521197364856E-2</c:v>
                </c:pt>
                <c:pt idx="261">
                  <c:v>1.7167012016908512E-2</c:v>
                </c:pt>
                <c:pt idx="262">
                  <c:v>1.7228812060168464E-2</c:v>
                </c:pt>
                <c:pt idx="263">
                  <c:v>1.7257012079908485E-2</c:v>
                </c:pt>
                <c:pt idx="264">
                  <c:v>1.7349112144378509E-2</c:v>
                </c:pt>
                <c:pt idx="265">
                  <c:v>1.7307212115048598E-2</c:v>
                </c:pt>
                <c:pt idx="266">
                  <c:v>1.7427712199398648E-2</c:v>
                </c:pt>
                <c:pt idx="267">
                  <c:v>1.7706212394348775E-2</c:v>
                </c:pt>
                <c:pt idx="268">
                  <c:v>1.7768012437608727E-2</c:v>
                </c:pt>
                <c:pt idx="269">
                  <c:v>1.7829812480868901E-2</c:v>
                </c:pt>
                <c:pt idx="270">
                  <c:v>1.7787212451048751E-2</c:v>
                </c:pt>
                <c:pt idx="271">
                  <c:v>1.7742112419478762E-2</c:v>
                </c:pt>
                <c:pt idx="272">
                  <c:v>1.7748412423888693E-2</c:v>
                </c:pt>
                <c:pt idx="273">
                  <c:v>1.7742312419618766E-2</c:v>
                </c:pt>
                <c:pt idx="274">
                  <c:v>1.7699612389728614E-2</c:v>
                </c:pt>
                <c:pt idx="275">
                  <c:v>1.7761212432848783E-2</c:v>
                </c:pt>
                <c:pt idx="276">
                  <c:v>1.782281247596873E-2</c:v>
                </c:pt>
                <c:pt idx="277">
                  <c:v>1.7869712508798763E-2</c:v>
                </c:pt>
                <c:pt idx="278">
                  <c:v>1.7977912584538958E-2</c:v>
                </c:pt>
                <c:pt idx="279">
                  <c:v>1.7965112575578868E-2</c:v>
                </c:pt>
                <c:pt idx="280">
                  <c:v>1.7973412581388848E-2</c:v>
                </c:pt>
                <c:pt idx="281">
                  <c:v>1.8341412838988935E-2</c:v>
                </c:pt>
                <c:pt idx="282">
                  <c:v>1.8403012882109104E-2</c:v>
                </c:pt>
                <c:pt idx="283">
                  <c:v>1.8464612925229051E-2</c:v>
                </c:pt>
                <c:pt idx="284">
                  <c:v>1.870011309007924E-2</c:v>
                </c:pt>
                <c:pt idx="285">
                  <c:v>1.9139413397589511E-2</c:v>
                </c:pt>
                <c:pt idx="286">
                  <c:v>1.9144913401439423E-2</c:v>
                </c:pt>
                <c:pt idx="287">
                  <c:v>1.9329113530379471E-2</c:v>
                </c:pt>
                <c:pt idx="288">
                  <c:v>1.9224213456949357E-2</c:v>
                </c:pt>
                <c:pt idx="289">
                  <c:v>1.9285813500069526E-2</c:v>
                </c:pt>
                <c:pt idx="290">
                  <c:v>1.9347413543189695E-2</c:v>
                </c:pt>
                <c:pt idx="291">
                  <c:v>1.9423313596319547E-2</c:v>
                </c:pt>
                <c:pt idx="292">
                  <c:v>1.9543713680599595E-2</c:v>
                </c:pt>
                <c:pt idx="293">
                  <c:v>1.9423713596599557E-2</c:v>
                </c:pt>
                <c:pt idx="294">
                  <c:v>1.9649113754379721E-2</c:v>
                </c:pt>
                <c:pt idx="295">
                  <c:v>1.9961013972709774E-2</c:v>
                </c:pt>
                <c:pt idx="296">
                  <c:v>2.0022614015829721E-2</c:v>
                </c:pt>
                <c:pt idx="297">
                  <c:v>2.008421405894989E-2</c:v>
                </c:pt>
                <c:pt idx="298">
                  <c:v>2.0148314103819898E-2</c:v>
                </c:pt>
                <c:pt idx="299">
                  <c:v>2.0051614036129761E-2</c:v>
                </c:pt>
                <c:pt idx="300">
                  <c:v>2.0227514159260052E-2</c:v>
                </c:pt>
                <c:pt idx="301">
                  <c:v>2.0105614073929967E-2</c:v>
                </c:pt>
                <c:pt idx="302">
                  <c:v>2.0021314014919911E-2</c:v>
                </c:pt>
                <c:pt idx="303">
                  <c:v>2.0082914058039858E-2</c:v>
                </c:pt>
                <c:pt idx="304">
                  <c:v>2.0144514101160027E-2</c:v>
                </c:pt>
                <c:pt idx="305">
                  <c:v>2.0436014305210026E-2</c:v>
                </c:pt>
                <c:pt idx="306">
                  <c:v>2.0372914261040043E-2</c:v>
                </c:pt>
                <c:pt idx="307">
                  <c:v>2.050611435428018E-2</c:v>
                </c:pt>
                <c:pt idx="308">
                  <c:v>2.0555914389140062E-2</c:v>
                </c:pt>
                <c:pt idx="309">
                  <c:v>2.0489814342870005E-2</c:v>
                </c:pt>
                <c:pt idx="310">
                  <c:v>2.0475114332580091E-2</c:v>
                </c:pt>
                <c:pt idx="311">
                  <c:v>2.0536714375700038E-2</c:v>
                </c:pt>
                <c:pt idx="312">
                  <c:v>2.0688814482170192E-2</c:v>
                </c:pt>
                <c:pt idx="313">
                  <c:v>2.0750714525500147E-2</c:v>
                </c:pt>
                <c:pt idx="314">
                  <c:v>2.0909314636520238E-2</c:v>
                </c:pt>
                <c:pt idx="315">
                  <c:v>2.106051474236037E-2</c:v>
                </c:pt>
                <c:pt idx="316">
                  <c:v>2.0713114499180119E-2</c:v>
                </c:pt>
                <c:pt idx="317">
                  <c:v>2.0774614542230285E-2</c:v>
                </c:pt>
                <c:pt idx="318">
                  <c:v>2.0836214585350232E-2</c:v>
                </c:pt>
                <c:pt idx="319">
                  <c:v>2.0910614637430269E-2</c:v>
                </c:pt>
                <c:pt idx="320">
                  <c:v>2.0840614588430117E-2</c:v>
                </c:pt>
                <c:pt idx="321">
                  <c:v>2.0755514528860264E-2</c:v>
                </c:pt>
                <c:pt idx="322">
                  <c:v>2.0760014532010374E-2</c:v>
                </c:pt>
                <c:pt idx="323">
                  <c:v>2.0682614477830263E-2</c:v>
                </c:pt>
                <c:pt idx="324">
                  <c:v>2.0744114520880208E-2</c:v>
                </c:pt>
                <c:pt idx="325">
                  <c:v>2.0805714564000155E-2</c:v>
                </c:pt>
                <c:pt idx="326">
                  <c:v>2.0605714424000166E-2</c:v>
                </c:pt>
                <c:pt idx="327">
                  <c:v>2.0750214525150135E-2</c:v>
                </c:pt>
                <c:pt idx="328">
                  <c:v>2.0857514600260307E-2</c:v>
                </c:pt>
                <c:pt idx="329">
                  <c:v>2.0911914638340301E-2</c:v>
                </c:pt>
                <c:pt idx="330">
                  <c:v>2.0841814589270147E-2</c:v>
                </c:pt>
                <c:pt idx="331">
                  <c:v>2.0907914635540203E-2</c:v>
                </c:pt>
                <c:pt idx="332">
                  <c:v>2.097401468181026E-2</c:v>
                </c:pt>
                <c:pt idx="333">
                  <c:v>2.1168014817610326E-2</c:v>
                </c:pt>
                <c:pt idx="334">
                  <c:v>2.1338914937240494E-2</c:v>
                </c:pt>
                <c:pt idx="335">
                  <c:v>2.1632315142620762E-2</c:v>
                </c:pt>
                <c:pt idx="336">
                  <c:v>2.139711497798058E-2</c:v>
                </c:pt>
                <c:pt idx="337">
                  <c:v>2.1305314913720563E-2</c:v>
                </c:pt>
                <c:pt idx="338">
                  <c:v>2.1375514962860498E-2</c:v>
                </c:pt>
                <c:pt idx="339">
                  <c:v>2.1445715012000655E-2</c:v>
                </c:pt>
                <c:pt idx="340">
                  <c:v>2.1610615127430677E-2</c:v>
                </c:pt>
                <c:pt idx="341">
                  <c:v>2.184721529305067E-2</c:v>
                </c:pt>
                <c:pt idx="342">
                  <c:v>2.206331544432083E-2</c:v>
                </c:pt>
                <c:pt idx="343">
                  <c:v>2.2355515648861068E-2</c:v>
                </c:pt>
                <c:pt idx="344">
                  <c:v>2.2614915830441173E-2</c:v>
                </c:pt>
                <c:pt idx="345">
                  <c:v>2.2685015879511106E-2</c:v>
                </c:pt>
                <c:pt idx="346">
                  <c:v>2.2755215928651262E-2</c:v>
                </c:pt>
                <c:pt idx="347">
                  <c:v>2.2780215946151205E-2</c:v>
                </c:pt>
                <c:pt idx="348">
                  <c:v>2.2711415897991083E-2</c:v>
                </c:pt>
                <c:pt idx="349">
                  <c:v>2.2804915963441363E-2</c:v>
                </c:pt>
                <c:pt idx="350">
                  <c:v>2.2795715957001139E-2</c:v>
                </c:pt>
                <c:pt idx="351">
                  <c:v>2.251791576254103E-2</c:v>
                </c:pt>
                <c:pt idx="352">
                  <c:v>2.2588115811681186E-2</c:v>
                </c:pt>
                <c:pt idx="353">
                  <c:v>2.2658215860751119E-2</c:v>
                </c:pt>
                <c:pt idx="354">
                  <c:v>2.2563415794391029E-2</c:v>
                </c:pt>
                <c:pt idx="355">
                  <c:v>2.2633515843461183E-2</c:v>
                </c:pt>
                <c:pt idx="356">
                  <c:v>2.2604515823161142E-2</c:v>
                </c:pt>
                <c:pt idx="357">
                  <c:v>2.2742815919971182E-2</c:v>
                </c:pt>
                <c:pt idx="358">
                  <c:v>2.2673215871251262E-2</c:v>
                </c:pt>
                <c:pt idx="359">
                  <c:v>2.2743315920321194E-2</c:v>
                </c:pt>
                <c:pt idx="360">
                  <c:v>2.2813515969461351E-2</c:v>
                </c:pt>
                <c:pt idx="361">
                  <c:v>2.2922416045691341E-2</c:v>
                </c:pt>
                <c:pt idx="362">
                  <c:v>2.2890316023221224E-2</c:v>
                </c:pt>
                <c:pt idx="363">
                  <c:v>2.2996016097211358E-2</c:v>
                </c:pt>
                <c:pt idx="364">
                  <c:v>2.3058516140961327E-2</c:v>
                </c:pt>
                <c:pt idx="365">
                  <c:v>2.3020416114291287E-2</c:v>
                </c:pt>
                <c:pt idx="366">
                  <c:v>2.3079416155591392E-2</c:v>
                </c:pt>
                <c:pt idx="367">
                  <c:v>2.3138416196891276E-2</c:v>
                </c:pt>
                <c:pt idx="368">
                  <c:v>2.3056216139351493E-2</c:v>
                </c:pt>
                <c:pt idx="369">
                  <c:v>2.3158416210891319E-2</c:v>
                </c:pt>
                <c:pt idx="370">
                  <c:v>2.2976116083281317E-2</c:v>
                </c:pt>
                <c:pt idx="371">
                  <c:v>2.313601619521144E-2</c:v>
                </c:pt>
                <c:pt idx="372">
                  <c:v>2.3452216416551597E-2</c:v>
                </c:pt>
                <c:pt idx="373">
                  <c:v>2.3506816454771595E-2</c:v>
                </c:pt>
                <c:pt idx="374">
                  <c:v>2.3561416492991594E-2</c:v>
                </c:pt>
                <c:pt idx="375">
                  <c:v>2.3637716546401677E-2</c:v>
                </c:pt>
                <c:pt idx="376">
                  <c:v>2.3348216343751504E-2</c:v>
                </c:pt>
                <c:pt idx="377">
                  <c:v>2.3323416326391566E-2</c:v>
                </c:pt>
                <c:pt idx="378">
                  <c:v>2.3428616400031466E-2</c:v>
                </c:pt>
                <c:pt idx="379">
                  <c:v>2.3186816230771345E-2</c:v>
                </c:pt>
                <c:pt idx="380">
                  <c:v>2.3246916272841478E-2</c:v>
                </c:pt>
                <c:pt idx="381">
                  <c:v>2.3307116314981613E-2</c:v>
                </c:pt>
                <c:pt idx="382">
                  <c:v>2.323041626129152E-2</c:v>
                </c:pt>
                <c:pt idx="383">
                  <c:v>2.3167816217471326E-2</c:v>
                </c:pt>
                <c:pt idx="384">
                  <c:v>2.3297316308121374E-2</c:v>
                </c:pt>
                <c:pt idx="385">
                  <c:v>2.3580116506081605E-2</c:v>
                </c:pt>
                <c:pt idx="386">
                  <c:v>2.4070916849642021E-2</c:v>
                </c:pt>
                <c:pt idx="387">
                  <c:v>2.413431689402179E-2</c:v>
                </c:pt>
                <c:pt idx="388">
                  <c:v>2.4197716938401781E-2</c:v>
                </c:pt>
                <c:pt idx="389">
                  <c:v>2.3980916786641826E-2</c:v>
                </c:pt>
                <c:pt idx="390">
                  <c:v>2.420791694554203E-2</c:v>
                </c:pt>
                <c:pt idx="391">
                  <c:v>2.4309317016522058E-2</c:v>
                </c:pt>
                <c:pt idx="392">
                  <c:v>2.4558817191172144E-2</c:v>
                </c:pt>
                <c:pt idx="393">
                  <c:v>2.4334317034022002E-2</c:v>
                </c:pt>
                <c:pt idx="394">
                  <c:v>2.4397717078401993E-2</c:v>
                </c:pt>
                <c:pt idx="395">
                  <c:v>2.4461117122781983E-2</c:v>
                </c:pt>
                <c:pt idx="396">
                  <c:v>2.4344517041162028E-2</c:v>
                </c:pt>
                <c:pt idx="397">
                  <c:v>2.4348917044241913E-2</c:v>
                </c:pt>
                <c:pt idx="398">
                  <c:v>2.444891711424213E-2</c:v>
                </c:pt>
                <c:pt idx="399">
                  <c:v>2.4288717002102E-2</c:v>
                </c:pt>
                <c:pt idx="400">
                  <c:v>2.4352117046481991E-2</c:v>
                </c:pt>
                <c:pt idx="401">
                  <c:v>2.4415517090861982E-2</c:v>
                </c:pt>
                <c:pt idx="402">
                  <c:v>2.4478917135241973E-2</c:v>
                </c:pt>
                <c:pt idx="403">
                  <c:v>2.4584217208952097E-2</c:v>
                </c:pt>
                <c:pt idx="404">
                  <c:v>2.4640017248012125E-2</c:v>
                </c:pt>
                <c:pt idx="405">
                  <c:v>2.5241117668782342E-2</c:v>
                </c:pt>
                <c:pt idx="406">
                  <c:v>2.5008917506242234E-2</c:v>
                </c:pt>
                <c:pt idx="407">
                  <c:v>2.5026717518702446E-2</c:v>
                </c:pt>
                <c:pt idx="408">
                  <c:v>2.5090117563082437E-2</c:v>
                </c:pt>
                <c:pt idx="409">
                  <c:v>2.5153517607462428E-2</c:v>
                </c:pt>
                <c:pt idx="410">
                  <c:v>2.4984817489372091E-2</c:v>
                </c:pt>
                <c:pt idx="411">
                  <c:v>2.4968417477892135E-2</c:v>
                </c:pt>
                <c:pt idx="412">
                  <c:v>2.477771734440215E-2</c:v>
                </c:pt>
                <c:pt idx="413">
                  <c:v>2.5135617594932436E-2</c:v>
                </c:pt>
                <c:pt idx="414">
                  <c:v>2.4693217285252311E-2</c:v>
                </c:pt>
                <c:pt idx="415">
                  <c:v>2.4756617329632302E-2</c:v>
                </c:pt>
                <c:pt idx="416">
                  <c:v>2.4820017374012293E-2</c:v>
                </c:pt>
                <c:pt idx="417">
                  <c:v>2.5358917751242327E-2</c:v>
                </c:pt>
                <c:pt idx="418">
                  <c:v>2.5101717571202498E-2</c:v>
                </c:pt>
                <c:pt idx="419">
                  <c:v>2.5291317703922456E-2</c:v>
                </c:pt>
                <c:pt idx="420">
                  <c:v>2.5218817653172465E-2</c:v>
                </c:pt>
                <c:pt idx="421">
                  <c:v>2.5143917600742416E-2</c:v>
                </c:pt>
                <c:pt idx="422">
                  <c:v>2.5207317645122407E-2</c:v>
                </c:pt>
                <c:pt idx="423">
                  <c:v>2.5270717689502398E-2</c:v>
                </c:pt>
                <c:pt idx="424">
                  <c:v>2.5239617667732528E-2</c:v>
                </c:pt>
                <c:pt idx="425">
                  <c:v>2.5070217549152396E-2</c:v>
                </c:pt>
                <c:pt idx="426">
                  <c:v>2.5129517590662287E-2</c:v>
                </c:pt>
                <c:pt idx="427">
                  <c:v>2.49164174414922E-2</c:v>
                </c:pt>
                <c:pt idx="428">
                  <c:v>2.527941769559261E-2</c:v>
                </c:pt>
                <c:pt idx="429">
                  <c:v>2.5342817739972601E-2</c:v>
                </c:pt>
                <c:pt idx="430">
                  <c:v>2.5406217784352592E-2</c:v>
                </c:pt>
                <c:pt idx="431">
                  <c:v>2.5592917915042701E-2</c:v>
                </c:pt>
                <c:pt idx="432">
                  <c:v>2.5621817935272739E-2</c:v>
                </c:pt>
                <c:pt idx="433">
                  <c:v>2.5685317979722733E-2</c:v>
                </c:pt>
                <c:pt idx="434">
                  <c:v>2.5709617996732659E-2</c:v>
                </c:pt>
                <c:pt idx="435">
                  <c:v>2.6128318289822872E-2</c:v>
                </c:pt>
                <c:pt idx="436">
                  <c:v>2.6191718334202863E-2</c:v>
                </c:pt>
                <c:pt idx="437">
                  <c:v>2.6254418378092836E-2</c:v>
                </c:pt>
                <c:pt idx="438">
                  <c:v>2.6283918398743111E-2</c:v>
                </c:pt>
                <c:pt idx="439">
                  <c:v>2.6553418587393018E-2</c:v>
                </c:pt>
                <c:pt idx="440">
                  <c:v>2.6266618386633134E-2</c:v>
                </c:pt>
                <c:pt idx="441">
                  <c:v>2.6303218412252916E-2</c:v>
                </c:pt>
                <c:pt idx="442">
                  <c:v>2.6447618513332882E-2</c:v>
                </c:pt>
                <c:pt idx="443">
                  <c:v>2.6511018557712873E-2</c:v>
                </c:pt>
                <c:pt idx="444">
                  <c:v>2.6574518602162867E-2</c:v>
                </c:pt>
                <c:pt idx="445">
                  <c:v>2.6601018620713068E-2</c:v>
                </c:pt>
                <c:pt idx="446">
                  <c:v>2.6587918611542971E-2</c:v>
                </c:pt>
                <c:pt idx="447">
                  <c:v>2.6741818719273169E-2</c:v>
                </c:pt>
                <c:pt idx="448">
                  <c:v>2.6666018666213098E-2</c:v>
                </c:pt>
                <c:pt idx="449">
                  <c:v>2.6864218804953044E-2</c:v>
                </c:pt>
                <c:pt idx="450">
                  <c:v>2.6919618843733062E-2</c:v>
                </c:pt>
                <c:pt idx="451">
                  <c:v>2.6975118882583304E-2</c:v>
                </c:pt>
                <c:pt idx="452">
                  <c:v>2.7040218928153337E-2</c:v>
                </c:pt>
                <c:pt idx="453">
                  <c:v>2.743281920297358E-2</c:v>
                </c:pt>
                <c:pt idx="454">
                  <c:v>2.7502319251623497E-2</c:v>
                </c:pt>
                <c:pt idx="455">
                  <c:v>2.7581419306993649E-2</c:v>
                </c:pt>
                <c:pt idx="456">
                  <c:v>2.782571947800383E-2</c:v>
                </c:pt>
                <c:pt idx="457">
                  <c:v>2.7881119516783626E-2</c:v>
                </c:pt>
                <c:pt idx="458">
                  <c:v>2.7936519555563644E-2</c:v>
                </c:pt>
                <c:pt idx="459">
                  <c:v>2.8286119800283949E-2</c:v>
                </c:pt>
                <c:pt idx="460">
                  <c:v>2.814161969913398E-2</c:v>
                </c:pt>
                <c:pt idx="461">
                  <c:v>2.8520119964083879E-2</c:v>
                </c:pt>
                <c:pt idx="462">
                  <c:v>2.8550019985013941E-2</c:v>
                </c:pt>
                <c:pt idx="463">
                  <c:v>2.9006020304214397E-2</c:v>
                </c:pt>
                <c:pt idx="464">
                  <c:v>2.9061420342994193E-2</c:v>
                </c:pt>
                <c:pt idx="465">
                  <c:v>2.9116820381774211E-2</c:v>
                </c:pt>
                <c:pt idx="466">
                  <c:v>2.8947720263404086E-2</c:v>
                </c:pt>
                <c:pt idx="467">
                  <c:v>2.8579620005733997E-2</c:v>
                </c:pt>
                <c:pt idx="468">
                  <c:v>2.821001974701387E-2</c:v>
                </c:pt>
                <c:pt idx="469">
                  <c:v>2.8295019806513944E-2</c:v>
                </c:pt>
                <c:pt idx="470">
                  <c:v>2.8707920095544237E-2</c:v>
                </c:pt>
                <c:pt idx="471">
                  <c:v>2.8778320144823955E-2</c:v>
                </c:pt>
                <c:pt idx="472">
                  <c:v>2.8848720194104116E-2</c:v>
                </c:pt>
                <c:pt idx="473">
                  <c:v>2.9163820414674246E-2</c:v>
                </c:pt>
                <c:pt idx="474">
                  <c:v>2.8981920287344254E-2</c:v>
                </c:pt>
                <c:pt idx="475">
                  <c:v>2.9020120314084075E-2</c:v>
                </c:pt>
                <c:pt idx="476">
                  <c:v>2.9154520408164464E-2</c:v>
                </c:pt>
                <c:pt idx="477">
                  <c:v>2.9231720462204347E-2</c:v>
                </c:pt>
                <c:pt idx="478">
                  <c:v>2.9294420506094321E-2</c:v>
                </c:pt>
                <c:pt idx="479">
                  <c:v>2.9357120549984295E-2</c:v>
                </c:pt>
                <c:pt idx="480">
                  <c:v>2.9419520593664483E-2</c:v>
                </c:pt>
                <c:pt idx="481">
                  <c:v>2.9643120750184604E-2</c:v>
                </c:pt>
                <c:pt idx="482">
                  <c:v>2.9543220680254612E-2</c:v>
                </c:pt>
                <c:pt idx="483">
                  <c:v>2.9881920917344651E-2</c:v>
                </c:pt>
                <c:pt idx="484">
                  <c:v>3.0167821117474736E-2</c:v>
                </c:pt>
                <c:pt idx="485">
                  <c:v>3.0237621166334883E-2</c:v>
                </c:pt>
                <c:pt idx="486">
                  <c:v>3.030742121519503E-2</c:v>
                </c:pt>
                <c:pt idx="487">
                  <c:v>3.0527221369055058E-2</c:v>
                </c:pt>
                <c:pt idx="488">
                  <c:v>3.0726121508285242E-2</c:v>
                </c:pt>
                <c:pt idx="489">
                  <c:v>3.073022151115512E-2</c:v>
                </c:pt>
                <c:pt idx="490">
                  <c:v>3.0981321686925245E-2</c:v>
                </c:pt>
                <c:pt idx="491">
                  <c:v>3.1310021917015263E-2</c:v>
                </c:pt>
                <c:pt idx="492">
                  <c:v>3.1456222019355495E-2</c:v>
                </c:pt>
                <c:pt idx="493">
                  <c:v>3.1534022073815615E-2</c:v>
                </c:pt>
                <c:pt idx="494">
                  <c:v>3.1183121828185278E-2</c:v>
                </c:pt>
                <c:pt idx="495">
                  <c:v>3.402502381751682E-2</c:v>
                </c:pt>
                <c:pt idx="496">
                  <c:v>3.3381723367206462E-2</c:v>
                </c:pt>
                <c:pt idx="497">
                  <c:v>3.4144223900956616E-2</c:v>
                </c:pt>
                <c:pt idx="498">
                  <c:v>3.3093723165606326E-2</c:v>
                </c:pt>
                <c:pt idx="499">
                  <c:v>3.3160223212156392E-2</c:v>
                </c:pt>
                <c:pt idx="500">
                  <c:v>3.3226723258706459E-2</c:v>
                </c:pt>
                <c:pt idx="501">
                  <c:v>3.1611022127715493E-2</c:v>
                </c:pt>
                <c:pt idx="502">
                  <c:v>3.0331621232134953E-2</c:v>
                </c:pt>
                <c:pt idx="503">
                  <c:v>2.8229219760453894E-2</c:v>
                </c:pt>
                <c:pt idx="504">
                  <c:v>2.4536017175212033E-2</c:v>
                </c:pt>
                <c:pt idx="505">
                  <c:v>2.2682515877761045E-2</c:v>
                </c:pt>
                <c:pt idx="506">
                  <c:v>2.2752815926971204E-2</c:v>
                </c:pt>
                <c:pt idx="507">
                  <c:v>2.282301597611136E-2</c:v>
                </c:pt>
                <c:pt idx="508">
                  <c:v>2.1209214846450442E-2</c:v>
                </c:pt>
                <c:pt idx="509">
                  <c:v>2.0244114170880012E-2</c:v>
                </c:pt>
                <c:pt idx="510">
                  <c:v>1.5030010521007497E-2</c:v>
                </c:pt>
                <c:pt idx="511">
                  <c:v>6.9920048944034363E-3</c:v>
                </c:pt>
                <c:pt idx="512">
                  <c:v>6.3199044239332647E-3</c:v>
                </c:pt>
                <c:pt idx="513">
                  <c:v>6.3871044709731262E-3</c:v>
                </c:pt>
                <c:pt idx="514">
                  <c:v>6.4543045180132097E-3</c:v>
                </c:pt>
                <c:pt idx="515">
                  <c:v>2.8717020101913793E-3</c:v>
                </c:pt>
                <c:pt idx="516">
                  <c:v>5.0228035159625151E-3</c:v>
                </c:pt>
                <c:pt idx="517">
                  <c:v>1.078470754929528E-2</c:v>
                </c:pt>
                <c:pt idx="518">
                  <c:v>8.0129056090338935E-3</c:v>
                </c:pt>
                <c:pt idx="519">
                  <c:v>1.0258907181235122E-2</c:v>
                </c:pt>
                <c:pt idx="520">
                  <c:v>1.0326207228345208E-2</c:v>
                </c:pt>
                <c:pt idx="521">
                  <c:v>1.0393507275455072E-2</c:v>
                </c:pt>
                <c:pt idx="522">
                  <c:v>1.2539108777376295E-2</c:v>
                </c:pt>
                <c:pt idx="523">
                  <c:v>1.1343907940735587E-2</c:v>
                </c:pt>
                <c:pt idx="524">
                  <c:v>-1.303600912520575E-3</c:v>
                </c:pt>
                <c:pt idx="525">
                  <c:v>1.2818208972746437E-2</c:v>
                </c:pt>
                <c:pt idx="526">
                  <c:v>1.3237809266466671E-2</c:v>
                </c:pt>
                <c:pt idx="527">
                  <c:v>1.3298809309166604E-2</c:v>
                </c:pt>
                <c:pt idx="528">
                  <c:v>1.3359909351936539E-2</c:v>
                </c:pt>
                <c:pt idx="529">
                  <c:v>1.3551609486126548E-2</c:v>
                </c:pt>
                <c:pt idx="530">
                  <c:v>1.4532110172477131E-2</c:v>
                </c:pt>
                <c:pt idx="531">
                  <c:v>1.7320812124568485E-2</c:v>
                </c:pt>
                <c:pt idx="532">
                  <c:v>1.8919613243729261E-2</c:v>
                </c:pt>
                <c:pt idx="533">
                  <c:v>1.8985513289859313E-2</c:v>
                </c:pt>
                <c:pt idx="534">
                  <c:v>1.905491333843945E-2</c:v>
                </c:pt>
                <c:pt idx="535">
                  <c:v>1.9124213386949362E-2</c:v>
                </c:pt>
                <c:pt idx="536">
                  <c:v>1.9702113791479681E-2</c:v>
                </c:pt>
                <c:pt idx="537">
                  <c:v>2.2449015714311127E-2</c:v>
                </c:pt>
                <c:pt idx="538">
                  <c:v>2.2668415867891145E-2</c:v>
                </c:pt>
                <c:pt idx="539">
                  <c:v>2.1549515084660742E-2</c:v>
                </c:pt>
                <c:pt idx="540">
                  <c:v>2.2245315571721047E-2</c:v>
                </c:pt>
                <c:pt idx="541">
                  <c:v>2.2308615616031036E-2</c:v>
                </c:pt>
                <c:pt idx="542">
                  <c:v>2.2371915660341024E-2</c:v>
                </c:pt>
                <c:pt idx="543">
                  <c:v>2.1539715077800503E-2</c:v>
                </c:pt>
                <c:pt idx="544">
                  <c:v>2.0954414668090449E-2</c:v>
                </c:pt>
                <c:pt idx="545">
                  <c:v>2.1279714895800383E-2</c:v>
                </c:pt>
                <c:pt idx="546">
                  <c:v>2.1353414947390625E-2</c:v>
                </c:pt>
                <c:pt idx="547">
                  <c:v>2.6338418436893107E-2</c:v>
                </c:pt>
                <c:pt idx="548">
                  <c:v>2.6397918478543003E-2</c:v>
                </c:pt>
                <c:pt idx="549">
                  <c:v>2.6457418520192899E-2</c:v>
                </c:pt>
                <c:pt idx="550">
                  <c:v>2.6372618460833053E-2</c:v>
                </c:pt>
                <c:pt idx="551">
                  <c:v>2.66834186783933E-2</c:v>
                </c:pt>
                <c:pt idx="552">
                  <c:v>2.7896219527353772E-2</c:v>
                </c:pt>
                <c:pt idx="553">
                  <c:v>2.8297219808053775E-2</c:v>
                </c:pt>
                <c:pt idx="554">
                  <c:v>2.8399619879733828E-2</c:v>
                </c:pt>
                <c:pt idx="555">
                  <c:v>2.8470319929223997E-2</c:v>
                </c:pt>
                <c:pt idx="556">
                  <c:v>2.8541019978713944E-2</c:v>
                </c:pt>
                <c:pt idx="557">
                  <c:v>2.9072820350974471E-2</c:v>
                </c:pt>
                <c:pt idx="558">
                  <c:v>2.8780420146294228E-2</c:v>
                </c:pt>
                <c:pt idx="559">
                  <c:v>2.9076520353564339E-2</c:v>
                </c:pt>
                <c:pt idx="560">
                  <c:v>3.030662121463501E-2</c:v>
                </c:pt>
                <c:pt idx="561">
                  <c:v>2.8538019976614093E-2</c:v>
                </c:pt>
                <c:pt idx="562">
                  <c:v>2.8608820026174042E-2</c:v>
                </c:pt>
                <c:pt idx="563">
                  <c:v>2.8679520075663989E-2</c:v>
                </c:pt>
                <c:pt idx="564">
                  <c:v>3.113632179542547E-2</c:v>
                </c:pt>
                <c:pt idx="565">
                  <c:v>3.0472421330695054E-2</c:v>
                </c:pt>
                <c:pt idx="566">
                  <c:v>3.0146621102634885E-2</c:v>
                </c:pt>
                <c:pt idx="567">
                  <c:v>2.8996420297494163E-2</c:v>
                </c:pt>
                <c:pt idx="568">
                  <c:v>2.5661817963272604E-2</c:v>
                </c:pt>
                <c:pt idx="569">
                  <c:v>2.5738518016962697E-2</c:v>
                </c:pt>
                <c:pt idx="570">
                  <c:v>2.581531807072257E-2</c:v>
                </c:pt>
                <c:pt idx="571">
                  <c:v>2.5992818194972678E-2</c:v>
                </c:pt>
                <c:pt idx="572">
                  <c:v>2.6599718619803037E-2</c:v>
                </c:pt>
                <c:pt idx="573">
                  <c:v>2.7523219266253562E-2</c:v>
                </c:pt>
                <c:pt idx="574">
                  <c:v>2.7188119031683389E-2</c:v>
                </c:pt>
                <c:pt idx="575">
                  <c:v>2.7330119131083519E-2</c:v>
                </c:pt>
                <c:pt idx="576">
                  <c:v>2.7406919184843392E-2</c:v>
                </c:pt>
                <c:pt idx="577">
                  <c:v>2.7483619238533485E-2</c:v>
                </c:pt>
                <c:pt idx="578">
                  <c:v>2.7558719291103539E-2</c:v>
                </c:pt>
                <c:pt idx="579">
                  <c:v>2.8234119763884014E-2</c:v>
                </c:pt>
                <c:pt idx="580">
                  <c:v>2.8618620033034059E-2</c:v>
                </c:pt>
                <c:pt idx="581">
                  <c:v>2.8056819639773911E-2</c:v>
                </c:pt>
                <c:pt idx="582">
                  <c:v>2.8409719886804075E-2</c:v>
                </c:pt>
                <c:pt idx="583">
                  <c:v>2.8486519940563948E-2</c:v>
                </c:pt>
                <c:pt idx="584">
                  <c:v>2.8246619772633874E-2</c:v>
                </c:pt>
                <c:pt idx="585">
                  <c:v>2.9289020502314411E-2</c:v>
                </c:pt>
                <c:pt idx="586">
                  <c:v>2.8521619965133915E-2</c:v>
                </c:pt>
                <c:pt idx="587">
                  <c:v>2.8168519717963747E-2</c:v>
                </c:pt>
                <c:pt idx="588">
                  <c:v>2.9224020456814381E-2</c:v>
                </c:pt>
                <c:pt idx="589">
                  <c:v>2.8255319778723864E-2</c:v>
                </c:pt>
                <c:pt idx="590">
                  <c:v>2.8326019828213811E-2</c:v>
                </c:pt>
                <c:pt idx="591">
                  <c:v>2.8396619877633977E-2</c:v>
                </c:pt>
                <c:pt idx="592">
                  <c:v>2.977502084251471E-2</c:v>
                </c:pt>
                <c:pt idx="593">
                  <c:v>2.9521420664994524E-2</c:v>
                </c:pt>
                <c:pt idx="594">
                  <c:v>3.0477021333914944E-2</c:v>
                </c:pt>
                <c:pt idx="595">
                  <c:v>2.8764020134814272E-2</c:v>
                </c:pt>
                <c:pt idx="596">
                  <c:v>2.9684920779444512E-2</c:v>
                </c:pt>
                <c:pt idx="597">
                  <c:v>2.9764520835164676E-2</c:v>
                </c:pt>
                <c:pt idx="598">
                  <c:v>2.9844120890884618E-2</c:v>
                </c:pt>
                <c:pt idx="599">
                  <c:v>3.0601621421134872E-2</c:v>
                </c:pt>
                <c:pt idx="600">
                  <c:v>3.0526221368355033E-2</c:v>
                </c:pt>
                <c:pt idx="601">
                  <c:v>3.4135123894586616E-2</c:v>
                </c:pt>
                <c:pt idx="602">
                  <c:v>3.3192923235046301E-2</c:v>
                </c:pt>
                <c:pt idx="603">
                  <c:v>3.2760322932226194E-2</c:v>
                </c:pt>
                <c:pt idx="604">
                  <c:v>3.2839922987946135E-2</c:v>
                </c:pt>
                <c:pt idx="605">
                  <c:v>3.2919423043596074E-2</c:v>
                </c:pt>
                <c:pt idx="606">
                  <c:v>3.3216323251426427E-2</c:v>
                </c:pt>
                <c:pt idx="607">
                  <c:v>3.3055523138866061E-2</c:v>
                </c:pt>
                <c:pt idx="608">
                  <c:v>3.33974233781964E-2</c:v>
                </c:pt>
                <c:pt idx="609">
                  <c:v>3.3097923168546206E-2</c:v>
                </c:pt>
                <c:pt idx="610">
                  <c:v>3.4695724287006957E-2</c:v>
                </c:pt>
                <c:pt idx="611">
                  <c:v>3.4775324342727121E-2</c:v>
                </c:pt>
                <c:pt idx="612">
                  <c:v>3.485482439837706E-2</c:v>
                </c:pt>
                <c:pt idx="613">
                  <c:v>3.4974824482377098E-2</c:v>
                </c:pt>
                <c:pt idx="614">
                  <c:v>3.4861524403067001E-2</c:v>
                </c:pt>
                <c:pt idx="615">
                  <c:v>3.4760624332437207E-2</c:v>
                </c:pt>
                <c:pt idx="616">
                  <c:v>3.3723423606396574E-2</c:v>
                </c:pt>
                <c:pt idx="617">
                  <c:v>3.3802823661976733E-2</c:v>
                </c:pt>
                <c:pt idx="618">
                  <c:v>3.3882423717696675E-2</c:v>
                </c:pt>
                <c:pt idx="619">
                  <c:v>3.3962023773416616E-2</c:v>
                </c:pt>
                <c:pt idx="620">
                  <c:v>3.623392536374781E-2</c:v>
                </c:pt>
                <c:pt idx="621">
                  <c:v>3.596572517600749E-2</c:v>
                </c:pt>
                <c:pt idx="622">
                  <c:v>3.6112025278417725E-2</c:v>
                </c:pt>
                <c:pt idx="623">
                  <c:v>3.6242325369627792E-2</c:v>
                </c:pt>
                <c:pt idx="624">
                  <c:v>3.6087825261477802E-2</c:v>
                </c:pt>
                <c:pt idx="625">
                  <c:v>3.6167425317197743E-2</c:v>
                </c:pt>
                <c:pt idx="626">
                  <c:v>3.6246925372847905E-2</c:v>
                </c:pt>
                <c:pt idx="627">
                  <c:v>3.674232571962821E-2</c:v>
                </c:pt>
                <c:pt idx="628">
                  <c:v>3.7471726230208446E-2</c:v>
                </c:pt>
                <c:pt idx="629">
                  <c:v>3.7708626396038669E-2</c:v>
                </c:pt>
                <c:pt idx="630">
                  <c:v>3.7985526589868535E-2</c:v>
                </c:pt>
                <c:pt idx="631">
                  <c:v>3.7960526572368813E-2</c:v>
                </c:pt>
                <c:pt idx="632">
                  <c:v>3.8040026628018531E-2</c:v>
                </c:pt>
                <c:pt idx="633">
                  <c:v>3.8119526683668692E-2</c:v>
                </c:pt>
                <c:pt idx="634">
                  <c:v>3.8429026900318908E-2</c:v>
                </c:pt>
                <c:pt idx="635">
                  <c:v>3.9851127895789595E-2</c:v>
                </c:pt>
                <c:pt idx="636">
                  <c:v>3.8881127216789046E-2</c:v>
                </c:pt>
                <c:pt idx="637">
                  <c:v>3.9382627567839501E-2</c:v>
                </c:pt>
                <c:pt idx="638">
                  <c:v>3.8871127209789025E-2</c:v>
                </c:pt>
                <c:pt idx="639">
                  <c:v>3.8950627265439186E-2</c:v>
                </c:pt>
                <c:pt idx="640">
                  <c:v>3.9030127321089125E-2</c:v>
                </c:pt>
                <c:pt idx="641">
                  <c:v>3.887082720957924E-2</c:v>
                </c:pt>
                <c:pt idx="642">
                  <c:v>3.7962226573558633E-2</c:v>
                </c:pt>
                <c:pt idx="643">
                  <c:v>3.8418426892898871E-2</c:v>
                </c:pt>
                <c:pt idx="644">
                  <c:v>3.8583527008468899E-2</c:v>
                </c:pt>
                <c:pt idx="645">
                  <c:v>3.9167727417409148E-2</c:v>
                </c:pt>
                <c:pt idx="646">
                  <c:v>3.9255427478799287E-2</c:v>
                </c:pt>
                <c:pt idx="647">
                  <c:v>3.9343027540119424E-2</c:v>
                </c:pt>
                <c:pt idx="648">
                  <c:v>3.7911626538138732E-2</c:v>
                </c:pt>
                <c:pt idx="649">
                  <c:v>3.8878727215108988E-2</c:v>
                </c:pt>
                <c:pt idx="650">
                  <c:v>3.906882734817918E-2</c:v>
                </c:pt>
                <c:pt idx="651">
                  <c:v>3.8418926893248884E-2</c:v>
                </c:pt>
                <c:pt idx="652">
                  <c:v>3.8644027050819041E-2</c:v>
                </c:pt>
                <c:pt idx="653">
                  <c:v>3.8731627112138955E-2</c:v>
                </c:pt>
                <c:pt idx="654">
                  <c:v>3.8819327173529095E-2</c:v>
                </c:pt>
                <c:pt idx="655">
                  <c:v>3.9096827367779197E-2</c:v>
                </c:pt>
                <c:pt idx="656">
                  <c:v>4.0069528048669589E-2</c:v>
                </c:pt>
                <c:pt idx="657">
                  <c:v>3.9941727959209583E-2</c:v>
                </c:pt>
                <c:pt idx="658">
                  <c:v>3.9800727860509477E-2</c:v>
                </c:pt>
                <c:pt idx="659">
                  <c:v>4.0369328258529791E-2</c:v>
                </c:pt>
                <c:pt idx="660">
                  <c:v>4.0457628320339722E-2</c:v>
                </c:pt>
                <c:pt idx="661">
                  <c:v>4.0545828382079874E-2</c:v>
                </c:pt>
                <c:pt idx="662">
                  <c:v>4.0103728072609757E-2</c:v>
                </c:pt>
                <c:pt idx="663">
                  <c:v>4.0672328470629848E-2</c:v>
                </c:pt>
                <c:pt idx="664">
                  <c:v>4.0709828496880096E-2</c:v>
                </c:pt>
                <c:pt idx="665">
                  <c:v>4.0417428292199853E-2</c:v>
                </c:pt>
                <c:pt idx="666">
                  <c:v>4.0275928193149735E-2</c:v>
                </c:pt>
                <c:pt idx="667">
                  <c:v>4.035852825096975E-2</c:v>
                </c:pt>
                <c:pt idx="668">
                  <c:v>4.0441128308789764E-2</c:v>
                </c:pt>
                <c:pt idx="669">
                  <c:v>4.0263428184399874E-2</c:v>
                </c:pt>
                <c:pt idx="670">
                  <c:v>4.1383728968610312E-2</c:v>
                </c:pt>
                <c:pt idx="671">
                  <c:v>4.1939229357460528E-2</c:v>
                </c:pt>
                <c:pt idx="672">
                  <c:v>4.1760429232300611E-2</c:v>
                </c:pt>
                <c:pt idx="673">
                  <c:v>4.1864029304820471E-2</c:v>
                </c:pt>
                <c:pt idx="674">
                  <c:v>4.1947629363340511E-2</c:v>
                </c:pt>
                <c:pt idx="675">
                  <c:v>4.2031229421860772E-2</c:v>
                </c:pt>
                <c:pt idx="676">
                  <c:v>4.1616629131640437E-2</c:v>
                </c:pt>
                <c:pt idx="677">
                  <c:v>4.1057028739920121E-2</c:v>
                </c:pt>
                <c:pt idx="678">
                  <c:v>4.1946329362430701E-2</c:v>
                </c:pt>
                <c:pt idx="679">
                  <c:v>4.1931629352140565E-2</c:v>
                </c:pt>
                <c:pt idx="680">
                  <c:v>4.1815229270660392E-2</c:v>
                </c:pt>
                <c:pt idx="681">
                  <c:v>4.1897229328060615E-2</c:v>
                </c:pt>
                <c:pt idx="682">
                  <c:v>4.1979129385390612E-2</c:v>
                </c:pt>
                <c:pt idx="683">
                  <c:v>4.2060229442160812E-2</c:v>
                </c:pt>
                <c:pt idx="684">
                  <c:v>4.18825293177707E-2</c:v>
                </c:pt>
                <c:pt idx="685">
                  <c:v>4.1775129242590525E-2</c:v>
                </c:pt>
                <c:pt idx="686">
                  <c:v>4.2038429426900725E-2</c:v>
                </c:pt>
                <c:pt idx="687">
                  <c:v>4.1589329112530438E-2</c:v>
                </c:pt>
                <c:pt idx="688">
                  <c:v>4.166642916650054E-2</c:v>
                </c:pt>
                <c:pt idx="689">
                  <c:v>4.1743629220540424E-2</c:v>
                </c:pt>
                <c:pt idx="690">
                  <c:v>4.1749929224950577E-2</c:v>
                </c:pt>
                <c:pt idx="691">
                  <c:v>4.1942629359840611E-2</c:v>
                </c:pt>
                <c:pt idx="692">
                  <c:v>4.1664429165100492E-2</c:v>
                </c:pt>
                <c:pt idx="693">
                  <c:v>4.1672729170910472E-2</c:v>
                </c:pt>
                <c:pt idx="694">
                  <c:v>4.0368828258179779E-2</c:v>
                </c:pt>
                <c:pt idx="695">
                  <c:v>4.0438128306689913E-2</c:v>
                </c:pt>
                <c:pt idx="696">
                  <c:v>4.0507328355129824E-2</c:v>
                </c:pt>
                <c:pt idx="697">
                  <c:v>4.1222228855560372E-2</c:v>
                </c:pt>
                <c:pt idx="698">
                  <c:v>4.1282028897420275E-2</c:v>
                </c:pt>
                <c:pt idx="699">
                  <c:v>4.1214028849820172E-2</c:v>
                </c:pt>
                <c:pt idx="700">
                  <c:v>4.0408328285829853E-2</c:v>
                </c:pt>
                <c:pt idx="701">
                  <c:v>4.0017728012409659E-2</c:v>
                </c:pt>
                <c:pt idx="702">
                  <c:v>4.0108328075829647E-2</c:v>
                </c:pt>
                <c:pt idx="703">
                  <c:v>4.0198928139249857E-2</c:v>
                </c:pt>
                <c:pt idx="704">
                  <c:v>3.644092550864797E-2</c:v>
                </c:pt>
                <c:pt idx="705">
                  <c:v>3.6701425690998102E-2</c:v>
                </c:pt>
                <c:pt idx="706">
                  <c:v>3.6471925530347837E-2</c:v>
                </c:pt>
                <c:pt idx="707">
                  <c:v>3.7068225947758382E-2</c:v>
                </c:pt>
                <c:pt idx="708">
                  <c:v>3.7559226291458581E-2</c:v>
                </c:pt>
                <c:pt idx="709">
                  <c:v>3.7649926354948571E-2</c:v>
                </c:pt>
                <c:pt idx="710">
                  <c:v>3.7740526418368558E-2</c:v>
                </c:pt>
                <c:pt idx="711">
                  <c:v>3.7554526288168466E-2</c:v>
                </c:pt>
                <c:pt idx="712">
                  <c:v>3.7383026168118283E-2</c:v>
                </c:pt>
                <c:pt idx="713">
                  <c:v>3.7539726277808327E-2</c:v>
                </c:pt>
                <c:pt idx="714">
                  <c:v>3.7498126248688424E-2</c:v>
                </c:pt>
                <c:pt idx="715">
                  <c:v>3.7835526484868653E-2</c:v>
                </c:pt>
                <c:pt idx="716">
                  <c:v>3.7926226548358644E-2</c:v>
                </c:pt>
                <c:pt idx="717">
                  <c:v>3.8016826611778631E-2</c:v>
                </c:pt>
                <c:pt idx="718">
                  <c:v>3.8039126627388509E-2</c:v>
                </c:pt>
                <c:pt idx="719">
                  <c:v>3.7695826387078357E-2</c:v>
                </c:pt>
                <c:pt idx="720">
                  <c:v>3.800102660071869E-2</c:v>
                </c:pt>
                <c:pt idx="721">
                  <c:v>3.7860126502088587E-2</c:v>
                </c:pt>
                <c:pt idx="722">
                  <c:v>3.8053326637328633E-2</c:v>
                </c:pt>
                <c:pt idx="723">
                  <c:v>3.8158126710688745E-2</c:v>
                </c:pt>
                <c:pt idx="724">
                  <c:v>3.8262926784048634E-2</c:v>
                </c:pt>
                <c:pt idx="725">
                  <c:v>3.8409826886878884E-2</c:v>
                </c:pt>
                <c:pt idx="726">
                  <c:v>3.8458726921108966E-2</c:v>
                </c:pt>
                <c:pt idx="727">
                  <c:v>3.8475226932658924E-2</c:v>
                </c:pt>
                <c:pt idx="728">
                  <c:v>3.8294426806098736E-2</c:v>
                </c:pt>
                <c:pt idx="729">
                  <c:v>3.8278726795108797E-2</c:v>
                </c:pt>
                <c:pt idx="730">
                  <c:v>3.8383526868468909E-2</c:v>
                </c:pt>
                <c:pt idx="731">
                  <c:v>3.8488226941758796E-2</c:v>
                </c:pt>
                <c:pt idx="732">
                  <c:v>3.8556026989218894E-2</c:v>
                </c:pt>
                <c:pt idx="733">
                  <c:v>3.8849627194738945E-2</c:v>
                </c:pt>
                <c:pt idx="734">
                  <c:v>3.8515326960728791E-2</c:v>
                </c:pt>
                <c:pt idx="735">
                  <c:v>3.8074126651888696E-2</c:v>
                </c:pt>
                <c:pt idx="736">
                  <c:v>3.8257526780268947E-2</c:v>
                </c:pt>
                <c:pt idx="737">
                  <c:v>3.8038926627248726E-2</c:v>
                </c:pt>
                <c:pt idx="738">
                  <c:v>3.8143626700538835E-2</c:v>
                </c:pt>
                <c:pt idx="739">
                  <c:v>3.8299326809528855E-2</c:v>
                </c:pt>
                <c:pt idx="740">
                  <c:v>3.7059325941528387E-2</c:v>
                </c:pt>
                <c:pt idx="741">
                  <c:v>3.7450026215018362E-2</c:v>
                </c:pt>
                <c:pt idx="742">
                  <c:v>3.8192626734838697E-2</c:v>
                </c:pt>
                <c:pt idx="743">
                  <c:v>3.8281426796998863E-2</c:v>
                </c:pt>
                <c:pt idx="744">
                  <c:v>3.838612687028875E-2</c:v>
                </c:pt>
                <c:pt idx="745">
                  <c:v>3.8490926943648862E-2</c:v>
                </c:pt>
                <c:pt idx="746">
                  <c:v>3.7691226383858467E-2</c:v>
                </c:pt>
                <c:pt idx="747">
                  <c:v>3.723302606311818E-2</c:v>
                </c:pt>
                <c:pt idx="748">
                  <c:v>3.7223626056538173E-2</c:v>
                </c:pt>
                <c:pt idx="749">
                  <c:v>3.7197526038268203E-2</c:v>
                </c:pt>
                <c:pt idx="750">
                  <c:v>3.7322226125558355E-2</c:v>
                </c:pt>
                <c:pt idx="751">
                  <c:v>3.7427026198918467E-2</c:v>
                </c:pt>
                <c:pt idx="752">
                  <c:v>3.7531726272208354E-2</c:v>
                </c:pt>
                <c:pt idx="753">
                  <c:v>3.7320226124158307E-2</c:v>
                </c:pt>
                <c:pt idx="754">
                  <c:v>3.7571326299928431E-2</c:v>
                </c:pt>
                <c:pt idx="755">
                  <c:v>3.7438426206898301E-2</c:v>
                </c:pt>
                <c:pt idx="756">
                  <c:v>3.7589126312388643E-2</c:v>
                </c:pt>
                <c:pt idx="757">
                  <c:v>3.7594326316028326E-2</c:v>
                </c:pt>
                <c:pt idx="758">
                  <c:v>3.7703026392118533E-2</c:v>
                </c:pt>
                <c:pt idx="759">
                  <c:v>3.7811726468208517E-2</c:v>
                </c:pt>
                <c:pt idx="760">
                  <c:v>3.7459626221738596E-2</c:v>
                </c:pt>
                <c:pt idx="761">
                  <c:v>3.7649526354668339E-2</c:v>
                </c:pt>
                <c:pt idx="762">
                  <c:v>3.6975725883008126E-2</c:v>
                </c:pt>
                <c:pt idx="763">
                  <c:v>3.7084625959238338E-2</c:v>
                </c:pt>
                <c:pt idx="764">
                  <c:v>3.7233526063468192E-2</c:v>
                </c:pt>
                <c:pt idx="765">
                  <c:v>3.7342126139488396E-2</c:v>
                </c:pt>
                <c:pt idx="766">
                  <c:v>3.7450826215578381E-2</c:v>
                </c:pt>
                <c:pt idx="767">
                  <c:v>3.8184726729308727E-2</c:v>
                </c:pt>
                <c:pt idx="768">
                  <c:v>3.788592652014855E-2</c:v>
                </c:pt>
                <c:pt idx="769">
                  <c:v>3.7821426474998532E-2</c:v>
                </c:pt>
                <c:pt idx="770">
                  <c:v>3.7751726426208609E-2</c:v>
                </c:pt>
                <c:pt idx="771">
                  <c:v>3.79973265981286E-2</c:v>
                </c:pt>
                <c:pt idx="772">
                  <c:v>3.8079526655668605E-2</c:v>
                </c:pt>
                <c:pt idx="773">
                  <c:v>3.8161726713208832E-2</c:v>
                </c:pt>
                <c:pt idx="774">
                  <c:v>3.8281426796998863E-2</c:v>
                </c:pt>
                <c:pt idx="775">
                  <c:v>3.799602659721879E-2</c:v>
                </c:pt>
                <c:pt idx="776">
                  <c:v>3.8133526693468811E-2</c:v>
                </c:pt>
                <c:pt idx="777">
                  <c:v>3.7752826426978414E-2</c:v>
                </c:pt>
                <c:pt idx="778">
                  <c:v>3.8049826634878547E-2</c:v>
                </c:pt>
                <c:pt idx="779">
                  <c:v>3.8132026692418775E-2</c:v>
                </c:pt>
                <c:pt idx="780">
                  <c:v>3.821422674995878E-2</c:v>
                </c:pt>
                <c:pt idx="781">
                  <c:v>3.8251626776138803E-2</c:v>
                </c:pt>
                <c:pt idx="782">
                  <c:v>3.8177426724198771E-2</c:v>
                </c:pt>
                <c:pt idx="783">
                  <c:v>3.8525326967728812E-2</c:v>
                </c:pt>
                <c:pt idx="784">
                  <c:v>3.8270026789018807E-2</c:v>
                </c:pt>
                <c:pt idx="785">
                  <c:v>3.8409426886598874E-2</c:v>
                </c:pt>
                <c:pt idx="786">
                  <c:v>3.8491626944138879E-2</c:v>
                </c:pt>
                <c:pt idx="787">
                  <c:v>3.6542225579557996E-2</c:v>
                </c:pt>
                <c:pt idx="788">
                  <c:v>3.5926225148357638E-2</c:v>
                </c:pt>
                <c:pt idx="789">
                  <c:v>3.5650224955157572E-2</c:v>
                </c:pt>
                <c:pt idx="790">
                  <c:v>3.6043625230537613E-2</c:v>
                </c:pt>
                <c:pt idx="791">
                  <c:v>3.619082533357787E-2</c:v>
                </c:pt>
                <c:pt idx="792">
                  <c:v>3.6297525408267806E-2</c:v>
                </c:pt>
                <c:pt idx="793">
                  <c:v>3.6404225482957742E-2</c:v>
                </c:pt>
                <c:pt idx="794">
                  <c:v>3.6553725587608055E-2</c:v>
                </c:pt>
                <c:pt idx="795">
                  <c:v>3.763452634416864E-2</c:v>
                </c:pt>
                <c:pt idx="796">
                  <c:v>3.7706426394498616E-2</c:v>
                </c:pt>
                <c:pt idx="797">
                  <c:v>3.7587326311128599E-2</c:v>
                </c:pt>
                <c:pt idx="798">
                  <c:v>3.7268526087968379E-2</c:v>
                </c:pt>
                <c:pt idx="799">
                  <c:v>3.7361826153278432E-2</c:v>
                </c:pt>
                <c:pt idx="800">
                  <c:v>3.7455026218518483E-2</c:v>
                </c:pt>
                <c:pt idx="801">
                  <c:v>3.7548326283828537E-2</c:v>
                </c:pt>
                <c:pt idx="802">
                  <c:v>3.6866225806358122E-2</c:v>
                </c:pt>
                <c:pt idx="803">
                  <c:v>3.7956026569218704E-2</c:v>
                </c:pt>
                <c:pt idx="804">
                  <c:v>3.7485226239658553E-2</c:v>
                </c:pt>
                <c:pt idx="805">
                  <c:v>3.7527926269548484E-2</c:v>
                </c:pt>
                <c:pt idx="806">
                  <c:v>3.7993826595678515E-2</c:v>
                </c:pt>
                <c:pt idx="807">
                  <c:v>3.8087126660988568E-2</c:v>
                </c:pt>
                <c:pt idx="808">
                  <c:v>3.8180426726298622E-2</c:v>
                </c:pt>
                <c:pt idx="809">
                  <c:v>3.7542026279418605E-2</c:v>
                </c:pt>
                <c:pt idx="810">
                  <c:v>3.7803726462608767E-2</c:v>
                </c:pt>
                <c:pt idx="811">
                  <c:v>3.8096726667708802E-2</c:v>
                </c:pt>
                <c:pt idx="812">
                  <c:v>3.8487626941339004E-2</c:v>
                </c:pt>
                <c:pt idx="813">
                  <c:v>3.7804126462888554E-2</c:v>
                </c:pt>
                <c:pt idx="814">
                  <c:v>3.7897426528198608E-2</c:v>
                </c:pt>
                <c:pt idx="815">
                  <c:v>3.7990726593508661E-2</c:v>
                </c:pt>
                <c:pt idx="816">
                  <c:v>3.8084626659238729E-2</c:v>
                </c:pt>
                <c:pt idx="817">
                  <c:v>3.8398626879038833E-2</c:v>
                </c:pt>
                <c:pt idx="818">
                  <c:v>3.8704927093448971E-2</c:v>
                </c:pt>
                <c:pt idx="819">
                  <c:v>3.8055726639008691E-2</c:v>
                </c:pt>
                <c:pt idx="820">
                  <c:v>3.8674327072029113E-2</c:v>
                </c:pt>
                <c:pt idx="821">
                  <c:v>3.8767527137269164E-2</c:v>
                </c:pt>
                <c:pt idx="822">
                  <c:v>3.8860827202579218E-2</c:v>
                </c:pt>
                <c:pt idx="823">
                  <c:v>3.9059327341529171E-2</c:v>
                </c:pt>
                <c:pt idx="824">
                  <c:v>3.9643527750469643E-2</c:v>
                </c:pt>
                <c:pt idx="825">
                  <c:v>3.9399027579319457E-2</c:v>
                </c:pt>
                <c:pt idx="826">
                  <c:v>3.864112704878897E-2</c:v>
                </c:pt>
                <c:pt idx="827">
                  <c:v>3.858982701287883E-2</c:v>
                </c:pt>
                <c:pt idx="828">
                  <c:v>3.8683127078188884E-2</c:v>
                </c:pt>
                <c:pt idx="829">
                  <c:v>3.8680627076439045E-2</c:v>
                </c:pt>
                <c:pt idx="830">
                  <c:v>3.939792757854943E-2</c:v>
                </c:pt>
                <c:pt idx="831">
                  <c:v>3.9049227334459369E-2</c:v>
                </c:pt>
                <c:pt idx="832">
                  <c:v>3.9284127498889321E-2</c:v>
                </c:pt>
                <c:pt idx="833">
                  <c:v>3.95019276513493E-2</c:v>
                </c:pt>
                <c:pt idx="834">
                  <c:v>3.9847427893199727E-2</c:v>
                </c:pt>
                <c:pt idx="835">
                  <c:v>3.9940727958509781E-2</c:v>
                </c:pt>
                <c:pt idx="836">
                  <c:v>4.0034028023819834E-2</c:v>
                </c:pt>
                <c:pt idx="837">
                  <c:v>4.00517280362096E-2</c:v>
                </c:pt>
                <c:pt idx="838">
                  <c:v>4.0113928079749783E-2</c:v>
                </c:pt>
                <c:pt idx="839">
                  <c:v>4.0117828082479656E-2</c:v>
                </c:pt>
                <c:pt idx="840">
                  <c:v>4.046532832572991E-2</c:v>
                </c:pt>
                <c:pt idx="841">
                  <c:v>4.0024928017449835E-2</c:v>
                </c:pt>
                <c:pt idx="842">
                  <c:v>4.0118228082759666E-2</c:v>
                </c:pt>
                <c:pt idx="843">
                  <c:v>4.0211428147999939E-2</c:v>
                </c:pt>
                <c:pt idx="844">
                  <c:v>4.0303628212539744E-2</c:v>
                </c:pt>
                <c:pt idx="845">
                  <c:v>3.9921127944789525E-2</c:v>
                </c:pt>
                <c:pt idx="846">
                  <c:v>3.9920927944649742E-2</c:v>
                </c:pt>
                <c:pt idx="847">
                  <c:v>3.9623327736329372E-2</c:v>
                </c:pt>
              </c:numCache>
            </c:numRef>
          </c:val>
          <c:smooth val="0"/>
          <c:extLst>
            <c:ext xmlns:c16="http://schemas.microsoft.com/office/drawing/2014/chart" uri="{C3380CC4-5D6E-409C-BE32-E72D297353CC}">
              <c16:uniqueId val="{00000000-89FD-4AF2-887A-90FF5515CB7C}"/>
            </c:ext>
          </c:extLst>
        </c:ser>
        <c:dLbls>
          <c:showLegendKey val="0"/>
          <c:showVal val="0"/>
          <c:showCatName val="0"/>
          <c:showSerName val="0"/>
          <c:showPercent val="0"/>
          <c:showBubbleSize val="0"/>
        </c:dLbls>
        <c:smooth val="0"/>
        <c:axId val="1171921056"/>
        <c:axId val="1171938944"/>
      </c:lineChart>
      <c:dateAx>
        <c:axId val="1171921056"/>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38944"/>
        <c:crosses val="autoZero"/>
        <c:auto val="1"/>
        <c:lblOffset val="100"/>
        <c:baseTimeUnit val="days"/>
        <c:majorUnit val="3"/>
        <c:majorTimeUnit val="months"/>
      </c:dateAx>
      <c:valAx>
        <c:axId val="1171938944"/>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2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9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(22)'!$B$7</c:f>
              <c:strCache>
                <c:ptCount val="1"/>
                <c:pt idx="0">
                  <c:v>PX_LAST</c:v>
                </c:pt>
              </c:strCache>
            </c:strRef>
          </c:tx>
          <c:spPr>
            <a:ln w="19050" cap="rnd">
              <a:solidFill>
                <a:srgbClr val="FFA987"/>
              </a:solidFill>
              <a:round/>
            </a:ln>
            <a:effectLst/>
          </c:spPr>
          <c:marker>
            <c:symbol val="none"/>
          </c:marker>
          <c:cat>
            <c:numRef>
              <c:f>'Worksheet (22)'!$A$8:$A$512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(22)'!$C$8:$C$512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0-2F7D-44DE-9152-ED7B6EF23E5B}"/>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4000"/>
          <c:min val="200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3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(21)'!$B$7</c:f>
              <c:strCache>
                <c:ptCount val="1"/>
                <c:pt idx="0">
                  <c:v>PX_LAST</c:v>
                </c:pt>
              </c:strCache>
            </c:strRef>
          </c:tx>
          <c:spPr>
            <a:ln w="19050" cap="rnd">
              <a:solidFill>
                <a:srgbClr val="FFA987"/>
              </a:solidFill>
              <a:round/>
            </a:ln>
            <a:effectLst/>
          </c:spPr>
          <c:marker>
            <c:symbol val="none"/>
          </c:marker>
          <c:cat>
            <c:numRef>
              <c:f>'Worksheet (21)'!$A$8:$A$512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(21)'!$B$8:$B$512</c:f>
              <c:numCache>
                <c:formatCode>General</c:formatCode>
                <c:ptCount val="505"/>
                <c:pt idx="0">
                  <c:v>1775.67</c:v>
                </c:pt>
                <c:pt idx="1">
                  <c:v>1776.13</c:v>
                </c:pt>
                <c:pt idx="2">
                  <c:v>1794.47</c:v>
                </c:pt>
                <c:pt idx="3">
                  <c:v>1818.86</c:v>
                </c:pt>
                <c:pt idx="4">
                  <c:v>1824.23</c:v>
                </c:pt>
                <c:pt idx="5">
                  <c:v>1825.51</c:v>
                </c:pt>
                <c:pt idx="6">
                  <c:v>1842.89</c:v>
                </c:pt>
                <c:pt idx="7">
                  <c:v>1838.32</c:v>
                </c:pt>
                <c:pt idx="8">
                  <c:v>1830.81</c:v>
                </c:pt>
                <c:pt idx="9">
                  <c:v>1814.11</c:v>
                </c:pt>
                <c:pt idx="10">
                  <c:v>1794.03</c:v>
                </c:pt>
                <c:pt idx="11">
                  <c:v>1834.04</c:v>
                </c:pt>
                <c:pt idx="12">
                  <c:v>1838.03</c:v>
                </c:pt>
                <c:pt idx="13">
                  <c:v>1860.78</c:v>
                </c:pt>
                <c:pt idx="14">
                  <c:v>1847.65</c:v>
                </c:pt>
                <c:pt idx="15">
                  <c:v>1843.17</c:v>
                </c:pt>
                <c:pt idx="16">
                  <c:v>1843.98</c:v>
                </c:pt>
                <c:pt idx="17">
                  <c:v>1850.92</c:v>
                </c:pt>
                <c:pt idx="18">
                  <c:v>1855.93</c:v>
                </c:pt>
                <c:pt idx="19">
                  <c:v>1855.61</c:v>
                </c:pt>
                <c:pt idx="20">
                  <c:v>1870.02</c:v>
                </c:pt>
                <c:pt idx="21">
                  <c:v>1871.84</c:v>
                </c:pt>
                <c:pt idx="22">
                  <c:v>1840.28</c:v>
                </c:pt>
                <c:pt idx="23">
                  <c:v>1841.26</c:v>
                </c:pt>
                <c:pt idx="24">
                  <c:v>1828.45</c:v>
                </c:pt>
                <c:pt idx="25">
                  <c:v>1846.53</c:v>
                </c:pt>
                <c:pt idx="26">
                  <c:v>1845.51</c:v>
                </c:pt>
                <c:pt idx="27">
                  <c:v>1854.77</c:v>
                </c:pt>
                <c:pt idx="28">
                  <c:v>1843.89</c:v>
                </c:pt>
                <c:pt idx="29">
                  <c:v>1849.01</c:v>
                </c:pt>
                <c:pt idx="30">
                  <c:v>1913.95</c:v>
                </c:pt>
                <c:pt idx="31">
                  <c:v>1918.61</c:v>
                </c:pt>
                <c:pt idx="32">
                  <c:v>1950.01</c:v>
                </c:pt>
                <c:pt idx="33">
                  <c:v>1942.9</c:v>
                </c:pt>
                <c:pt idx="34">
                  <c:v>1898.67</c:v>
                </c:pt>
                <c:pt idx="35">
                  <c:v>1898.36</c:v>
                </c:pt>
                <c:pt idx="36">
                  <c:v>1894.39</c:v>
                </c:pt>
                <c:pt idx="37">
                  <c:v>1878.18</c:v>
                </c:pt>
                <c:pt idx="38">
                  <c:v>1873.69</c:v>
                </c:pt>
                <c:pt idx="39">
                  <c:v>1883.46</c:v>
                </c:pt>
                <c:pt idx="40">
                  <c:v>1872.89</c:v>
                </c:pt>
                <c:pt idx="41">
                  <c:v>1860.84</c:v>
                </c:pt>
                <c:pt idx="42">
                  <c:v>1876.89</c:v>
                </c:pt>
                <c:pt idx="43">
                  <c:v>1881.35</c:v>
                </c:pt>
                <c:pt idx="44">
                  <c:v>1885.42</c:v>
                </c:pt>
                <c:pt idx="45">
                  <c:v>1864.8</c:v>
                </c:pt>
                <c:pt idx="46">
                  <c:v>1853.64</c:v>
                </c:pt>
                <c:pt idx="47">
                  <c:v>1827.35</c:v>
                </c:pt>
                <c:pt idx="48">
                  <c:v>1839.85</c:v>
                </c:pt>
                <c:pt idx="49">
                  <c:v>1836.57</c:v>
                </c:pt>
                <c:pt idx="50">
                  <c:v>1839.55</c:v>
                </c:pt>
                <c:pt idx="51">
                  <c:v>1870.56</c:v>
                </c:pt>
                <c:pt idx="52">
                  <c:v>1862.73</c:v>
                </c:pt>
                <c:pt idx="53">
                  <c:v>1838.86</c:v>
                </c:pt>
                <c:pt idx="54">
                  <c:v>1841.08</c:v>
                </c:pt>
                <c:pt idx="55">
                  <c:v>1831.28</c:v>
                </c:pt>
                <c:pt idx="56">
                  <c:v>1815.24</c:v>
                </c:pt>
                <c:pt idx="57">
                  <c:v>1776.95</c:v>
                </c:pt>
                <c:pt idx="58">
                  <c:v>1787.79</c:v>
                </c:pt>
                <c:pt idx="59">
                  <c:v>1815.8</c:v>
                </c:pt>
                <c:pt idx="60">
                  <c:v>1807.56</c:v>
                </c:pt>
                <c:pt idx="61">
                  <c:v>1807.59</c:v>
                </c:pt>
                <c:pt idx="62">
                  <c:v>1837.86</c:v>
                </c:pt>
                <c:pt idx="63">
                  <c:v>1870.99</c:v>
                </c:pt>
                <c:pt idx="64">
                  <c:v>1866.54</c:v>
                </c:pt>
                <c:pt idx="65">
                  <c:v>1872.24</c:v>
                </c:pt>
                <c:pt idx="66">
                  <c:v>1880.38</c:v>
                </c:pt>
                <c:pt idx="67">
                  <c:v>1888.95</c:v>
                </c:pt>
                <c:pt idx="68">
                  <c:v>1889.2</c:v>
                </c:pt>
                <c:pt idx="69">
                  <c:v>1876.83</c:v>
                </c:pt>
                <c:pt idx="70">
                  <c:v>1865.73</c:v>
                </c:pt>
                <c:pt idx="71">
                  <c:v>1877.32</c:v>
                </c:pt>
                <c:pt idx="72">
                  <c:v>1863.04</c:v>
                </c:pt>
                <c:pt idx="73">
                  <c:v>1951.35</c:v>
                </c:pt>
                <c:pt idx="74">
                  <c:v>1949.66</c:v>
                </c:pt>
                <c:pt idx="75">
                  <c:v>1902.92</c:v>
                </c:pt>
                <c:pt idx="76">
                  <c:v>1909.17</c:v>
                </c:pt>
                <c:pt idx="77">
                  <c:v>1895.48</c:v>
                </c:pt>
                <c:pt idx="78">
                  <c:v>1878.81</c:v>
                </c:pt>
                <c:pt idx="79">
                  <c:v>1867.59</c:v>
                </c:pt>
                <c:pt idx="80">
                  <c:v>1877.19</c:v>
                </c:pt>
                <c:pt idx="81">
                  <c:v>1907.99</c:v>
                </c:pt>
                <c:pt idx="82">
                  <c:v>1902.08</c:v>
                </c:pt>
                <c:pt idx="83">
                  <c:v>1902.05</c:v>
                </c:pt>
                <c:pt idx="84">
                  <c:v>1904.11</c:v>
                </c:pt>
                <c:pt idx="85">
                  <c:v>1924.33</c:v>
                </c:pt>
                <c:pt idx="86">
                  <c:v>1906.95</c:v>
                </c:pt>
                <c:pt idx="87">
                  <c:v>1904.08</c:v>
                </c:pt>
                <c:pt idx="88">
                  <c:v>1899.29</c:v>
                </c:pt>
                <c:pt idx="89">
                  <c:v>1908.71</c:v>
                </c:pt>
                <c:pt idx="90">
                  <c:v>1901.52</c:v>
                </c:pt>
                <c:pt idx="91">
                  <c:v>1891.36</c:v>
                </c:pt>
                <c:pt idx="92">
                  <c:v>1922.77</c:v>
                </c:pt>
                <c:pt idx="93">
                  <c:v>1930.4</c:v>
                </c:pt>
                <c:pt idx="94">
                  <c:v>1893.82</c:v>
                </c:pt>
                <c:pt idx="95">
                  <c:v>1887.42</c:v>
                </c:pt>
                <c:pt idx="96">
                  <c:v>1878.18</c:v>
                </c:pt>
                <c:pt idx="97">
                  <c:v>1913.53</c:v>
                </c:pt>
                <c:pt idx="98">
                  <c:v>1899.84</c:v>
                </c:pt>
                <c:pt idx="99">
                  <c:v>1906.01</c:v>
                </c:pt>
                <c:pt idx="100">
                  <c:v>1885.82</c:v>
                </c:pt>
                <c:pt idx="101">
                  <c:v>1898.07</c:v>
                </c:pt>
                <c:pt idx="102">
                  <c:v>1881.48</c:v>
                </c:pt>
                <c:pt idx="103">
                  <c:v>1861.58</c:v>
                </c:pt>
                <c:pt idx="104">
                  <c:v>1868.07</c:v>
                </c:pt>
                <c:pt idx="105">
                  <c:v>1863.34</c:v>
                </c:pt>
                <c:pt idx="106">
                  <c:v>1900.21</c:v>
                </c:pt>
                <c:pt idx="107">
                  <c:v>1912.51</c:v>
                </c:pt>
                <c:pt idx="108">
                  <c:v>1950.86</c:v>
                </c:pt>
                <c:pt idx="109">
                  <c:v>1944.44</c:v>
                </c:pt>
                <c:pt idx="110">
                  <c:v>1959.26</c:v>
                </c:pt>
                <c:pt idx="111">
                  <c:v>1954.15</c:v>
                </c:pt>
                <c:pt idx="112">
                  <c:v>1956.86</c:v>
                </c:pt>
                <c:pt idx="113">
                  <c:v>1940.55</c:v>
                </c:pt>
                <c:pt idx="114">
                  <c:v>1946.09</c:v>
                </c:pt>
                <c:pt idx="115">
                  <c:v>1946.84</c:v>
                </c:pt>
                <c:pt idx="116">
                  <c:v>1932.03</c:v>
                </c:pt>
                <c:pt idx="117">
                  <c:v>1933.64</c:v>
                </c:pt>
                <c:pt idx="118">
                  <c:v>1933.94</c:v>
                </c:pt>
                <c:pt idx="119">
                  <c:v>1930.91</c:v>
                </c:pt>
                <c:pt idx="120">
                  <c:v>1942.92</c:v>
                </c:pt>
                <c:pt idx="121">
                  <c:v>1970.18</c:v>
                </c:pt>
                <c:pt idx="122">
                  <c:v>1967.8</c:v>
                </c:pt>
                <c:pt idx="123">
                  <c:v>1964.83</c:v>
                </c:pt>
                <c:pt idx="124">
                  <c:v>1929.54</c:v>
                </c:pt>
                <c:pt idx="125">
                  <c:v>1954.46</c:v>
                </c:pt>
                <c:pt idx="126">
                  <c:v>1928.18</c:v>
                </c:pt>
                <c:pt idx="127">
                  <c:v>1928.88</c:v>
                </c:pt>
                <c:pt idx="128">
                  <c:v>1940.48</c:v>
                </c:pt>
                <c:pt idx="129">
                  <c:v>1947.26</c:v>
                </c:pt>
                <c:pt idx="130">
                  <c:v>1928.98</c:v>
                </c:pt>
                <c:pt idx="131">
                  <c:v>2002.44</c:v>
                </c:pt>
                <c:pt idx="132">
                  <c:v>1985.3</c:v>
                </c:pt>
                <c:pt idx="133">
                  <c:v>1945.12</c:v>
                </c:pt>
                <c:pt idx="134">
                  <c:v>1953.71</c:v>
                </c:pt>
                <c:pt idx="135">
                  <c:v>1915.83</c:v>
                </c:pt>
                <c:pt idx="136">
                  <c:v>1911.89</c:v>
                </c:pt>
                <c:pt idx="137">
                  <c:v>2027.34</c:v>
                </c:pt>
                <c:pt idx="138">
                  <c:v>2035.55</c:v>
                </c:pt>
                <c:pt idx="139">
                  <c:v>2063.54</c:v>
                </c:pt>
                <c:pt idx="140">
                  <c:v>2038.12</c:v>
                </c:pt>
                <c:pt idx="141">
                  <c:v>2019.21</c:v>
                </c:pt>
                <c:pt idx="142">
                  <c:v>1976.98</c:v>
                </c:pt>
                <c:pt idx="143">
                  <c:v>1975.86</c:v>
                </c:pt>
                <c:pt idx="144">
                  <c:v>1956.64</c:v>
                </c:pt>
                <c:pt idx="145">
                  <c:v>1970.79</c:v>
                </c:pt>
                <c:pt idx="146">
                  <c:v>1958.43</c:v>
                </c:pt>
                <c:pt idx="147">
                  <c:v>1942.24</c:v>
                </c:pt>
                <c:pt idx="148">
                  <c:v>1902.02</c:v>
                </c:pt>
                <c:pt idx="149">
                  <c:v>1887.44</c:v>
                </c:pt>
                <c:pt idx="150">
                  <c:v>1871.41</c:v>
                </c:pt>
                <c:pt idx="151">
                  <c:v>1841.91</c:v>
                </c:pt>
                <c:pt idx="152">
                  <c:v>1817.77</c:v>
                </c:pt>
                <c:pt idx="153">
                  <c:v>1810.42</c:v>
                </c:pt>
                <c:pt idx="154">
                  <c:v>1797.16</c:v>
                </c:pt>
                <c:pt idx="155">
                  <c:v>1810.29</c:v>
                </c:pt>
                <c:pt idx="156">
                  <c:v>1809.36</c:v>
                </c:pt>
                <c:pt idx="157">
                  <c:v>1802.76</c:v>
                </c:pt>
                <c:pt idx="158">
                  <c:v>1798.7</c:v>
                </c:pt>
                <c:pt idx="159">
                  <c:v>1803.55</c:v>
                </c:pt>
                <c:pt idx="160">
                  <c:v>1808.89</c:v>
                </c:pt>
                <c:pt idx="161">
                  <c:v>1794.86</c:v>
                </c:pt>
                <c:pt idx="162">
                  <c:v>1784.68</c:v>
                </c:pt>
                <c:pt idx="163">
                  <c:v>1775.95</c:v>
                </c:pt>
                <c:pt idx="164">
                  <c:v>1775.38</c:v>
                </c:pt>
                <c:pt idx="165">
                  <c:v>1770.09</c:v>
                </c:pt>
                <c:pt idx="166">
                  <c:v>1780.96</c:v>
                </c:pt>
                <c:pt idx="167">
                  <c:v>1772.82</c:v>
                </c:pt>
                <c:pt idx="168">
                  <c:v>1771.29</c:v>
                </c:pt>
                <c:pt idx="169">
                  <c:v>1763.79</c:v>
                </c:pt>
                <c:pt idx="170">
                  <c:v>1761.17</c:v>
                </c:pt>
                <c:pt idx="171">
                  <c:v>1768.41</c:v>
                </c:pt>
                <c:pt idx="172">
                  <c:v>1754.43</c:v>
                </c:pt>
                <c:pt idx="173">
                  <c:v>1743.87</c:v>
                </c:pt>
                <c:pt idx="174">
                  <c:v>1722.93</c:v>
                </c:pt>
                <c:pt idx="175">
                  <c:v>1726.95</c:v>
                </c:pt>
                <c:pt idx="176">
                  <c:v>1726.53</c:v>
                </c:pt>
                <c:pt idx="177">
                  <c:v>1725.16</c:v>
                </c:pt>
                <c:pt idx="178">
                  <c:v>1730.75</c:v>
                </c:pt>
                <c:pt idx="179">
                  <c:v>1727.7</c:v>
                </c:pt>
                <c:pt idx="180">
                  <c:v>1738.7</c:v>
                </c:pt>
                <c:pt idx="181">
                  <c:v>1715.33</c:v>
                </c:pt>
                <c:pt idx="182">
                  <c:v>1698.53</c:v>
                </c:pt>
                <c:pt idx="183">
                  <c:v>1685.06</c:v>
                </c:pt>
                <c:pt idx="184">
                  <c:v>1714.01</c:v>
                </c:pt>
                <c:pt idx="185">
                  <c:v>1699.67</c:v>
                </c:pt>
                <c:pt idx="186">
                  <c:v>1727.7</c:v>
                </c:pt>
                <c:pt idx="187">
                  <c:v>1739.55</c:v>
                </c:pt>
                <c:pt idx="188">
                  <c:v>1730.27</c:v>
                </c:pt>
                <c:pt idx="189">
                  <c:v>1718.33</c:v>
                </c:pt>
                <c:pt idx="190">
                  <c:v>1709.47</c:v>
                </c:pt>
                <c:pt idx="191">
                  <c:v>1710.58</c:v>
                </c:pt>
                <c:pt idx="192">
                  <c:v>1731.95</c:v>
                </c:pt>
                <c:pt idx="193">
                  <c:v>1734.68</c:v>
                </c:pt>
                <c:pt idx="194">
                  <c:v>1727</c:v>
                </c:pt>
                <c:pt idx="195">
                  <c:v>1748.18</c:v>
                </c:pt>
                <c:pt idx="196">
                  <c:v>1745.05</c:v>
                </c:pt>
                <c:pt idx="197">
                  <c:v>1732.55</c:v>
                </c:pt>
                <c:pt idx="198">
                  <c:v>1743.67</c:v>
                </c:pt>
                <c:pt idx="199">
                  <c:v>1730.3</c:v>
                </c:pt>
                <c:pt idx="200">
                  <c:v>1716.28</c:v>
                </c:pt>
                <c:pt idx="201">
                  <c:v>1702.7</c:v>
                </c:pt>
                <c:pt idx="202">
                  <c:v>1697.93</c:v>
                </c:pt>
                <c:pt idx="203">
                  <c:v>1702.7</c:v>
                </c:pt>
                <c:pt idx="204">
                  <c:v>1716.06</c:v>
                </c:pt>
                <c:pt idx="205">
                  <c:v>1685.71</c:v>
                </c:pt>
                <c:pt idx="206">
                  <c:v>1705.92</c:v>
                </c:pt>
                <c:pt idx="207">
                  <c:v>1702.07</c:v>
                </c:pt>
                <c:pt idx="208">
                  <c:v>1700.42</c:v>
                </c:pt>
                <c:pt idx="209">
                  <c:v>1686.5</c:v>
                </c:pt>
                <c:pt idx="210">
                  <c:v>1713.41</c:v>
                </c:pt>
                <c:pt idx="211">
                  <c:v>1707.79</c:v>
                </c:pt>
                <c:pt idx="212">
                  <c:v>1713.99</c:v>
                </c:pt>
                <c:pt idx="213">
                  <c:v>1729.6</c:v>
                </c:pt>
                <c:pt idx="214">
                  <c:v>1730.51</c:v>
                </c:pt>
                <c:pt idx="215">
                  <c:v>1714.08</c:v>
                </c:pt>
                <c:pt idx="216">
                  <c:v>1686.2</c:v>
                </c:pt>
                <c:pt idx="217">
                  <c:v>1695.65</c:v>
                </c:pt>
                <c:pt idx="218">
                  <c:v>1682.82</c:v>
                </c:pt>
                <c:pt idx="219">
                  <c:v>1717.7</c:v>
                </c:pt>
                <c:pt idx="220">
                  <c:v>1717.03</c:v>
                </c:pt>
                <c:pt idx="221">
                  <c:v>1726.97</c:v>
                </c:pt>
                <c:pt idx="222">
                  <c:v>1715.34</c:v>
                </c:pt>
                <c:pt idx="223">
                  <c:v>1696.65</c:v>
                </c:pt>
                <c:pt idx="224">
                  <c:v>1683.73</c:v>
                </c:pt>
                <c:pt idx="225">
                  <c:v>1646.14</c:v>
                </c:pt>
                <c:pt idx="226">
                  <c:v>1647.72</c:v>
                </c:pt>
                <c:pt idx="227">
                  <c:v>1660.97</c:v>
                </c:pt>
                <c:pt idx="228">
                  <c:v>1620.81</c:v>
                </c:pt>
                <c:pt idx="229">
                  <c:v>1613.99</c:v>
                </c:pt>
                <c:pt idx="230">
                  <c:v>1591.51</c:v>
                </c:pt>
                <c:pt idx="231">
                  <c:v>1577.18</c:v>
                </c:pt>
                <c:pt idx="232">
                  <c:v>1622.51</c:v>
                </c:pt>
                <c:pt idx="233">
                  <c:v>1628.16</c:v>
                </c:pt>
                <c:pt idx="234">
                  <c:v>1631.34</c:v>
                </c:pt>
                <c:pt idx="235">
                  <c:v>1616.9</c:v>
                </c:pt>
                <c:pt idx="236">
                  <c:v>1632.32</c:v>
                </c:pt>
                <c:pt idx="237">
                  <c:v>1553.23</c:v>
                </c:pt>
                <c:pt idx="238">
                  <c:v>1498.65</c:v>
                </c:pt>
                <c:pt idx="239">
                  <c:v>1471.24</c:v>
                </c:pt>
                <c:pt idx="240">
                  <c:v>1486.05</c:v>
                </c:pt>
                <c:pt idx="241">
                  <c:v>1528.3</c:v>
                </c:pt>
                <c:pt idx="242">
                  <c:v>1514.1</c:v>
                </c:pt>
                <c:pt idx="243">
                  <c:v>1529.83</c:v>
                </c:pt>
                <c:pt idx="244">
                  <c:v>1576.15</c:v>
                </c:pt>
                <c:pt idx="245">
                  <c:v>1635.04</c:v>
                </c:pt>
                <c:pt idx="246">
                  <c:v>1649.4</c:v>
                </c:pt>
                <c:pt idx="247">
                  <c:v>1680.47</c:v>
                </c:pt>
                <c:pt idx="248">
                  <c:v>1673.83</c:v>
                </c:pt>
                <c:pt idx="249">
                  <c:v>1672.23</c:v>
                </c:pt>
                <c:pt idx="250">
                  <c:v>1636.93</c:v>
                </c:pt>
                <c:pt idx="251">
                  <c:v>1640.9</c:v>
                </c:pt>
                <c:pt idx="252">
                  <c:v>1589.44</c:v>
                </c:pt>
                <c:pt idx="253">
                  <c:v>1585.69</c:v>
                </c:pt>
                <c:pt idx="254">
                  <c:v>1645.01</c:v>
                </c:pt>
                <c:pt idx="255">
                  <c:v>1640.96</c:v>
                </c:pt>
                <c:pt idx="256">
                  <c:v>1635.14</c:v>
                </c:pt>
                <c:pt idx="257">
                  <c:v>1659.38</c:v>
                </c:pt>
                <c:pt idx="258">
                  <c:v>1643.41</c:v>
                </c:pt>
                <c:pt idx="259">
                  <c:v>1619.56</c:v>
                </c:pt>
                <c:pt idx="260">
                  <c:v>1611.7</c:v>
                </c:pt>
                <c:pt idx="261">
                  <c:v>1601.61</c:v>
                </c:pt>
                <c:pt idx="262">
                  <c:v>1581.13</c:v>
                </c:pt>
                <c:pt idx="263">
                  <c:v>1584.06</c:v>
                </c:pt>
                <c:pt idx="264">
                  <c:v>1576</c:v>
                </c:pt>
                <c:pt idx="265">
                  <c:v>1566.06</c:v>
                </c:pt>
                <c:pt idx="266">
                  <c:v>1567.89</c:v>
                </c:pt>
                <c:pt idx="267">
                  <c:v>1572.15</c:v>
                </c:pt>
                <c:pt idx="268">
                  <c:v>1570.44</c:v>
                </c:pt>
                <c:pt idx="269">
                  <c:v>1566.66</c:v>
                </c:pt>
                <c:pt idx="270">
                  <c:v>1556.02</c:v>
                </c:pt>
                <c:pt idx="271">
                  <c:v>1552.92</c:v>
                </c:pt>
                <c:pt idx="272">
                  <c:v>1576.73</c:v>
                </c:pt>
                <c:pt idx="273">
                  <c:v>1589.16</c:v>
                </c:pt>
                <c:pt idx="274">
                  <c:v>1574.28</c:v>
                </c:pt>
                <c:pt idx="275">
                  <c:v>1576.83</c:v>
                </c:pt>
                <c:pt idx="276">
                  <c:v>1567.17</c:v>
                </c:pt>
                <c:pt idx="277">
                  <c:v>1582.06</c:v>
                </c:pt>
                <c:pt idx="278">
                  <c:v>1571.53</c:v>
                </c:pt>
                <c:pt idx="279">
                  <c:v>1562.94</c:v>
                </c:pt>
                <c:pt idx="280">
                  <c:v>1558.78</c:v>
                </c:pt>
                <c:pt idx="281">
                  <c:v>1558.17</c:v>
                </c:pt>
                <c:pt idx="282">
                  <c:v>1560.77</c:v>
                </c:pt>
                <c:pt idx="283">
                  <c:v>1557.24</c:v>
                </c:pt>
                <c:pt idx="284">
                  <c:v>1552.51</c:v>
                </c:pt>
                <c:pt idx="285">
                  <c:v>1556.25</c:v>
                </c:pt>
                <c:pt idx="286">
                  <c:v>1546.39</c:v>
                </c:pt>
                <c:pt idx="287">
                  <c:v>1547.88</c:v>
                </c:pt>
                <c:pt idx="288">
                  <c:v>1562.34</c:v>
                </c:pt>
                <c:pt idx="289">
                  <c:v>1552.32</c:v>
                </c:pt>
                <c:pt idx="290">
                  <c:v>1556.42</c:v>
                </c:pt>
                <c:pt idx="291">
                  <c:v>1574.37</c:v>
                </c:pt>
                <c:pt idx="292">
                  <c:v>1565.74</c:v>
                </c:pt>
                <c:pt idx="293">
                  <c:v>1552.2</c:v>
                </c:pt>
                <c:pt idx="294">
                  <c:v>1529.13</c:v>
                </c:pt>
                <c:pt idx="295">
                  <c:v>1517.29</c:v>
                </c:pt>
                <c:pt idx="296">
                  <c:v>1517.27</c:v>
                </c:pt>
                <c:pt idx="297">
                  <c:v>1515.16</c:v>
                </c:pt>
                <c:pt idx="298">
                  <c:v>1510.56</c:v>
                </c:pt>
                <c:pt idx="299">
                  <c:v>1511.53</c:v>
                </c:pt>
                <c:pt idx="300">
                  <c:v>1499.84</c:v>
                </c:pt>
                <c:pt idx="301">
                  <c:v>1499.41</c:v>
                </c:pt>
                <c:pt idx="302">
                  <c:v>1485.79</c:v>
                </c:pt>
                <c:pt idx="303">
                  <c:v>1478.22</c:v>
                </c:pt>
                <c:pt idx="304">
                  <c:v>1478.8</c:v>
                </c:pt>
                <c:pt idx="305">
                  <c:v>1475.4</c:v>
                </c:pt>
                <c:pt idx="306">
                  <c:v>1476.22</c:v>
                </c:pt>
                <c:pt idx="307">
                  <c:v>1476.18</c:v>
                </c:pt>
                <c:pt idx="308">
                  <c:v>1476.33</c:v>
                </c:pt>
                <c:pt idx="309">
                  <c:v>1469.8</c:v>
                </c:pt>
                <c:pt idx="310">
                  <c:v>1474.88</c:v>
                </c:pt>
                <c:pt idx="311">
                  <c:v>1464.39</c:v>
                </c:pt>
                <c:pt idx="312">
                  <c:v>1461.68</c:v>
                </c:pt>
                <c:pt idx="313">
                  <c:v>1460.17</c:v>
                </c:pt>
                <c:pt idx="314">
                  <c:v>1476</c:v>
                </c:pt>
                <c:pt idx="315">
                  <c:v>1474.59</c:v>
                </c:pt>
                <c:pt idx="316">
                  <c:v>1477.61</c:v>
                </c:pt>
                <c:pt idx="317">
                  <c:v>1462.44</c:v>
                </c:pt>
                <c:pt idx="318">
                  <c:v>1463.98</c:v>
                </c:pt>
                <c:pt idx="319">
                  <c:v>1456.27</c:v>
                </c:pt>
                <c:pt idx="320">
                  <c:v>1454.44</c:v>
                </c:pt>
                <c:pt idx="321">
                  <c:v>1461.39</c:v>
                </c:pt>
                <c:pt idx="322">
                  <c:v>1455.26</c:v>
                </c:pt>
                <c:pt idx="323">
                  <c:v>1461.93</c:v>
                </c:pt>
                <c:pt idx="324">
                  <c:v>1464.41</c:v>
                </c:pt>
                <c:pt idx="325">
                  <c:v>1471.61</c:v>
                </c:pt>
                <c:pt idx="326">
                  <c:v>1472.46</c:v>
                </c:pt>
                <c:pt idx="327">
                  <c:v>1471.51</c:v>
                </c:pt>
                <c:pt idx="328">
                  <c:v>1468.21</c:v>
                </c:pt>
                <c:pt idx="329">
                  <c:v>1471.4</c:v>
                </c:pt>
                <c:pt idx="330">
                  <c:v>1463.58</c:v>
                </c:pt>
                <c:pt idx="331">
                  <c:v>1456.32</c:v>
                </c:pt>
                <c:pt idx="332">
                  <c:v>1455.86</c:v>
                </c:pt>
                <c:pt idx="333">
                  <c:v>1459</c:v>
                </c:pt>
                <c:pt idx="334">
                  <c:v>1468.48</c:v>
                </c:pt>
                <c:pt idx="335">
                  <c:v>1490.57</c:v>
                </c:pt>
                <c:pt idx="336">
                  <c:v>1483.61</c:v>
                </c:pt>
                <c:pt idx="337">
                  <c:v>1509.82</c:v>
                </c:pt>
                <c:pt idx="338">
                  <c:v>1514.34</c:v>
                </c:pt>
                <c:pt idx="339">
                  <c:v>1512.99</c:v>
                </c:pt>
                <c:pt idx="340">
                  <c:v>1495.66</c:v>
                </c:pt>
                <c:pt idx="341">
                  <c:v>1487.72</c:v>
                </c:pt>
                <c:pt idx="342">
                  <c:v>1492.51</c:v>
                </c:pt>
                <c:pt idx="343">
                  <c:v>1504.63</c:v>
                </c:pt>
                <c:pt idx="344">
                  <c:v>1503.98</c:v>
                </c:pt>
                <c:pt idx="345">
                  <c:v>1492.12</c:v>
                </c:pt>
                <c:pt idx="346">
                  <c:v>1487.68</c:v>
                </c:pt>
                <c:pt idx="347">
                  <c:v>1484.5</c:v>
                </c:pt>
                <c:pt idx="348">
                  <c:v>1490.05</c:v>
                </c:pt>
                <c:pt idx="349">
                  <c:v>1491.87</c:v>
                </c:pt>
                <c:pt idx="350">
                  <c:v>1490.13</c:v>
                </c:pt>
                <c:pt idx="351">
                  <c:v>1481.01</c:v>
                </c:pt>
                <c:pt idx="352">
                  <c:v>1493.21</c:v>
                </c:pt>
                <c:pt idx="353">
                  <c:v>1489.01</c:v>
                </c:pt>
                <c:pt idx="354">
                  <c:v>1493.99</c:v>
                </c:pt>
                <c:pt idx="355">
                  <c:v>1505.57</c:v>
                </c:pt>
                <c:pt idx="356">
                  <c:v>1505.51</c:v>
                </c:pt>
                <c:pt idx="357">
                  <c:v>1493.5</c:v>
                </c:pt>
                <c:pt idx="358">
                  <c:v>1504.66</c:v>
                </c:pt>
                <c:pt idx="359">
                  <c:v>1505.19</c:v>
                </c:pt>
                <c:pt idx="360">
                  <c:v>1499.45</c:v>
                </c:pt>
                <c:pt idx="361">
                  <c:v>1479.14</c:v>
                </c:pt>
                <c:pt idx="362">
                  <c:v>1472.49</c:v>
                </c:pt>
                <c:pt idx="363">
                  <c:v>1497.01</c:v>
                </c:pt>
                <c:pt idx="364">
                  <c:v>1504.78</c:v>
                </c:pt>
                <c:pt idx="365">
                  <c:v>1504.05</c:v>
                </c:pt>
                <c:pt idx="366">
                  <c:v>1531.87</c:v>
                </c:pt>
                <c:pt idx="367">
                  <c:v>1522.24</c:v>
                </c:pt>
                <c:pt idx="368">
                  <c:v>1516.9</c:v>
                </c:pt>
                <c:pt idx="369">
                  <c:v>1499.03</c:v>
                </c:pt>
                <c:pt idx="370">
                  <c:v>1494</c:v>
                </c:pt>
                <c:pt idx="371">
                  <c:v>1501.38</c:v>
                </c:pt>
                <c:pt idx="372">
                  <c:v>1498.43</c:v>
                </c:pt>
                <c:pt idx="373">
                  <c:v>1488.53</c:v>
                </c:pt>
                <c:pt idx="374">
                  <c:v>1499.26</c:v>
                </c:pt>
                <c:pt idx="375">
                  <c:v>1497.2</c:v>
                </c:pt>
                <c:pt idx="376">
                  <c:v>1485.78</c:v>
                </c:pt>
                <c:pt idx="377">
                  <c:v>1499.13</c:v>
                </c:pt>
                <c:pt idx="378">
                  <c:v>1506.82</c:v>
                </c:pt>
                <c:pt idx="379">
                  <c:v>1519.05</c:v>
                </c:pt>
                <c:pt idx="380">
                  <c:v>1552.55</c:v>
                </c:pt>
                <c:pt idx="381">
                  <c:v>1547.1</c:v>
                </c:pt>
                <c:pt idx="382">
                  <c:v>1529.29</c:v>
                </c:pt>
                <c:pt idx="383">
                  <c:v>1520.38</c:v>
                </c:pt>
                <c:pt idx="384">
                  <c:v>1527.63</c:v>
                </c:pt>
                <c:pt idx="385">
                  <c:v>1539.01</c:v>
                </c:pt>
                <c:pt idx="386">
                  <c:v>1542.81</c:v>
                </c:pt>
                <c:pt idx="387">
                  <c:v>1527.31</c:v>
                </c:pt>
                <c:pt idx="388">
                  <c:v>1526.96</c:v>
                </c:pt>
                <c:pt idx="389">
                  <c:v>1498.06</c:v>
                </c:pt>
                <c:pt idx="390">
                  <c:v>1502.65</c:v>
                </c:pt>
                <c:pt idx="391">
                  <c:v>1507.2</c:v>
                </c:pt>
                <c:pt idx="392">
                  <c:v>1495.92</c:v>
                </c:pt>
                <c:pt idx="393">
                  <c:v>1513.52</c:v>
                </c:pt>
                <c:pt idx="394">
                  <c:v>1523.29</c:v>
                </c:pt>
                <c:pt idx="395">
                  <c:v>1516.36</c:v>
                </c:pt>
                <c:pt idx="396">
                  <c:v>1501.51</c:v>
                </c:pt>
                <c:pt idx="397">
                  <c:v>1511.16</c:v>
                </c:pt>
                <c:pt idx="398">
                  <c:v>1496.95</c:v>
                </c:pt>
                <c:pt idx="399">
                  <c:v>1500.95</c:v>
                </c:pt>
                <c:pt idx="400">
                  <c:v>1501.16</c:v>
                </c:pt>
                <c:pt idx="401">
                  <c:v>1474.42</c:v>
                </c:pt>
                <c:pt idx="402">
                  <c:v>1463.7</c:v>
                </c:pt>
                <c:pt idx="403">
                  <c:v>1440.83</c:v>
                </c:pt>
                <c:pt idx="404">
                  <c:v>1445.18</c:v>
                </c:pt>
                <c:pt idx="405">
                  <c:v>1413.78</c:v>
                </c:pt>
                <c:pt idx="406">
                  <c:v>1430.88</c:v>
                </c:pt>
                <c:pt idx="407">
                  <c:v>1426.8</c:v>
                </c:pt>
                <c:pt idx="408">
                  <c:v>1418.9</c:v>
                </c:pt>
                <c:pt idx="409">
                  <c:v>1414.58</c:v>
                </c:pt>
                <c:pt idx="410">
                  <c:v>1425.86</c:v>
                </c:pt>
                <c:pt idx="411">
                  <c:v>1417.83</c:v>
                </c:pt>
                <c:pt idx="412">
                  <c:v>1424.88</c:v>
                </c:pt>
                <c:pt idx="413">
                  <c:v>1425.37</c:v>
                </c:pt>
                <c:pt idx="414">
                  <c:v>1446.1</c:v>
                </c:pt>
                <c:pt idx="415">
                  <c:v>1426.57</c:v>
                </c:pt>
                <c:pt idx="416">
                  <c:v>1406.23</c:v>
                </c:pt>
                <c:pt idx="417">
                  <c:v>1414.13</c:v>
                </c:pt>
                <c:pt idx="418">
                  <c:v>1415.75</c:v>
                </c:pt>
                <c:pt idx="419">
                  <c:v>1403.81</c:v>
                </c:pt>
                <c:pt idx="420">
                  <c:v>1419.02</c:v>
                </c:pt>
                <c:pt idx="421">
                  <c:v>1397.61</c:v>
                </c:pt>
                <c:pt idx="422">
                  <c:v>1395.53</c:v>
                </c:pt>
                <c:pt idx="423">
                  <c:v>1399.45</c:v>
                </c:pt>
                <c:pt idx="424">
                  <c:v>1416.08</c:v>
                </c:pt>
                <c:pt idx="425">
                  <c:v>1418.78</c:v>
                </c:pt>
                <c:pt idx="426">
                  <c:v>1418.65</c:v>
                </c:pt>
                <c:pt idx="427">
                  <c:v>1384.19</c:v>
                </c:pt>
                <c:pt idx="428">
                  <c:v>1409.55</c:v>
                </c:pt>
                <c:pt idx="429">
                  <c:v>1409.78</c:v>
                </c:pt>
                <c:pt idx="430">
                  <c:v>1409</c:v>
                </c:pt>
                <c:pt idx="431">
                  <c:v>1423.44</c:v>
                </c:pt>
                <c:pt idx="432">
                  <c:v>1419.72</c:v>
                </c:pt>
                <c:pt idx="433">
                  <c:v>1399.63</c:v>
                </c:pt>
                <c:pt idx="434">
                  <c:v>1388.44</c:v>
                </c:pt>
                <c:pt idx="435">
                  <c:v>1360.38</c:v>
                </c:pt>
                <c:pt idx="436">
                  <c:v>1346.61</c:v>
                </c:pt>
                <c:pt idx="437">
                  <c:v>1339.66</c:v>
                </c:pt>
                <c:pt idx="438">
                  <c:v>1341.7</c:v>
                </c:pt>
                <c:pt idx="439">
                  <c:v>1342.31</c:v>
                </c:pt>
                <c:pt idx="440">
                  <c:v>1333.58</c:v>
                </c:pt>
                <c:pt idx="441">
                  <c:v>1326.84</c:v>
                </c:pt>
                <c:pt idx="442">
                  <c:v>1327.98</c:v>
                </c:pt>
                <c:pt idx="443">
                  <c:v>1340.86</c:v>
                </c:pt>
                <c:pt idx="444">
                  <c:v>1335.33</c:v>
                </c:pt>
                <c:pt idx="445">
                  <c:v>1330.32</c:v>
                </c:pt>
                <c:pt idx="446">
                  <c:v>1325.52</c:v>
                </c:pt>
                <c:pt idx="447">
                  <c:v>1325.31</c:v>
                </c:pt>
                <c:pt idx="448">
                  <c:v>1305.58</c:v>
                </c:pt>
                <c:pt idx="449">
                  <c:v>1288.6500000000001</c:v>
                </c:pt>
                <c:pt idx="450">
                  <c:v>1279.78</c:v>
                </c:pt>
                <c:pt idx="451">
                  <c:v>1279.33</c:v>
                </c:pt>
                <c:pt idx="452">
                  <c:v>1285.3599999999999</c:v>
                </c:pt>
                <c:pt idx="453">
                  <c:v>1284.93</c:v>
                </c:pt>
                <c:pt idx="454">
                  <c:v>1283.45</c:v>
                </c:pt>
                <c:pt idx="455">
                  <c:v>1273.3399999999999</c:v>
                </c:pt>
                <c:pt idx="456">
                  <c:v>1274.68</c:v>
                </c:pt>
                <c:pt idx="457">
                  <c:v>1277.82</c:v>
                </c:pt>
                <c:pt idx="458">
                  <c:v>1277.53</c:v>
                </c:pt>
                <c:pt idx="459">
                  <c:v>1286.72</c:v>
                </c:pt>
                <c:pt idx="460">
                  <c:v>1296.49</c:v>
                </c:pt>
                <c:pt idx="461">
                  <c:v>1296.92</c:v>
                </c:pt>
                <c:pt idx="462">
                  <c:v>1299.9100000000001</c:v>
                </c:pt>
                <c:pt idx="463">
                  <c:v>1286.05</c:v>
                </c:pt>
                <c:pt idx="464">
                  <c:v>1284.08</c:v>
                </c:pt>
                <c:pt idx="465">
                  <c:v>1280.8800000000001</c:v>
                </c:pt>
                <c:pt idx="466">
                  <c:v>1284.43</c:v>
                </c:pt>
                <c:pt idx="467">
                  <c:v>1281.0999999999999</c:v>
                </c:pt>
                <c:pt idx="468">
                  <c:v>1279.1099999999999</c:v>
                </c:pt>
                <c:pt idx="469">
                  <c:v>1270.69</c:v>
                </c:pt>
                <c:pt idx="470">
                  <c:v>1276.76</c:v>
                </c:pt>
                <c:pt idx="471">
                  <c:v>1283.53</c:v>
                </c:pt>
                <c:pt idx="472">
                  <c:v>1279.9000000000001</c:v>
                </c:pt>
                <c:pt idx="473">
                  <c:v>1286.1600000000001</c:v>
                </c:pt>
                <c:pt idx="474">
                  <c:v>1277.17</c:v>
                </c:pt>
                <c:pt idx="475">
                  <c:v>1275.76</c:v>
                </c:pt>
                <c:pt idx="476">
                  <c:v>1272.42</c:v>
                </c:pt>
                <c:pt idx="477">
                  <c:v>1274.99</c:v>
                </c:pt>
                <c:pt idx="478">
                  <c:v>1275.52</c:v>
                </c:pt>
                <c:pt idx="479">
                  <c:v>1275.82</c:v>
                </c:pt>
                <c:pt idx="480">
                  <c:v>1273.98</c:v>
                </c:pt>
                <c:pt idx="481">
                  <c:v>1276.79</c:v>
                </c:pt>
                <c:pt idx="482">
                  <c:v>1287.95</c:v>
                </c:pt>
                <c:pt idx="483">
                  <c:v>1290.43</c:v>
                </c:pt>
                <c:pt idx="484">
                  <c:v>1292.52</c:v>
                </c:pt>
                <c:pt idx="485">
                  <c:v>1307.99</c:v>
                </c:pt>
                <c:pt idx="486">
                  <c:v>1304.0999999999999</c:v>
                </c:pt>
                <c:pt idx="487">
                  <c:v>1297.48</c:v>
                </c:pt>
                <c:pt idx="488">
                  <c:v>1291.76</c:v>
                </c:pt>
                <c:pt idx="489">
                  <c:v>1292.21</c:v>
                </c:pt>
                <c:pt idx="490">
                  <c:v>1289.93</c:v>
                </c:pt>
                <c:pt idx="491">
                  <c:v>1292.46</c:v>
                </c:pt>
                <c:pt idx="492">
                  <c:v>1287.72</c:v>
                </c:pt>
                <c:pt idx="493">
                  <c:v>1292.3800000000001</c:v>
                </c:pt>
                <c:pt idx="494">
                  <c:v>1290.42</c:v>
                </c:pt>
                <c:pt idx="495">
                  <c:v>1309.55</c:v>
                </c:pt>
                <c:pt idx="496">
                  <c:v>1315.71</c:v>
                </c:pt>
                <c:pt idx="497">
                  <c:v>1321.9</c:v>
                </c:pt>
                <c:pt idx="498">
                  <c:v>1313.68</c:v>
                </c:pt>
                <c:pt idx="499">
                  <c:v>1309.3599999999999</c:v>
                </c:pt>
                <c:pt idx="500">
                  <c:v>1312.53</c:v>
                </c:pt>
                <c:pt idx="501">
                  <c:v>1306.56</c:v>
                </c:pt>
                <c:pt idx="502">
                  <c:v>1303.71</c:v>
                </c:pt>
                <c:pt idx="503">
                  <c:v>1302.4000000000001</c:v>
                </c:pt>
                <c:pt idx="504">
                  <c:v>1296.17</c:v>
                </c:pt>
              </c:numCache>
            </c:numRef>
          </c:val>
          <c:smooth val="0"/>
          <c:extLst>
            <c:ext xmlns:c16="http://schemas.microsoft.com/office/drawing/2014/chart" uri="{C3380CC4-5D6E-409C-BE32-E72D297353CC}">
              <c16:uniqueId val="{00000000-4F62-4878-83E3-9D584F865EBC}"/>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2200"/>
          <c:min val="100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3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(13)'!$B$7</c:f>
              <c:strCache>
                <c:ptCount val="1"/>
                <c:pt idx="0">
                  <c:v>CO1 Comdty                           </c:v>
                </c:pt>
              </c:strCache>
            </c:strRef>
          </c:tx>
          <c:spPr>
            <a:ln w="19050" cap="rnd">
              <a:solidFill>
                <a:srgbClr val="FFA987"/>
              </a:solidFill>
              <a:round/>
            </a:ln>
            <a:effectLst/>
          </c:spPr>
          <c:marker>
            <c:symbol val="none"/>
          </c:marker>
          <c:dPt>
            <c:idx val="359"/>
            <c:marker>
              <c:symbol val="none"/>
            </c:marker>
            <c:bubble3D val="0"/>
            <c:spPr>
              <a:ln w="12700" cap="rnd">
                <a:solidFill>
                  <a:srgbClr val="FFA987"/>
                </a:solidFill>
                <a:round/>
              </a:ln>
              <a:effectLst/>
            </c:spPr>
            <c:extLst>
              <c:ext xmlns:c16="http://schemas.microsoft.com/office/drawing/2014/chart" uri="{C3380CC4-5D6E-409C-BE32-E72D297353CC}">
                <c16:uniqueId val="{00000001-46CC-45D0-BC16-3B4E25C1A3D1}"/>
              </c:ext>
            </c:extLst>
          </c:dPt>
          <c:cat>
            <c:numRef>
              <c:f>'Worksheet (13)'!$A$8:$A$512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(13)'!$B$8:$B$512</c:f>
              <c:numCache>
                <c:formatCode>General</c:formatCode>
                <c:ptCount val="505"/>
                <c:pt idx="0">
                  <c:v>63.93</c:v>
                </c:pt>
                <c:pt idx="1">
                  <c:v>64.34</c:v>
                </c:pt>
                <c:pt idx="2">
                  <c:v>63.35</c:v>
                </c:pt>
                <c:pt idx="3">
                  <c:v>63.3</c:v>
                </c:pt>
                <c:pt idx="4">
                  <c:v>62.43</c:v>
                </c:pt>
                <c:pt idx="5">
                  <c:v>61.14</c:v>
                </c:pt>
                <c:pt idx="6">
                  <c:v>61.47</c:v>
                </c:pt>
                <c:pt idx="7">
                  <c:v>61.09</c:v>
                </c:pt>
                <c:pt idx="8">
                  <c:v>60.56</c:v>
                </c:pt>
                <c:pt idx="9">
                  <c:v>59.34</c:v>
                </c:pt>
                <c:pt idx="10">
                  <c:v>58.84</c:v>
                </c:pt>
                <c:pt idx="11">
                  <c:v>58.46</c:v>
                </c:pt>
                <c:pt idx="12">
                  <c:v>57.46</c:v>
                </c:pt>
                <c:pt idx="13">
                  <c:v>56.35</c:v>
                </c:pt>
                <c:pt idx="14">
                  <c:v>55.88</c:v>
                </c:pt>
                <c:pt idx="15">
                  <c:v>55.53</c:v>
                </c:pt>
                <c:pt idx="16">
                  <c:v>55.81</c:v>
                </c:pt>
                <c:pt idx="17">
                  <c:v>55.91</c:v>
                </c:pt>
                <c:pt idx="18">
                  <c:v>55.88</c:v>
                </c:pt>
                <c:pt idx="19">
                  <c:v>55.41</c:v>
                </c:pt>
                <c:pt idx="20">
                  <c:v>56.1</c:v>
                </c:pt>
                <c:pt idx="21">
                  <c:v>56.08</c:v>
                </c:pt>
                <c:pt idx="22">
                  <c:v>55.9</c:v>
                </c:pt>
                <c:pt idx="23">
                  <c:v>54.75</c:v>
                </c:pt>
                <c:pt idx="24">
                  <c:v>55.1</c:v>
                </c:pt>
                <c:pt idx="25">
                  <c:v>56.42</c:v>
                </c:pt>
                <c:pt idx="26">
                  <c:v>56.06</c:v>
                </c:pt>
                <c:pt idx="27">
                  <c:v>56.58</c:v>
                </c:pt>
                <c:pt idx="28">
                  <c:v>55.66</c:v>
                </c:pt>
                <c:pt idx="29">
                  <c:v>55.99</c:v>
                </c:pt>
                <c:pt idx="30">
                  <c:v>54.38</c:v>
                </c:pt>
                <c:pt idx="31">
                  <c:v>54.3</c:v>
                </c:pt>
                <c:pt idx="32">
                  <c:v>53.6</c:v>
                </c:pt>
                <c:pt idx="33">
                  <c:v>51.09</c:v>
                </c:pt>
                <c:pt idx="34">
                  <c:v>51.8</c:v>
                </c:pt>
                <c:pt idx="35">
                  <c:v>51.34</c:v>
                </c:pt>
                <c:pt idx="36">
                  <c:v>51.09</c:v>
                </c:pt>
                <c:pt idx="37">
                  <c:v>50.86</c:v>
                </c:pt>
                <c:pt idx="38">
                  <c:v>51.29</c:v>
                </c:pt>
                <c:pt idx="39">
                  <c:v>51.2</c:v>
                </c:pt>
                <c:pt idx="40">
                  <c:v>50.08</c:v>
                </c:pt>
                <c:pt idx="41">
                  <c:v>50.91</c:v>
                </c:pt>
                <c:pt idx="42">
                  <c:v>52.26</c:v>
                </c:pt>
                <c:pt idx="43">
                  <c:v>51.5</c:v>
                </c:pt>
                <c:pt idx="44">
                  <c:v>51.08</c:v>
                </c:pt>
                <c:pt idx="45">
                  <c:v>50.76</c:v>
                </c:pt>
                <c:pt idx="46">
                  <c:v>50.29</c:v>
                </c:pt>
                <c:pt idx="47">
                  <c:v>49.97</c:v>
                </c:pt>
                <c:pt idx="48">
                  <c:v>50.25</c:v>
                </c:pt>
                <c:pt idx="49">
                  <c:v>48.86</c:v>
                </c:pt>
                <c:pt idx="50">
                  <c:v>48.84</c:v>
                </c:pt>
                <c:pt idx="51">
                  <c:v>48.79</c:v>
                </c:pt>
                <c:pt idx="52">
                  <c:v>49.25</c:v>
                </c:pt>
                <c:pt idx="53">
                  <c:v>48.71</c:v>
                </c:pt>
                <c:pt idx="54">
                  <c:v>48.25</c:v>
                </c:pt>
                <c:pt idx="55">
                  <c:v>47.42</c:v>
                </c:pt>
                <c:pt idx="56">
                  <c:v>47.59</c:v>
                </c:pt>
                <c:pt idx="57">
                  <c:v>48.18</c:v>
                </c:pt>
                <c:pt idx="58">
                  <c:v>47.8</c:v>
                </c:pt>
                <c:pt idx="59">
                  <c:v>48.61</c:v>
                </c:pt>
                <c:pt idx="60">
                  <c:v>47.86</c:v>
                </c:pt>
                <c:pt idx="61">
                  <c:v>46.06</c:v>
                </c:pt>
                <c:pt idx="62">
                  <c:v>44.96</c:v>
                </c:pt>
                <c:pt idx="63">
                  <c:v>44.2</c:v>
                </c:pt>
                <c:pt idx="64">
                  <c:v>44.34</c:v>
                </c:pt>
                <c:pt idx="65">
                  <c:v>43.75</c:v>
                </c:pt>
                <c:pt idx="66">
                  <c:v>43.82</c:v>
                </c:pt>
                <c:pt idx="67">
                  <c:v>42.78</c:v>
                </c:pt>
                <c:pt idx="68">
                  <c:v>43.53</c:v>
                </c:pt>
                <c:pt idx="69">
                  <c:v>43.8</c:v>
                </c:pt>
                <c:pt idx="70">
                  <c:v>43.61</c:v>
                </c:pt>
                <c:pt idx="71">
                  <c:v>42.4</c:v>
                </c:pt>
                <c:pt idx="72">
                  <c:v>39.450000000000003</c:v>
                </c:pt>
                <c:pt idx="73">
                  <c:v>40.93</c:v>
                </c:pt>
                <c:pt idx="74">
                  <c:v>41.23</c:v>
                </c:pt>
                <c:pt idx="75">
                  <c:v>39.71</c:v>
                </c:pt>
                <c:pt idx="76">
                  <c:v>38.97</c:v>
                </c:pt>
                <c:pt idx="77">
                  <c:v>37.46</c:v>
                </c:pt>
                <c:pt idx="78">
                  <c:v>37.65</c:v>
                </c:pt>
                <c:pt idx="79">
                  <c:v>39.119999999999997</c:v>
                </c:pt>
                <c:pt idx="80">
                  <c:v>41.2</c:v>
                </c:pt>
                <c:pt idx="81">
                  <c:v>40.46</c:v>
                </c:pt>
                <c:pt idx="82">
                  <c:v>41.77</c:v>
                </c:pt>
                <c:pt idx="83">
                  <c:v>42.46</c:v>
                </c:pt>
                <c:pt idx="84">
                  <c:v>41.73</c:v>
                </c:pt>
                <c:pt idx="85">
                  <c:v>43.16</c:v>
                </c:pt>
                <c:pt idx="86">
                  <c:v>42.62</c:v>
                </c:pt>
                <c:pt idx="87">
                  <c:v>42.93</c:v>
                </c:pt>
                <c:pt idx="88">
                  <c:v>43.16</c:v>
                </c:pt>
                <c:pt idx="89">
                  <c:v>43.32</c:v>
                </c:pt>
                <c:pt idx="90">
                  <c:v>42.45</c:v>
                </c:pt>
                <c:pt idx="91">
                  <c:v>41.72</c:v>
                </c:pt>
                <c:pt idx="92">
                  <c:v>42.85</c:v>
                </c:pt>
                <c:pt idx="93">
                  <c:v>43.34</c:v>
                </c:pt>
                <c:pt idx="94">
                  <c:v>41.99</c:v>
                </c:pt>
                <c:pt idx="95">
                  <c:v>42.65</c:v>
                </c:pt>
                <c:pt idx="96">
                  <c:v>41.29</c:v>
                </c:pt>
                <c:pt idx="97">
                  <c:v>39.270000000000003</c:v>
                </c:pt>
                <c:pt idx="98">
                  <c:v>40.93</c:v>
                </c:pt>
                <c:pt idx="99">
                  <c:v>40.950000000000003</c:v>
                </c:pt>
                <c:pt idx="100">
                  <c:v>41.03</c:v>
                </c:pt>
                <c:pt idx="101">
                  <c:v>42.43</c:v>
                </c:pt>
                <c:pt idx="102">
                  <c:v>41.92</c:v>
                </c:pt>
                <c:pt idx="103">
                  <c:v>41.94</c:v>
                </c:pt>
                <c:pt idx="104">
                  <c:v>41.77</c:v>
                </c:pt>
                <c:pt idx="105">
                  <c:v>41.72</c:v>
                </c:pt>
                <c:pt idx="106">
                  <c:v>41.44</c:v>
                </c:pt>
                <c:pt idx="107">
                  <c:v>43.15</c:v>
                </c:pt>
                <c:pt idx="108">
                  <c:v>43.3</c:v>
                </c:pt>
                <c:pt idx="109">
                  <c:v>42.22</c:v>
                </c:pt>
                <c:pt idx="110">
                  <c:v>40.53</c:v>
                </c:pt>
                <c:pt idx="111">
                  <c:v>39.61</c:v>
                </c:pt>
                <c:pt idx="112">
                  <c:v>39.83</c:v>
                </c:pt>
                <c:pt idx="113">
                  <c:v>40.06</c:v>
                </c:pt>
                <c:pt idx="114">
                  <c:v>40.79</c:v>
                </c:pt>
                <c:pt idx="115">
                  <c:v>39.78</c:v>
                </c:pt>
                <c:pt idx="116">
                  <c:v>42.01</c:v>
                </c:pt>
                <c:pt idx="117">
                  <c:v>42.66</c:v>
                </c:pt>
                <c:pt idx="118">
                  <c:v>44.07</c:v>
                </c:pt>
                <c:pt idx="119">
                  <c:v>44.43</c:v>
                </c:pt>
                <c:pt idx="120">
                  <c:v>45.58</c:v>
                </c:pt>
                <c:pt idx="121">
                  <c:v>45.28</c:v>
                </c:pt>
                <c:pt idx="122">
                  <c:v>45.05</c:v>
                </c:pt>
                <c:pt idx="123">
                  <c:v>45.09</c:v>
                </c:pt>
                <c:pt idx="124">
                  <c:v>45.64</c:v>
                </c:pt>
                <c:pt idx="125">
                  <c:v>45.86</c:v>
                </c:pt>
                <c:pt idx="126">
                  <c:v>45.13</c:v>
                </c:pt>
                <c:pt idx="127">
                  <c:v>44.35</c:v>
                </c:pt>
                <c:pt idx="128">
                  <c:v>44.9</c:v>
                </c:pt>
                <c:pt idx="129">
                  <c:v>45.37</c:v>
                </c:pt>
                <c:pt idx="130">
                  <c:v>45.46</c:v>
                </c:pt>
                <c:pt idx="131">
                  <c:v>45.37</c:v>
                </c:pt>
                <c:pt idx="132">
                  <c:v>44.8</c:v>
                </c:pt>
                <c:pt idx="133">
                  <c:v>44.96</c:v>
                </c:pt>
                <c:pt idx="134">
                  <c:v>45.43</c:v>
                </c:pt>
                <c:pt idx="135">
                  <c:v>44.5</c:v>
                </c:pt>
                <c:pt idx="136">
                  <c:v>44.99</c:v>
                </c:pt>
                <c:pt idx="137">
                  <c:v>44.4</c:v>
                </c:pt>
                <c:pt idx="138">
                  <c:v>45.09</c:v>
                </c:pt>
                <c:pt idx="139">
                  <c:v>45.17</c:v>
                </c:pt>
                <c:pt idx="140">
                  <c:v>44.43</c:v>
                </c:pt>
                <c:pt idx="141">
                  <c:v>44.15</c:v>
                </c:pt>
                <c:pt idx="142">
                  <c:v>43.3</c:v>
                </c:pt>
                <c:pt idx="143">
                  <c:v>42.94</c:v>
                </c:pt>
                <c:pt idx="144">
                  <c:v>43.75</c:v>
                </c:pt>
                <c:pt idx="145">
                  <c:v>43.22</c:v>
                </c:pt>
                <c:pt idx="146">
                  <c:v>43.41</c:v>
                </c:pt>
                <c:pt idx="147">
                  <c:v>43.34</c:v>
                </c:pt>
                <c:pt idx="148">
                  <c:v>43.31</c:v>
                </c:pt>
                <c:pt idx="149">
                  <c:v>44.29</c:v>
                </c:pt>
                <c:pt idx="150">
                  <c:v>44.32</c:v>
                </c:pt>
                <c:pt idx="151">
                  <c:v>43.28</c:v>
                </c:pt>
                <c:pt idx="152">
                  <c:v>43.14</c:v>
                </c:pt>
                <c:pt idx="153">
                  <c:v>43.37</c:v>
                </c:pt>
                <c:pt idx="154">
                  <c:v>43.79</c:v>
                </c:pt>
                <c:pt idx="155">
                  <c:v>42.9</c:v>
                </c:pt>
                <c:pt idx="156">
                  <c:v>42.72</c:v>
                </c:pt>
                <c:pt idx="157">
                  <c:v>43.24</c:v>
                </c:pt>
                <c:pt idx="158">
                  <c:v>42.35</c:v>
                </c:pt>
                <c:pt idx="159">
                  <c:v>43.29</c:v>
                </c:pt>
                <c:pt idx="160">
                  <c:v>43.08</c:v>
                </c:pt>
                <c:pt idx="161">
                  <c:v>43.1</c:v>
                </c:pt>
                <c:pt idx="162">
                  <c:v>42.8</c:v>
                </c:pt>
                <c:pt idx="163">
                  <c:v>43.14</c:v>
                </c:pt>
                <c:pt idx="164">
                  <c:v>42.03</c:v>
                </c:pt>
                <c:pt idx="165">
                  <c:v>41.15</c:v>
                </c:pt>
                <c:pt idx="166">
                  <c:v>41.71</c:v>
                </c:pt>
                <c:pt idx="167">
                  <c:v>41.02</c:v>
                </c:pt>
                <c:pt idx="168">
                  <c:v>41.05</c:v>
                </c:pt>
                <c:pt idx="169">
                  <c:v>40.31</c:v>
                </c:pt>
                <c:pt idx="170">
                  <c:v>42.63</c:v>
                </c:pt>
                <c:pt idx="171">
                  <c:v>43.08</c:v>
                </c:pt>
                <c:pt idx="172">
                  <c:v>42.19</c:v>
                </c:pt>
                <c:pt idx="173">
                  <c:v>41.51</c:v>
                </c:pt>
                <c:pt idx="174">
                  <c:v>40.71</c:v>
                </c:pt>
                <c:pt idx="175">
                  <c:v>40.96</c:v>
                </c:pt>
                <c:pt idx="176">
                  <c:v>39.72</c:v>
                </c:pt>
                <c:pt idx="177">
                  <c:v>38.729999999999997</c:v>
                </c:pt>
                <c:pt idx="178">
                  <c:v>38.549999999999997</c:v>
                </c:pt>
                <c:pt idx="179">
                  <c:v>41.73</c:v>
                </c:pt>
                <c:pt idx="180">
                  <c:v>41.18</c:v>
                </c:pt>
                <c:pt idx="181">
                  <c:v>40.799999999999997</c:v>
                </c:pt>
                <c:pt idx="182">
                  <c:v>42.3</c:v>
                </c:pt>
                <c:pt idx="183">
                  <c:v>39.99</c:v>
                </c:pt>
                <c:pt idx="184">
                  <c:v>39.79</c:v>
                </c:pt>
                <c:pt idx="185">
                  <c:v>39.57</c:v>
                </c:pt>
                <c:pt idx="186">
                  <c:v>38.32</c:v>
                </c:pt>
                <c:pt idx="187">
                  <c:v>35.33</c:v>
                </c:pt>
                <c:pt idx="188">
                  <c:v>35.29</c:v>
                </c:pt>
                <c:pt idx="189">
                  <c:v>34.74</c:v>
                </c:pt>
                <c:pt idx="190">
                  <c:v>36.17</c:v>
                </c:pt>
                <c:pt idx="191">
                  <c:v>35.53</c:v>
                </c:pt>
                <c:pt idx="192">
                  <c:v>35.130000000000003</c:v>
                </c:pt>
                <c:pt idx="193">
                  <c:v>36.06</c:v>
                </c:pt>
                <c:pt idx="194">
                  <c:v>35.75</c:v>
                </c:pt>
                <c:pt idx="195">
                  <c:v>34.65</c:v>
                </c:pt>
                <c:pt idx="196">
                  <c:v>34.81</c:v>
                </c:pt>
                <c:pt idx="197">
                  <c:v>32.5</c:v>
                </c:pt>
                <c:pt idx="198">
                  <c:v>31.13</c:v>
                </c:pt>
                <c:pt idx="199">
                  <c:v>29.19</c:v>
                </c:pt>
                <c:pt idx="200">
                  <c:v>29.98</c:v>
                </c:pt>
                <c:pt idx="201">
                  <c:v>29.63</c:v>
                </c:pt>
                <c:pt idx="202">
                  <c:v>30.97</c:v>
                </c:pt>
                <c:pt idx="203">
                  <c:v>29.46</c:v>
                </c:pt>
                <c:pt idx="204">
                  <c:v>29.72</c:v>
                </c:pt>
                <c:pt idx="205">
                  <c:v>30.97</c:v>
                </c:pt>
                <c:pt idx="206">
                  <c:v>27.2</c:v>
                </c:pt>
                <c:pt idx="207">
                  <c:v>26.44</c:v>
                </c:pt>
                <c:pt idx="208">
                  <c:v>25.27</c:v>
                </c:pt>
                <c:pt idx="209">
                  <c:v>22.54</c:v>
                </c:pt>
                <c:pt idx="210">
                  <c:v>20.46</c:v>
                </c:pt>
                <c:pt idx="211">
                  <c:v>19.989999999999998</c:v>
                </c:pt>
                <c:pt idx="212">
                  <c:v>21.44</c:v>
                </c:pt>
                <c:pt idx="213">
                  <c:v>21.33</c:v>
                </c:pt>
                <c:pt idx="214">
                  <c:v>20.37</c:v>
                </c:pt>
                <c:pt idx="215">
                  <c:v>19.329999999999998</c:v>
                </c:pt>
                <c:pt idx="216">
                  <c:v>25.57</c:v>
                </c:pt>
                <c:pt idx="217">
                  <c:v>28.08</c:v>
                </c:pt>
                <c:pt idx="218">
                  <c:v>27.82</c:v>
                </c:pt>
                <c:pt idx="219">
                  <c:v>27.69</c:v>
                </c:pt>
                <c:pt idx="220">
                  <c:v>29.6</c:v>
                </c:pt>
                <c:pt idx="221">
                  <c:v>31.74</c:v>
                </c:pt>
                <c:pt idx="222">
                  <c:v>31.48</c:v>
                </c:pt>
                <c:pt idx="223">
                  <c:v>32.840000000000003</c:v>
                </c:pt>
                <c:pt idx="224">
                  <c:v>31.87</c:v>
                </c:pt>
                <c:pt idx="225">
                  <c:v>33.049999999999997</c:v>
                </c:pt>
                <c:pt idx="226">
                  <c:v>34.11</c:v>
                </c:pt>
                <c:pt idx="227">
                  <c:v>29.94</c:v>
                </c:pt>
                <c:pt idx="228">
                  <c:v>24.74</c:v>
                </c:pt>
                <c:pt idx="229">
                  <c:v>22.74</c:v>
                </c:pt>
                <c:pt idx="230">
                  <c:v>22.76</c:v>
                </c:pt>
                <c:pt idx="231">
                  <c:v>24.93</c:v>
                </c:pt>
                <c:pt idx="232">
                  <c:v>26.34</c:v>
                </c:pt>
                <c:pt idx="233">
                  <c:v>27.39</c:v>
                </c:pt>
                <c:pt idx="234">
                  <c:v>27.15</c:v>
                </c:pt>
                <c:pt idx="235">
                  <c:v>27.03</c:v>
                </c:pt>
                <c:pt idx="236">
                  <c:v>26.98</c:v>
                </c:pt>
                <c:pt idx="237">
                  <c:v>28.47</c:v>
                </c:pt>
                <c:pt idx="238">
                  <c:v>24.88</c:v>
                </c:pt>
                <c:pt idx="239">
                  <c:v>28.73</c:v>
                </c:pt>
                <c:pt idx="240">
                  <c:v>30.05</c:v>
                </c:pt>
                <c:pt idx="241">
                  <c:v>33.85</c:v>
                </c:pt>
                <c:pt idx="242">
                  <c:v>33.22</c:v>
                </c:pt>
                <c:pt idx="243">
                  <c:v>35.79</c:v>
                </c:pt>
                <c:pt idx="244">
                  <c:v>37.22</c:v>
                </c:pt>
                <c:pt idx="245">
                  <c:v>34.36</c:v>
                </c:pt>
                <c:pt idx="246">
                  <c:v>45.27</c:v>
                </c:pt>
                <c:pt idx="247">
                  <c:v>49.99</c:v>
                </c:pt>
                <c:pt idx="248">
                  <c:v>51.13</c:v>
                </c:pt>
                <c:pt idx="249">
                  <c:v>51.86</c:v>
                </c:pt>
                <c:pt idx="250">
                  <c:v>51.9</c:v>
                </c:pt>
                <c:pt idx="251">
                  <c:v>50.52</c:v>
                </c:pt>
                <c:pt idx="252">
                  <c:v>52.18</c:v>
                </c:pt>
                <c:pt idx="253">
                  <c:v>53.43</c:v>
                </c:pt>
                <c:pt idx="254">
                  <c:v>54.95</c:v>
                </c:pt>
                <c:pt idx="255">
                  <c:v>56.3</c:v>
                </c:pt>
                <c:pt idx="256">
                  <c:v>58.5</c:v>
                </c:pt>
                <c:pt idx="257">
                  <c:v>59.31</c:v>
                </c:pt>
                <c:pt idx="258">
                  <c:v>59.12</c:v>
                </c:pt>
                <c:pt idx="259">
                  <c:v>57.75</c:v>
                </c:pt>
                <c:pt idx="260">
                  <c:v>57.67</c:v>
                </c:pt>
                <c:pt idx="261">
                  <c:v>57.32</c:v>
                </c:pt>
                <c:pt idx="262">
                  <c:v>56.34</c:v>
                </c:pt>
                <c:pt idx="263">
                  <c:v>55.79</c:v>
                </c:pt>
                <c:pt idx="264">
                  <c:v>54.01</c:v>
                </c:pt>
                <c:pt idx="265">
                  <c:v>53.27</c:v>
                </c:pt>
                <c:pt idx="266">
                  <c:v>54.47</c:v>
                </c:pt>
                <c:pt idx="267">
                  <c:v>54.93</c:v>
                </c:pt>
                <c:pt idx="268">
                  <c:v>55.28</c:v>
                </c:pt>
                <c:pt idx="269">
                  <c:v>53.96</c:v>
                </c:pt>
                <c:pt idx="270">
                  <c:v>54.45</c:v>
                </c:pt>
                <c:pt idx="271">
                  <c:v>58.16</c:v>
                </c:pt>
                <c:pt idx="272">
                  <c:v>58.29</c:v>
                </c:pt>
                <c:pt idx="273">
                  <c:v>59.81</c:v>
                </c:pt>
                <c:pt idx="274">
                  <c:v>59.51</c:v>
                </c:pt>
                <c:pt idx="275">
                  <c:v>59.32</c:v>
                </c:pt>
                <c:pt idx="276">
                  <c:v>60.69</c:v>
                </c:pt>
                <c:pt idx="277">
                  <c:v>62.04</c:v>
                </c:pt>
                <c:pt idx="278">
                  <c:v>63.21</c:v>
                </c:pt>
                <c:pt idx="279">
                  <c:v>64.59</c:v>
                </c:pt>
                <c:pt idx="280">
                  <c:v>65.2</c:v>
                </c:pt>
                <c:pt idx="281">
                  <c:v>64.849999999999994</c:v>
                </c:pt>
                <c:pt idx="282">
                  <c:v>64.62</c:v>
                </c:pt>
                <c:pt idx="283">
                  <c:v>64</c:v>
                </c:pt>
                <c:pt idx="284">
                  <c:v>64.489999999999995</c:v>
                </c:pt>
                <c:pt idx="285">
                  <c:v>64.2</c:v>
                </c:pt>
                <c:pt idx="286">
                  <c:v>64.98</c:v>
                </c:pt>
                <c:pt idx="287">
                  <c:v>65.37</c:v>
                </c:pt>
                <c:pt idx="288">
                  <c:v>65.44</c:v>
                </c:pt>
                <c:pt idx="289">
                  <c:v>68.27</c:v>
                </c:pt>
                <c:pt idx="290">
                  <c:v>68.91</c:v>
                </c:pt>
                <c:pt idx="291">
                  <c:v>68.599999999999994</c:v>
                </c:pt>
                <c:pt idx="292">
                  <c:v>66.25</c:v>
                </c:pt>
                <c:pt idx="293">
                  <c:v>66</c:v>
                </c:pt>
                <c:pt idx="294">
                  <c:v>68.44</c:v>
                </c:pt>
                <c:pt idx="295">
                  <c:v>68.16</c:v>
                </c:pt>
                <c:pt idx="296">
                  <c:v>67.92</c:v>
                </c:pt>
                <c:pt idx="297">
                  <c:v>67.2</c:v>
                </c:pt>
                <c:pt idx="298">
                  <c:v>66.39</c:v>
                </c:pt>
                <c:pt idx="299">
                  <c:v>66.14</c:v>
                </c:pt>
                <c:pt idx="300">
                  <c:v>66.540000000000006</c:v>
                </c:pt>
                <c:pt idx="301">
                  <c:v>66.17</c:v>
                </c:pt>
                <c:pt idx="302">
                  <c:v>66.099999999999994</c:v>
                </c:pt>
                <c:pt idx="303">
                  <c:v>65.34</c:v>
                </c:pt>
                <c:pt idx="304">
                  <c:v>65.22</c:v>
                </c:pt>
                <c:pt idx="305">
                  <c:v>64.2</c:v>
                </c:pt>
                <c:pt idx="306">
                  <c:v>63.72</c:v>
                </c:pt>
                <c:pt idx="307">
                  <c:v>64.34</c:v>
                </c:pt>
                <c:pt idx="308">
                  <c:v>64.25</c:v>
                </c:pt>
                <c:pt idx="309">
                  <c:v>64.39</c:v>
                </c:pt>
                <c:pt idx="310">
                  <c:v>63.39</c:v>
                </c:pt>
                <c:pt idx="311">
                  <c:v>63</c:v>
                </c:pt>
                <c:pt idx="312">
                  <c:v>60.82</c:v>
                </c:pt>
                <c:pt idx="313">
                  <c:v>60.92</c:v>
                </c:pt>
                <c:pt idx="314">
                  <c:v>62.43</c:v>
                </c:pt>
                <c:pt idx="315">
                  <c:v>63.87</c:v>
                </c:pt>
                <c:pt idx="316">
                  <c:v>64.06</c:v>
                </c:pt>
                <c:pt idx="317">
                  <c:v>64.27</c:v>
                </c:pt>
                <c:pt idx="318">
                  <c:v>63.65</c:v>
                </c:pt>
                <c:pt idx="319">
                  <c:v>63.39</c:v>
                </c:pt>
                <c:pt idx="320">
                  <c:v>63.97</c:v>
                </c:pt>
                <c:pt idx="321">
                  <c:v>62.4</c:v>
                </c:pt>
                <c:pt idx="322">
                  <c:v>60.91</c:v>
                </c:pt>
                <c:pt idx="323">
                  <c:v>62.44</c:v>
                </c:pt>
                <c:pt idx="324">
                  <c:v>63.3</c:v>
                </c:pt>
                <c:pt idx="325">
                  <c:v>62.28</c:v>
                </c:pt>
                <c:pt idx="326">
                  <c:v>62.37</c:v>
                </c:pt>
                <c:pt idx="327">
                  <c:v>62.06</c:v>
                </c:pt>
                <c:pt idx="328">
                  <c:v>62.18</c:v>
                </c:pt>
                <c:pt idx="329">
                  <c:v>62.51</c:v>
                </c:pt>
                <c:pt idx="330">
                  <c:v>62.29</c:v>
                </c:pt>
                <c:pt idx="331">
                  <c:v>61.74</c:v>
                </c:pt>
                <c:pt idx="332">
                  <c:v>62.96</c:v>
                </c:pt>
                <c:pt idx="333">
                  <c:v>62.13</c:v>
                </c:pt>
                <c:pt idx="334">
                  <c:v>61.69</c:v>
                </c:pt>
                <c:pt idx="335">
                  <c:v>60.23</c:v>
                </c:pt>
                <c:pt idx="336">
                  <c:v>60.61</c:v>
                </c:pt>
                <c:pt idx="337">
                  <c:v>61.59</c:v>
                </c:pt>
                <c:pt idx="338">
                  <c:v>61.57</c:v>
                </c:pt>
                <c:pt idx="339">
                  <c:v>62.02</c:v>
                </c:pt>
                <c:pt idx="340">
                  <c:v>61.67</c:v>
                </c:pt>
                <c:pt idx="341">
                  <c:v>61.17</c:v>
                </c:pt>
                <c:pt idx="342">
                  <c:v>59.7</c:v>
                </c:pt>
                <c:pt idx="343">
                  <c:v>58.96</c:v>
                </c:pt>
                <c:pt idx="344">
                  <c:v>59.42</c:v>
                </c:pt>
                <c:pt idx="345">
                  <c:v>59.91</c:v>
                </c:pt>
                <c:pt idx="346">
                  <c:v>59.42</c:v>
                </c:pt>
                <c:pt idx="347">
                  <c:v>58.74</c:v>
                </c:pt>
                <c:pt idx="348">
                  <c:v>59.35</c:v>
                </c:pt>
                <c:pt idx="349">
                  <c:v>60.51</c:v>
                </c:pt>
                <c:pt idx="350">
                  <c:v>59.1</c:v>
                </c:pt>
                <c:pt idx="351">
                  <c:v>58.32</c:v>
                </c:pt>
                <c:pt idx="352">
                  <c:v>58.24</c:v>
                </c:pt>
                <c:pt idx="353">
                  <c:v>58.35</c:v>
                </c:pt>
                <c:pt idx="354">
                  <c:v>58.37</c:v>
                </c:pt>
                <c:pt idx="355">
                  <c:v>57.71</c:v>
                </c:pt>
                <c:pt idx="356">
                  <c:v>57.69</c:v>
                </c:pt>
                <c:pt idx="357">
                  <c:v>58.89</c:v>
                </c:pt>
                <c:pt idx="358">
                  <c:v>60.78</c:v>
                </c:pt>
                <c:pt idx="359">
                  <c:v>61.91</c:v>
                </c:pt>
                <c:pt idx="360">
                  <c:v>62.74</c:v>
                </c:pt>
                <c:pt idx="361">
                  <c:v>62.39</c:v>
                </c:pt>
                <c:pt idx="362">
                  <c:v>63.1</c:v>
                </c:pt>
                <c:pt idx="363">
                  <c:v>64.77</c:v>
                </c:pt>
                <c:pt idx="364">
                  <c:v>64.28</c:v>
                </c:pt>
                <c:pt idx="365">
                  <c:v>64.400000000000006</c:v>
                </c:pt>
                <c:pt idx="366">
                  <c:v>63.6</c:v>
                </c:pt>
                <c:pt idx="367">
                  <c:v>64.55</c:v>
                </c:pt>
                <c:pt idx="368">
                  <c:v>69.02</c:v>
                </c:pt>
                <c:pt idx="369">
                  <c:v>60.22</c:v>
                </c:pt>
                <c:pt idx="370">
                  <c:v>60.38</c:v>
                </c:pt>
                <c:pt idx="371">
                  <c:v>60.81</c:v>
                </c:pt>
                <c:pt idx="372">
                  <c:v>62.38</c:v>
                </c:pt>
                <c:pt idx="373">
                  <c:v>62.59</c:v>
                </c:pt>
                <c:pt idx="374">
                  <c:v>61.54</c:v>
                </c:pt>
                <c:pt idx="375">
                  <c:v>60.95</c:v>
                </c:pt>
                <c:pt idx="376">
                  <c:v>60.7</c:v>
                </c:pt>
                <c:pt idx="377">
                  <c:v>58.26</c:v>
                </c:pt>
                <c:pt idx="378">
                  <c:v>58.66</c:v>
                </c:pt>
                <c:pt idx="379">
                  <c:v>60.43</c:v>
                </c:pt>
                <c:pt idx="380">
                  <c:v>61.08</c:v>
                </c:pt>
                <c:pt idx="381">
                  <c:v>60.49</c:v>
                </c:pt>
                <c:pt idx="382">
                  <c:v>59.51</c:v>
                </c:pt>
                <c:pt idx="383">
                  <c:v>58.7</c:v>
                </c:pt>
                <c:pt idx="384">
                  <c:v>59.34</c:v>
                </c:pt>
                <c:pt idx="385">
                  <c:v>59.92</c:v>
                </c:pt>
                <c:pt idx="386">
                  <c:v>60.3</c:v>
                </c:pt>
                <c:pt idx="387">
                  <c:v>60.03</c:v>
                </c:pt>
                <c:pt idx="388">
                  <c:v>59.74</c:v>
                </c:pt>
                <c:pt idx="389">
                  <c:v>58.64</c:v>
                </c:pt>
                <c:pt idx="390">
                  <c:v>58.23</c:v>
                </c:pt>
                <c:pt idx="391">
                  <c:v>59.48</c:v>
                </c:pt>
                <c:pt idx="392">
                  <c:v>61.3</c:v>
                </c:pt>
                <c:pt idx="393">
                  <c:v>58.57</c:v>
                </c:pt>
                <c:pt idx="394">
                  <c:v>58.53</c:v>
                </c:pt>
                <c:pt idx="395">
                  <c:v>57.38</c:v>
                </c:pt>
                <c:pt idx="396">
                  <c:v>56.23</c:v>
                </c:pt>
                <c:pt idx="397">
                  <c:v>58.94</c:v>
                </c:pt>
                <c:pt idx="398">
                  <c:v>59.81</c:v>
                </c:pt>
                <c:pt idx="399">
                  <c:v>61.89</c:v>
                </c:pt>
                <c:pt idx="400">
                  <c:v>60.5</c:v>
                </c:pt>
                <c:pt idx="401">
                  <c:v>65.17</c:v>
                </c:pt>
                <c:pt idx="402">
                  <c:v>64.72</c:v>
                </c:pt>
                <c:pt idx="403">
                  <c:v>63.71</c:v>
                </c:pt>
                <c:pt idx="404">
                  <c:v>63.46</c:v>
                </c:pt>
                <c:pt idx="405">
                  <c:v>63.39</c:v>
                </c:pt>
                <c:pt idx="406">
                  <c:v>63.18</c:v>
                </c:pt>
                <c:pt idx="407">
                  <c:v>63.83</c:v>
                </c:pt>
                <c:pt idx="408">
                  <c:v>63.26</c:v>
                </c:pt>
                <c:pt idx="409">
                  <c:v>62.47</c:v>
                </c:pt>
                <c:pt idx="410">
                  <c:v>61.93</c:v>
                </c:pt>
                <c:pt idx="411">
                  <c:v>63.66</c:v>
                </c:pt>
                <c:pt idx="412">
                  <c:v>64.349999999999994</c:v>
                </c:pt>
                <c:pt idx="413">
                  <c:v>66.48</c:v>
                </c:pt>
                <c:pt idx="414">
                  <c:v>66.72</c:v>
                </c:pt>
                <c:pt idx="415">
                  <c:v>66.52</c:v>
                </c:pt>
                <c:pt idx="416">
                  <c:v>67.010000000000005</c:v>
                </c:pt>
                <c:pt idx="417">
                  <c:v>64.16</c:v>
                </c:pt>
                <c:pt idx="418">
                  <c:v>64.11</c:v>
                </c:pt>
                <c:pt idx="419">
                  <c:v>64.23</c:v>
                </c:pt>
                <c:pt idx="420">
                  <c:v>63.3</c:v>
                </c:pt>
                <c:pt idx="421">
                  <c:v>63.82</c:v>
                </c:pt>
                <c:pt idx="422">
                  <c:v>62.4</c:v>
                </c:pt>
                <c:pt idx="423">
                  <c:v>65.06</c:v>
                </c:pt>
                <c:pt idx="424">
                  <c:v>66.55</c:v>
                </c:pt>
                <c:pt idx="425">
                  <c:v>66.55</c:v>
                </c:pt>
                <c:pt idx="426">
                  <c:v>66.489999999999995</c:v>
                </c:pt>
                <c:pt idx="427">
                  <c:v>65.05</c:v>
                </c:pt>
                <c:pt idx="428">
                  <c:v>64.86</c:v>
                </c:pt>
                <c:pt idx="429">
                  <c:v>65.2</c:v>
                </c:pt>
                <c:pt idx="430">
                  <c:v>64.45</c:v>
                </c:pt>
                <c:pt idx="431">
                  <c:v>61.82</c:v>
                </c:pt>
                <c:pt idx="432">
                  <c:v>62.14</c:v>
                </c:pt>
                <c:pt idx="433">
                  <c:v>60.94</c:v>
                </c:pt>
                <c:pt idx="434">
                  <c:v>62.01</c:v>
                </c:pt>
                <c:pt idx="435">
                  <c:v>61.31</c:v>
                </c:pt>
                <c:pt idx="436">
                  <c:v>59.97</c:v>
                </c:pt>
                <c:pt idx="437">
                  <c:v>62.29</c:v>
                </c:pt>
                <c:pt idx="438">
                  <c:v>62.29</c:v>
                </c:pt>
                <c:pt idx="439">
                  <c:v>63.29</c:v>
                </c:pt>
                <c:pt idx="440">
                  <c:v>61.67</c:v>
                </c:pt>
                <c:pt idx="441">
                  <c:v>60.63</c:v>
                </c:pt>
                <c:pt idx="442">
                  <c:v>61.97</c:v>
                </c:pt>
                <c:pt idx="443">
                  <c:v>61.28</c:v>
                </c:pt>
                <c:pt idx="444">
                  <c:v>64.489999999999995</c:v>
                </c:pt>
                <c:pt idx="445">
                  <c:v>66.87</c:v>
                </c:pt>
                <c:pt idx="446">
                  <c:v>69.45</c:v>
                </c:pt>
                <c:pt idx="447">
                  <c:v>70.11</c:v>
                </c:pt>
                <c:pt idx="448">
                  <c:v>70.11</c:v>
                </c:pt>
                <c:pt idx="449">
                  <c:v>68.69</c:v>
                </c:pt>
                <c:pt idx="450">
                  <c:v>67.760000000000005</c:v>
                </c:pt>
                <c:pt idx="451">
                  <c:v>70.989999999999995</c:v>
                </c:pt>
                <c:pt idx="452">
                  <c:v>72.180000000000007</c:v>
                </c:pt>
                <c:pt idx="453">
                  <c:v>71.97</c:v>
                </c:pt>
                <c:pt idx="454">
                  <c:v>72.209999999999994</c:v>
                </c:pt>
                <c:pt idx="455">
                  <c:v>72.62</c:v>
                </c:pt>
                <c:pt idx="456">
                  <c:v>71.77</c:v>
                </c:pt>
                <c:pt idx="457">
                  <c:v>71.239999999999995</c:v>
                </c:pt>
                <c:pt idx="458">
                  <c:v>70.23</c:v>
                </c:pt>
                <c:pt idx="459">
                  <c:v>70.62</c:v>
                </c:pt>
                <c:pt idx="460">
                  <c:v>70.39</c:v>
                </c:pt>
                <c:pt idx="461">
                  <c:v>70.37</c:v>
                </c:pt>
                <c:pt idx="462">
                  <c:v>69.88</c:v>
                </c:pt>
                <c:pt idx="463">
                  <c:v>71.239999999999995</c:v>
                </c:pt>
                <c:pt idx="464">
                  <c:v>70.849999999999994</c:v>
                </c:pt>
                <c:pt idx="465">
                  <c:v>70.75</c:v>
                </c:pt>
                <c:pt idx="466">
                  <c:v>72.180000000000007</c:v>
                </c:pt>
                <c:pt idx="467">
                  <c:v>72.8</c:v>
                </c:pt>
                <c:pt idx="468">
                  <c:v>72.040000000000006</c:v>
                </c:pt>
                <c:pt idx="469">
                  <c:v>72.150000000000006</c:v>
                </c:pt>
                <c:pt idx="470">
                  <c:v>74.349999999999994</c:v>
                </c:pt>
                <c:pt idx="471">
                  <c:v>74.569999999999993</c:v>
                </c:pt>
                <c:pt idx="472">
                  <c:v>74.510000000000005</c:v>
                </c:pt>
                <c:pt idx="473">
                  <c:v>74.040000000000006</c:v>
                </c:pt>
                <c:pt idx="474">
                  <c:v>71.97</c:v>
                </c:pt>
                <c:pt idx="475">
                  <c:v>71.62</c:v>
                </c:pt>
                <c:pt idx="476">
                  <c:v>71.72</c:v>
                </c:pt>
                <c:pt idx="477">
                  <c:v>71.180000000000007</c:v>
                </c:pt>
                <c:pt idx="478">
                  <c:v>71.55</c:v>
                </c:pt>
                <c:pt idx="479">
                  <c:v>70.83</c:v>
                </c:pt>
                <c:pt idx="480">
                  <c:v>71.73</c:v>
                </c:pt>
                <c:pt idx="481">
                  <c:v>70.61</c:v>
                </c:pt>
                <c:pt idx="482">
                  <c:v>71.099999999999994</c:v>
                </c:pt>
                <c:pt idx="483">
                  <c:v>70.34</c:v>
                </c:pt>
                <c:pt idx="484">
                  <c:v>69.400000000000006</c:v>
                </c:pt>
                <c:pt idx="485">
                  <c:v>69.31</c:v>
                </c:pt>
                <c:pt idx="486">
                  <c:v>69.37</c:v>
                </c:pt>
                <c:pt idx="487">
                  <c:v>69.010000000000005</c:v>
                </c:pt>
                <c:pt idx="488">
                  <c:v>68.39</c:v>
                </c:pt>
                <c:pt idx="489">
                  <c:v>67.819999999999993</c:v>
                </c:pt>
                <c:pt idx="490">
                  <c:v>67.83</c:v>
                </c:pt>
                <c:pt idx="491">
                  <c:v>67.97</c:v>
                </c:pt>
                <c:pt idx="492">
                  <c:v>67.209999999999994</c:v>
                </c:pt>
                <c:pt idx="493">
                  <c:v>67.03</c:v>
                </c:pt>
                <c:pt idx="494">
                  <c:v>67.86</c:v>
                </c:pt>
                <c:pt idx="495">
                  <c:v>68.5</c:v>
                </c:pt>
                <c:pt idx="496">
                  <c:v>67.61</c:v>
                </c:pt>
                <c:pt idx="497">
                  <c:v>67.540000000000006</c:v>
                </c:pt>
                <c:pt idx="498">
                  <c:v>67.16</c:v>
                </c:pt>
                <c:pt idx="499">
                  <c:v>67.23</c:v>
                </c:pt>
                <c:pt idx="500">
                  <c:v>67.55</c:v>
                </c:pt>
                <c:pt idx="501">
                  <c:v>66.67</c:v>
                </c:pt>
                <c:pt idx="502">
                  <c:v>66.58</c:v>
                </c:pt>
                <c:pt idx="503">
                  <c:v>65.739999999999995</c:v>
                </c:pt>
                <c:pt idx="504">
                  <c:v>66.3</c:v>
                </c:pt>
              </c:numCache>
            </c:numRef>
          </c:val>
          <c:smooth val="0"/>
          <c:extLst>
            <c:ext xmlns:c16="http://schemas.microsoft.com/office/drawing/2014/chart" uri="{C3380CC4-5D6E-409C-BE32-E72D297353CC}">
              <c16:uniqueId val="{00000002-46CC-45D0-BC16-3B4E25C1A3D1}"/>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00"/>
          <c:min val="15"/>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2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(23)'!$B$7</c:f>
              <c:strCache>
                <c:ptCount val="1"/>
                <c:pt idx="0">
                  <c:v>PX_LAST</c:v>
                </c:pt>
              </c:strCache>
            </c:strRef>
          </c:tx>
          <c:spPr>
            <a:ln w="19050" cap="rnd">
              <a:solidFill>
                <a:srgbClr val="FFA987"/>
              </a:solidFill>
              <a:round/>
            </a:ln>
            <a:effectLst/>
          </c:spPr>
          <c:marker>
            <c:symbol val="none"/>
          </c:marker>
          <c:cat>
            <c:numRef>
              <c:f>'Worksheet (23)'!$A$8:$A$512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(23)'!$B$8:$B$512</c:f>
              <c:numCache>
                <c:formatCode>General</c:formatCode>
                <c:ptCount val="505"/>
                <c:pt idx="0">
                  <c:v>390.09999999999997</c:v>
                </c:pt>
                <c:pt idx="1">
                  <c:v>382.05</c:v>
                </c:pt>
                <c:pt idx="2">
                  <c:v>383.40000000000003</c:v>
                </c:pt>
                <c:pt idx="3">
                  <c:v>378.8</c:v>
                </c:pt>
                <c:pt idx="4">
                  <c:v>377.15000000000003</c:v>
                </c:pt>
                <c:pt idx="5">
                  <c:v>377.25</c:v>
                </c:pt>
                <c:pt idx="6">
                  <c:v>372</c:v>
                </c:pt>
                <c:pt idx="7">
                  <c:v>366.59999999999997</c:v>
                </c:pt>
                <c:pt idx="8">
                  <c:v>362.59999999999997</c:v>
                </c:pt>
                <c:pt idx="9">
                  <c:v>355.3</c:v>
                </c:pt>
                <c:pt idx="10">
                  <c:v>356.55</c:v>
                </c:pt>
                <c:pt idx="11">
                  <c:v>352.45</c:v>
                </c:pt>
                <c:pt idx="12">
                  <c:v>354.6</c:v>
                </c:pt>
                <c:pt idx="13">
                  <c:v>355.6</c:v>
                </c:pt>
                <c:pt idx="14">
                  <c:v>357.8</c:v>
                </c:pt>
                <c:pt idx="15">
                  <c:v>355.75</c:v>
                </c:pt>
                <c:pt idx="16">
                  <c:v>361.95</c:v>
                </c:pt>
                <c:pt idx="17">
                  <c:v>362.95000000000005</c:v>
                </c:pt>
                <c:pt idx="18">
                  <c:v>362.59999999999997</c:v>
                </c:pt>
                <c:pt idx="19">
                  <c:v>364.75</c:v>
                </c:pt>
                <c:pt idx="20">
                  <c:v>364.15</c:v>
                </c:pt>
                <c:pt idx="21">
                  <c:v>363.34999999999997</c:v>
                </c:pt>
                <c:pt idx="22">
                  <c:v>360.2</c:v>
                </c:pt>
                <c:pt idx="23">
                  <c:v>366.45</c:v>
                </c:pt>
                <c:pt idx="24">
                  <c:v>361.7</c:v>
                </c:pt>
                <c:pt idx="25">
                  <c:v>360.55</c:v>
                </c:pt>
                <c:pt idx="26">
                  <c:v>356.45</c:v>
                </c:pt>
                <c:pt idx="27">
                  <c:v>367.34999999999997</c:v>
                </c:pt>
                <c:pt idx="28">
                  <c:v>369.59999999999997</c:v>
                </c:pt>
                <c:pt idx="29">
                  <c:v>365.05</c:v>
                </c:pt>
                <c:pt idx="30">
                  <c:v>363.95</c:v>
                </c:pt>
                <c:pt idx="31">
                  <c:v>355.45</c:v>
                </c:pt>
                <c:pt idx="32">
                  <c:v>351.90000000000003</c:v>
                </c:pt>
                <c:pt idx="33">
                  <c:v>354.9</c:v>
                </c:pt>
                <c:pt idx="34">
                  <c:v>355.3</c:v>
                </c:pt>
                <c:pt idx="35">
                  <c:v>357</c:v>
                </c:pt>
                <c:pt idx="36">
                  <c:v>356</c:v>
                </c:pt>
                <c:pt idx="37">
                  <c:v>355.2</c:v>
                </c:pt>
                <c:pt idx="38">
                  <c:v>351.79999999999995</c:v>
                </c:pt>
                <c:pt idx="39">
                  <c:v>357.3</c:v>
                </c:pt>
                <c:pt idx="40">
                  <c:v>362.84999999999997</c:v>
                </c:pt>
                <c:pt idx="41">
                  <c:v>359.7</c:v>
                </c:pt>
                <c:pt idx="42">
                  <c:v>355.40000000000003</c:v>
                </c:pt>
                <c:pt idx="43">
                  <c:v>353.8</c:v>
                </c:pt>
                <c:pt idx="44">
                  <c:v>352.20000000000005</c:v>
                </c:pt>
                <c:pt idx="45">
                  <c:v>352.4</c:v>
                </c:pt>
                <c:pt idx="46">
                  <c:v>357.05</c:v>
                </c:pt>
                <c:pt idx="47">
                  <c:v>350.8</c:v>
                </c:pt>
                <c:pt idx="48">
                  <c:v>349.4</c:v>
                </c:pt>
                <c:pt idx="49">
                  <c:v>350.84999999999997</c:v>
                </c:pt>
                <c:pt idx="50">
                  <c:v>351.40000000000003</c:v>
                </c:pt>
                <c:pt idx="51">
                  <c:v>347.90000000000003</c:v>
                </c:pt>
                <c:pt idx="52">
                  <c:v>347.5</c:v>
                </c:pt>
                <c:pt idx="53">
                  <c:v>346.8</c:v>
                </c:pt>
                <c:pt idx="54">
                  <c:v>342.05</c:v>
                </c:pt>
                <c:pt idx="55">
                  <c:v>339.95000000000005</c:v>
                </c:pt>
                <c:pt idx="56">
                  <c:v>330.95</c:v>
                </c:pt>
                <c:pt idx="57">
                  <c:v>329.95</c:v>
                </c:pt>
                <c:pt idx="58">
                  <c:v>325.8</c:v>
                </c:pt>
                <c:pt idx="59">
                  <c:v>329.09999999999997</c:v>
                </c:pt>
                <c:pt idx="60">
                  <c:v>320.2</c:v>
                </c:pt>
                <c:pt idx="61">
                  <c:v>319.8</c:v>
                </c:pt>
                <c:pt idx="62">
                  <c:v>319.8</c:v>
                </c:pt>
                <c:pt idx="63">
                  <c:v>322.2</c:v>
                </c:pt>
                <c:pt idx="64">
                  <c:v>317.8</c:v>
                </c:pt>
                <c:pt idx="65">
                  <c:v>314.5</c:v>
                </c:pt>
                <c:pt idx="66">
                  <c:v>313.39999999999998</c:v>
                </c:pt>
                <c:pt idx="67">
                  <c:v>315.55</c:v>
                </c:pt>
                <c:pt idx="68">
                  <c:v>315.60000000000002</c:v>
                </c:pt>
                <c:pt idx="69">
                  <c:v>315.39999999999998</c:v>
                </c:pt>
                <c:pt idx="70">
                  <c:v>311</c:v>
                </c:pt>
                <c:pt idx="71">
                  <c:v>310.70000000000005</c:v>
                </c:pt>
                <c:pt idx="72">
                  <c:v>309.25</c:v>
                </c:pt>
                <c:pt idx="73">
                  <c:v>307.7</c:v>
                </c:pt>
                <c:pt idx="74">
                  <c:v>304.75</c:v>
                </c:pt>
                <c:pt idx="75">
                  <c:v>305.65000000000003</c:v>
                </c:pt>
                <c:pt idx="76">
                  <c:v>306.39999999999998</c:v>
                </c:pt>
                <c:pt idx="77">
                  <c:v>309.35000000000002</c:v>
                </c:pt>
                <c:pt idx="78">
                  <c:v>308.95</c:v>
                </c:pt>
                <c:pt idx="79">
                  <c:v>312.89999999999998</c:v>
                </c:pt>
                <c:pt idx="80">
                  <c:v>315.35000000000002</c:v>
                </c:pt>
                <c:pt idx="81">
                  <c:v>319.85000000000002</c:v>
                </c:pt>
                <c:pt idx="82">
                  <c:v>314.8</c:v>
                </c:pt>
                <c:pt idx="83">
                  <c:v>308.59999999999997</c:v>
                </c:pt>
                <c:pt idx="84">
                  <c:v>306.75</c:v>
                </c:pt>
                <c:pt idx="85">
                  <c:v>308.55</c:v>
                </c:pt>
                <c:pt idx="86">
                  <c:v>305.05</c:v>
                </c:pt>
                <c:pt idx="87">
                  <c:v>304.45000000000005</c:v>
                </c:pt>
                <c:pt idx="88">
                  <c:v>306.39999999999998</c:v>
                </c:pt>
                <c:pt idx="89">
                  <c:v>308.25</c:v>
                </c:pt>
                <c:pt idx="90">
                  <c:v>304.2</c:v>
                </c:pt>
                <c:pt idx="91">
                  <c:v>303.3</c:v>
                </c:pt>
                <c:pt idx="92">
                  <c:v>296.34999999999997</c:v>
                </c:pt>
                <c:pt idx="93">
                  <c:v>296.3</c:v>
                </c:pt>
                <c:pt idx="94">
                  <c:v>297.75</c:v>
                </c:pt>
                <c:pt idx="95">
                  <c:v>286.55</c:v>
                </c:pt>
                <c:pt idx="96">
                  <c:v>303.25</c:v>
                </c:pt>
                <c:pt idx="97">
                  <c:v>299</c:v>
                </c:pt>
                <c:pt idx="98">
                  <c:v>298.95</c:v>
                </c:pt>
                <c:pt idx="99">
                  <c:v>297.3</c:v>
                </c:pt>
                <c:pt idx="100">
                  <c:v>296.89999999999998</c:v>
                </c:pt>
                <c:pt idx="101">
                  <c:v>299.35000000000002</c:v>
                </c:pt>
                <c:pt idx="102">
                  <c:v>305.90000000000003</c:v>
                </c:pt>
                <c:pt idx="103">
                  <c:v>302.95</c:v>
                </c:pt>
                <c:pt idx="104">
                  <c:v>311.35000000000002</c:v>
                </c:pt>
                <c:pt idx="105">
                  <c:v>306.64999999999998</c:v>
                </c:pt>
                <c:pt idx="106">
                  <c:v>305.79999999999995</c:v>
                </c:pt>
                <c:pt idx="107">
                  <c:v>306.3</c:v>
                </c:pt>
                <c:pt idx="108">
                  <c:v>306.64999999999998</c:v>
                </c:pt>
                <c:pt idx="109">
                  <c:v>303.39999999999998</c:v>
                </c:pt>
                <c:pt idx="110">
                  <c:v>298.7</c:v>
                </c:pt>
                <c:pt idx="111">
                  <c:v>304</c:v>
                </c:pt>
                <c:pt idx="112">
                  <c:v>301.25</c:v>
                </c:pt>
                <c:pt idx="113">
                  <c:v>304.64999999999998</c:v>
                </c:pt>
                <c:pt idx="114">
                  <c:v>295.8</c:v>
                </c:pt>
                <c:pt idx="115">
                  <c:v>300.3</c:v>
                </c:pt>
                <c:pt idx="116">
                  <c:v>300.95</c:v>
                </c:pt>
                <c:pt idx="117">
                  <c:v>304.09999999999997</c:v>
                </c:pt>
                <c:pt idx="118">
                  <c:v>299.5</c:v>
                </c:pt>
                <c:pt idx="119">
                  <c:v>296.75</c:v>
                </c:pt>
                <c:pt idx="120">
                  <c:v>296.14999999999998</c:v>
                </c:pt>
                <c:pt idx="121">
                  <c:v>293.40000000000003</c:v>
                </c:pt>
                <c:pt idx="122">
                  <c:v>292.64999999999998</c:v>
                </c:pt>
                <c:pt idx="123">
                  <c:v>291.75</c:v>
                </c:pt>
                <c:pt idx="124">
                  <c:v>297.45</c:v>
                </c:pt>
                <c:pt idx="125">
                  <c:v>302.3</c:v>
                </c:pt>
                <c:pt idx="126">
                  <c:v>297.5</c:v>
                </c:pt>
                <c:pt idx="127">
                  <c:v>290.14999999999998</c:v>
                </c:pt>
                <c:pt idx="128">
                  <c:v>285.89999999999998</c:v>
                </c:pt>
                <c:pt idx="129">
                  <c:v>280.7</c:v>
                </c:pt>
                <c:pt idx="130">
                  <c:v>289.10000000000002</c:v>
                </c:pt>
                <c:pt idx="131">
                  <c:v>287.54999999999995</c:v>
                </c:pt>
                <c:pt idx="132">
                  <c:v>286.14999999999998</c:v>
                </c:pt>
                <c:pt idx="133">
                  <c:v>279.25</c:v>
                </c:pt>
                <c:pt idx="134">
                  <c:v>291.05</c:v>
                </c:pt>
                <c:pt idx="135">
                  <c:v>291.7</c:v>
                </c:pt>
                <c:pt idx="136">
                  <c:v>289.45</c:v>
                </c:pt>
                <c:pt idx="137">
                  <c:v>291.2</c:v>
                </c:pt>
                <c:pt idx="138">
                  <c:v>286.8</c:v>
                </c:pt>
                <c:pt idx="139">
                  <c:v>291.40000000000003</c:v>
                </c:pt>
                <c:pt idx="140">
                  <c:v>290.55</c:v>
                </c:pt>
                <c:pt idx="141">
                  <c:v>290.5</c:v>
                </c:pt>
                <c:pt idx="142">
                  <c:v>288.8</c:v>
                </c:pt>
                <c:pt idx="143">
                  <c:v>288.2</c:v>
                </c:pt>
                <c:pt idx="144">
                  <c:v>292.45</c:v>
                </c:pt>
                <c:pt idx="145">
                  <c:v>290.85000000000002</c:v>
                </c:pt>
                <c:pt idx="146">
                  <c:v>294.09999999999997</c:v>
                </c:pt>
                <c:pt idx="147">
                  <c:v>289.84999999999997</c:v>
                </c:pt>
                <c:pt idx="148">
                  <c:v>288.75</c:v>
                </c:pt>
                <c:pt idx="149">
                  <c:v>288.60000000000002</c:v>
                </c:pt>
                <c:pt idx="150">
                  <c:v>287.04999999999995</c:v>
                </c:pt>
                <c:pt idx="151">
                  <c:v>291.59999999999997</c:v>
                </c:pt>
                <c:pt idx="152">
                  <c:v>294.20000000000005</c:v>
                </c:pt>
                <c:pt idx="153">
                  <c:v>288.7</c:v>
                </c:pt>
                <c:pt idx="154">
                  <c:v>282.8</c:v>
                </c:pt>
                <c:pt idx="155">
                  <c:v>281.45</c:v>
                </c:pt>
                <c:pt idx="156">
                  <c:v>278.75</c:v>
                </c:pt>
                <c:pt idx="157">
                  <c:v>276.60000000000002</c:v>
                </c:pt>
                <c:pt idx="158">
                  <c:v>273.35000000000002</c:v>
                </c:pt>
                <c:pt idx="159">
                  <c:v>271.7</c:v>
                </c:pt>
                <c:pt idx="160">
                  <c:v>271.34999999999997</c:v>
                </c:pt>
                <c:pt idx="161">
                  <c:v>267.95</c:v>
                </c:pt>
                <c:pt idx="162">
                  <c:v>265.89999999999998</c:v>
                </c:pt>
                <c:pt idx="163">
                  <c:v>266.3</c:v>
                </c:pt>
                <c:pt idx="164">
                  <c:v>265.05</c:v>
                </c:pt>
                <c:pt idx="165">
                  <c:v>265.85000000000002</c:v>
                </c:pt>
                <c:pt idx="166">
                  <c:v>265.25</c:v>
                </c:pt>
                <c:pt idx="167">
                  <c:v>261.09999999999997</c:v>
                </c:pt>
                <c:pt idx="168">
                  <c:v>258.8</c:v>
                </c:pt>
                <c:pt idx="169">
                  <c:v>258.95</c:v>
                </c:pt>
                <c:pt idx="170">
                  <c:v>256.45</c:v>
                </c:pt>
                <c:pt idx="171">
                  <c:v>256.70000000000005</c:v>
                </c:pt>
                <c:pt idx="172">
                  <c:v>260</c:v>
                </c:pt>
                <c:pt idx="173">
                  <c:v>258.64999999999998</c:v>
                </c:pt>
                <c:pt idx="174">
                  <c:v>265.64999999999998</c:v>
                </c:pt>
                <c:pt idx="175">
                  <c:v>259.90000000000003</c:v>
                </c:pt>
                <c:pt idx="176">
                  <c:v>256.55</c:v>
                </c:pt>
                <c:pt idx="177">
                  <c:v>255.54999999999998</c:v>
                </c:pt>
                <c:pt idx="178">
                  <c:v>248.95000000000002</c:v>
                </c:pt>
                <c:pt idx="179">
                  <c:v>248.74999999999997</c:v>
                </c:pt>
                <c:pt idx="180">
                  <c:v>249.10000000000002</c:v>
                </c:pt>
                <c:pt idx="181">
                  <c:v>247.04999999999998</c:v>
                </c:pt>
                <c:pt idx="182">
                  <c:v>242.55</c:v>
                </c:pt>
                <c:pt idx="183">
                  <c:v>241.35</c:v>
                </c:pt>
                <c:pt idx="184">
                  <c:v>240.25</c:v>
                </c:pt>
                <c:pt idx="185">
                  <c:v>243.85</c:v>
                </c:pt>
                <c:pt idx="186">
                  <c:v>240.89999999999998</c:v>
                </c:pt>
                <c:pt idx="187">
                  <c:v>245.2</c:v>
                </c:pt>
                <c:pt idx="188">
                  <c:v>246.75000000000003</c:v>
                </c:pt>
                <c:pt idx="189">
                  <c:v>242.3</c:v>
                </c:pt>
                <c:pt idx="190">
                  <c:v>240.50000000000003</c:v>
                </c:pt>
                <c:pt idx="191">
                  <c:v>233.35</c:v>
                </c:pt>
                <c:pt idx="192">
                  <c:v>235.1</c:v>
                </c:pt>
                <c:pt idx="193">
                  <c:v>234.90000000000003</c:v>
                </c:pt>
                <c:pt idx="194">
                  <c:v>236.05</c:v>
                </c:pt>
                <c:pt idx="195">
                  <c:v>238.20000000000002</c:v>
                </c:pt>
                <c:pt idx="196">
                  <c:v>240.85000000000002</c:v>
                </c:pt>
                <c:pt idx="197">
                  <c:v>238.54999999999998</c:v>
                </c:pt>
                <c:pt idx="198">
                  <c:v>235.25</c:v>
                </c:pt>
                <c:pt idx="199">
                  <c:v>234.10000000000002</c:v>
                </c:pt>
                <c:pt idx="200">
                  <c:v>232.39999999999998</c:v>
                </c:pt>
                <c:pt idx="201">
                  <c:v>231.85000000000002</c:v>
                </c:pt>
                <c:pt idx="202">
                  <c:v>235.4</c:v>
                </c:pt>
                <c:pt idx="203">
                  <c:v>237.45</c:v>
                </c:pt>
                <c:pt idx="204">
                  <c:v>234.54999999999998</c:v>
                </c:pt>
                <c:pt idx="205">
                  <c:v>235</c:v>
                </c:pt>
                <c:pt idx="206">
                  <c:v>233.70000000000002</c:v>
                </c:pt>
                <c:pt idx="207">
                  <c:v>231.2</c:v>
                </c:pt>
                <c:pt idx="208">
                  <c:v>229</c:v>
                </c:pt>
                <c:pt idx="209">
                  <c:v>222.95</c:v>
                </c:pt>
                <c:pt idx="210">
                  <c:v>231.99999999999997</c:v>
                </c:pt>
                <c:pt idx="211">
                  <c:v>234.45</c:v>
                </c:pt>
                <c:pt idx="212">
                  <c:v>229.1</c:v>
                </c:pt>
                <c:pt idx="213">
                  <c:v>229.6</c:v>
                </c:pt>
                <c:pt idx="214">
                  <c:v>232.95</c:v>
                </c:pt>
                <c:pt idx="215">
                  <c:v>230.25000000000003</c:v>
                </c:pt>
                <c:pt idx="216">
                  <c:v>225.95000000000002</c:v>
                </c:pt>
                <c:pt idx="217">
                  <c:v>225.99999999999997</c:v>
                </c:pt>
                <c:pt idx="218">
                  <c:v>227.25</c:v>
                </c:pt>
                <c:pt idx="219">
                  <c:v>221.74999999999997</c:v>
                </c:pt>
                <c:pt idx="220">
                  <c:v>219.25</c:v>
                </c:pt>
                <c:pt idx="221">
                  <c:v>221.85000000000002</c:v>
                </c:pt>
                <c:pt idx="222">
                  <c:v>217.45000000000002</c:v>
                </c:pt>
                <c:pt idx="223">
                  <c:v>222.8</c:v>
                </c:pt>
                <c:pt idx="224">
                  <c:v>215.55</c:v>
                </c:pt>
                <c:pt idx="225">
                  <c:v>219.70000000000002</c:v>
                </c:pt>
                <c:pt idx="226">
                  <c:v>220.8</c:v>
                </c:pt>
                <c:pt idx="227">
                  <c:v>223.4</c:v>
                </c:pt>
                <c:pt idx="228">
                  <c:v>219.74999999999997</c:v>
                </c:pt>
                <c:pt idx="229">
                  <c:v>211.95</c:v>
                </c:pt>
                <c:pt idx="230">
                  <c:v>219.05</c:v>
                </c:pt>
                <c:pt idx="231">
                  <c:v>220.00000000000003</c:v>
                </c:pt>
                <c:pt idx="232">
                  <c:v>216.04999999999998</c:v>
                </c:pt>
                <c:pt idx="233">
                  <c:v>231.55</c:v>
                </c:pt>
                <c:pt idx="234">
                  <c:v>239.85</c:v>
                </c:pt>
                <c:pt idx="235">
                  <c:v>247.40000000000003</c:v>
                </c:pt>
                <c:pt idx="236">
                  <c:v>248.1</c:v>
                </c:pt>
                <c:pt idx="237">
                  <c:v>251.2</c:v>
                </c:pt>
                <c:pt idx="238">
                  <c:v>253.39999999999998</c:v>
                </c:pt>
                <c:pt idx="239">
                  <c:v>252.4</c:v>
                </c:pt>
                <c:pt idx="240">
                  <c:v>257.3</c:v>
                </c:pt>
                <c:pt idx="241">
                  <c:v>258.25</c:v>
                </c:pt>
                <c:pt idx="242">
                  <c:v>259.3</c:v>
                </c:pt>
                <c:pt idx="243">
                  <c:v>257.95</c:v>
                </c:pt>
                <c:pt idx="244">
                  <c:v>260.10000000000002</c:v>
                </c:pt>
                <c:pt idx="245">
                  <c:v>254.60000000000002</c:v>
                </c:pt>
                <c:pt idx="246">
                  <c:v>257.14999999999998</c:v>
                </c:pt>
                <c:pt idx="247">
                  <c:v>257.25</c:v>
                </c:pt>
                <c:pt idx="248">
                  <c:v>257.8</c:v>
                </c:pt>
                <c:pt idx="249">
                  <c:v>257.7</c:v>
                </c:pt>
                <c:pt idx="250">
                  <c:v>260.8</c:v>
                </c:pt>
                <c:pt idx="251">
                  <c:v>258.8</c:v>
                </c:pt>
                <c:pt idx="252">
                  <c:v>260.59999999999997</c:v>
                </c:pt>
                <c:pt idx="253">
                  <c:v>260.40000000000003</c:v>
                </c:pt>
                <c:pt idx="254">
                  <c:v>259.95</c:v>
                </c:pt>
                <c:pt idx="255">
                  <c:v>261.3</c:v>
                </c:pt>
                <c:pt idx="256">
                  <c:v>260</c:v>
                </c:pt>
                <c:pt idx="257">
                  <c:v>258.3</c:v>
                </c:pt>
                <c:pt idx="258">
                  <c:v>255.05</c:v>
                </c:pt>
                <c:pt idx="259">
                  <c:v>255.29999999999998</c:v>
                </c:pt>
                <c:pt idx="260">
                  <c:v>259.3</c:v>
                </c:pt>
                <c:pt idx="261">
                  <c:v>257.45</c:v>
                </c:pt>
                <c:pt idx="262">
                  <c:v>254.2</c:v>
                </c:pt>
                <c:pt idx="263">
                  <c:v>250.70000000000002</c:v>
                </c:pt>
                <c:pt idx="264">
                  <c:v>251.7</c:v>
                </c:pt>
                <c:pt idx="265">
                  <c:v>252.4</c:v>
                </c:pt>
                <c:pt idx="266">
                  <c:v>255.40000000000003</c:v>
                </c:pt>
                <c:pt idx="267">
                  <c:v>257.95</c:v>
                </c:pt>
                <c:pt idx="268">
                  <c:v>259.64999999999998</c:v>
                </c:pt>
                <c:pt idx="269">
                  <c:v>268.40000000000003</c:v>
                </c:pt>
                <c:pt idx="270">
                  <c:v>272.60000000000002</c:v>
                </c:pt>
                <c:pt idx="271">
                  <c:v>276.5</c:v>
                </c:pt>
                <c:pt idx="272">
                  <c:v>279.34999999999997</c:v>
                </c:pt>
                <c:pt idx="273">
                  <c:v>284.55</c:v>
                </c:pt>
                <c:pt idx="274">
                  <c:v>284.7</c:v>
                </c:pt>
                <c:pt idx="275">
                  <c:v>286.60000000000002</c:v>
                </c:pt>
                <c:pt idx="276">
                  <c:v>287.35000000000002</c:v>
                </c:pt>
                <c:pt idx="277">
                  <c:v>286.09999999999997</c:v>
                </c:pt>
                <c:pt idx="278">
                  <c:v>281.34999999999997</c:v>
                </c:pt>
                <c:pt idx="279">
                  <c:v>280.2</c:v>
                </c:pt>
                <c:pt idx="280">
                  <c:v>281.20000000000005</c:v>
                </c:pt>
                <c:pt idx="281">
                  <c:v>279.34999999999997</c:v>
                </c:pt>
                <c:pt idx="282">
                  <c:v>279</c:v>
                </c:pt>
                <c:pt idx="283">
                  <c:v>278.7</c:v>
                </c:pt>
                <c:pt idx="284">
                  <c:v>282.5</c:v>
                </c:pt>
                <c:pt idx="285">
                  <c:v>279.7</c:v>
                </c:pt>
                <c:pt idx="286">
                  <c:v>283.34999999999997</c:v>
                </c:pt>
                <c:pt idx="287">
                  <c:v>283.64999999999998</c:v>
                </c:pt>
                <c:pt idx="288">
                  <c:v>286.45</c:v>
                </c:pt>
                <c:pt idx="289">
                  <c:v>283.84999999999997</c:v>
                </c:pt>
                <c:pt idx="290">
                  <c:v>281.70000000000005</c:v>
                </c:pt>
                <c:pt idx="291">
                  <c:v>281.10000000000002</c:v>
                </c:pt>
                <c:pt idx="292">
                  <c:v>283.15000000000003</c:v>
                </c:pt>
                <c:pt idx="293">
                  <c:v>281.70000000000005</c:v>
                </c:pt>
                <c:pt idx="294">
                  <c:v>281.95</c:v>
                </c:pt>
                <c:pt idx="295">
                  <c:v>282.05</c:v>
                </c:pt>
                <c:pt idx="296">
                  <c:v>278.05</c:v>
                </c:pt>
                <c:pt idx="297">
                  <c:v>278.95</c:v>
                </c:pt>
                <c:pt idx="298">
                  <c:v>278.25</c:v>
                </c:pt>
                <c:pt idx="299">
                  <c:v>275.55</c:v>
                </c:pt>
                <c:pt idx="300">
                  <c:v>274.65000000000003</c:v>
                </c:pt>
                <c:pt idx="301">
                  <c:v>271.09999999999997</c:v>
                </c:pt>
                <c:pt idx="302">
                  <c:v>264.84999999999997</c:v>
                </c:pt>
                <c:pt idx="303">
                  <c:v>264.40000000000003</c:v>
                </c:pt>
                <c:pt idx="304">
                  <c:v>260.8</c:v>
                </c:pt>
                <c:pt idx="305">
                  <c:v>263.25</c:v>
                </c:pt>
                <c:pt idx="306">
                  <c:v>264.2</c:v>
                </c:pt>
                <c:pt idx="307">
                  <c:v>267.45</c:v>
                </c:pt>
                <c:pt idx="308">
                  <c:v>267.75</c:v>
                </c:pt>
                <c:pt idx="309">
                  <c:v>264.75</c:v>
                </c:pt>
                <c:pt idx="310">
                  <c:v>264.8</c:v>
                </c:pt>
                <c:pt idx="311">
                  <c:v>262.35000000000002</c:v>
                </c:pt>
                <c:pt idx="312">
                  <c:v>264.95</c:v>
                </c:pt>
                <c:pt idx="313">
                  <c:v>265.64999999999998</c:v>
                </c:pt>
                <c:pt idx="314">
                  <c:v>262</c:v>
                </c:pt>
                <c:pt idx="315">
                  <c:v>263.8</c:v>
                </c:pt>
                <c:pt idx="316">
                  <c:v>262.15000000000003</c:v>
                </c:pt>
                <c:pt idx="317">
                  <c:v>263.95</c:v>
                </c:pt>
                <c:pt idx="318">
                  <c:v>264.55</c:v>
                </c:pt>
                <c:pt idx="319">
                  <c:v>266.40000000000003</c:v>
                </c:pt>
                <c:pt idx="320">
                  <c:v>268.2</c:v>
                </c:pt>
                <c:pt idx="321">
                  <c:v>272.75</c:v>
                </c:pt>
                <c:pt idx="322">
                  <c:v>266.5</c:v>
                </c:pt>
                <c:pt idx="323">
                  <c:v>270.05</c:v>
                </c:pt>
                <c:pt idx="324">
                  <c:v>267.10000000000002</c:v>
                </c:pt>
                <c:pt idx="325">
                  <c:v>265.3</c:v>
                </c:pt>
                <c:pt idx="326">
                  <c:v>263.8</c:v>
                </c:pt>
                <c:pt idx="327">
                  <c:v>268.60000000000002</c:v>
                </c:pt>
                <c:pt idx="328">
                  <c:v>269.14999999999998</c:v>
                </c:pt>
                <c:pt idx="329">
                  <c:v>268.29999999999995</c:v>
                </c:pt>
                <c:pt idx="330">
                  <c:v>267.55</c:v>
                </c:pt>
                <c:pt idx="331">
                  <c:v>266.8</c:v>
                </c:pt>
                <c:pt idx="332">
                  <c:v>267.14999999999998</c:v>
                </c:pt>
                <c:pt idx="333">
                  <c:v>263.3</c:v>
                </c:pt>
                <c:pt idx="334">
                  <c:v>264.65000000000003</c:v>
                </c:pt>
                <c:pt idx="335">
                  <c:v>263.60000000000002</c:v>
                </c:pt>
                <c:pt idx="336">
                  <c:v>259.75</c:v>
                </c:pt>
                <c:pt idx="337">
                  <c:v>258.95</c:v>
                </c:pt>
                <c:pt idx="338">
                  <c:v>261.39999999999998</c:v>
                </c:pt>
                <c:pt idx="339">
                  <c:v>263.39999999999998</c:v>
                </c:pt>
                <c:pt idx="340">
                  <c:v>262.8</c:v>
                </c:pt>
                <c:pt idx="341">
                  <c:v>261.35000000000002</c:v>
                </c:pt>
                <c:pt idx="342">
                  <c:v>256.8</c:v>
                </c:pt>
                <c:pt idx="343">
                  <c:v>256.85000000000002</c:v>
                </c:pt>
                <c:pt idx="344">
                  <c:v>257.7</c:v>
                </c:pt>
                <c:pt idx="345">
                  <c:v>256.25</c:v>
                </c:pt>
                <c:pt idx="346">
                  <c:v>255.35000000000002</c:v>
                </c:pt>
                <c:pt idx="347">
                  <c:v>257.05</c:v>
                </c:pt>
                <c:pt idx="348">
                  <c:v>256.05</c:v>
                </c:pt>
                <c:pt idx="349">
                  <c:v>257.85000000000002</c:v>
                </c:pt>
                <c:pt idx="350">
                  <c:v>259.75</c:v>
                </c:pt>
                <c:pt idx="351">
                  <c:v>256</c:v>
                </c:pt>
                <c:pt idx="352">
                  <c:v>259.5</c:v>
                </c:pt>
                <c:pt idx="353">
                  <c:v>258.95</c:v>
                </c:pt>
                <c:pt idx="354">
                  <c:v>259.45</c:v>
                </c:pt>
                <c:pt idx="355">
                  <c:v>259</c:v>
                </c:pt>
                <c:pt idx="356">
                  <c:v>259.10000000000002</c:v>
                </c:pt>
                <c:pt idx="357">
                  <c:v>259.55</c:v>
                </c:pt>
                <c:pt idx="358">
                  <c:v>260.95</c:v>
                </c:pt>
                <c:pt idx="359">
                  <c:v>262.10000000000002</c:v>
                </c:pt>
                <c:pt idx="360">
                  <c:v>268.10000000000002</c:v>
                </c:pt>
                <c:pt idx="361">
                  <c:v>262.35000000000002</c:v>
                </c:pt>
                <c:pt idx="362">
                  <c:v>259.75</c:v>
                </c:pt>
                <c:pt idx="363">
                  <c:v>261.05</c:v>
                </c:pt>
                <c:pt idx="364">
                  <c:v>261.05</c:v>
                </c:pt>
                <c:pt idx="365">
                  <c:v>261.55</c:v>
                </c:pt>
                <c:pt idx="366">
                  <c:v>262.45000000000005</c:v>
                </c:pt>
                <c:pt idx="367">
                  <c:v>257.89999999999998</c:v>
                </c:pt>
                <c:pt idx="368">
                  <c:v>251.25000000000003</c:v>
                </c:pt>
                <c:pt idx="369">
                  <c:v>253.29999999999998</c:v>
                </c:pt>
                <c:pt idx="370">
                  <c:v>255.95</c:v>
                </c:pt>
                <c:pt idx="371">
                  <c:v>255.40000000000003</c:v>
                </c:pt>
                <c:pt idx="372">
                  <c:v>254.75</c:v>
                </c:pt>
                <c:pt idx="373">
                  <c:v>254.35</c:v>
                </c:pt>
                <c:pt idx="374">
                  <c:v>253.00000000000003</c:v>
                </c:pt>
                <c:pt idx="375">
                  <c:v>255.75</c:v>
                </c:pt>
                <c:pt idx="376">
                  <c:v>258.55</c:v>
                </c:pt>
                <c:pt idx="377">
                  <c:v>257.8</c:v>
                </c:pt>
                <c:pt idx="378">
                  <c:v>260.15000000000003</c:v>
                </c:pt>
                <c:pt idx="379">
                  <c:v>259.5</c:v>
                </c:pt>
                <c:pt idx="380">
                  <c:v>259.5</c:v>
                </c:pt>
                <c:pt idx="381">
                  <c:v>259.2</c:v>
                </c:pt>
                <c:pt idx="382">
                  <c:v>263</c:v>
                </c:pt>
                <c:pt idx="383">
                  <c:v>258.5</c:v>
                </c:pt>
                <c:pt idx="384">
                  <c:v>258.89999999999998</c:v>
                </c:pt>
                <c:pt idx="385">
                  <c:v>260.75</c:v>
                </c:pt>
                <c:pt idx="386">
                  <c:v>257.09999999999997</c:v>
                </c:pt>
                <c:pt idx="387">
                  <c:v>255.75</c:v>
                </c:pt>
                <c:pt idx="388">
                  <c:v>254.4</c:v>
                </c:pt>
                <c:pt idx="389">
                  <c:v>257.14999999999998</c:v>
                </c:pt>
                <c:pt idx="390">
                  <c:v>266.54999999999995</c:v>
                </c:pt>
                <c:pt idx="391">
                  <c:v>266.59999999999997</c:v>
                </c:pt>
                <c:pt idx="392">
                  <c:v>267.85000000000002</c:v>
                </c:pt>
                <c:pt idx="393">
                  <c:v>270.95000000000005</c:v>
                </c:pt>
                <c:pt idx="394">
                  <c:v>267.64999999999998</c:v>
                </c:pt>
                <c:pt idx="395">
                  <c:v>269.55</c:v>
                </c:pt>
                <c:pt idx="396">
                  <c:v>270.39999999999998</c:v>
                </c:pt>
                <c:pt idx="397">
                  <c:v>269.39999999999998</c:v>
                </c:pt>
                <c:pt idx="398">
                  <c:v>271.45</c:v>
                </c:pt>
                <c:pt idx="399">
                  <c:v>274.45</c:v>
                </c:pt>
                <c:pt idx="400">
                  <c:v>270.39999999999998</c:v>
                </c:pt>
                <c:pt idx="401">
                  <c:v>271</c:v>
                </c:pt>
                <c:pt idx="402">
                  <c:v>269.35000000000002</c:v>
                </c:pt>
                <c:pt idx="403">
                  <c:v>270.75</c:v>
                </c:pt>
                <c:pt idx="404">
                  <c:v>269.14999999999998</c:v>
                </c:pt>
                <c:pt idx="405">
                  <c:v>268.25</c:v>
                </c:pt>
                <c:pt idx="406">
                  <c:v>269.3</c:v>
                </c:pt>
                <c:pt idx="407">
                  <c:v>262.45000000000005</c:v>
                </c:pt>
                <c:pt idx="408">
                  <c:v>265.60000000000002</c:v>
                </c:pt>
                <c:pt idx="409">
                  <c:v>265.85000000000002</c:v>
                </c:pt>
                <c:pt idx="410">
                  <c:v>267.95</c:v>
                </c:pt>
                <c:pt idx="411">
                  <c:v>265.75</c:v>
                </c:pt>
                <c:pt idx="412">
                  <c:v>267.95</c:v>
                </c:pt>
                <c:pt idx="413">
                  <c:v>270.54999999999995</c:v>
                </c:pt>
                <c:pt idx="414">
                  <c:v>271.25</c:v>
                </c:pt>
                <c:pt idx="415">
                  <c:v>271.34999999999997</c:v>
                </c:pt>
                <c:pt idx="416">
                  <c:v>273.55</c:v>
                </c:pt>
                <c:pt idx="417">
                  <c:v>270.54999999999995</c:v>
                </c:pt>
                <c:pt idx="418">
                  <c:v>270.45</c:v>
                </c:pt>
                <c:pt idx="419">
                  <c:v>271.2</c:v>
                </c:pt>
                <c:pt idx="420">
                  <c:v>268.05</c:v>
                </c:pt>
                <c:pt idx="421">
                  <c:v>270.3</c:v>
                </c:pt>
                <c:pt idx="422">
                  <c:v>264.65000000000003</c:v>
                </c:pt>
                <c:pt idx="423">
                  <c:v>262.95000000000005</c:v>
                </c:pt>
                <c:pt idx="424">
                  <c:v>265.64999999999998</c:v>
                </c:pt>
                <c:pt idx="425">
                  <c:v>265.39999999999998</c:v>
                </c:pt>
                <c:pt idx="426">
                  <c:v>267.14999999999998</c:v>
                </c:pt>
                <c:pt idx="427">
                  <c:v>266.15000000000003</c:v>
                </c:pt>
                <c:pt idx="428">
                  <c:v>262.75</c:v>
                </c:pt>
                <c:pt idx="429">
                  <c:v>265.05</c:v>
                </c:pt>
                <c:pt idx="430">
                  <c:v>262.3</c:v>
                </c:pt>
                <c:pt idx="431">
                  <c:v>266.89999999999998</c:v>
                </c:pt>
                <c:pt idx="432">
                  <c:v>265</c:v>
                </c:pt>
                <c:pt idx="433">
                  <c:v>264</c:v>
                </c:pt>
                <c:pt idx="434">
                  <c:v>265.39999999999998</c:v>
                </c:pt>
                <c:pt idx="435">
                  <c:v>267.25</c:v>
                </c:pt>
                <c:pt idx="436">
                  <c:v>270.35000000000002</c:v>
                </c:pt>
                <c:pt idx="437">
                  <c:v>270.65000000000003</c:v>
                </c:pt>
                <c:pt idx="438">
                  <c:v>268.65000000000003</c:v>
                </c:pt>
                <c:pt idx="439">
                  <c:v>268.60000000000002</c:v>
                </c:pt>
                <c:pt idx="440">
                  <c:v>272.35000000000002</c:v>
                </c:pt>
                <c:pt idx="441">
                  <c:v>273.59999999999997</c:v>
                </c:pt>
                <c:pt idx="442">
                  <c:v>274.8</c:v>
                </c:pt>
                <c:pt idx="443">
                  <c:v>275.84999999999997</c:v>
                </c:pt>
                <c:pt idx="444">
                  <c:v>275.34999999999997</c:v>
                </c:pt>
                <c:pt idx="445">
                  <c:v>273.45</c:v>
                </c:pt>
                <c:pt idx="446">
                  <c:v>272.95</c:v>
                </c:pt>
                <c:pt idx="447">
                  <c:v>278.5</c:v>
                </c:pt>
                <c:pt idx="448">
                  <c:v>278.35000000000002</c:v>
                </c:pt>
                <c:pt idx="449">
                  <c:v>278.55</c:v>
                </c:pt>
                <c:pt idx="450">
                  <c:v>279.39999999999998</c:v>
                </c:pt>
                <c:pt idx="451">
                  <c:v>283.7</c:v>
                </c:pt>
                <c:pt idx="452">
                  <c:v>282.5</c:v>
                </c:pt>
                <c:pt idx="453">
                  <c:v>278.39999999999998</c:v>
                </c:pt>
                <c:pt idx="454">
                  <c:v>280.3</c:v>
                </c:pt>
                <c:pt idx="455">
                  <c:v>290.14999999999998</c:v>
                </c:pt>
                <c:pt idx="456">
                  <c:v>289.5</c:v>
                </c:pt>
                <c:pt idx="457">
                  <c:v>288.64999999999998</c:v>
                </c:pt>
                <c:pt idx="458">
                  <c:v>286.14999999999998</c:v>
                </c:pt>
                <c:pt idx="459">
                  <c:v>291</c:v>
                </c:pt>
                <c:pt idx="460">
                  <c:v>289.35000000000002</c:v>
                </c:pt>
                <c:pt idx="461">
                  <c:v>290.14999999999998</c:v>
                </c:pt>
                <c:pt idx="462">
                  <c:v>292</c:v>
                </c:pt>
                <c:pt idx="463">
                  <c:v>296.75</c:v>
                </c:pt>
                <c:pt idx="464">
                  <c:v>293.05</c:v>
                </c:pt>
                <c:pt idx="465">
                  <c:v>293.5</c:v>
                </c:pt>
                <c:pt idx="466">
                  <c:v>294.59999999999997</c:v>
                </c:pt>
                <c:pt idx="467">
                  <c:v>288.7</c:v>
                </c:pt>
                <c:pt idx="468">
                  <c:v>292.55</c:v>
                </c:pt>
                <c:pt idx="469">
                  <c:v>293.40000000000003</c:v>
                </c:pt>
                <c:pt idx="470">
                  <c:v>293.2</c:v>
                </c:pt>
                <c:pt idx="471">
                  <c:v>289.45</c:v>
                </c:pt>
                <c:pt idx="472">
                  <c:v>291</c:v>
                </c:pt>
                <c:pt idx="473">
                  <c:v>294.85000000000002</c:v>
                </c:pt>
                <c:pt idx="474">
                  <c:v>290.55</c:v>
                </c:pt>
                <c:pt idx="475">
                  <c:v>292.45</c:v>
                </c:pt>
                <c:pt idx="476">
                  <c:v>293.60000000000002</c:v>
                </c:pt>
                <c:pt idx="477">
                  <c:v>287.25</c:v>
                </c:pt>
                <c:pt idx="478">
                  <c:v>285.8</c:v>
                </c:pt>
                <c:pt idx="479">
                  <c:v>285.05</c:v>
                </c:pt>
                <c:pt idx="480">
                  <c:v>284.95</c:v>
                </c:pt>
                <c:pt idx="481">
                  <c:v>283.59999999999997</c:v>
                </c:pt>
                <c:pt idx="482">
                  <c:v>290</c:v>
                </c:pt>
                <c:pt idx="483">
                  <c:v>291.54999999999995</c:v>
                </c:pt>
                <c:pt idx="484">
                  <c:v>291.95000000000005</c:v>
                </c:pt>
                <c:pt idx="485">
                  <c:v>290.35000000000002</c:v>
                </c:pt>
                <c:pt idx="486">
                  <c:v>290.35000000000002</c:v>
                </c:pt>
                <c:pt idx="487">
                  <c:v>288.85000000000002</c:v>
                </c:pt>
                <c:pt idx="488">
                  <c:v>293.35000000000002</c:v>
                </c:pt>
                <c:pt idx="489">
                  <c:v>292.75</c:v>
                </c:pt>
                <c:pt idx="490">
                  <c:v>290</c:v>
                </c:pt>
                <c:pt idx="491">
                  <c:v>289.40000000000003</c:v>
                </c:pt>
                <c:pt idx="492">
                  <c:v>291.15000000000003</c:v>
                </c:pt>
                <c:pt idx="493">
                  <c:v>291.84999999999997</c:v>
                </c:pt>
                <c:pt idx="494">
                  <c:v>293.60000000000002</c:v>
                </c:pt>
                <c:pt idx="495">
                  <c:v>291.10000000000002</c:v>
                </c:pt>
                <c:pt idx="496">
                  <c:v>293.35000000000002</c:v>
                </c:pt>
                <c:pt idx="497">
                  <c:v>295</c:v>
                </c:pt>
                <c:pt idx="498">
                  <c:v>295.90000000000003</c:v>
                </c:pt>
                <c:pt idx="499">
                  <c:v>294.5</c:v>
                </c:pt>
                <c:pt idx="500">
                  <c:v>294.5</c:v>
                </c:pt>
                <c:pt idx="501">
                  <c:v>295.15000000000003</c:v>
                </c:pt>
                <c:pt idx="502">
                  <c:v>289.70000000000005</c:v>
                </c:pt>
                <c:pt idx="503">
                  <c:v>292</c:v>
                </c:pt>
                <c:pt idx="504">
                  <c:v>287.45000000000005</c:v>
                </c:pt>
              </c:numCache>
            </c:numRef>
          </c:val>
          <c:smooth val="0"/>
          <c:extLst>
            <c:ext xmlns:c16="http://schemas.microsoft.com/office/drawing/2014/chart" uri="{C3380CC4-5D6E-409C-BE32-E72D297353CC}">
              <c16:uniqueId val="{00000000-8C78-43FB-9D83-1217F0793114}"/>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400"/>
          <c:min val="20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5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(20)'!$B$7</c:f>
              <c:strCache>
                <c:ptCount val="1"/>
                <c:pt idx="0">
                  <c:v>PX_LAST</c:v>
                </c:pt>
              </c:strCache>
            </c:strRef>
          </c:tx>
          <c:spPr>
            <a:ln w="19050" cap="rnd">
              <a:solidFill>
                <a:srgbClr val="FFA987"/>
              </a:solidFill>
              <a:round/>
            </a:ln>
            <a:effectLst/>
          </c:spPr>
          <c:marker>
            <c:symbol val="none"/>
          </c:marker>
          <c:cat>
            <c:numRef>
              <c:f>'Worksheet (20)'!$A$8:$A$512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(20)'!$B$8:$B$512</c:f>
              <c:numCache>
                <c:formatCode>General</c:formatCode>
                <c:ptCount val="505"/>
                <c:pt idx="0">
                  <c:v>73.896000000000001</c:v>
                </c:pt>
                <c:pt idx="1">
                  <c:v>73.713400000000007</c:v>
                </c:pt>
                <c:pt idx="2">
                  <c:v>73.646500000000003</c:v>
                </c:pt>
                <c:pt idx="3">
                  <c:v>73.338499999999996</c:v>
                </c:pt>
                <c:pt idx="4">
                  <c:v>73.706299999999999</c:v>
                </c:pt>
                <c:pt idx="5">
                  <c:v>73.6126</c:v>
                </c:pt>
                <c:pt idx="6">
                  <c:v>73.939499999999995</c:v>
                </c:pt>
                <c:pt idx="7">
                  <c:v>73.885599999999997</c:v>
                </c:pt>
                <c:pt idx="8">
                  <c:v>74.300600000000003</c:v>
                </c:pt>
                <c:pt idx="9">
                  <c:v>74.650999999999996</c:v>
                </c:pt>
                <c:pt idx="10">
                  <c:v>75.505300000000005</c:v>
                </c:pt>
                <c:pt idx="11">
                  <c:v>75.938000000000002</c:v>
                </c:pt>
                <c:pt idx="12">
                  <c:v>76.2303</c:v>
                </c:pt>
                <c:pt idx="13">
                  <c:v>76.146000000000001</c:v>
                </c:pt>
                <c:pt idx="14">
                  <c:v>75.746399999999994</c:v>
                </c:pt>
                <c:pt idx="15">
                  <c:v>75.959000000000003</c:v>
                </c:pt>
                <c:pt idx="16">
                  <c:v>75.855000000000004</c:v>
                </c:pt>
                <c:pt idx="17">
                  <c:v>75.101699999999994</c:v>
                </c:pt>
                <c:pt idx="18">
                  <c:v>75.348600000000005</c:v>
                </c:pt>
                <c:pt idx="19">
                  <c:v>75.296400000000006</c:v>
                </c:pt>
                <c:pt idx="20">
                  <c:v>73.846500000000006</c:v>
                </c:pt>
                <c:pt idx="21">
                  <c:v>73.506799999999998</c:v>
                </c:pt>
                <c:pt idx="22">
                  <c:v>73.678100000000001</c:v>
                </c:pt>
                <c:pt idx="23">
                  <c:v>74.025099999999995</c:v>
                </c:pt>
                <c:pt idx="24">
                  <c:v>73.630200000000002</c:v>
                </c:pt>
                <c:pt idx="25">
                  <c:v>73.232900000000001</c:v>
                </c:pt>
                <c:pt idx="26">
                  <c:v>73.760300000000001</c:v>
                </c:pt>
                <c:pt idx="27">
                  <c:v>73.5488</c:v>
                </c:pt>
                <c:pt idx="28">
                  <c:v>74.666799999999995</c:v>
                </c:pt>
                <c:pt idx="29">
                  <c:v>74.133700000000005</c:v>
                </c:pt>
                <c:pt idx="30">
                  <c:v>73.927300000000002</c:v>
                </c:pt>
                <c:pt idx="31">
                  <c:v>74.023700000000005</c:v>
                </c:pt>
                <c:pt idx="32">
                  <c:v>74.325400000000002</c:v>
                </c:pt>
                <c:pt idx="33">
                  <c:v>74.412800000000004</c:v>
                </c:pt>
                <c:pt idx="34">
                  <c:v>74.042400000000001</c:v>
                </c:pt>
                <c:pt idx="35">
                  <c:v>73.766300000000001</c:v>
                </c:pt>
                <c:pt idx="36">
                  <c:v>74.183400000000006</c:v>
                </c:pt>
                <c:pt idx="37">
                  <c:v>73.888099999999994</c:v>
                </c:pt>
                <c:pt idx="38">
                  <c:v>75.093000000000004</c:v>
                </c:pt>
                <c:pt idx="39">
                  <c:v>75.902799999999999</c:v>
                </c:pt>
                <c:pt idx="40">
                  <c:v>74.808000000000007</c:v>
                </c:pt>
                <c:pt idx="41">
                  <c:v>73.344700000000003</c:v>
                </c:pt>
                <c:pt idx="42">
                  <c:v>72.874700000000004</c:v>
                </c:pt>
                <c:pt idx="43">
                  <c:v>73.346299999999999</c:v>
                </c:pt>
                <c:pt idx="44">
                  <c:v>73.376199999999997</c:v>
                </c:pt>
                <c:pt idx="45">
                  <c:v>73.878900000000002</c:v>
                </c:pt>
                <c:pt idx="46">
                  <c:v>72.9482</c:v>
                </c:pt>
                <c:pt idx="47">
                  <c:v>73.054000000000002</c:v>
                </c:pt>
                <c:pt idx="48">
                  <c:v>73.876300000000001</c:v>
                </c:pt>
                <c:pt idx="49">
                  <c:v>73.520600000000002</c:v>
                </c:pt>
                <c:pt idx="50">
                  <c:v>73.641099999999994</c:v>
                </c:pt>
                <c:pt idx="51">
                  <c:v>74.055400000000006</c:v>
                </c:pt>
                <c:pt idx="52">
                  <c:v>74.446700000000007</c:v>
                </c:pt>
                <c:pt idx="53">
                  <c:v>75.082300000000004</c:v>
                </c:pt>
                <c:pt idx="54">
                  <c:v>75.844999999999999</c:v>
                </c:pt>
                <c:pt idx="55">
                  <c:v>76.394400000000005</c:v>
                </c:pt>
                <c:pt idx="56">
                  <c:v>75.863900000000001</c:v>
                </c:pt>
                <c:pt idx="57">
                  <c:v>75.701800000000006</c:v>
                </c:pt>
                <c:pt idx="58">
                  <c:v>75.551000000000002</c:v>
                </c:pt>
                <c:pt idx="59">
                  <c:v>75.474000000000004</c:v>
                </c:pt>
                <c:pt idx="60">
                  <c:v>76.1648</c:v>
                </c:pt>
                <c:pt idx="61">
                  <c:v>76.199200000000005</c:v>
                </c:pt>
                <c:pt idx="62">
                  <c:v>76.052899999999994</c:v>
                </c:pt>
                <c:pt idx="63">
                  <c:v>76.040099999999995</c:v>
                </c:pt>
                <c:pt idx="64">
                  <c:v>76.232500000000002</c:v>
                </c:pt>
                <c:pt idx="65">
                  <c:v>76.175799999999995</c:v>
                </c:pt>
                <c:pt idx="66">
                  <c:v>77.373999999999995</c:v>
                </c:pt>
                <c:pt idx="67">
                  <c:v>77.356800000000007</c:v>
                </c:pt>
                <c:pt idx="68">
                  <c:v>77.117099999999994</c:v>
                </c:pt>
                <c:pt idx="69">
                  <c:v>76.564800000000005</c:v>
                </c:pt>
                <c:pt idx="70">
                  <c:v>76.287999999999997</c:v>
                </c:pt>
                <c:pt idx="71">
                  <c:v>77.422600000000003</c:v>
                </c:pt>
                <c:pt idx="72">
                  <c:v>77.015600000000006</c:v>
                </c:pt>
                <c:pt idx="73">
                  <c:v>79.361500000000007</c:v>
                </c:pt>
                <c:pt idx="74">
                  <c:v>80.531300000000002</c:v>
                </c:pt>
                <c:pt idx="75">
                  <c:v>79.530500000000004</c:v>
                </c:pt>
                <c:pt idx="76">
                  <c:v>78.899299999999997</c:v>
                </c:pt>
                <c:pt idx="77">
                  <c:v>79.2239</c:v>
                </c:pt>
                <c:pt idx="78">
                  <c:v>77.290599999999998</c:v>
                </c:pt>
                <c:pt idx="79">
                  <c:v>76.4435</c:v>
                </c:pt>
                <c:pt idx="80">
                  <c:v>76.1374</c:v>
                </c:pt>
                <c:pt idx="81">
                  <c:v>76.587199999999996</c:v>
                </c:pt>
                <c:pt idx="82">
                  <c:v>76.724299999999999</c:v>
                </c:pt>
                <c:pt idx="83">
                  <c:v>77.356800000000007</c:v>
                </c:pt>
                <c:pt idx="84">
                  <c:v>77.660200000000003</c:v>
                </c:pt>
                <c:pt idx="85">
                  <c:v>77.91</c:v>
                </c:pt>
                <c:pt idx="86">
                  <c:v>78.090599999999995</c:v>
                </c:pt>
                <c:pt idx="87">
                  <c:v>77.652500000000003</c:v>
                </c:pt>
                <c:pt idx="88">
                  <c:v>77.041700000000006</c:v>
                </c:pt>
                <c:pt idx="89">
                  <c:v>77.13</c:v>
                </c:pt>
                <c:pt idx="90">
                  <c:v>76.78</c:v>
                </c:pt>
                <c:pt idx="91">
                  <c:v>77.350700000000003</c:v>
                </c:pt>
                <c:pt idx="92">
                  <c:v>78.028499999999994</c:v>
                </c:pt>
                <c:pt idx="93">
                  <c:v>78.435699999999997</c:v>
                </c:pt>
                <c:pt idx="94">
                  <c:v>78.104399999999998</c:v>
                </c:pt>
                <c:pt idx="95">
                  <c:v>78.191999999999993</c:v>
                </c:pt>
                <c:pt idx="96">
                  <c:v>77.343800000000002</c:v>
                </c:pt>
                <c:pt idx="97">
                  <c:v>77.6327</c:v>
                </c:pt>
                <c:pt idx="98">
                  <c:v>79.064300000000003</c:v>
                </c:pt>
                <c:pt idx="99">
                  <c:v>79.066000000000003</c:v>
                </c:pt>
                <c:pt idx="100">
                  <c:v>78.189899999999994</c:v>
                </c:pt>
                <c:pt idx="101">
                  <c:v>77.133399999999995</c:v>
                </c:pt>
                <c:pt idx="102">
                  <c:v>77.068299999999994</c:v>
                </c:pt>
                <c:pt idx="103">
                  <c:v>76.097999999999999</c:v>
                </c:pt>
                <c:pt idx="104">
                  <c:v>76.131</c:v>
                </c:pt>
                <c:pt idx="105">
                  <c:v>75.7303</c:v>
                </c:pt>
                <c:pt idx="106">
                  <c:v>75.182000000000002</c:v>
                </c:pt>
                <c:pt idx="107">
                  <c:v>75.006</c:v>
                </c:pt>
                <c:pt idx="108">
                  <c:v>75.009</c:v>
                </c:pt>
                <c:pt idx="109">
                  <c:v>75.257900000000006</c:v>
                </c:pt>
                <c:pt idx="110">
                  <c:v>75.040300000000002</c:v>
                </c:pt>
                <c:pt idx="111">
                  <c:v>75.220299999999995</c:v>
                </c:pt>
                <c:pt idx="112">
                  <c:v>75.325000000000003</c:v>
                </c:pt>
                <c:pt idx="113">
                  <c:v>76.294300000000007</c:v>
                </c:pt>
                <c:pt idx="114">
                  <c:v>75.761200000000002</c:v>
                </c:pt>
                <c:pt idx="115">
                  <c:v>75.4191</c:v>
                </c:pt>
                <c:pt idx="116">
                  <c:v>75.261600000000001</c:v>
                </c:pt>
                <c:pt idx="117">
                  <c:v>75.406599999999997</c:v>
                </c:pt>
                <c:pt idx="118">
                  <c:v>73.586699999999993</c:v>
                </c:pt>
                <c:pt idx="119">
                  <c:v>74.068100000000001</c:v>
                </c:pt>
                <c:pt idx="120">
                  <c:v>74.019499999999994</c:v>
                </c:pt>
                <c:pt idx="121">
                  <c:v>74.963999999999999</c:v>
                </c:pt>
                <c:pt idx="122">
                  <c:v>75.378600000000006</c:v>
                </c:pt>
                <c:pt idx="123">
                  <c:v>75.314499999999995</c:v>
                </c:pt>
                <c:pt idx="124">
                  <c:v>74.651899999999998</c:v>
                </c:pt>
                <c:pt idx="125">
                  <c:v>74.793400000000005</c:v>
                </c:pt>
                <c:pt idx="126">
                  <c:v>73.798599999999993</c:v>
                </c:pt>
                <c:pt idx="127">
                  <c:v>73.295699999999997</c:v>
                </c:pt>
                <c:pt idx="128">
                  <c:v>73.169300000000007</c:v>
                </c:pt>
                <c:pt idx="129">
                  <c:v>73.701999999999998</c:v>
                </c:pt>
                <c:pt idx="130">
                  <c:v>72.864900000000006</c:v>
                </c:pt>
                <c:pt idx="131">
                  <c:v>72.9482</c:v>
                </c:pt>
                <c:pt idx="132">
                  <c:v>73.697800000000001</c:v>
                </c:pt>
                <c:pt idx="133">
                  <c:v>73.1357</c:v>
                </c:pt>
                <c:pt idx="134">
                  <c:v>73.452299999999994</c:v>
                </c:pt>
                <c:pt idx="135">
                  <c:v>73.722999999999999</c:v>
                </c:pt>
                <c:pt idx="136">
                  <c:v>73.285200000000003</c:v>
                </c:pt>
                <c:pt idx="137">
                  <c:v>72.886399999999995</c:v>
                </c:pt>
                <c:pt idx="138">
                  <c:v>73.539900000000003</c:v>
                </c:pt>
                <c:pt idx="139">
                  <c:v>73.122299999999996</c:v>
                </c:pt>
                <c:pt idx="140">
                  <c:v>74.386899999999997</c:v>
                </c:pt>
                <c:pt idx="141">
                  <c:v>73.161000000000001</c:v>
                </c:pt>
                <c:pt idx="142">
                  <c:v>72.581900000000005</c:v>
                </c:pt>
                <c:pt idx="143">
                  <c:v>72.59</c:v>
                </c:pt>
                <c:pt idx="144">
                  <c:v>71.6083</c:v>
                </c:pt>
                <c:pt idx="145">
                  <c:v>71.735200000000006</c:v>
                </c:pt>
                <c:pt idx="146">
                  <c:v>71.468800000000002</c:v>
                </c:pt>
                <c:pt idx="147">
                  <c:v>71.085099999999997</c:v>
                </c:pt>
                <c:pt idx="148">
                  <c:v>70.741799999999998</c:v>
                </c:pt>
                <c:pt idx="149">
                  <c:v>71.351399999999998</c:v>
                </c:pt>
                <c:pt idx="150">
                  <c:v>71.893500000000003</c:v>
                </c:pt>
                <c:pt idx="151">
                  <c:v>71.567499999999995</c:v>
                </c:pt>
                <c:pt idx="152">
                  <c:v>70.969200000000001</c:v>
                </c:pt>
                <c:pt idx="153">
                  <c:v>70.868899999999996</c:v>
                </c:pt>
                <c:pt idx="154">
                  <c:v>70.984899999999996</c:v>
                </c:pt>
                <c:pt idx="155">
                  <c:v>70.731099999999998</c:v>
                </c:pt>
                <c:pt idx="156">
                  <c:v>70.922700000000006</c:v>
                </c:pt>
                <c:pt idx="157">
                  <c:v>71.166399999999996</c:v>
                </c:pt>
                <c:pt idx="158">
                  <c:v>71.493300000000005</c:v>
                </c:pt>
                <c:pt idx="159">
                  <c:v>71.810199999999995</c:v>
                </c:pt>
                <c:pt idx="160">
                  <c:v>71.430800000000005</c:v>
                </c:pt>
                <c:pt idx="161">
                  <c:v>70.567999999999998</c:v>
                </c:pt>
                <c:pt idx="162">
                  <c:v>71.186400000000006</c:v>
                </c:pt>
                <c:pt idx="163">
                  <c:v>70.014300000000006</c:v>
                </c:pt>
                <c:pt idx="164">
                  <c:v>69.784899999999993</c:v>
                </c:pt>
                <c:pt idx="165">
                  <c:v>69.040599999999998</c:v>
                </c:pt>
                <c:pt idx="166">
                  <c:v>68.853999999999999</c:v>
                </c:pt>
                <c:pt idx="167">
                  <c:v>69.074799999999996</c:v>
                </c:pt>
                <c:pt idx="168">
                  <c:v>69.458200000000005</c:v>
                </c:pt>
                <c:pt idx="169">
                  <c:v>69.873900000000006</c:v>
                </c:pt>
                <c:pt idx="170">
                  <c:v>69.7346</c:v>
                </c:pt>
                <c:pt idx="171">
                  <c:v>69.659400000000005</c:v>
                </c:pt>
                <c:pt idx="172">
                  <c:v>69.577500000000001</c:v>
                </c:pt>
                <c:pt idx="173">
                  <c:v>70.192300000000003</c:v>
                </c:pt>
                <c:pt idx="174">
                  <c:v>68.489900000000006</c:v>
                </c:pt>
                <c:pt idx="175">
                  <c:v>68.569199999999995</c:v>
                </c:pt>
                <c:pt idx="176">
                  <c:v>68.204700000000003</c:v>
                </c:pt>
                <c:pt idx="177">
                  <c:v>68.686400000000006</c:v>
                </c:pt>
                <c:pt idx="178">
                  <c:v>69.164199999999994</c:v>
                </c:pt>
                <c:pt idx="179">
                  <c:v>68.653999999999996</c:v>
                </c:pt>
                <c:pt idx="180">
                  <c:v>68.705299999999994</c:v>
                </c:pt>
                <c:pt idx="181">
                  <c:v>69.113600000000005</c:v>
                </c:pt>
                <c:pt idx="182">
                  <c:v>70.154200000000003</c:v>
                </c:pt>
                <c:pt idx="183">
                  <c:v>70.485299999999995</c:v>
                </c:pt>
                <c:pt idx="184">
                  <c:v>71.002799999999993</c:v>
                </c:pt>
                <c:pt idx="185">
                  <c:v>70.793300000000002</c:v>
                </c:pt>
                <c:pt idx="186">
                  <c:v>71.688000000000002</c:v>
                </c:pt>
                <c:pt idx="187">
                  <c:v>71.623599999999996</c:v>
                </c:pt>
                <c:pt idx="188">
                  <c:v>70.978999999999999</c:v>
                </c:pt>
                <c:pt idx="189">
                  <c:v>71.105500000000006</c:v>
                </c:pt>
                <c:pt idx="190">
                  <c:v>72.507599999999996</c:v>
                </c:pt>
                <c:pt idx="191">
                  <c:v>72.678200000000004</c:v>
                </c:pt>
                <c:pt idx="192">
                  <c:v>73.600499999999997</c:v>
                </c:pt>
                <c:pt idx="193">
                  <c:v>73.476699999999994</c:v>
                </c:pt>
                <c:pt idx="194">
                  <c:v>73.932100000000005</c:v>
                </c:pt>
                <c:pt idx="195">
                  <c:v>73.728200000000001</c:v>
                </c:pt>
                <c:pt idx="196">
                  <c:v>73.421599999999998</c:v>
                </c:pt>
                <c:pt idx="197">
                  <c:v>74.110900000000001</c:v>
                </c:pt>
                <c:pt idx="198">
                  <c:v>74.550799999999995</c:v>
                </c:pt>
                <c:pt idx="199">
                  <c:v>73.768000000000001</c:v>
                </c:pt>
                <c:pt idx="200">
                  <c:v>74.809100000000001</c:v>
                </c:pt>
                <c:pt idx="201">
                  <c:v>74.392399999999995</c:v>
                </c:pt>
                <c:pt idx="202">
                  <c:v>73.022300000000001</c:v>
                </c:pt>
                <c:pt idx="203">
                  <c:v>74.123500000000007</c:v>
                </c:pt>
                <c:pt idx="204">
                  <c:v>74.478499999999997</c:v>
                </c:pt>
                <c:pt idx="205">
                  <c:v>74.566500000000005</c:v>
                </c:pt>
                <c:pt idx="206">
                  <c:v>74.790099999999995</c:v>
                </c:pt>
                <c:pt idx="207">
                  <c:v>75.925899999999999</c:v>
                </c:pt>
                <c:pt idx="208">
                  <c:v>77.070700000000002</c:v>
                </c:pt>
                <c:pt idx="209">
                  <c:v>75.527900000000002</c:v>
                </c:pt>
                <c:pt idx="210">
                  <c:v>73.972800000000007</c:v>
                </c:pt>
                <c:pt idx="211">
                  <c:v>74.173900000000003</c:v>
                </c:pt>
                <c:pt idx="212">
                  <c:v>74.828199999999995</c:v>
                </c:pt>
                <c:pt idx="213">
                  <c:v>73.007400000000004</c:v>
                </c:pt>
                <c:pt idx="214">
                  <c:v>73.603700000000003</c:v>
                </c:pt>
                <c:pt idx="215">
                  <c:v>73.751099999999994</c:v>
                </c:pt>
                <c:pt idx="216">
                  <c:v>74.299000000000007</c:v>
                </c:pt>
                <c:pt idx="217">
                  <c:v>74.947999999999993</c:v>
                </c:pt>
                <c:pt idx="218">
                  <c:v>75.528400000000005</c:v>
                </c:pt>
                <c:pt idx="219">
                  <c:v>76.020499999999998</c:v>
                </c:pt>
                <c:pt idx="220">
                  <c:v>76.493899999999996</c:v>
                </c:pt>
                <c:pt idx="221">
                  <c:v>77.235399999999998</c:v>
                </c:pt>
                <c:pt idx="222">
                  <c:v>78.736500000000007</c:v>
                </c:pt>
                <c:pt idx="223">
                  <c:v>78.420699999999997</c:v>
                </c:pt>
                <c:pt idx="224">
                  <c:v>79.33</c:v>
                </c:pt>
                <c:pt idx="225">
                  <c:v>78.805499999999995</c:v>
                </c:pt>
                <c:pt idx="226">
                  <c:v>77.443899999999999</c:v>
                </c:pt>
                <c:pt idx="227">
                  <c:v>78.206500000000005</c:v>
                </c:pt>
                <c:pt idx="228">
                  <c:v>78.295299999999997</c:v>
                </c:pt>
                <c:pt idx="229">
                  <c:v>79.568100000000001</c:v>
                </c:pt>
                <c:pt idx="230">
                  <c:v>79.977099999999993</c:v>
                </c:pt>
                <c:pt idx="231">
                  <c:v>79.165499999999994</c:v>
                </c:pt>
                <c:pt idx="232">
                  <c:v>80.929199999999994</c:v>
                </c:pt>
                <c:pt idx="233">
                  <c:v>75.449200000000005</c:v>
                </c:pt>
                <c:pt idx="234">
                  <c:v>74.658799999999999</c:v>
                </c:pt>
                <c:pt idx="235">
                  <c:v>72.627499999999998</c:v>
                </c:pt>
                <c:pt idx="236">
                  <c:v>74.864999999999995</c:v>
                </c:pt>
                <c:pt idx="237">
                  <c:v>72.924700000000001</c:v>
                </c:pt>
                <c:pt idx="238">
                  <c:v>71.366600000000005</c:v>
                </c:pt>
                <c:pt idx="239">
                  <c:v>68.566000000000003</c:v>
                </c:pt>
                <c:pt idx="240">
                  <c:v>67.633099999999999</c:v>
                </c:pt>
                <c:pt idx="241">
                  <c:v>66.262500000000003</c:v>
                </c:pt>
                <c:pt idx="242">
                  <c:v>66.054599999999994</c:v>
                </c:pt>
                <c:pt idx="243">
                  <c:v>66.425799999999995</c:v>
                </c:pt>
                <c:pt idx="244">
                  <c:v>66.888599999999997</c:v>
                </c:pt>
                <c:pt idx="245">
                  <c:v>66.019499999999994</c:v>
                </c:pt>
                <c:pt idx="246">
                  <c:v>65.472800000000007</c:v>
                </c:pt>
                <c:pt idx="247">
                  <c:v>65.376099999999994</c:v>
                </c:pt>
                <c:pt idx="248">
                  <c:v>64.058300000000003</c:v>
                </c:pt>
                <c:pt idx="249">
                  <c:v>64.1952</c:v>
                </c:pt>
                <c:pt idx="250">
                  <c:v>63.582500000000003</c:v>
                </c:pt>
                <c:pt idx="251">
                  <c:v>63.829799999999999</c:v>
                </c:pt>
                <c:pt idx="252">
                  <c:v>63.464500000000001</c:v>
                </c:pt>
                <c:pt idx="253">
                  <c:v>63.554000000000002</c:v>
                </c:pt>
                <c:pt idx="254">
                  <c:v>63.648800000000001</c:v>
                </c:pt>
                <c:pt idx="255">
                  <c:v>63.216000000000001</c:v>
                </c:pt>
                <c:pt idx="256">
                  <c:v>63.377699999999997</c:v>
                </c:pt>
                <c:pt idx="257">
                  <c:v>64.126199999999997</c:v>
                </c:pt>
                <c:pt idx="258">
                  <c:v>64.115399999999994</c:v>
                </c:pt>
                <c:pt idx="259">
                  <c:v>63.3538</c:v>
                </c:pt>
                <c:pt idx="260">
                  <c:v>62.879399999999997</c:v>
                </c:pt>
                <c:pt idx="261">
                  <c:v>63.116</c:v>
                </c:pt>
                <c:pt idx="262">
                  <c:v>63.706600000000002</c:v>
                </c:pt>
                <c:pt idx="263">
                  <c:v>63.9238</c:v>
                </c:pt>
                <c:pt idx="264">
                  <c:v>63.270800000000001</c:v>
                </c:pt>
                <c:pt idx="265">
                  <c:v>62.547600000000003</c:v>
                </c:pt>
                <c:pt idx="266">
                  <c:v>62.278100000000002</c:v>
                </c:pt>
                <c:pt idx="267">
                  <c:v>62.978999999999999</c:v>
                </c:pt>
                <c:pt idx="268">
                  <c:v>62.080500000000001</c:v>
                </c:pt>
                <c:pt idx="269">
                  <c:v>61.904899999999998</c:v>
                </c:pt>
                <c:pt idx="270">
                  <c:v>61.845500000000001</c:v>
                </c:pt>
                <c:pt idx="271">
                  <c:v>61.889699999999998</c:v>
                </c:pt>
                <c:pt idx="272">
                  <c:v>61.528500000000001</c:v>
                </c:pt>
                <c:pt idx="273">
                  <c:v>61.570399999999999</c:v>
                </c:pt>
                <c:pt idx="274">
                  <c:v>61.6586</c:v>
                </c:pt>
                <c:pt idx="275">
                  <c:v>61.436199999999999</c:v>
                </c:pt>
                <c:pt idx="276">
                  <c:v>61.444800000000001</c:v>
                </c:pt>
                <c:pt idx="277">
                  <c:v>61.282499999999999</c:v>
                </c:pt>
                <c:pt idx="278">
                  <c:v>61.061</c:v>
                </c:pt>
                <c:pt idx="279">
                  <c:v>61.293399999999998</c:v>
                </c:pt>
                <c:pt idx="280">
                  <c:v>61.237200000000001</c:v>
                </c:pt>
                <c:pt idx="281">
                  <c:v>61.821599999999997</c:v>
                </c:pt>
                <c:pt idx="282">
                  <c:v>62.097499999999997</c:v>
                </c:pt>
                <c:pt idx="283">
                  <c:v>61.9893</c:v>
                </c:pt>
                <c:pt idx="284">
                  <c:v>62.035699999999999</c:v>
                </c:pt>
                <c:pt idx="285">
                  <c:v>62.212499999999999</c:v>
                </c:pt>
                <c:pt idx="286">
                  <c:v>61.8474</c:v>
                </c:pt>
                <c:pt idx="287">
                  <c:v>61.9589</c:v>
                </c:pt>
                <c:pt idx="288">
                  <c:v>62.282899999999998</c:v>
                </c:pt>
                <c:pt idx="289">
                  <c:v>62.273299999999999</c:v>
                </c:pt>
                <c:pt idx="290">
                  <c:v>62.422400000000003</c:v>
                </c:pt>
                <c:pt idx="291">
                  <c:v>62.662300000000002</c:v>
                </c:pt>
                <c:pt idx="292">
                  <c:v>62.403399999999998</c:v>
                </c:pt>
                <c:pt idx="293">
                  <c:v>62.445999999999998</c:v>
                </c:pt>
                <c:pt idx="294">
                  <c:v>62.883000000000003</c:v>
                </c:pt>
                <c:pt idx="295">
                  <c:v>62.845100000000002</c:v>
                </c:pt>
                <c:pt idx="296">
                  <c:v>63.279299999999999</c:v>
                </c:pt>
                <c:pt idx="297">
                  <c:v>63.5062</c:v>
                </c:pt>
                <c:pt idx="298">
                  <c:v>63.577100000000002</c:v>
                </c:pt>
                <c:pt idx="299">
                  <c:v>63.744300000000003</c:v>
                </c:pt>
                <c:pt idx="300">
                  <c:v>63.733199999999997</c:v>
                </c:pt>
                <c:pt idx="301">
                  <c:v>63.939799999999998</c:v>
                </c:pt>
                <c:pt idx="302">
                  <c:v>64.155100000000004</c:v>
                </c:pt>
                <c:pt idx="303">
                  <c:v>64.173199999999994</c:v>
                </c:pt>
                <c:pt idx="304">
                  <c:v>64.319000000000003</c:v>
                </c:pt>
                <c:pt idx="305">
                  <c:v>64.069800000000001</c:v>
                </c:pt>
                <c:pt idx="306">
                  <c:v>63.9694</c:v>
                </c:pt>
                <c:pt idx="307">
                  <c:v>63.958500000000001</c:v>
                </c:pt>
                <c:pt idx="308">
                  <c:v>63.951500000000003</c:v>
                </c:pt>
                <c:pt idx="309">
                  <c:v>63.860500000000002</c:v>
                </c:pt>
                <c:pt idx="310">
                  <c:v>63.707799999999999</c:v>
                </c:pt>
                <c:pt idx="311">
                  <c:v>63.890599999999999</c:v>
                </c:pt>
                <c:pt idx="312">
                  <c:v>63.8217</c:v>
                </c:pt>
                <c:pt idx="313">
                  <c:v>63.829700000000003</c:v>
                </c:pt>
                <c:pt idx="314">
                  <c:v>63.761000000000003</c:v>
                </c:pt>
                <c:pt idx="315">
                  <c:v>63.981200000000001</c:v>
                </c:pt>
                <c:pt idx="316">
                  <c:v>64.336100000000002</c:v>
                </c:pt>
                <c:pt idx="317">
                  <c:v>64.234999999999999</c:v>
                </c:pt>
                <c:pt idx="318">
                  <c:v>63.8842</c:v>
                </c:pt>
                <c:pt idx="319">
                  <c:v>63.806399999999996</c:v>
                </c:pt>
                <c:pt idx="320">
                  <c:v>63.516399999999997</c:v>
                </c:pt>
                <c:pt idx="321">
                  <c:v>63.879899999999999</c:v>
                </c:pt>
                <c:pt idx="322">
                  <c:v>63.505000000000003</c:v>
                </c:pt>
                <c:pt idx="323">
                  <c:v>63.523499999999999</c:v>
                </c:pt>
                <c:pt idx="324">
                  <c:v>64.137500000000003</c:v>
                </c:pt>
                <c:pt idx="325">
                  <c:v>63.8142</c:v>
                </c:pt>
                <c:pt idx="326">
                  <c:v>63.9527</c:v>
                </c:pt>
                <c:pt idx="327">
                  <c:v>63.746600000000001</c:v>
                </c:pt>
                <c:pt idx="328">
                  <c:v>63.865900000000003</c:v>
                </c:pt>
                <c:pt idx="329">
                  <c:v>64.071700000000007</c:v>
                </c:pt>
                <c:pt idx="330">
                  <c:v>63.9422</c:v>
                </c:pt>
                <c:pt idx="331">
                  <c:v>63.722299999999997</c:v>
                </c:pt>
                <c:pt idx="332">
                  <c:v>63.724299999999999</c:v>
                </c:pt>
                <c:pt idx="333">
                  <c:v>63.761600000000001</c:v>
                </c:pt>
                <c:pt idx="334">
                  <c:v>64.132800000000003</c:v>
                </c:pt>
                <c:pt idx="335">
                  <c:v>64.084699999999998</c:v>
                </c:pt>
                <c:pt idx="336">
                  <c:v>64.281099999999995</c:v>
                </c:pt>
                <c:pt idx="337">
                  <c:v>64.293899999999994</c:v>
                </c:pt>
                <c:pt idx="338">
                  <c:v>64.216800000000006</c:v>
                </c:pt>
                <c:pt idx="339">
                  <c:v>64.453199999999995</c:v>
                </c:pt>
                <c:pt idx="340">
                  <c:v>64.891800000000003</c:v>
                </c:pt>
                <c:pt idx="341">
                  <c:v>65.195300000000003</c:v>
                </c:pt>
                <c:pt idx="342">
                  <c:v>64.962800000000001</c:v>
                </c:pt>
                <c:pt idx="343">
                  <c:v>64.630700000000004</c:v>
                </c:pt>
                <c:pt idx="344">
                  <c:v>65.127200000000002</c:v>
                </c:pt>
                <c:pt idx="345">
                  <c:v>65.203500000000005</c:v>
                </c:pt>
                <c:pt idx="346">
                  <c:v>65.249300000000005</c:v>
                </c:pt>
                <c:pt idx="347">
                  <c:v>64.860100000000003</c:v>
                </c:pt>
                <c:pt idx="348">
                  <c:v>64.680700000000002</c:v>
                </c:pt>
                <c:pt idx="349">
                  <c:v>64.211100000000002</c:v>
                </c:pt>
                <c:pt idx="350">
                  <c:v>64.154799999999994</c:v>
                </c:pt>
                <c:pt idx="351">
                  <c:v>63.994100000000003</c:v>
                </c:pt>
                <c:pt idx="352">
                  <c:v>63.841200000000001</c:v>
                </c:pt>
                <c:pt idx="353">
                  <c:v>64.012299999999996</c:v>
                </c:pt>
                <c:pt idx="354">
                  <c:v>63.9955</c:v>
                </c:pt>
                <c:pt idx="355">
                  <c:v>64.188500000000005</c:v>
                </c:pt>
                <c:pt idx="356">
                  <c:v>64.376599999999996</c:v>
                </c:pt>
                <c:pt idx="357">
                  <c:v>64.035200000000003</c:v>
                </c:pt>
                <c:pt idx="358">
                  <c:v>64.346100000000007</c:v>
                </c:pt>
                <c:pt idx="359">
                  <c:v>64.719300000000004</c:v>
                </c:pt>
                <c:pt idx="360">
                  <c:v>65.499600000000001</c:v>
                </c:pt>
                <c:pt idx="361">
                  <c:v>65.4255</c:v>
                </c:pt>
                <c:pt idx="362">
                  <c:v>65.5398</c:v>
                </c:pt>
                <c:pt idx="363">
                  <c:v>65.738100000000003</c:v>
                </c:pt>
                <c:pt idx="364">
                  <c:v>66.217399999999998</c:v>
                </c:pt>
                <c:pt idx="365">
                  <c:v>66.222200000000001</c:v>
                </c:pt>
                <c:pt idx="366">
                  <c:v>66.764700000000005</c:v>
                </c:pt>
                <c:pt idx="367">
                  <c:v>66.789500000000004</c:v>
                </c:pt>
                <c:pt idx="368">
                  <c:v>66.776499999999999</c:v>
                </c:pt>
                <c:pt idx="369">
                  <c:v>66.578000000000003</c:v>
                </c:pt>
                <c:pt idx="370">
                  <c:v>66.786799999999999</c:v>
                </c:pt>
                <c:pt idx="371">
                  <c:v>66.442700000000002</c:v>
                </c:pt>
                <c:pt idx="372">
                  <c:v>66.060400000000001</c:v>
                </c:pt>
                <c:pt idx="373">
                  <c:v>66.011200000000002</c:v>
                </c:pt>
                <c:pt idx="374">
                  <c:v>65.617800000000003</c:v>
                </c:pt>
                <c:pt idx="375">
                  <c:v>65.762900000000002</c:v>
                </c:pt>
                <c:pt idx="376">
                  <c:v>66.5471</c:v>
                </c:pt>
                <c:pt idx="377">
                  <c:v>66.915999999999997</c:v>
                </c:pt>
                <c:pt idx="378">
                  <c:v>66.516000000000005</c:v>
                </c:pt>
                <c:pt idx="379">
                  <c:v>66.055800000000005</c:v>
                </c:pt>
                <c:pt idx="380">
                  <c:v>66.052499999999995</c:v>
                </c:pt>
                <c:pt idx="381">
                  <c:v>64.921199999999999</c:v>
                </c:pt>
                <c:pt idx="382">
                  <c:v>65.416200000000003</c:v>
                </c:pt>
                <c:pt idx="383">
                  <c:v>65.283500000000004</c:v>
                </c:pt>
                <c:pt idx="384">
                  <c:v>65.043199999999999</c:v>
                </c:pt>
                <c:pt idx="385">
                  <c:v>65.331999999999994</c:v>
                </c:pt>
                <c:pt idx="386">
                  <c:v>65.281300000000002</c:v>
                </c:pt>
                <c:pt idx="387">
                  <c:v>65.517899999999997</c:v>
                </c:pt>
                <c:pt idx="388">
                  <c:v>65.254999999999995</c:v>
                </c:pt>
                <c:pt idx="389">
                  <c:v>64.368499999999997</c:v>
                </c:pt>
                <c:pt idx="390">
                  <c:v>63.642899999999997</c:v>
                </c:pt>
                <c:pt idx="391">
                  <c:v>63.511000000000003</c:v>
                </c:pt>
                <c:pt idx="392">
                  <c:v>63.4437</c:v>
                </c:pt>
                <c:pt idx="393">
                  <c:v>63.354900000000001</c:v>
                </c:pt>
                <c:pt idx="394">
                  <c:v>63.24</c:v>
                </c:pt>
                <c:pt idx="395">
                  <c:v>63.288699999999999</c:v>
                </c:pt>
                <c:pt idx="396">
                  <c:v>63.171700000000001</c:v>
                </c:pt>
                <c:pt idx="397">
                  <c:v>63.099800000000002</c:v>
                </c:pt>
                <c:pt idx="398">
                  <c:v>63.037100000000002</c:v>
                </c:pt>
                <c:pt idx="399">
                  <c:v>62.813200000000002</c:v>
                </c:pt>
                <c:pt idx="400">
                  <c:v>62.939500000000002</c:v>
                </c:pt>
                <c:pt idx="401">
                  <c:v>63.033900000000003</c:v>
                </c:pt>
                <c:pt idx="402">
                  <c:v>62.660899999999998</c:v>
                </c:pt>
                <c:pt idx="403">
                  <c:v>62.956600000000002</c:v>
                </c:pt>
                <c:pt idx="404">
                  <c:v>62.815100000000001</c:v>
                </c:pt>
                <c:pt idx="405">
                  <c:v>63.161099999999998</c:v>
                </c:pt>
                <c:pt idx="406">
                  <c:v>63.895800000000001</c:v>
                </c:pt>
                <c:pt idx="407">
                  <c:v>63.679699999999997</c:v>
                </c:pt>
                <c:pt idx="408">
                  <c:v>63.807000000000002</c:v>
                </c:pt>
                <c:pt idx="409">
                  <c:v>63.464500000000001</c:v>
                </c:pt>
                <c:pt idx="410">
                  <c:v>63.321300000000001</c:v>
                </c:pt>
                <c:pt idx="411">
                  <c:v>63.307000000000002</c:v>
                </c:pt>
                <c:pt idx="412">
                  <c:v>62.972700000000003</c:v>
                </c:pt>
                <c:pt idx="413">
                  <c:v>63.21</c:v>
                </c:pt>
                <c:pt idx="414">
                  <c:v>63.064799999999998</c:v>
                </c:pt>
                <c:pt idx="415">
                  <c:v>63.051400000000001</c:v>
                </c:pt>
                <c:pt idx="416">
                  <c:v>62.862699999999997</c:v>
                </c:pt>
                <c:pt idx="417">
                  <c:v>62.582099999999997</c:v>
                </c:pt>
                <c:pt idx="418">
                  <c:v>63.0229</c:v>
                </c:pt>
                <c:pt idx="419">
                  <c:v>62.9</c:v>
                </c:pt>
                <c:pt idx="420">
                  <c:v>63.762500000000003</c:v>
                </c:pt>
                <c:pt idx="421">
                  <c:v>64.025999999999996</c:v>
                </c:pt>
                <c:pt idx="422">
                  <c:v>64.314999999999998</c:v>
                </c:pt>
                <c:pt idx="423">
                  <c:v>64.387600000000006</c:v>
                </c:pt>
                <c:pt idx="424">
                  <c:v>64.577200000000005</c:v>
                </c:pt>
                <c:pt idx="425">
                  <c:v>64.555300000000003</c:v>
                </c:pt>
                <c:pt idx="426">
                  <c:v>64.773700000000005</c:v>
                </c:pt>
                <c:pt idx="427">
                  <c:v>64.840999999999994</c:v>
                </c:pt>
                <c:pt idx="428">
                  <c:v>65.075900000000004</c:v>
                </c:pt>
                <c:pt idx="429">
                  <c:v>65.377200000000002</c:v>
                </c:pt>
                <c:pt idx="430">
                  <c:v>65.142300000000006</c:v>
                </c:pt>
                <c:pt idx="431">
                  <c:v>65.345600000000005</c:v>
                </c:pt>
                <c:pt idx="432">
                  <c:v>65.428899999999999</c:v>
                </c:pt>
                <c:pt idx="433">
                  <c:v>65.1755</c:v>
                </c:pt>
                <c:pt idx="434">
                  <c:v>64.971800000000002</c:v>
                </c:pt>
                <c:pt idx="435">
                  <c:v>64.710999999999999</c:v>
                </c:pt>
                <c:pt idx="436">
                  <c:v>64.445999999999998</c:v>
                </c:pt>
                <c:pt idx="437">
                  <c:v>64.469800000000006</c:v>
                </c:pt>
                <c:pt idx="438">
                  <c:v>64.861199999999997</c:v>
                </c:pt>
                <c:pt idx="439">
                  <c:v>64.384500000000003</c:v>
                </c:pt>
                <c:pt idx="440">
                  <c:v>64.419700000000006</c:v>
                </c:pt>
                <c:pt idx="441">
                  <c:v>64.5291</c:v>
                </c:pt>
                <c:pt idx="442">
                  <c:v>64.769900000000007</c:v>
                </c:pt>
                <c:pt idx="443">
                  <c:v>64.632400000000004</c:v>
                </c:pt>
                <c:pt idx="444">
                  <c:v>64.657499999999999</c:v>
                </c:pt>
                <c:pt idx="445">
                  <c:v>64.950999999999993</c:v>
                </c:pt>
                <c:pt idx="446">
                  <c:v>65.430999999999997</c:v>
                </c:pt>
                <c:pt idx="447">
                  <c:v>65.102699999999999</c:v>
                </c:pt>
                <c:pt idx="448">
                  <c:v>65.062799999999996</c:v>
                </c:pt>
                <c:pt idx="449">
                  <c:v>65.392200000000003</c:v>
                </c:pt>
                <c:pt idx="450">
                  <c:v>65.221900000000005</c:v>
                </c:pt>
                <c:pt idx="451">
                  <c:v>65.088099999999997</c:v>
                </c:pt>
                <c:pt idx="452">
                  <c:v>65.440799999999996</c:v>
                </c:pt>
                <c:pt idx="453">
                  <c:v>64.631900000000002</c:v>
                </c:pt>
                <c:pt idx="454">
                  <c:v>64.466999999999999</c:v>
                </c:pt>
                <c:pt idx="455">
                  <c:v>64.738299999999995</c:v>
                </c:pt>
                <c:pt idx="456">
                  <c:v>64.663700000000006</c:v>
                </c:pt>
                <c:pt idx="457">
                  <c:v>64.342399999999998</c:v>
                </c:pt>
                <c:pt idx="458">
                  <c:v>63.690300000000001</c:v>
                </c:pt>
                <c:pt idx="459">
                  <c:v>63.804600000000001</c:v>
                </c:pt>
                <c:pt idx="460">
                  <c:v>64.060500000000005</c:v>
                </c:pt>
                <c:pt idx="461">
                  <c:v>63.903300000000002</c:v>
                </c:pt>
                <c:pt idx="462">
                  <c:v>63.857500000000002</c:v>
                </c:pt>
                <c:pt idx="463">
                  <c:v>64.103800000000007</c:v>
                </c:pt>
                <c:pt idx="464">
                  <c:v>64.279399999999995</c:v>
                </c:pt>
                <c:pt idx="465">
                  <c:v>64.3506</c:v>
                </c:pt>
                <c:pt idx="466">
                  <c:v>64.614999999999995</c:v>
                </c:pt>
                <c:pt idx="467">
                  <c:v>64.324299999999994</c:v>
                </c:pt>
                <c:pt idx="468">
                  <c:v>64.916300000000007</c:v>
                </c:pt>
                <c:pt idx="469">
                  <c:v>64.877899999999997</c:v>
                </c:pt>
                <c:pt idx="470">
                  <c:v>65.356499999999997</c:v>
                </c:pt>
                <c:pt idx="471">
                  <c:v>65.484899999999996</c:v>
                </c:pt>
                <c:pt idx="472">
                  <c:v>65.233999999999995</c:v>
                </c:pt>
                <c:pt idx="473">
                  <c:v>65.320800000000006</c:v>
                </c:pt>
                <c:pt idx="474">
                  <c:v>65.185299999999998</c:v>
                </c:pt>
                <c:pt idx="475">
                  <c:v>65.630399999999995</c:v>
                </c:pt>
                <c:pt idx="476">
                  <c:v>64.939800000000005</c:v>
                </c:pt>
                <c:pt idx="477">
                  <c:v>64.836500000000001</c:v>
                </c:pt>
                <c:pt idx="478">
                  <c:v>64.397599999999997</c:v>
                </c:pt>
                <c:pt idx="479">
                  <c:v>64.075299999999999</c:v>
                </c:pt>
                <c:pt idx="480">
                  <c:v>64.659599999999998</c:v>
                </c:pt>
                <c:pt idx="481">
                  <c:v>63.855199999999996</c:v>
                </c:pt>
                <c:pt idx="482">
                  <c:v>63.863100000000003</c:v>
                </c:pt>
                <c:pt idx="483">
                  <c:v>64.385400000000004</c:v>
                </c:pt>
                <c:pt idx="484">
                  <c:v>64.356999999999999</c:v>
                </c:pt>
                <c:pt idx="485">
                  <c:v>64.804500000000004</c:v>
                </c:pt>
                <c:pt idx="486">
                  <c:v>65.522599999999997</c:v>
                </c:pt>
                <c:pt idx="487">
                  <c:v>65.401700000000005</c:v>
                </c:pt>
                <c:pt idx="488">
                  <c:v>65.624600000000001</c:v>
                </c:pt>
                <c:pt idx="489">
                  <c:v>65.969300000000004</c:v>
                </c:pt>
                <c:pt idx="490">
                  <c:v>66.2821</c:v>
                </c:pt>
                <c:pt idx="491">
                  <c:v>65.974500000000006</c:v>
                </c:pt>
                <c:pt idx="492">
                  <c:v>65.759500000000003</c:v>
                </c:pt>
                <c:pt idx="493">
                  <c:v>65.745800000000003</c:v>
                </c:pt>
                <c:pt idx="494">
                  <c:v>65.929699999999997</c:v>
                </c:pt>
                <c:pt idx="495">
                  <c:v>65.911500000000004</c:v>
                </c:pt>
                <c:pt idx="496">
                  <c:v>65.782399999999996</c:v>
                </c:pt>
                <c:pt idx="497">
                  <c:v>65.703400000000002</c:v>
                </c:pt>
                <c:pt idx="498">
                  <c:v>65.501599999999996</c:v>
                </c:pt>
                <c:pt idx="499">
                  <c:v>65.383700000000005</c:v>
                </c:pt>
                <c:pt idx="500">
                  <c:v>65.586100000000002</c:v>
                </c:pt>
                <c:pt idx="501">
                  <c:v>65.637500000000003</c:v>
                </c:pt>
                <c:pt idx="502">
                  <c:v>65.769300000000001</c:v>
                </c:pt>
              </c:numCache>
            </c:numRef>
          </c:val>
          <c:smooth val="0"/>
          <c:extLst>
            <c:ext xmlns:c16="http://schemas.microsoft.com/office/drawing/2014/chart" uri="{C3380CC4-5D6E-409C-BE32-E72D297353CC}">
              <c16:uniqueId val="{00000000-4378-4D65-B392-C0051C75BB60}"/>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85"/>
          <c:min val="5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0.82012175925925912"/>
        </c:manualLayout>
      </c:layout>
      <c:lineChart>
        <c:grouping val="standard"/>
        <c:varyColors val="0"/>
        <c:ser>
          <c:idx val="0"/>
          <c:order val="0"/>
          <c:tx>
            <c:strRef>
              <c:f>'Worksheet (25)'!$B$7</c:f>
              <c:strCache>
                <c:ptCount val="1"/>
                <c:pt idx="0">
                  <c:v>PX_LAST</c:v>
                </c:pt>
              </c:strCache>
            </c:strRef>
          </c:tx>
          <c:spPr>
            <a:ln w="19050" cap="rnd">
              <a:solidFill>
                <a:srgbClr val="FFA987"/>
              </a:solidFill>
              <a:round/>
            </a:ln>
            <a:effectLst/>
          </c:spPr>
          <c:marker>
            <c:symbol val="none"/>
          </c:marker>
          <c:cat>
            <c:numRef>
              <c:f>'Worksheet (25)'!$A$8:$A$512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(25)'!$B$8:$B$512</c:f>
              <c:numCache>
                <c:formatCode>General</c:formatCode>
                <c:ptCount val="505"/>
                <c:pt idx="0">
                  <c:v>416.35</c:v>
                </c:pt>
                <c:pt idx="1">
                  <c:v>416.65</c:v>
                </c:pt>
                <c:pt idx="2">
                  <c:v>416.55</c:v>
                </c:pt>
                <c:pt idx="3">
                  <c:v>416.69</c:v>
                </c:pt>
                <c:pt idx="4">
                  <c:v>418.7</c:v>
                </c:pt>
                <c:pt idx="5">
                  <c:v>417.49</c:v>
                </c:pt>
                <c:pt idx="6">
                  <c:v>417.69</c:v>
                </c:pt>
                <c:pt idx="7">
                  <c:v>418.49</c:v>
                </c:pt>
                <c:pt idx="8">
                  <c:v>418.42</c:v>
                </c:pt>
                <c:pt idx="9">
                  <c:v>420.36</c:v>
                </c:pt>
                <c:pt idx="10">
                  <c:v>422.1</c:v>
                </c:pt>
                <c:pt idx="11">
                  <c:v>423.52</c:v>
                </c:pt>
                <c:pt idx="12">
                  <c:v>423.33</c:v>
                </c:pt>
                <c:pt idx="13">
                  <c:v>424.23</c:v>
                </c:pt>
                <c:pt idx="14">
                  <c:v>423.66</c:v>
                </c:pt>
                <c:pt idx="15">
                  <c:v>423.85</c:v>
                </c:pt>
                <c:pt idx="16">
                  <c:v>422</c:v>
                </c:pt>
                <c:pt idx="17">
                  <c:v>422.05</c:v>
                </c:pt>
                <c:pt idx="18">
                  <c:v>420.56</c:v>
                </c:pt>
                <c:pt idx="19">
                  <c:v>420.38</c:v>
                </c:pt>
                <c:pt idx="20">
                  <c:v>418.82</c:v>
                </c:pt>
                <c:pt idx="21">
                  <c:v>418.71</c:v>
                </c:pt>
                <c:pt idx="22">
                  <c:v>419.82</c:v>
                </c:pt>
                <c:pt idx="23">
                  <c:v>420.57</c:v>
                </c:pt>
                <c:pt idx="24">
                  <c:v>419.2</c:v>
                </c:pt>
                <c:pt idx="25">
                  <c:v>419.57</c:v>
                </c:pt>
                <c:pt idx="26">
                  <c:v>418.82</c:v>
                </c:pt>
                <c:pt idx="27">
                  <c:v>419.73</c:v>
                </c:pt>
                <c:pt idx="28">
                  <c:v>419.53</c:v>
                </c:pt>
                <c:pt idx="29">
                  <c:v>419.01</c:v>
                </c:pt>
                <c:pt idx="30">
                  <c:v>418.89</c:v>
                </c:pt>
                <c:pt idx="31">
                  <c:v>419.21</c:v>
                </c:pt>
                <c:pt idx="32">
                  <c:v>421.26</c:v>
                </c:pt>
                <c:pt idx="33">
                  <c:v>421.17</c:v>
                </c:pt>
                <c:pt idx="34">
                  <c:v>421.15</c:v>
                </c:pt>
                <c:pt idx="35">
                  <c:v>421.25</c:v>
                </c:pt>
                <c:pt idx="36">
                  <c:v>420.55</c:v>
                </c:pt>
                <c:pt idx="37">
                  <c:v>419.69</c:v>
                </c:pt>
                <c:pt idx="38">
                  <c:v>419.55</c:v>
                </c:pt>
                <c:pt idx="39">
                  <c:v>420.09</c:v>
                </c:pt>
                <c:pt idx="40">
                  <c:v>421.13</c:v>
                </c:pt>
                <c:pt idx="41">
                  <c:v>420.26</c:v>
                </c:pt>
                <c:pt idx="42">
                  <c:v>420.97</c:v>
                </c:pt>
                <c:pt idx="43">
                  <c:v>419.19</c:v>
                </c:pt>
                <c:pt idx="44">
                  <c:v>419.35</c:v>
                </c:pt>
                <c:pt idx="45">
                  <c:v>419.69</c:v>
                </c:pt>
                <c:pt idx="46">
                  <c:v>419.68</c:v>
                </c:pt>
                <c:pt idx="47">
                  <c:v>418.74</c:v>
                </c:pt>
                <c:pt idx="48">
                  <c:v>418.92</c:v>
                </c:pt>
                <c:pt idx="49">
                  <c:v>420.01</c:v>
                </c:pt>
                <c:pt idx="50">
                  <c:v>419.96</c:v>
                </c:pt>
                <c:pt idx="51">
                  <c:v>420.01</c:v>
                </c:pt>
                <c:pt idx="52">
                  <c:v>421.26</c:v>
                </c:pt>
                <c:pt idx="53">
                  <c:v>420.25</c:v>
                </c:pt>
                <c:pt idx="54">
                  <c:v>423.26</c:v>
                </c:pt>
                <c:pt idx="55">
                  <c:v>424.64</c:v>
                </c:pt>
                <c:pt idx="56">
                  <c:v>425.31</c:v>
                </c:pt>
                <c:pt idx="57">
                  <c:v>425.35</c:v>
                </c:pt>
                <c:pt idx="58">
                  <c:v>424.16</c:v>
                </c:pt>
                <c:pt idx="59">
                  <c:v>423.23</c:v>
                </c:pt>
                <c:pt idx="60">
                  <c:v>423.19</c:v>
                </c:pt>
                <c:pt idx="61">
                  <c:v>425.19</c:v>
                </c:pt>
                <c:pt idx="62">
                  <c:v>425.33</c:v>
                </c:pt>
                <c:pt idx="63">
                  <c:v>427.59</c:v>
                </c:pt>
                <c:pt idx="64">
                  <c:v>428.36</c:v>
                </c:pt>
                <c:pt idx="65">
                  <c:v>427.47</c:v>
                </c:pt>
                <c:pt idx="66">
                  <c:v>428.61</c:v>
                </c:pt>
                <c:pt idx="67">
                  <c:v>429.27</c:v>
                </c:pt>
                <c:pt idx="68">
                  <c:v>429.67</c:v>
                </c:pt>
                <c:pt idx="69">
                  <c:v>428.55</c:v>
                </c:pt>
                <c:pt idx="70">
                  <c:v>426.86</c:v>
                </c:pt>
                <c:pt idx="71">
                  <c:v>428.45</c:v>
                </c:pt>
                <c:pt idx="72">
                  <c:v>430.85</c:v>
                </c:pt>
                <c:pt idx="73">
                  <c:v>432.11</c:v>
                </c:pt>
                <c:pt idx="74">
                  <c:v>431.71</c:v>
                </c:pt>
                <c:pt idx="75">
                  <c:v>432</c:v>
                </c:pt>
                <c:pt idx="76">
                  <c:v>433.47</c:v>
                </c:pt>
                <c:pt idx="77">
                  <c:v>434.1</c:v>
                </c:pt>
                <c:pt idx="78">
                  <c:v>432.68</c:v>
                </c:pt>
                <c:pt idx="79">
                  <c:v>432.64</c:v>
                </c:pt>
                <c:pt idx="80">
                  <c:v>431.27</c:v>
                </c:pt>
                <c:pt idx="81">
                  <c:v>429.19</c:v>
                </c:pt>
                <c:pt idx="82">
                  <c:v>429.36</c:v>
                </c:pt>
                <c:pt idx="83">
                  <c:v>427.52</c:v>
                </c:pt>
                <c:pt idx="84">
                  <c:v>428.08</c:v>
                </c:pt>
                <c:pt idx="85">
                  <c:v>427.56</c:v>
                </c:pt>
                <c:pt idx="86">
                  <c:v>428.35</c:v>
                </c:pt>
                <c:pt idx="87">
                  <c:v>427.76</c:v>
                </c:pt>
                <c:pt idx="88">
                  <c:v>429.13</c:v>
                </c:pt>
                <c:pt idx="89">
                  <c:v>428.86</c:v>
                </c:pt>
                <c:pt idx="90">
                  <c:v>428.87</c:v>
                </c:pt>
                <c:pt idx="91">
                  <c:v>428.56</c:v>
                </c:pt>
                <c:pt idx="92">
                  <c:v>427.78</c:v>
                </c:pt>
                <c:pt idx="93">
                  <c:v>426.96</c:v>
                </c:pt>
                <c:pt idx="94">
                  <c:v>427.87</c:v>
                </c:pt>
                <c:pt idx="95">
                  <c:v>429.07</c:v>
                </c:pt>
                <c:pt idx="96">
                  <c:v>429.29</c:v>
                </c:pt>
                <c:pt idx="97">
                  <c:v>431.4</c:v>
                </c:pt>
                <c:pt idx="98">
                  <c:v>432.95</c:v>
                </c:pt>
                <c:pt idx="99">
                  <c:v>429.18</c:v>
                </c:pt>
                <c:pt idx="100">
                  <c:v>432.5</c:v>
                </c:pt>
                <c:pt idx="101">
                  <c:v>430.04</c:v>
                </c:pt>
                <c:pt idx="102">
                  <c:v>430.28</c:v>
                </c:pt>
                <c:pt idx="103">
                  <c:v>427.04</c:v>
                </c:pt>
                <c:pt idx="104">
                  <c:v>426.49</c:v>
                </c:pt>
                <c:pt idx="105">
                  <c:v>425.63</c:v>
                </c:pt>
                <c:pt idx="106">
                  <c:v>423.57</c:v>
                </c:pt>
                <c:pt idx="107">
                  <c:v>422.46</c:v>
                </c:pt>
                <c:pt idx="108">
                  <c:v>421.64</c:v>
                </c:pt>
                <c:pt idx="109">
                  <c:v>423.96</c:v>
                </c:pt>
                <c:pt idx="110">
                  <c:v>424.28</c:v>
                </c:pt>
                <c:pt idx="111">
                  <c:v>426.6</c:v>
                </c:pt>
                <c:pt idx="112">
                  <c:v>426.92</c:v>
                </c:pt>
                <c:pt idx="113">
                  <c:v>426.8</c:v>
                </c:pt>
                <c:pt idx="114">
                  <c:v>426.28</c:v>
                </c:pt>
                <c:pt idx="115">
                  <c:v>427.22</c:v>
                </c:pt>
                <c:pt idx="116">
                  <c:v>424.55</c:v>
                </c:pt>
                <c:pt idx="117">
                  <c:v>423.8</c:v>
                </c:pt>
                <c:pt idx="118">
                  <c:v>420.69</c:v>
                </c:pt>
                <c:pt idx="119">
                  <c:v>420.69</c:v>
                </c:pt>
                <c:pt idx="120">
                  <c:v>418.81</c:v>
                </c:pt>
                <c:pt idx="121">
                  <c:v>418.2</c:v>
                </c:pt>
                <c:pt idx="122">
                  <c:v>420.02</c:v>
                </c:pt>
                <c:pt idx="123">
                  <c:v>419.47</c:v>
                </c:pt>
                <c:pt idx="124">
                  <c:v>420.18</c:v>
                </c:pt>
                <c:pt idx="125">
                  <c:v>418.97</c:v>
                </c:pt>
                <c:pt idx="126">
                  <c:v>419.5</c:v>
                </c:pt>
                <c:pt idx="127">
                  <c:v>419.49</c:v>
                </c:pt>
                <c:pt idx="128">
                  <c:v>419.16</c:v>
                </c:pt>
                <c:pt idx="129">
                  <c:v>418.46</c:v>
                </c:pt>
                <c:pt idx="130">
                  <c:v>418.35</c:v>
                </c:pt>
                <c:pt idx="131">
                  <c:v>418.72</c:v>
                </c:pt>
                <c:pt idx="132">
                  <c:v>419.45</c:v>
                </c:pt>
                <c:pt idx="133">
                  <c:v>419.07</c:v>
                </c:pt>
                <c:pt idx="134">
                  <c:v>419.06</c:v>
                </c:pt>
                <c:pt idx="135">
                  <c:v>418.08</c:v>
                </c:pt>
                <c:pt idx="136">
                  <c:v>419.32</c:v>
                </c:pt>
                <c:pt idx="137">
                  <c:v>419.5</c:v>
                </c:pt>
                <c:pt idx="138">
                  <c:v>418.71</c:v>
                </c:pt>
                <c:pt idx="139">
                  <c:v>418.66</c:v>
                </c:pt>
                <c:pt idx="140">
                  <c:v>421.45</c:v>
                </c:pt>
                <c:pt idx="141">
                  <c:v>422.5</c:v>
                </c:pt>
                <c:pt idx="142">
                  <c:v>421.58</c:v>
                </c:pt>
                <c:pt idx="143">
                  <c:v>421.58</c:v>
                </c:pt>
                <c:pt idx="144">
                  <c:v>417.29</c:v>
                </c:pt>
                <c:pt idx="145">
                  <c:v>414.76</c:v>
                </c:pt>
                <c:pt idx="146">
                  <c:v>414.47</c:v>
                </c:pt>
                <c:pt idx="147">
                  <c:v>414.16</c:v>
                </c:pt>
                <c:pt idx="148">
                  <c:v>413.58</c:v>
                </c:pt>
                <c:pt idx="149">
                  <c:v>413.34</c:v>
                </c:pt>
                <c:pt idx="150">
                  <c:v>413.36</c:v>
                </c:pt>
                <c:pt idx="151">
                  <c:v>414.87</c:v>
                </c:pt>
                <c:pt idx="152">
                  <c:v>413.73</c:v>
                </c:pt>
                <c:pt idx="153">
                  <c:v>413.07</c:v>
                </c:pt>
                <c:pt idx="154">
                  <c:v>412.7</c:v>
                </c:pt>
                <c:pt idx="155">
                  <c:v>412.75</c:v>
                </c:pt>
                <c:pt idx="156">
                  <c:v>412.02</c:v>
                </c:pt>
                <c:pt idx="157">
                  <c:v>413.29</c:v>
                </c:pt>
                <c:pt idx="158">
                  <c:v>411.07</c:v>
                </c:pt>
                <c:pt idx="159">
                  <c:v>410.23</c:v>
                </c:pt>
                <c:pt idx="160">
                  <c:v>409.87</c:v>
                </c:pt>
                <c:pt idx="161">
                  <c:v>406.79</c:v>
                </c:pt>
                <c:pt idx="162">
                  <c:v>406.9</c:v>
                </c:pt>
                <c:pt idx="163">
                  <c:v>406.58</c:v>
                </c:pt>
                <c:pt idx="164">
                  <c:v>406.33</c:v>
                </c:pt>
                <c:pt idx="165">
                  <c:v>405.75</c:v>
                </c:pt>
                <c:pt idx="166">
                  <c:v>404.46</c:v>
                </c:pt>
                <c:pt idx="167">
                  <c:v>402.18</c:v>
                </c:pt>
                <c:pt idx="168">
                  <c:v>404.03</c:v>
                </c:pt>
                <c:pt idx="169">
                  <c:v>401.71</c:v>
                </c:pt>
                <c:pt idx="170">
                  <c:v>401.03</c:v>
                </c:pt>
                <c:pt idx="171">
                  <c:v>402.62</c:v>
                </c:pt>
                <c:pt idx="172">
                  <c:v>403.07</c:v>
                </c:pt>
                <c:pt idx="173">
                  <c:v>404.74</c:v>
                </c:pt>
                <c:pt idx="174">
                  <c:v>404.7</c:v>
                </c:pt>
                <c:pt idx="175">
                  <c:v>404.03</c:v>
                </c:pt>
                <c:pt idx="176">
                  <c:v>406.15</c:v>
                </c:pt>
                <c:pt idx="177">
                  <c:v>404</c:v>
                </c:pt>
                <c:pt idx="178">
                  <c:v>400.26</c:v>
                </c:pt>
                <c:pt idx="179">
                  <c:v>400.7</c:v>
                </c:pt>
                <c:pt idx="180">
                  <c:v>400.55</c:v>
                </c:pt>
                <c:pt idx="181">
                  <c:v>397.09</c:v>
                </c:pt>
                <c:pt idx="182">
                  <c:v>399.3</c:v>
                </c:pt>
                <c:pt idx="183">
                  <c:v>401.12</c:v>
                </c:pt>
                <c:pt idx="184">
                  <c:v>399.9</c:v>
                </c:pt>
                <c:pt idx="185">
                  <c:v>401.65</c:v>
                </c:pt>
                <c:pt idx="186">
                  <c:v>407.49</c:v>
                </c:pt>
                <c:pt idx="187">
                  <c:v>411.84</c:v>
                </c:pt>
                <c:pt idx="188">
                  <c:v>412.67</c:v>
                </c:pt>
                <c:pt idx="189">
                  <c:v>412.57</c:v>
                </c:pt>
                <c:pt idx="190">
                  <c:v>412.62</c:v>
                </c:pt>
                <c:pt idx="191">
                  <c:v>414.46</c:v>
                </c:pt>
                <c:pt idx="192">
                  <c:v>415.73</c:v>
                </c:pt>
                <c:pt idx="193">
                  <c:v>412.83</c:v>
                </c:pt>
                <c:pt idx="194">
                  <c:v>414.96</c:v>
                </c:pt>
                <c:pt idx="195">
                  <c:v>415.64</c:v>
                </c:pt>
                <c:pt idx="196">
                  <c:v>417.54</c:v>
                </c:pt>
                <c:pt idx="197">
                  <c:v>421.13</c:v>
                </c:pt>
                <c:pt idx="198">
                  <c:v>423.11</c:v>
                </c:pt>
                <c:pt idx="199">
                  <c:v>421.79</c:v>
                </c:pt>
                <c:pt idx="200">
                  <c:v>420.69</c:v>
                </c:pt>
                <c:pt idx="201">
                  <c:v>420.58</c:v>
                </c:pt>
                <c:pt idx="202">
                  <c:v>421.6</c:v>
                </c:pt>
                <c:pt idx="203">
                  <c:v>421.24</c:v>
                </c:pt>
                <c:pt idx="204">
                  <c:v>421.19</c:v>
                </c:pt>
                <c:pt idx="205">
                  <c:v>423.87</c:v>
                </c:pt>
                <c:pt idx="206">
                  <c:v>427.3</c:v>
                </c:pt>
                <c:pt idx="207">
                  <c:v>425.82</c:v>
                </c:pt>
                <c:pt idx="208">
                  <c:v>429.35</c:v>
                </c:pt>
                <c:pt idx="209">
                  <c:v>431.19</c:v>
                </c:pt>
                <c:pt idx="210">
                  <c:v>431.24</c:v>
                </c:pt>
                <c:pt idx="211">
                  <c:v>431.46</c:v>
                </c:pt>
                <c:pt idx="212">
                  <c:v>434.28</c:v>
                </c:pt>
                <c:pt idx="213">
                  <c:v>437.44</c:v>
                </c:pt>
                <c:pt idx="214">
                  <c:v>435.4</c:v>
                </c:pt>
                <c:pt idx="215">
                  <c:v>427.94</c:v>
                </c:pt>
                <c:pt idx="216">
                  <c:v>426.56</c:v>
                </c:pt>
                <c:pt idx="217">
                  <c:v>427.87</c:v>
                </c:pt>
                <c:pt idx="218">
                  <c:v>426.18</c:v>
                </c:pt>
                <c:pt idx="219">
                  <c:v>425.63</c:v>
                </c:pt>
                <c:pt idx="220">
                  <c:v>427.84</c:v>
                </c:pt>
                <c:pt idx="221">
                  <c:v>430.4</c:v>
                </c:pt>
                <c:pt idx="222">
                  <c:v>431.05</c:v>
                </c:pt>
                <c:pt idx="223">
                  <c:v>435.52</c:v>
                </c:pt>
                <c:pt idx="224">
                  <c:v>436.69</c:v>
                </c:pt>
                <c:pt idx="225">
                  <c:v>438.82</c:v>
                </c:pt>
                <c:pt idx="226">
                  <c:v>444.3</c:v>
                </c:pt>
                <c:pt idx="227">
                  <c:v>447.91</c:v>
                </c:pt>
                <c:pt idx="228">
                  <c:v>449.32</c:v>
                </c:pt>
                <c:pt idx="229">
                  <c:v>448.25</c:v>
                </c:pt>
                <c:pt idx="230">
                  <c:v>448.3</c:v>
                </c:pt>
                <c:pt idx="231">
                  <c:v>445.72</c:v>
                </c:pt>
                <c:pt idx="232">
                  <c:v>445.51</c:v>
                </c:pt>
                <c:pt idx="233">
                  <c:v>446.52</c:v>
                </c:pt>
                <c:pt idx="234">
                  <c:v>447.77</c:v>
                </c:pt>
                <c:pt idx="235">
                  <c:v>447.73</c:v>
                </c:pt>
                <c:pt idx="236">
                  <c:v>456.89</c:v>
                </c:pt>
                <c:pt idx="237">
                  <c:v>443.24</c:v>
                </c:pt>
                <c:pt idx="238">
                  <c:v>436.28</c:v>
                </c:pt>
                <c:pt idx="239">
                  <c:v>435.25</c:v>
                </c:pt>
                <c:pt idx="240">
                  <c:v>406.7</c:v>
                </c:pt>
                <c:pt idx="241">
                  <c:v>400.78</c:v>
                </c:pt>
                <c:pt idx="242">
                  <c:v>395.79</c:v>
                </c:pt>
                <c:pt idx="243">
                  <c:v>395.81</c:v>
                </c:pt>
                <c:pt idx="244">
                  <c:v>382.88</c:v>
                </c:pt>
                <c:pt idx="245">
                  <c:v>380.85</c:v>
                </c:pt>
                <c:pt idx="246">
                  <c:v>379.67</c:v>
                </c:pt>
                <c:pt idx="247">
                  <c:v>380.39</c:v>
                </c:pt>
                <c:pt idx="248">
                  <c:v>381.48</c:v>
                </c:pt>
                <c:pt idx="249">
                  <c:v>381.6</c:v>
                </c:pt>
                <c:pt idx="250">
                  <c:v>379.78</c:v>
                </c:pt>
                <c:pt idx="251">
                  <c:v>378.67</c:v>
                </c:pt>
                <c:pt idx="252">
                  <c:v>377.71</c:v>
                </c:pt>
                <c:pt idx="253">
                  <c:v>376.49</c:v>
                </c:pt>
                <c:pt idx="254">
                  <c:v>376.7</c:v>
                </c:pt>
                <c:pt idx="255">
                  <c:v>375.79</c:v>
                </c:pt>
                <c:pt idx="256">
                  <c:v>376.68</c:v>
                </c:pt>
                <c:pt idx="257">
                  <c:v>377.52</c:v>
                </c:pt>
                <c:pt idx="258">
                  <c:v>376.87</c:v>
                </c:pt>
                <c:pt idx="259">
                  <c:v>376.72</c:v>
                </c:pt>
                <c:pt idx="260">
                  <c:v>376.84</c:v>
                </c:pt>
                <c:pt idx="261">
                  <c:v>376.67</c:v>
                </c:pt>
                <c:pt idx="262">
                  <c:v>377.7</c:v>
                </c:pt>
                <c:pt idx="263">
                  <c:v>378.51</c:v>
                </c:pt>
                <c:pt idx="264">
                  <c:v>378.74</c:v>
                </c:pt>
                <c:pt idx="265">
                  <c:v>377.85</c:v>
                </c:pt>
                <c:pt idx="266">
                  <c:v>378.28</c:v>
                </c:pt>
                <c:pt idx="267">
                  <c:v>379.63</c:v>
                </c:pt>
                <c:pt idx="268">
                  <c:v>380.99</c:v>
                </c:pt>
                <c:pt idx="269">
                  <c:v>379.26</c:v>
                </c:pt>
                <c:pt idx="270">
                  <c:v>379.16</c:v>
                </c:pt>
                <c:pt idx="271">
                  <c:v>378.51</c:v>
                </c:pt>
                <c:pt idx="272">
                  <c:v>380.49</c:v>
                </c:pt>
                <c:pt idx="273">
                  <c:v>380.76</c:v>
                </c:pt>
                <c:pt idx="274">
                  <c:v>378.53</c:v>
                </c:pt>
                <c:pt idx="275">
                  <c:v>377.93</c:v>
                </c:pt>
                <c:pt idx="276">
                  <c:v>377.35</c:v>
                </c:pt>
                <c:pt idx="277">
                  <c:v>377.17</c:v>
                </c:pt>
                <c:pt idx="278">
                  <c:v>376.35</c:v>
                </c:pt>
                <c:pt idx="279">
                  <c:v>376.6</c:v>
                </c:pt>
                <c:pt idx="280">
                  <c:v>377.41</c:v>
                </c:pt>
                <c:pt idx="281">
                  <c:v>379.42</c:v>
                </c:pt>
                <c:pt idx="282">
                  <c:v>379.49</c:v>
                </c:pt>
                <c:pt idx="283">
                  <c:v>378.27</c:v>
                </c:pt>
                <c:pt idx="284">
                  <c:v>377.84</c:v>
                </c:pt>
                <c:pt idx="285">
                  <c:v>376.54</c:v>
                </c:pt>
                <c:pt idx="286">
                  <c:v>377.98</c:v>
                </c:pt>
                <c:pt idx="287">
                  <c:v>380.6</c:v>
                </c:pt>
                <c:pt idx="288">
                  <c:v>382.64</c:v>
                </c:pt>
                <c:pt idx="289">
                  <c:v>381.73</c:v>
                </c:pt>
                <c:pt idx="290">
                  <c:v>380.82</c:v>
                </c:pt>
                <c:pt idx="291">
                  <c:v>379.55</c:v>
                </c:pt>
                <c:pt idx="292">
                  <c:v>378.9</c:v>
                </c:pt>
                <c:pt idx="293">
                  <c:v>380.6</c:v>
                </c:pt>
                <c:pt idx="294">
                  <c:v>382.64</c:v>
                </c:pt>
                <c:pt idx="295">
                  <c:v>383.1</c:v>
                </c:pt>
                <c:pt idx="296">
                  <c:v>383.55</c:v>
                </c:pt>
                <c:pt idx="297">
                  <c:v>384.49</c:v>
                </c:pt>
                <c:pt idx="298">
                  <c:v>384.55</c:v>
                </c:pt>
                <c:pt idx="299">
                  <c:v>384.61</c:v>
                </c:pt>
                <c:pt idx="300">
                  <c:v>384.45</c:v>
                </c:pt>
                <c:pt idx="301">
                  <c:v>384.58</c:v>
                </c:pt>
                <c:pt idx="302">
                  <c:v>385.92</c:v>
                </c:pt>
                <c:pt idx="303">
                  <c:v>386.5</c:v>
                </c:pt>
                <c:pt idx="304">
                  <c:v>385.84</c:v>
                </c:pt>
                <c:pt idx="305">
                  <c:v>385.86</c:v>
                </c:pt>
                <c:pt idx="306">
                  <c:v>384.91</c:v>
                </c:pt>
                <c:pt idx="307">
                  <c:v>386.76</c:v>
                </c:pt>
                <c:pt idx="308">
                  <c:v>387.51</c:v>
                </c:pt>
                <c:pt idx="309">
                  <c:v>386.43</c:v>
                </c:pt>
                <c:pt idx="310">
                  <c:v>386.16</c:v>
                </c:pt>
                <c:pt idx="311">
                  <c:v>386.39</c:v>
                </c:pt>
                <c:pt idx="312">
                  <c:v>386.09</c:v>
                </c:pt>
                <c:pt idx="313">
                  <c:v>386.36</c:v>
                </c:pt>
                <c:pt idx="314">
                  <c:v>385.74</c:v>
                </c:pt>
                <c:pt idx="315">
                  <c:v>385.87</c:v>
                </c:pt>
                <c:pt idx="316">
                  <c:v>387.18</c:v>
                </c:pt>
                <c:pt idx="317">
                  <c:v>387.2</c:v>
                </c:pt>
                <c:pt idx="318">
                  <c:v>387.42</c:v>
                </c:pt>
                <c:pt idx="319">
                  <c:v>388.03</c:v>
                </c:pt>
                <c:pt idx="320">
                  <c:v>388.53</c:v>
                </c:pt>
                <c:pt idx="321">
                  <c:v>389.42</c:v>
                </c:pt>
                <c:pt idx="322">
                  <c:v>388.94</c:v>
                </c:pt>
                <c:pt idx="323">
                  <c:v>389</c:v>
                </c:pt>
                <c:pt idx="324">
                  <c:v>388.6</c:v>
                </c:pt>
                <c:pt idx="325">
                  <c:v>388.61</c:v>
                </c:pt>
                <c:pt idx="326">
                  <c:v>389.06</c:v>
                </c:pt>
                <c:pt idx="327">
                  <c:v>388.47</c:v>
                </c:pt>
                <c:pt idx="328">
                  <c:v>388.13</c:v>
                </c:pt>
                <c:pt idx="329">
                  <c:v>389.67</c:v>
                </c:pt>
                <c:pt idx="330">
                  <c:v>388.66</c:v>
                </c:pt>
                <c:pt idx="331">
                  <c:v>388.43</c:v>
                </c:pt>
                <c:pt idx="332">
                  <c:v>388.49</c:v>
                </c:pt>
                <c:pt idx="333">
                  <c:v>388.16</c:v>
                </c:pt>
                <c:pt idx="334">
                  <c:v>388.64</c:v>
                </c:pt>
                <c:pt idx="335">
                  <c:v>388.86</c:v>
                </c:pt>
                <c:pt idx="336">
                  <c:v>389</c:v>
                </c:pt>
                <c:pt idx="337">
                  <c:v>389.96</c:v>
                </c:pt>
                <c:pt idx="338">
                  <c:v>389.82</c:v>
                </c:pt>
                <c:pt idx="339">
                  <c:v>390.19</c:v>
                </c:pt>
                <c:pt idx="340">
                  <c:v>390.23</c:v>
                </c:pt>
                <c:pt idx="341">
                  <c:v>389.97</c:v>
                </c:pt>
                <c:pt idx="342">
                  <c:v>389.71</c:v>
                </c:pt>
                <c:pt idx="343">
                  <c:v>389.58</c:v>
                </c:pt>
                <c:pt idx="344">
                  <c:v>389.43</c:v>
                </c:pt>
                <c:pt idx="345">
                  <c:v>390.18</c:v>
                </c:pt>
                <c:pt idx="346">
                  <c:v>389.55</c:v>
                </c:pt>
                <c:pt idx="347">
                  <c:v>389.83</c:v>
                </c:pt>
                <c:pt idx="348">
                  <c:v>389.08</c:v>
                </c:pt>
                <c:pt idx="349">
                  <c:v>389.02</c:v>
                </c:pt>
                <c:pt idx="350">
                  <c:v>389.02</c:v>
                </c:pt>
                <c:pt idx="351">
                  <c:v>388.42</c:v>
                </c:pt>
                <c:pt idx="352">
                  <c:v>388.67</c:v>
                </c:pt>
                <c:pt idx="353">
                  <c:v>388.24</c:v>
                </c:pt>
                <c:pt idx="354">
                  <c:v>387.81</c:v>
                </c:pt>
                <c:pt idx="355">
                  <c:v>387.29</c:v>
                </c:pt>
                <c:pt idx="356">
                  <c:v>387.92</c:v>
                </c:pt>
                <c:pt idx="357">
                  <c:v>386.82</c:v>
                </c:pt>
                <c:pt idx="358">
                  <c:v>386.35</c:v>
                </c:pt>
                <c:pt idx="359">
                  <c:v>386.47</c:v>
                </c:pt>
                <c:pt idx="360">
                  <c:v>386.93</c:v>
                </c:pt>
                <c:pt idx="361">
                  <c:v>387.11</c:v>
                </c:pt>
                <c:pt idx="362">
                  <c:v>385.33</c:v>
                </c:pt>
                <c:pt idx="363">
                  <c:v>385.91</c:v>
                </c:pt>
                <c:pt idx="364">
                  <c:v>386.6</c:v>
                </c:pt>
                <c:pt idx="365">
                  <c:v>386.94</c:v>
                </c:pt>
                <c:pt idx="366">
                  <c:v>386.45</c:v>
                </c:pt>
                <c:pt idx="367">
                  <c:v>385.98</c:v>
                </c:pt>
                <c:pt idx="368">
                  <c:v>386.23</c:v>
                </c:pt>
                <c:pt idx="369">
                  <c:v>387.73</c:v>
                </c:pt>
                <c:pt idx="370">
                  <c:v>388.03</c:v>
                </c:pt>
                <c:pt idx="371">
                  <c:v>388.57</c:v>
                </c:pt>
                <c:pt idx="372">
                  <c:v>388.52</c:v>
                </c:pt>
                <c:pt idx="373">
                  <c:v>388.15</c:v>
                </c:pt>
                <c:pt idx="374">
                  <c:v>387.15</c:v>
                </c:pt>
                <c:pt idx="375">
                  <c:v>388.22</c:v>
                </c:pt>
                <c:pt idx="376">
                  <c:v>388.18</c:v>
                </c:pt>
                <c:pt idx="377">
                  <c:v>386.6</c:v>
                </c:pt>
                <c:pt idx="378">
                  <c:v>386.12</c:v>
                </c:pt>
                <c:pt idx="379">
                  <c:v>386.2</c:v>
                </c:pt>
                <c:pt idx="380">
                  <c:v>385.92</c:v>
                </c:pt>
                <c:pt idx="381">
                  <c:v>386.58</c:v>
                </c:pt>
                <c:pt idx="382">
                  <c:v>387.02</c:v>
                </c:pt>
                <c:pt idx="383">
                  <c:v>386.82</c:v>
                </c:pt>
                <c:pt idx="384">
                  <c:v>387.38</c:v>
                </c:pt>
                <c:pt idx="385">
                  <c:v>385.95</c:v>
                </c:pt>
                <c:pt idx="386">
                  <c:v>387.47</c:v>
                </c:pt>
                <c:pt idx="387">
                  <c:v>388.49</c:v>
                </c:pt>
                <c:pt idx="388">
                  <c:v>387.73</c:v>
                </c:pt>
                <c:pt idx="389">
                  <c:v>387.79</c:v>
                </c:pt>
                <c:pt idx="390">
                  <c:v>387.62</c:v>
                </c:pt>
                <c:pt idx="391">
                  <c:v>387.16</c:v>
                </c:pt>
                <c:pt idx="392">
                  <c:v>386.39</c:v>
                </c:pt>
                <c:pt idx="393">
                  <c:v>386.03</c:v>
                </c:pt>
                <c:pt idx="394">
                  <c:v>385.04</c:v>
                </c:pt>
                <c:pt idx="395">
                  <c:v>384.3</c:v>
                </c:pt>
                <c:pt idx="396">
                  <c:v>384.57</c:v>
                </c:pt>
                <c:pt idx="397">
                  <c:v>384.99</c:v>
                </c:pt>
                <c:pt idx="398">
                  <c:v>384.91</c:v>
                </c:pt>
                <c:pt idx="399">
                  <c:v>384.65</c:v>
                </c:pt>
                <c:pt idx="400">
                  <c:v>384.43</c:v>
                </c:pt>
                <c:pt idx="401">
                  <c:v>384.74</c:v>
                </c:pt>
                <c:pt idx="402">
                  <c:v>384.01</c:v>
                </c:pt>
                <c:pt idx="403">
                  <c:v>384.9</c:v>
                </c:pt>
                <c:pt idx="404">
                  <c:v>384.49</c:v>
                </c:pt>
                <c:pt idx="405">
                  <c:v>383.71</c:v>
                </c:pt>
                <c:pt idx="406">
                  <c:v>383.46</c:v>
                </c:pt>
                <c:pt idx="407">
                  <c:v>383.61</c:v>
                </c:pt>
                <c:pt idx="408">
                  <c:v>383.7</c:v>
                </c:pt>
                <c:pt idx="409">
                  <c:v>383.96</c:v>
                </c:pt>
                <c:pt idx="410">
                  <c:v>385.11</c:v>
                </c:pt>
                <c:pt idx="411">
                  <c:v>384.36</c:v>
                </c:pt>
                <c:pt idx="412">
                  <c:v>384.31</c:v>
                </c:pt>
                <c:pt idx="413">
                  <c:v>383.4</c:v>
                </c:pt>
                <c:pt idx="414">
                  <c:v>384.97</c:v>
                </c:pt>
                <c:pt idx="415">
                  <c:v>382.35</c:v>
                </c:pt>
                <c:pt idx="416">
                  <c:v>381.86</c:v>
                </c:pt>
                <c:pt idx="417">
                  <c:v>380.62</c:v>
                </c:pt>
                <c:pt idx="418">
                  <c:v>380.47</c:v>
                </c:pt>
                <c:pt idx="419">
                  <c:v>379.82</c:v>
                </c:pt>
                <c:pt idx="420">
                  <c:v>379.04</c:v>
                </c:pt>
                <c:pt idx="421">
                  <c:v>378.83</c:v>
                </c:pt>
                <c:pt idx="422">
                  <c:v>378.81</c:v>
                </c:pt>
                <c:pt idx="423">
                  <c:v>380.41</c:v>
                </c:pt>
                <c:pt idx="424">
                  <c:v>382.34</c:v>
                </c:pt>
                <c:pt idx="425">
                  <c:v>383.91</c:v>
                </c:pt>
                <c:pt idx="426">
                  <c:v>384.19</c:v>
                </c:pt>
                <c:pt idx="427">
                  <c:v>383.85</c:v>
                </c:pt>
                <c:pt idx="428">
                  <c:v>384.78</c:v>
                </c:pt>
                <c:pt idx="429">
                  <c:v>384.14</c:v>
                </c:pt>
                <c:pt idx="430">
                  <c:v>383.71</c:v>
                </c:pt>
                <c:pt idx="431">
                  <c:v>383.26</c:v>
                </c:pt>
                <c:pt idx="432">
                  <c:v>384.01</c:v>
                </c:pt>
                <c:pt idx="433">
                  <c:v>384.93</c:v>
                </c:pt>
                <c:pt idx="434">
                  <c:v>384.94</c:v>
                </c:pt>
                <c:pt idx="435">
                  <c:v>384.56</c:v>
                </c:pt>
                <c:pt idx="436">
                  <c:v>384.12</c:v>
                </c:pt>
                <c:pt idx="437">
                  <c:v>383.25</c:v>
                </c:pt>
                <c:pt idx="438">
                  <c:v>382.55</c:v>
                </c:pt>
                <c:pt idx="439">
                  <c:v>381.65</c:v>
                </c:pt>
                <c:pt idx="440">
                  <c:v>381.31</c:v>
                </c:pt>
                <c:pt idx="441">
                  <c:v>379.85</c:v>
                </c:pt>
                <c:pt idx="442">
                  <c:v>380.46</c:v>
                </c:pt>
                <c:pt idx="443">
                  <c:v>379.38</c:v>
                </c:pt>
                <c:pt idx="444">
                  <c:v>379.19</c:v>
                </c:pt>
                <c:pt idx="445">
                  <c:v>379.56</c:v>
                </c:pt>
                <c:pt idx="446">
                  <c:v>379.09</c:v>
                </c:pt>
                <c:pt idx="447">
                  <c:v>379.71</c:v>
                </c:pt>
                <c:pt idx="448">
                  <c:v>378.55</c:v>
                </c:pt>
                <c:pt idx="449">
                  <c:v>379.44</c:v>
                </c:pt>
                <c:pt idx="450">
                  <c:v>380.56</c:v>
                </c:pt>
                <c:pt idx="451">
                  <c:v>379.39</c:v>
                </c:pt>
                <c:pt idx="452">
                  <c:v>379.93</c:v>
                </c:pt>
                <c:pt idx="453">
                  <c:v>380.63</c:v>
                </c:pt>
                <c:pt idx="454">
                  <c:v>380</c:v>
                </c:pt>
                <c:pt idx="455">
                  <c:v>380.89</c:v>
                </c:pt>
                <c:pt idx="456">
                  <c:v>380.97</c:v>
                </c:pt>
                <c:pt idx="457">
                  <c:v>381.65</c:v>
                </c:pt>
                <c:pt idx="458">
                  <c:v>381.42</c:v>
                </c:pt>
                <c:pt idx="459">
                  <c:v>381.15</c:v>
                </c:pt>
                <c:pt idx="460">
                  <c:v>380.76</c:v>
                </c:pt>
                <c:pt idx="461">
                  <c:v>381.72</c:v>
                </c:pt>
                <c:pt idx="462">
                  <c:v>382.13</c:v>
                </c:pt>
                <c:pt idx="463">
                  <c:v>380.05</c:v>
                </c:pt>
                <c:pt idx="464">
                  <c:v>379.03</c:v>
                </c:pt>
                <c:pt idx="465">
                  <c:v>378.86</c:v>
                </c:pt>
                <c:pt idx="466">
                  <c:v>378.04</c:v>
                </c:pt>
                <c:pt idx="467">
                  <c:v>378.54</c:v>
                </c:pt>
                <c:pt idx="468">
                  <c:v>379.48</c:v>
                </c:pt>
                <c:pt idx="469">
                  <c:v>380.05</c:v>
                </c:pt>
                <c:pt idx="470">
                  <c:v>380.45</c:v>
                </c:pt>
                <c:pt idx="471">
                  <c:v>379.4</c:v>
                </c:pt>
                <c:pt idx="472">
                  <c:v>379.25</c:v>
                </c:pt>
                <c:pt idx="473">
                  <c:v>378.67</c:v>
                </c:pt>
                <c:pt idx="474">
                  <c:v>379.64</c:v>
                </c:pt>
                <c:pt idx="475">
                  <c:v>380.85</c:v>
                </c:pt>
                <c:pt idx="476">
                  <c:v>380.76</c:v>
                </c:pt>
                <c:pt idx="477">
                  <c:v>380.05</c:v>
                </c:pt>
                <c:pt idx="478">
                  <c:v>378.64</c:v>
                </c:pt>
                <c:pt idx="479">
                  <c:v>379.36</c:v>
                </c:pt>
                <c:pt idx="480">
                  <c:v>379.83</c:v>
                </c:pt>
                <c:pt idx="481">
                  <c:v>379.93</c:v>
                </c:pt>
                <c:pt idx="482">
                  <c:v>379.66</c:v>
                </c:pt>
                <c:pt idx="483">
                  <c:v>381.07</c:v>
                </c:pt>
                <c:pt idx="484">
                  <c:v>379.26</c:v>
                </c:pt>
                <c:pt idx="485">
                  <c:v>378.14</c:v>
                </c:pt>
                <c:pt idx="486">
                  <c:v>378.86</c:v>
                </c:pt>
                <c:pt idx="487">
                  <c:v>378.77</c:v>
                </c:pt>
                <c:pt idx="488">
                  <c:v>377.96</c:v>
                </c:pt>
                <c:pt idx="489">
                  <c:v>378.32</c:v>
                </c:pt>
                <c:pt idx="490">
                  <c:v>376.38</c:v>
                </c:pt>
                <c:pt idx="491">
                  <c:v>376.01</c:v>
                </c:pt>
                <c:pt idx="492">
                  <c:v>379.79</c:v>
                </c:pt>
                <c:pt idx="493">
                  <c:v>377.85</c:v>
                </c:pt>
                <c:pt idx="494">
                  <c:v>377.86</c:v>
                </c:pt>
                <c:pt idx="495">
                  <c:v>378.1</c:v>
                </c:pt>
                <c:pt idx="496">
                  <c:v>379.03</c:v>
                </c:pt>
                <c:pt idx="497">
                  <c:v>379.63</c:v>
                </c:pt>
                <c:pt idx="498">
                  <c:v>378.63</c:v>
                </c:pt>
                <c:pt idx="499">
                  <c:v>378.94</c:v>
                </c:pt>
                <c:pt idx="500">
                  <c:v>378.15</c:v>
                </c:pt>
                <c:pt idx="501">
                  <c:v>376.31</c:v>
                </c:pt>
                <c:pt idx="502">
                  <c:v>376.38</c:v>
                </c:pt>
                <c:pt idx="503">
                  <c:v>374.28</c:v>
                </c:pt>
                <c:pt idx="504">
                  <c:v>376.59</c:v>
                </c:pt>
              </c:numCache>
            </c:numRef>
          </c:val>
          <c:smooth val="0"/>
          <c:extLst>
            <c:ext xmlns:c16="http://schemas.microsoft.com/office/drawing/2014/chart" uri="{C3380CC4-5D6E-409C-BE32-E72D297353CC}">
              <c16:uniqueId val="{00000000-BBFC-40FE-9A7D-791033D0235A}"/>
            </c:ext>
          </c:extLst>
        </c:ser>
        <c:dLbls>
          <c:showLegendKey val="0"/>
          <c:showVal val="0"/>
          <c:showCatName val="0"/>
          <c:showSerName val="0"/>
          <c:showPercent val="0"/>
          <c:showBubbleSize val="0"/>
        </c:dLbls>
        <c:smooth val="0"/>
        <c:axId val="983995343"/>
        <c:axId val="983992015"/>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470"/>
          <c:min val="35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4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Worksheet!$B$7</c:f>
              <c:strCache>
                <c:ptCount val="1"/>
                <c:pt idx="0">
                  <c:v>XLK US Equity                                                   </c:v>
                </c:pt>
              </c:strCache>
            </c:strRef>
          </c:tx>
          <c:spPr>
            <a:ln w="19050" cap="rnd">
              <a:solidFill>
                <a:srgbClr val="72D3B7"/>
              </a:solidFill>
              <a:round/>
            </a:ln>
            <a:effectLst/>
          </c:spPr>
          <c:marker>
            <c:symbol val="none"/>
          </c:marker>
          <c:cat>
            <c:numRef>
              <c:f>Worksheet!$A$8:$A$512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Worksheet!$B$8:$B$512</c:f>
              <c:numCache>
                <c:formatCode>General</c:formatCode>
                <c:ptCount val="505"/>
                <c:pt idx="0">
                  <c:v>136.25</c:v>
                </c:pt>
                <c:pt idx="1">
                  <c:v>136.91999999999999</c:v>
                </c:pt>
                <c:pt idx="2">
                  <c:v>138.13999999999999</c:v>
                </c:pt>
                <c:pt idx="3">
                  <c:v>138.59</c:v>
                </c:pt>
                <c:pt idx="4">
                  <c:v>137.88</c:v>
                </c:pt>
                <c:pt idx="5">
                  <c:v>136.38</c:v>
                </c:pt>
                <c:pt idx="6">
                  <c:v>136.58000000000001</c:v>
                </c:pt>
                <c:pt idx="7">
                  <c:v>136.74</c:v>
                </c:pt>
                <c:pt idx="8">
                  <c:v>135.32</c:v>
                </c:pt>
                <c:pt idx="9">
                  <c:v>135.62</c:v>
                </c:pt>
                <c:pt idx="10">
                  <c:v>133.49</c:v>
                </c:pt>
                <c:pt idx="11">
                  <c:v>133.94999999999999</c:v>
                </c:pt>
                <c:pt idx="12">
                  <c:v>132.16</c:v>
                </c:pt>
                <c:pt idx="13">
                  <c:v>128.93</c:v>
                </c:pt>
                <c:pt idx="14">
                  <c:v>132.04</c:v>
                </c:pt>
                <c:pt idx="15">
                  <c:v>131.5</c:v>
                </c:pt>
                <c:pt idx="16">
                  <c:v>134.03</c:v>
                </c:pt>
                <c:pt idx="17">
                  <c:v>133.94</c:v>
                </c:pt>
                <c:pt idx="18">
                  <c:v>132.83000000000001</c:v>
                </c:pt>
                <c:pt idx="19">
                  <c:v>133.34</c:v>
                </c:pt>
                <c:pt idx="20">
                  <c:v>131.63999999999999</c:v>
                </c:pt>
                <c:pt idx="21">
                  <c:v>129.08000000000001</c:v>
                </c:pt>
                <c:pt idx="22">
                  <c:v>127.42</c:v>
                </c:pt>
                <c:pt idx="23">
                  <c:v>128.74</c:v>
                </c:pt>
                <c:pt idx="24">
                  <c:v>129.88</c:v>
                </c:pt>
                <c:pt idx="25">
                  <c:v>129.06</c:v>
                </c:pt>
                <c:pt idx="26">
                  <c:v>129.68</c:v>
                </c:pt>
                <c:pt idx="27">
                  <c:v>130.76</c:v>
                </c:pt>
                <c:pt idx="28">
                  <c:v>129.91999999999999</c:v>
                </c:pt>
                <c:pt idx="29">
                  <c:v>126.51</c:v>
                </c:pt>
                <c:pt idx="30">
                  <c:v>128.72999999999999</c:v>
                </c:pt>
                <c:pt idx="31">
                  <c:v>127.9</c:v>
                </c:pt>
                <c:pt idx="32">
                  <c:v>130.02000000000001</c:v>
                </c:pt>
                <c:pt idx="33">
                  <c:v>129.83000000000001</c:v>
                </c:pt>
                <c:pt idx="34">
                  <c:v>129.9</c:v>
                </c:pt>
                <c:pt idx="35">
                  <c:v>130.52000000000001</c:v>
                </c:pt>
                <c:pt idx="36">
                  <c:v>129.06</c:v>
                </c:pt>
                <c:pt idx="37">
                  <c:v>128.21</c:v>
                </c:pt>
                <c:pt idx="38">
                  <c:v>129.19</c:v>
                </c:pt>
                <c:pt idx="39">
                  <c:v>128.08000000000001</c:v>
                </c:pt>
                <c:pt idx="40">
                  <c:v>128.25</c:v>
                </c:pt>
                <c:pt idx="41">
                  <c:v>128.69999999999999</c:v>
                </c:pt>
                <c:pt idx="42">
                  <c:v>127.69</c:v>
                </c:pt>
                <c:pt idx="43">
                  <c:v>126.83</c:v>
                </c:pt>
                <c:pt idx="44">
                  <c:v>124.75</c:v>
                </c:pt>
                <c:pt idx="45">
                  <c:v>124.3</c:v>
                </c:pt>
                <c:pt idx="46">
                  <c:v>124.56</c:v>
                </c:pt>
                <c:pt idx="47">
                  <c:v>124.38</c:v>
                </c:pt>
                <c:pt idx="48">
                  <c:v>126.81</c:v>
                </c:pt>
                <c:pt idx="49">
                  <c:v>126.4</c:v>
                </c:pt>
                <c:pt idx="50">
                  <c:v>126.04</c:v>
                </c:pt>
                <c:pt idx="51">
                  <c:v>124.79</c:v>
                </c:pt>
                <c:pt idx="52">
                  <c:v>124.87</c:v>
                </c:pt>
                <c:pt idx="53">
                  <c:v>125.06</c:v>
                </c:pt>
                <c:pt idx="54">
                  <c:v>123.48</c:v>
                </c:pt>
                <c:pt idx="55">
                  <c:v>122.66</c:v>
                </c:pt>
                <c:pt idx="56">
                  <c:v>122.01</c:v>
                </c:pt>
                <c:pt idx="57">
                  <c:v>121.75</c:v>
                </c:pt>
                <c:pt idx="58">
                  <c:v>120.08</c:v>
                </c:pt>
                <c:pt idx="59">
                  <c:v>120.11</c:v>
                </c:pt>
                <c:pt idx="60">
                  <c:v>121.36</c:v>
                </c:pt>
                <c:pt idx="61">
                  <c:v>120.39</c:v>
                </c:pt>
                <c:pt idx="62">
                  <c:v>121.69</c:v>
                </c:pt>
                <c:pt idx="63">
                  <c:v>122.37</c:v>
                </c:pt>
                <c:pt idx="64">
                  <c:v>121.2</c:v>
                </c:pt>
                <c:pt idx="65">
                  <c:v>120.18</c:v>
                </c:pt>
                <c:pt idx="66">
                  <c:v>121.26</c:v>
                </c:pt>
                <c:pt idx="67">
                  <c:v>118.45</c:v>
                </c:pt>
                <c:pt idx="68">
                  <c:v>120.7</c:v>
                </c:pt>
                <c:pt idx="69">
                  <c:v>121.58</c:v>
                </c:pt>
                <c:pt idx="70">
                  <c:v>121.15</c:v>
                </c:pt>
                <c:pt idx="71">
                  <c:v>117.5</c:v>
                </c:pt>
                <c:pt idx="72">
                  <c:v>113.1</c:v>
                </c:pt>
                <c:pt idx="73">
                  <c:v>111.14</c:v>
                </c:pt>
                <c:pt idx="74">
                  <c:v>110.86</c:v>
                </c:pt>
                <c:pt idx="75">
                  <c:v>113.37</c:v>
                </c:pt>
                <c:pt idx="76">
                  <c:v>111.51</c:v>
                </c:pt>
                <c:pt idx="77">
                  <c:v>116.45</c:v>
                </c:pt>
                <c:pt idx="78">
                  <c:v>115.87</c:v>
                </c:pt>
                <c:pt idx="79">
                  <c:v>118.44</c:v>
                </c:pt>
                <c:pt idx="80">
                  <c:v>118.57</c:v>
                </c:pt>
                <c:pt idx="81">
                  <c:v>119.13</c:v>
                </c:pt>
                <c:pt idx="82">
                  <c:v>119.31</c:v>
                </c:pt>
                <c:pt idx="83">
                  <c:v>118.9</c:v>
                </c:pt>
                <c:pt idx="84">
                  <c:v>121.12</c:v>
                </c:pt>
                <c:pt idx="85">
                  <c:v>121.47</c:v>
                </c:pt>
                <c:pt idx="86">
                  <c:v>122.02</c:v>
                </c:pt>
                <c:pt idx="87">
                  <c:v>122.67</c:v>
                </c:pt>
                <c:pt idx="88">
                  <c:v>123.46</c:v>
                </c:pt>
                <c:pt idx="89">
                  <c:v>120.18</c:v>
                </c:pt>
                <c:pt idx="90">
                  <c:v>118.37</c:v>
                </c:pt>
                <c:pt idx="91">
                  <c:v>117.76</c:v>
                </c:pt>
                <c:pt idx="92">
                  <c:v>115.64</c:v>
                </c:pt>
                <c:pt idx="93">
                  <c:v>117.46</c:v>
                </c:pt>
                <c:pt idx="94">
                  <c:v>114.94</c:v>
                </c:pt>
                <c:pt idx="95">
                  <c:v>117.93</c:v>
                </c:pt>
                <c:pt idx="96">
                  <c:v>116.7</c:v>
                </c:pt>
                <c:pt idx="97">
                  <c:v>115.73</c:v>
                </c:pt>
                <c:pt idx="98">
                  <c:v>116.12</c:v>
                </c:pt>
                <c:pt idx="99">
                  <c:v>113.94</c:v>
                </c:pt>
                <c:pt idx="100">
                  <c:v>111.28</c:v>
                </c:pt>
                <c:pt idx="101">
                  <c:v>110.66</c:v>
                </c:pt>
                <c:pt idx="102">
                  <c:v>114.22</c:v>
                </c:pt>
                <c:pt idx="103">
                  <c:v>112.44</c:v>
                </c:pt>
                <c:pt idx="104">
                  <c:v>111.76</c:v>
                </c:pt>
                <c:pt idx="105">
                  <c:v>113.72</c:v>
                </c:pt>
                <c:pt idx="106">
                  <c:v>114.67</c:v>
                </c:pt>
                <c:pt idx="107">
                  <c:v>116.47</c:v>
                </c:pt>
                <c:pt idx="108">
                  <c:v>115.33</c:v>
                </c:pt>
                <c:pt idx="109">
                  <c:v>112.96</c:v>
                </c:pt>
                <c:pt idx="110">
                  <c:v>113.83</c:v>
                </c:pt>
                <c:pt idx="111">
                  <c:v>116.46</c:v>
                </c:pt>
                <c:pt idx="112">
                  <c:v>112.78</c:v>
                </c:pt>
                <c:pt idx="113">
                  <c:v>118.12</c:v>
                </c:pt>
                <c:pt idx="114">
                  <c:v>119.79</c:v>
                </c:pt>
                <c:pt idx="115">
                  <c:v>127.03</c:v>
                </c:pt>
                <c:pt idx="116">
                  <c:v>125.91</c:v>
                </c:pt>
                <c:pt idx="117">
                  <c:v>123.55</c:v>
                </c:pt>
                <c:pt idx="118">
                  <c:v>123.16</c:v>
                </c:pt>
                <c:pt idx="119">
                  <c:v>122.09</c:v>
                </c:pt>
                <c:pt idx="120">
                  <c:v>121.99</c:v>
                </c:pt>
                <c:pt idx="121">
                  <c:v>119.56</c:v>
                </c:pt>
                <c:pt idx="122">
                  <c:v>118.96</c:v>
                </c:pt>
                <c:pt idx="123">
                  <c:v>117.94</c:v>
                </c:pt>
                <c:pt idx="124">
                  <c:v>116.46</c:v>
                </c:pt>
                <c:pt idx="125">
                  <c:v>114.93</c:v>
                </c:pt>
                <c:pt idx="126">
                  <c:v>115.07</c:v>
                </c:pt>
                <c:pt idx="127">
                  <c:v>114.64</c:v>
                </c:pt>
                <c:pt idx="128">
                  <c:v>113.88</c:v>
                </c:pt>
                <c:pt idx="129">
                  <c:v>113.96</c:v>
                </c:pt>
                <c:pt idx="130">
                  <c:v>113.91</c:v>
                </c:pt>
                <c:pt idx="131">
                  <c:v>111.38</c:v>
                </c:pt>
                <c:pt idx="132">
                  <c:v>113.42</c:v>
                </c:pt>
                <c:pt idx="133">
                  <c:v>113.74</c:v>
                </c:pt>
                <c:pt idx="134">
                  <c:v>115.46</c:v>
                </c:pt>
                <c:pt idx="135">
                  <c:v>113.86</c:v>
                </c:pt>
                <c:pt idx="136">
                  <c:v>113.44</c:v>
                </c:pt>
                <c:pt idx="137">
                  <c:v>113.15</c:v>
                </c:pt>
                <c:pt idx="138">
                  <c:v>110.43</c:v>
                </c:pt>
                <c:pt idx="139">
                  <c:v>107.74</c:v>
                </c:pt>
                <c:pt idx="140">
                  <c:v>107.14</c:v>
                </c:pt>
                <c:pt idx="141">
                  <c:v>105.61</c:v>
                </c:pt>
                <c:pt idx="142">
                  <c:v>106.86</c:v>
                </c:pt>
                <c:pt idx="143">
                  <c:v>105.2</c:v>
                </c:pt>
                <c:pt idx="144">
                  <c:v>106.49</c:v>
                </c:pt>
                <c:pt idx="145">
                  <c:v>109.33</c:v>
                </c:pt>
                <c:pt idx="146">
                  <c:v>108.46</c:v>
                </c:pt>
                <c:pt idx="147">
                  <c:v>109.56</c:v>
                </c:pt>
                <c:pt idx="148">
                  <c:v>106.83</c:v>
                </c:pt>
                <c:pt idx="149">
                  <c:v>106.31</c:v>
                </c:pt>
                <c:pt idx="150">
                  <c:v>107.64</c:v>
                </c:pt>
                <c:pt idx="151">
                  <c:v>107.06</c:v>
                </c:pt>
                <c:pt idx="152">
                  <c:v>105.84</c:v>
                </c:pt>
                <c:pt idx="153">
                  <c:v>108.08</c:v>
                </c:pt>
                <c:pt idx="154">
                  <c:v>108.11</c:v>
                </c:pt>
                <c:pt idx="155">
                  <c:v>107.72</c:v>
                </c:pt>
                <c:pt idx="156">
                  <c:v>105.99</c:v>
                </c:pt>
                <c:pt idx="157">
                  <c:v>107.11</c:v>
                </c:pt>
                <c:pt idx="158">
                  <c:v>105.27</c:v>
                </c:pt>
                <c:pt idx="159">
                  <c:v>104.66</c:v>
                </c:pt>
                <c:pt idx="160">
                  <c:v>104.49</c:v>
                </c:pt>
                <c:pt idx="161">
                  <c:v>102.65</c:v>
                </c:pt>
                <c:pt idx="162">
                  <c:v>101.54</c:v>
                </c:pt>
                <c:pt idx="163">
                  <c:v>103.58</c:v>
                </c:pt>
                <c:pt idx="164">
                  <c:v>102.27</c:v>
                </c:pt>
                <c:pt idx="165">
                  <c:v>104.63</c:v>
                </c:pt>
                <c:pt idx="166">
                  <c:v>103.88</c:v>
                </c:pt>
                <c:pt idx="167">
                  <c:v>102.24</c:v>
                </c:pt>
                <c:pt idx="168">
                  <c:v>102.95</c:v>
                </c:pt>
                <c:pt idx="169">
                  <c:v>102.49</c:v>
                </c:pt>
                <c:pt idx="170">
                  <c:v>102.51</c:v>
                </c:pt>
                <c:pt idx="171">
                  <c:v>100.37</c:v>
                </c:pt>
                <c:pt idx="172">
                  <c:v>99.41</c:v>
                </c:pt>
                <c:pt idx="173">
                  <c:v>98.14</c:v>
                </c:pt>
                <c:pt idx="174">
                  <c:v>104.11</c:v>
                </c:pt>
                <c:pt idx="175">
                  <c:v>102.4</c:v>
                </c:pt>
                <c:pt idx="176">
                  <c:v>101.92</c:v>
                </c:pt>
                <c:pt idx="177">
                  <c:v>101.41</c:v>
                </c:pt>
                <c:pt idx="178">
                  <c:v>98.81</c:v>
                </c:pt>
                <c:pt idx="179">
                  <c:v>99.63</c:v>
                </c:pt>
                <c:pt idx="180">
                  <c:v>98.86</c:v>
                </c:pt>
                <c:pt idx="181">
                  <c:v>97.94</c:v>
                </c:pt>
                <c:pt idx="182">
                  <c:v>97.97</c:v>
                </c:pt>
                <c:pt idx="183">
                  <c:v>96.75</c:v>
                </c:pt>
                <c:pt idx="184">
                  <c:v>96.94</c:v>
                </c:pt>
                <c:pt idx="185">
                  <c:v>96.39</c:v>
                </c:pt>
                <c:pt idx="186">
                  <c:v>96.49</c:v>
                </c:pt>
                <c:pt idx="187">
                  <c:v>96.14</c:v>
                </c:pt>
                <c:pt idx="188">
                  <c:v>97.5</c:v>
                </c:pt>
                <c:pt idx="189">
                  <c:v>95.41</c:v>
                </c:pt>
                <c:pt idx="190">
                  <c:v>95.76</c:v>
                </c:pt>
                <c:pt idx="191">
                  <c:v>93.47</c:v>
                </c:pt>
                <c:pt idx="192">
                  <c:v>93</c:v>
                </c:pt>
                <c:pt idx="193">
                  <c:v>91.83</c:v>
                </c:pt>
                <c:pt idx="194">
                  <c:v>93.44</c:v>
                </c:pt>
                <c:pt idx="195">
                  <c:v>95.41</c:v>
                </c:pt>
                <c:pt idx="196">
                  <c:v>94.78</c:v>
                </c:pt>
                <c:pt idx="197">
                  <c:v>93.41</c:v>
                </c:pt>
                <c:pt idx="198">
                  <c:v>92.03</c:v>
                </c:pt>
                <c:pt idx="199">
                  <c:v>91.32</c:v>
                </c:pt>
                <c:pt idx="200">
                  <c:v>90.08</c:v>
                </c:pt>
                <c:pt idx="201">
                  <c:v>88.9</c:v>
                </c:pt>
                <c:pt idx="202">
                  <c:v>91.41</c:v>
                </c:pt>
                <c:pt idx="203">
                  <c:v>91.82</c:v>
                </c:pt>
                <c:pt idx="204">
                  <c:v>88.2</c:v>
                </c:pt>
                <c:pt idx="205">
                  <c:v>89.39</c:v>
                </c:pt>
                <c:pt idx="206">
                  <c:v>88.63</c:v>
                </c:pt>
                <c:pt idx="207">
                  <c:v>86.79</c:v>
                </c:pt>
                <c:pt idx="208">
                  <c:v>87.39</c:v>
                </c:pt>
                <c:pt idx="209">
                  <c:v>84.15</c:v>
                </c:pt>
                <c:pt idx="210">
                  <c:v>87.83</c:v>
                </c:pt>
                <c:pt idx="211">
                  <c:v>89.26</c:v>
                </c:pt>
                <c:pt idx="212">
                  <c:v>88.09</c:v>
                </c:pt>
                <c:pt idx="213">
                  <c:v>87.03</c:v>
                </c:pt>
                <c:pt idx="214">
                  <c:v>88.97</c:v>
                </c:pt>
                <c:pt idx="215">
                  <c:v>85.39</c:v>
                </c:pt>
                <c:pt idx="216">
                  <c:v>85.2</c:v>
                </c:pt>
                <c:pt idx="217">
                  <c:v>85.18</c:v>
                </c:pt>
                <c:pt idx="218">
                  <c:v>82.95</c:v>
                </c:pt>
                <c:pt idx="219">
                  <c:v>83.7</c:v>
                </c:pt>
                <c:pt idx="220">
                  <c:v>77.12</c:v>
                </c:pt>
                <c:pt idx="221">
                  <c:v>78.33</c:v>
                </c:pt>
                <c:pt idx="222">
                  <c:v>76.540000000000006</c:v>
                </c:pt>
                <c:pt idx="223">
                  <c:v>80.37</c:v>
                </c:pt>
                <c:pt idx="224">
                  <c:v>81.900000000000006</c:v>
                </c:pt>
                <c:pt idx="225">
                  <c:v>78.59</c:v>
                </c:pt>
                <c:pt idx="226">
                  <c:v>82.31</c:v>
                </c:pt>
                <c:pt idx="227">
                  <c:v>77.510000000000005</c:v>
                </c:pt>
                <c:pt idx="228">
                  <c:v>77.61</c:v>
                </c:pt>
                <c:pt idx="229">
                  <c:v>70.400000000000006</c:v>
                </c:pt>
                <c:pt idx="230">
                  <c:v>71.42</c:v>
                </c:pt>
                <c:pt idx="231">
                  <c:v>74.849999999999994</c:v>
                </c:pt>
                <c:pt idx="232">
                  <c:v>74.58</c:v>
                </c:pt>
                <c:pt idx="233">
                  <c:v>77.5</c:v>
                </c:pt>
                <c:pt idx="234">
                  <c:v>72.56</c:v>
                </c:pt>
                <c:pt idx="235">
                  <c:v>84.19</c:v>
                </c:pt>
                <c:pt idx="236">
                  <c:v>75.349999999999994</c:v>
                </c:pt>
                <c:pt idx="237">
                  <c:v>83.5</c:v>
                </c:pt>
                <c:pt idx="238">
                  <c:v>87.64</c:v>
                </c:pt>
                <c:pt idx="239">
                  <c:v>82.16</c:v>
                </c:pt>
                <c:pt idx="240">
                  <c:v>88.91</c:v>
                </c:pt>
                <c:pt idx="241">
                  <c:v>90.83</c:v>
                </c:pt>
                <c:pt idx="242">
                  <c:v>93.79</c:v>
                </c:pt>
                <c:pt idx="243">
                  <c:v>89.93</c:v>
                </c:pt>
                <c:pt idx="244">
                  <c:v>93.48</c:v>
                </c:pt>
                <c:pt idx="245">
                  <c:v>88.37</c:v>
                </c:pt>
                <c:pt idx="246">
                  <c:v>87.7</c:v>
                </c:pt>
                <c:pt idx="247">
                  <c:v>92.7</c:v>
                </c:pt>
                <c:pt idx="248">
                  <c:v>92.28</c:v>
                </c:pt>
                <c:pt idx="249">
                  <c:v>95.33</c:v>
                </c:pt>
                <c:pt idx="250">
                  <c:v>99.44</c:v>
                </c:pt>
                <c:pt idx="251">
                  <c:v>101.72</c:v>
                </c:pt>
                <c:pt idx="252">
                  <c:v>102.79</c:v>
                </c:pt>
                <c:pt idx="253">
                  <c:v>101.58</c:v>
                </c:pt>
                <c:pt idx="254">
                  <c:v>101.96</c:v>
                </c:pt>
                <c:pt idx="255">
                  <c:v>101.52</c:v>
                </c:pt>
                <c:pt idx="256">
                  <c:v>101.79</c:v>
                </c:pt>
                <c:pt idx="257">
                  <c:v>100.7</c:v>
                </c:pt>
                <c:pt idx="258">
                  <c:v>101.04</c:v>
                </c:pt>
                <c:pt idx="259">
                  <c:v>99.69</c:v>
                </c:pt>
                <c:pt idx="260">
                  <c:v>100.61</c:v>
                </c:pt>
                <c:pt idx="261">
                  <c:v>99.7</c:v>
                </c:pt>
                <c:pt idx="262">
                  <c:v>99.12</c:v>
                </c:pt>
                <c:pt idx="263">
                  <c:v>96.59</c:v>
                </c:pt>
                <c:pt idx="264">
                  <c:v>95.33</c:v>
                </c:pt>
                <c:pt idx="265">
                  <c:v>98.02</c:v>
                </c:pt>
                <c:pt idx="266">
                  <c:v>97.18</c:v>
                </c:pt>
                <c:pt idx="267">
                  <c:v>96.93</c:v>
                </c:pt>
                <c:pt idx="268">
                  <c:v>95.11</c:v>
                </c:pt>
                <c:pt idx="269">
                  <c:v>97.43</c:v>
                </c:pt>
                <c:pt idx="270">
                  <c:v>97.89</c:v>
                </c:pt>
                <c:pt idx="271">
                  <c:v>97.43</c:v>
                </c:pt>
                <c:pt idx="272">
                  <c:v>97.08</c:v>
                </c:pt>
                <c:pt idx="273">
                  <c:v>97.12</c:v>
                </c:pt>
                <c:pt idx="274">
                  <c:v>96.47</c:v>
                </c:pt>
                <c:pt idx="275">
                  <c:v>95.19</c:v>
                </c:pt>
                <c:pt idx="276">
                  <c:v>95.08</c:v>
                </c:pt>
                <c:pt idx="277">
                  <c:v>95.53</c:v>
                </c:pt>
                <c:pt idx="278">
                  <c:v>94.35</c:v>
                </c:pt>
                <c:pt idx="279">
                  <c:v>94.57</c:v>
                </c:pt>
                <c:pt idx="280">
                  <c:v>93.51</c:v>
                </c:pt>
                <c:pt idx="281">
                  <c:v>92.52</c:v>
                </c:pt>
                <c:pt idx="282">
                  <c:v>92.56</c:v>
                </c:pt>
                <c:pt idx="283">
                  <c:v>92.34</c:v>
                </c:pt>
                <c:pt idx="284">
                  <c:v>93.39</c:v>
                </c:pt>
                <c:pt idx="285">
                  <c:v>91.67</c:v>
                </c:pt>
                <c:pt idx="286">
                  <c:v>91.38</c:v>
                </c:pt>
                <c:pt idx="287">
                  <c:v>91.91</c:v>
                </c:pt>
                <c:pt idx="288">
                  <c:v>91.92</c:v>
                </c:pt>
                <c:pt idx="289">
                  <c:v>91.24</c:v>
                </c:pt>
                <c:pt idx="290">
                  <c:v>91.21</c:v>
                </c:pt>
                <c:pt idx="291">
                  <c:v>90.95</c:v>
                </c:pt>
                <c:pt idx="292">
                  <c:v>90.72</c:v>
                </c:pt>
                <c:pt idx="293">
                  <c:v>90.07</c:v>
                </c:pt>
                <c:pt idx="294">
                  <c:v>90.08</c:v>
                </c:pt>
                <c:pt idx="295">
                  <c:v>90.29</c:v>
                </c:pt>
                <c:pt idx="296">
                  <c:v>89.49</c:v>
                </c:pt>
                <c:pt idx="297">
                  <c:v>88.9</c:v>
                </c:pt>
                <c:pt idx="298">
                  <c:v>87.96</c:v>
                </c:pt>
                <c:pt idx="299">
                  <c:v>87.37</c:v>
                </c:pt>
                <c:pt idx="300">
                  <c:v>87.3</c:v>
                </c:pt>
                <c:pt idx="301">
                  <c:v>87.76</c:v>
                </c:pt>
                <c:pt idx="302">
                  <c:v>86.8</c:v>
                </c:pt>
                <c:pt idx="303">
                  <c:v>86.48</c:v>
                </c:pt>
                <c:pt idx="304">
                  <c:v>86.13</c:v>
                </c:pt>
                <c:pt idx="305">
                  <c:v>86.9</c:v>
                </c:pt>
                <c:pt idx="306">
                  <c:v>88.16</c:v>
                </c:pt>
                <c:pt idx="307">
                  <c:v>88.42</c:v>
                </c:pt>
                <c:pt idx="308">
                  <c:v>87.93</c:v>
                </c:pt>
                <c:pt idx="309">
                  <c:v>87.85</c:v>
                </c:pt>
                <c:pt idx="310">
                  <c:v>86.59</c:v>
                </c:pt>
                <c:pt idx="311">
                  <c:v>86.7</c:v>
                </c:pt>
                <c:pt idx="312">
                  <c:v>87.14</c:v>
                </c:pt>
                <c:pt idx="313">
                  <c:v>87.67</c:v>
                </c:pt>
                <c:pt idx="314">
                  <c:v>87.5</c:v>
                </c:pt>
                <c:pt idx="315">
                  <c:v>87.24</c:v>
                </c:pt>
                <c:pt idx="316">
                  <c:v>86.54</c:v>
                </c:pt>
                <c:pt idx="317">
                  <c:v>86.64</c:v>
                </c:pt>
                <c:pt idx="318">
                  <c:v>86.45</c:v>
                </c:pt>
                <c:pt idx="319">
                  <c:v>86.16</c:v>
                </c:pt>
                <c:pt idx="320">
                  <c:v>86.12</c:v>
                </c:pt>
                <c:pt idx="321">
                  <c:v>85.64</c:v>
                </c:pt>
                <c:pt idx="322">
                  <c:v>84.97</c:v>
                </c:pt>
                <c:pt idx="323">
                  <c:v>85.01</c:v>
                </c:pt>
                <c:pt idx="324">
                  <c:v>85.11</c:v>
                </c:pt>
                <c:pt idx="325">
                  <c:v>84.67</c:v>
                </c:pt>
                <c:pt idx="326">
                  <c:v>83.67</c:v>
                </c:pt>
                <c:pt idx="327">
                  <c:v>83.72</c:v>
                </c:pt>
                <c:pt idx="328">
                  <c:v>83.21</c:v>
                </c:pt>
                <c:pt idx="329">
                  <c:v>83.97</c:v>
                </c:pt>
                <c:pt idx="330">
                  <c:v>82.92</c:v>
                </c:pt>
                <c:pt idx="331">
                  <c:v>81.93</c:v>
                </c:pt>
                <c:pt idx="332">
                  <c:v>80.75</c:v>
                </c:pt>
                <c:pt idx="333">
                  <c:v>80.680000000000007</c:v>
                </c:pt>
                <c:pt idx="334">
                  <c:v>81.78</c:v>
                </c:pt>
                <c:pt idx="335">
                  <c:v>80.91</c:v>
                </c:pt>
                <c:pt idx="336">
                  <c:v>81.69</c:v>
                </c:pt>
                <c:pt idx="337">
                  <c:v>81.849999999999994</c:v>
                </c:pt>
                <c:pt idx="338">
                  <c:v>82.42</c:v>
                </c:pt>
                <c:pt idx="339">
                  <c:v>81.52</c:v>
                </c:pt>
                <c:pt idx="340">
                  <c:v>81.569999999999993</c:v>
                </c:pt>
                <c:pt idx="341">
                  <c:v>80.459999999999994</c:v>
                </c:pt>
                <c:pt idx="342">
                  <c:v>79.91</c:v>
                </c:pt>
                <c:pt idx="343">
                  <c:v>78.739999999999995</c:v>
                </c:pt>
                <c:pt idx="344">
                  <c:v>80.209999999999994</c:v>
                </c:pt>
                <c:pt idx="345">
                  <c:v>80.55</c:v>
                </c:pt>
                <c:pt idx="346">
                  <c:v>79.239999999999995</c:v>
                </c:pt>
                <c:pt idx="347">
                  <c:v>78.28</c:v>
                </c:pt>
                <c:pt idx="348">
                  <c:v>79.78</c:v>
                </c:pt>
                <c:pt idx="349">
                  <c:v>80.53</c:v>
                </c:pt>
                <c:pt idx="350">
                  <c:v>79.69</c:v>
                </c:pt>
                <c:pt idx="351">
                  <c:v>80.77</c:v>
                </c:pt>
                <c:pt idx="352">
                  <c:v>80.680000000000007</c:v>
                </c:pt>
                <c:pt idx="353">
                  <c:v>79.73</c:v>
                </c:pt>
                <c:pt idx="354">
                  <c:v>80.510000000000005</c:v>
                </c:pt>
                <c:pt idx="355">
                  <c:v>80.260000000000005</c:v>
                </c:pt>
                <c:pt idx="356">
                  <c:v>81.459999999999994</c:v>
                </c:pt>
                <c:pt idx="357">
                  <c:v>81.28</c:v>
                </c:pt>
                <c:pt idx="358">
                  <c:v>81.290000000000006</c:v>
                </c:pt>
                <c:pt idx="359">
                  <c:v>80.959999999999994</c:v>
                </c:pt>
                <c:pt idx="360">
                  <c:v>81.16</c:v>
                </c:pt>
                <c:pt idx="361">
                  <c:v>81.760000000000005</c:v>
                </c:pt>
                <c:pt idx="362">
                  <c:v>81.319999999999993</c:v>
                </c:pt>
                <c:pt idx="363">
                  <c:v>80.48</c:v>
                </c:pt>
                <c:pt idx="364">
                  <c:v>80.89</c:v>
                </c:pt>
                <c:pt idx="365">
                  <c:v>81.5</c:v>
                </c:pt>
                <c:pt idx="366">
                  <c:v>81.569999999999993</c:v>
                </c:pt>
                <c:pt idx="367">
                  <c:v>79.900000000000006</c:v>
                </c:pt>
                <c:pt idx="368">
                  <c:v>78.56</c:v>
                </c:pt>
                <c:pt idx="369">
                  <c:v>79.53</c:v>
                </c:pt>
                <c:pt idx="370">
                  <c:v>79.55</c:v>
                </c:pt>
                <c:pt idx="371">
                  <c:v>78.19</c:v>
                </c:pt>
                <c:pt idx="372">
                  <c:v>78.12</c:v>
                </c:pt>
                <c:pt idx="373">
                  <c:v>78.239999999999995</c:v>
                </c:pt>
                <c:pt idx="374">
                  <c:v>77.17</c:v>
                </c:pt>
                <c:pt idx="375">
                  <c:v>79.81</c:v>
                </c:pt>
                <c:pt idx="376">
                  <c:v>80</c:v>
                </c:pt>
                <c:pt idx="377">
                  <c:v>79.069999999999993</c:v>
                </c:pt>
                <c:pt idx="378">
                  <c:v>79.47</c:v>
                </c:pt>
                <c:pt idx="379">
                  <c:v>78.28</c:v>
                </c:pt>
                <c:pt idx="380">
                  <c:v>76.819999999999993</c:v>
                </c:pt>
                <c:pt idx="381">
                  <c:v>76.959999999999994</c:v>
                </c:pt>
                <c:pt idx="382">
                  <c:v>79.400000000000006</c:v>
                </c:pt>
                <c:pt idx="383">
                  <c:v>77.459999999999994</c:v>
                </c:pt>
                <c:pt idx="384">
                  <c:v>78.489999999999995</c:v>
                </c:pt>
                <c:pt idx="385">
                  <c:v>79.39</c:v>
                </c:pt>
                <c:pt idx="386">
                  <c:v>77.489999999999995</c:v>
                </c:pt>
                <c:pt idx="387">
                  <c:v>77.010000000000005</c:v>
                </c:pt>
                <c:pt idx="388">
                  <c:v>75.75</c:v>
                </c:pt>
                <c:pt idx="389">
                  <c:v>79.05</c:v>
                </c:pt>
                <c:pt idx="390">
                  <c:v>80.36</c:v>
                </c:pt>
                <c:pt idx="391">
                  <c:v>80.77</c:v>
                </c:pt>
                <c:pt idx="392">
                  <c:v>82.01</c:v>
                </c:pt>
                <c:pt idx="393">
                  <c:v>82.54</c:v>
                </c:pt>
                <c:pt idx="394">
                  <c:v>82.59</c:v>
                </c:pt>
                <c:pt idx="395">
                  <c:v>82.41</c:v>
                </c:pt>
                <c:pt idx="396">
                  <c:v>82.75</c:v>
                </c:pt>
                <c:pt idx="397">
                  <c:v>82.07</c:v>
                </c:pt>
                <c:pt idx="398">
                  <c:v>81.62</c:v>
                </c:pt>
                <c:pt idx="399">
                  <c:v>80.69</c:v>
                </c:pt>
                <c:pt idx="400">
                  <c:v>81.040000000000006</c:v>
                </c:pt>
                <c:pt idx="401">
                  <c:v>80.44</c:v>
                </c:pt>
                <c:pt idx="402">
                  <c:v>80.650000000000006</c:v>
                </c:pt>
                <c:pt idx="403">
                  <c:v>81.41</c:v>
                </c:pt>
                <c:pt idx="404">
                  <c:v>81.14</c:v>
                </c:pt>
                <c:pt idx="405">
                  <c:v>80.55</c:v>
                </c:pt>
                <c:pt idx="406">
                  <c:v>80.25</c:v>
                </c:pt>
                <c:pt idx="407">
                  <c:v>79.62</c:v>
                </c:pt>
                <c:pt idx="408">
                  <c:v>79.34</c:v>
                </c:pt>
                <c:pt idx="409">
                  <c:v>79.95</c:v>
                </c:pt>
                <c:pt idx="410">
                  <c:v>80.099999999999994</c:v>
                </c:pt>
                <c:pt idx="411">
                  <c:v>79.489999999999995</c:v>
                </c:pt>
                <c:pt idx="412">
                  <c:v>79.28</c:v>
                </c:pt>
                <c:pt idx="413">
                  <c:v>78.040000000000006</c:v>
                </c:pt>
                <c:pt idx="414">
                  <c:v>78.05</c:v>
                </c:pt>
                <c:pt idx="415">
                  <c:v>77.849999999999994</c:v>
                </c:pt>
                <c:pt idx="416">
                  <c:v>77.02</c:v>
                </c:pt>
                <c:pt idx="417">
                  <c:v>78.459999999999994</c:v>
                </c:pt>
                <c:pt idx="418">
                  <c:v>78.31</c:v>
                </c:pt>
                <c:pt idx="419">
                  <c:v>78.959999999999994</c:v>
                </c:pt>
                <c:pt idx="420">
                  <c:v>77.819999999999993</c:v>
                </c:pt>
                <c:pt idx="421">
                  <c:v>77.540000000000006</c:v>
                </c:pt>
                <c:pt idx="422">
                  <c:v>76.16</c:v>
                </c:pt>
                <c:pt idx="423">
                  <c:v>76.099999999999994</c:v>
                </c:pt>
                <c:pt idx="424">
                  <c:v>76.77</c:v>
                </c:pt>
                <c:pt idx="425">
                  <c:v>76.540000000000006</c:v>
                </c:pt>
                <c:pt idx="426">
                  <c:v>76.97</c:v>
                </c:pt>
                <c:pt idx="427">
                  <c:v>76.97</c:v>
                </c:pt>
                <c:pt idx="428">
                  <c:v>76.19</c:v>
                </c:pt>
                <c:pt idx="429">
                  <c:v>74.8</c:v>
                </c:pt>
                <c:pt idx="430">
                  <c:v>73.94</c:v>
                </c:pt>
                <c:pt idx="431">
                  <c:v>72.989999999999995</c:v>
                </c:pt>
                <c:pt idx="432">
                  <c:v>70.63</c:v>
                </c:pt>
                <c:pt idx="433">
                  <c:v>71.89</c:v>
                </c:pt>
                <c:pt idx="434">
                  <c:v>73.11</c:v>
                </c:pt>
                <c:pt idx="435">
                  <c:v>72.66</c:v>
                </c:pt>
                <c:pt idx="436">
                  <c:v>73.09</c:v>
                </c:pt>
                <c:pt idx="437">
                  <c:v>73.3</c:v>
                </c:pt>
                <c:pt idx="438">
                  <c:v>73.28</c:v>
                </c:pt>
                <c:pt idx="439">
                  <c:v>74.59</c:v>
                </c:pt>
                <c:pt idx="440">
                  <c:v>74.98</c:v>
                </c:pt>
                <c:pt idx="441">
                  <c:v>74.069999999999993</c:v>
                </c:pt>
                <c:pt idx="442">
                  <c:v>75.38</c:v>
                </c:pt>
                <c:pt idx="443">
                  <c:v>75.989999999999995</c:v>
                </c:pt>
                <c:pt idx="444">
                  <c:v>75.3</c:v>
                </c:pt>
                <c:pt idx="445">
                  <c:v>74.489999999999995</c:v>
                </c:pt>
                <c:pt idx="446">
                  <c:v>73.31</c:v>
                </c:pt>
                <c:pt idx="447">
                  <c:v>76.180000000000007</c:v>
                </c:pt>
                <c:pt idx="448">
                  <c:v>75.94</c:v>
                </c:pt>
                <c:pt idx="449">
                  <c:v>76.459999999999994</c:v>
                </c:pt>
                <c:pt idx="450">
                  <c:v>76.55</c:v>
                </c:pt>
                <c:pt idx="451">
                  <c:v>78.23</c:v>
                </c:pt>
                <c:pt idx="452">
                  <c:v>78.84</c:v>
                </c:pt>
                <c:pt idx="453">
                  <c:v>78.099999999999994</c:v>
                </c:pt>
                <c:pt idx="454">
                  <c:v>78.510000000000005</c:v>
                </c:pt>
                <c:pt idx="455">
                  <c:v>78.709999999999994</c:v>
                </c:pt>
                <c:pt idx="456">
                  <c:v>78.58</c:v>
                </c:pt>
                <c:pt idx="457">
                  <c:v>78.56</c:v>
                </c:pt>
                <c:pt idx="458">
                  <c:v>78.86</c:v>
                </c:pt>
                <c:pt idx="459">
                  <c:v>78.88</c:v>
                </c:pt>
                <c:pt idx="460">
                  <c:v>78.849999999999994</c:v>
                </c:pt>
                <c:pt idx="461">
                  <c:v>78</c:v>
                </c:pt>
                <c:pt idx="462">
                  <c:v>77.819999999999993</c:v>
                </c:pt>
                <c:pt idx="463">
                  <c:v>77.599999999999994</c:v>
                </c:pt>
                <c:pt idx="464">
                  <c:v>77.17</c:v>
                </c:pt>
                <c:pt idx="465">
                  <c:v>76.78</c:v>
                </c:pt>
                <c:pt idx="466">
                  <c:v>76.81</c:v>
                </c:pt>
                <c:pt idx="467">
                  <c:v>76.28</c:v>
                </c:pt>
                <c:pt idx="468">
                  <c:v>76.38</c:v>
                </c:pt>
                <c:pt idx="469">
                  <c:v>75.849999999999994</c:v>
                </c:pt>
                <c:pt idx="470">
                  <c:v>76.209999999999994</c:v>
                </c:pt>
                <c:pt idx="471">
                  <c:v>75.92</c:v>
                </c:pt>
                <c:pt idx="472">
                  <c:v>75.56</c:v>
                </c:pt>
                <c:pt idx="473">
                  <c:v>75.88</c:v>
                </c:pt>
                <c:pt idx="474">
                  <c:v>75.27</c:v>
                </c:pt>
                <c:pt idx="475">
                  <c:v>75.010000000000005</c:v>
                </c:pt>
                <c:pt idx="476">
                  <c:v>74</c:v>
                </c:pt>
                <c:pt idx="477">
                  <c:v>73.28</c:v>
                </c:pt>
                <c:pt idx="478">
                  <c:v>72.98</c:v>
                </c:pt>
                <c:pt idx="479">
                  <c:v>73.400000000000006</c:v>
                </c:pt>
                <c:pt idx="480">
                  <c:v>73</c:v>
                </c:pt>
                <c:pt idx="481">
                  <c:v>73.319999999999993</c:v>
                </c:pt>
                <c:pt idx="482">
                  <c:v>75.09</c:v>
                </c:pt>
                <c:pt idx="483">
                  <c:v>73.25</c:v>
                </c:pt>
                <c:pt idx="484">
                  <c:v>73.45</c:v>
                </c:pt>
                <c:pt idx="485">
                  <c:v>73.3</c:v>
                </c:pt>
                <c:pt idx="486">
                  <c:v>72.989999999999995</c:v>
                </c:pt>
                <c:pt idx="487">
                  <c:v>72.349999999999994</c:v>
                </c:pt>
                <c:pt idx="488">
                  <c:v>72.2</c:v>
                </c:pt>
                <c:pt idx="489">
                  <c:v>71.73</c:v>
                </c:pt>
                <c:pt idx="490">
                  <c:v>71.31</c:v>
                </c:pt>
                <c:pt idx="491">
                  <c:v>69.81</c:v>
                </c:pt>
                <c:pt idx="492">
                  <c:v>69.819999999999993</c:v>
                </c:pt>
                <c:pt idx="493">
                  <c:v>70.489999999999995</c:v>
                </c:pt>
                <c:pt idx="494">
                  <c:v>70.86</c:v>
                </c:pt>
                <c:pt idx="495">
                  <c:v>71.069999999999993</c:v>
                </c:pt>
                <c:pt idx="496">
                  <c:v>71.34</c:v>
                </c:pt>
                <c:pt idx="497">
                  <c:v>70.86</c:v>
                </c:pt>
                <c:pt idx="498">
                  <c:v>71.06</c:v>
                </c:pt>
                <c:pt idx="499">
                  <c:v>71.13</c:v>
                </c:pt>
                <c:pt idx="500">
                  <c:v>70.98</c:v>
                </c:pt>
                <c:pt idx="501">
                  <c:v>70.64</c:v>
                </c:pt>
                <c:pt idx="502">
                  <c:v>69.75</c:v>
                </c:pt>
                <c:pt idx="503">
                  <c:v>69.72</c:v>
                </c:pt>
                <c:pt idx="504">
                  <c:v>69.64</c:v>
                </c:pt>
              </c:numCache>
            </c:numRef>
          </c:val>
          <c:smooth val="0"/>
          <c:extLst>
            <c:ext xmlns:c16="http://schemas.microsoft.com/office/drawing/2014/chart" uri="{C3380CC4-5D6E-409C-BE32-E72D297353CC}">
              <c16:uniqueId val="{00000000-F649-4A3E-A7D6-53442CED1ACB}"/>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Worksheet!$C$7</c:f>
              <c:strCache>
                <c:ptCount val="1"/>
                <c:pt idx="0">
                  <c:v>SPX Index                                </c:v>
                </c:pt>
              </c:strCache>
            </c:strRef>
          </c:tx>
          <c:spPr>
            <a:ln w="19050" cap="rnd">
              <a:solidFill>
                <a:srgbClr val="FFA987"/>
              </a:solidFill>
              <a:round/>
            </a:ln>
            <a:effectLst/>
          </c:spPr>
          <c:marker>
            <c:symbol val="none"/>
          </c:marker>
          <c:cat>
            <c:numRef>
              <c:f>Worksheet!$A$8:$A$512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F649-4A3E-A7D6-53442CED1ACB}"/>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40"/>
          <c:min val="45"/>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valAx>
      <c:valAx>
        <c:axId val="1060923391"/>
        <c:scaling>
          <c:orientation val="minMax"/>
          <c:max val="4500"/>
          <c:min val="215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5885608048993876E-2"/>
          <c:y val="0.842173611111111"/>
          <c:w val="0.96767322834645664"/>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 (12)'!$B$7</c:f>
              <c:strCache>
                <c:ptCount val="1"/>
                <c:pt idx="0">
                  <c:v>XLV US Equity                                                   </c:v>
                </c:pt>
              </c:strCache>
            </c:strRef>
          </c:tx>
          <c:spPr>
            <a:ln w="19050" cap="rnd">
              <a:solidFill>
                <a:srgbClr val="72D3B7"/>
              </a:solidFill>
              <a:round/>
            </a:ln>
            <a:effectLst/>
          </c:spPr>
          <c:marker>
            <c:symbol val="none"/>
          </c:marker>
          <c:cat>
            <c:numRef>
              <c:f>'Worksheet (12)'!$A$8:$A$512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(12)'!$B$8:$B$512</c:f>
              <c:numCache>
                <c:formatCode>General</c:formatCode>
                <c:ptCount val="505"/>
                <c:pt idx="0">
                  <c:v>115.81</c:v>
                </c:pt>
                <c:pt idx="1">
                  <c:v>116.54</c:v>
                </c:pt>
                <c:pt idx="2">
                  <c:v>116.12</c:v>
                </c:pt>
                <c:pt idx="3">
                  <c:v>117.28</c:v>
                </c:pt>
                <c:pt idx="4">
                  <c:v>116.41</c:v>
                </c:pt>
                <c:pt idx="5">
                  <c:v>116.19</c:v>
                </c:pt>
                <c:pt idx="6">
                  <c:v>115.98</c:v>
                </c:pt>
                <c:pt idx="7">
                  <c:v>115.81</c:v>
                </c:pt>
                <c:pt idx="8">
                  <c:v>115.67</c:v>
                </c:pt>
                <c:pt idx="9">
                  <c:v>115.46</c:v>
                </c:pt>
                <c:pt idx="10">
                  <c:v>114.98</c:v>
                </c:pt>
                <c:pt idx="11">
                  <c:v>115.8</c:v>
                </c:pt>
                <c:pt idx="12">
                  <c:v>115.47</c:v>
                </c:pt>
                <c:pt idx="13">
                  <c:v>115.03</c:v>
                </c:pt>
                <c:pt idx="14">
                  <c:v>116.01</c:v>
                </c:pt>
                <c:pt idx="15">
                  <c:v>114.34</c:v>
                </c:pt>
                <c:pt idx="16">
                  <c:v>117.92</c:v>
                </c:pt>
                <c:pt idx="17">
                  <c:v>118.36</c:v>
                </c:pt>
                <c:pt idx="18">
                  <c:v>117.59</c:v>
                </c:pt>
                <c:pt idx="19">
                  <c:v>117.94</c:v>
                </c:pt>
                <c:pt idx="20">
                  <c:v>118.5</c:v>
                </c:pt>
                <c:pt idx="21">
                  <c:v>117.85</c:v>
                </c:pt>
                <c:pt idx="22">
                  <c:v>116.97</c:v>
                </c:pt>
                <c:pt idx="23">
                  <c:v>116.61</c:v>
                </c:pt>
                <c:pt idx="24">
                  <c:v>116.98</c:v>
                </c:pt>
                <c:pt idx="25">
                  <c:v>116.66</c:v>
                </c:pt>
                <c:pt idx="26">
                  <c:v>117.94</c:v>
                </c:pt>
                <c:pt idx="27">
                  <c:v>117.39</c:v>
                </c:pt>
                <c:pt idx="28">
                  <c:v>116.83</c:v>
                </c:pt>
                <c:pt idx="29">
                  <c:v>115.33</c:v>
                </c:pt>
                <c:pt idx="30">
                  <c:v>113.77</c:v>
                </c:pt>
                <c:pt idx="31">
                  <c:v>112.95</c:v>
                </c:pt>
                <c:pt idx="32">
                  <c:v>113.44</c:v>
                </c:pt>
                <c:pt idx="33">
                  <c:v>112.26</c:v>
                </c:pt>
                <c:pt idx="34">
                  <c:v>112.28</c:v>
                </c:pt>
                <c:pt idx="35">
                  <c:v>111.75</c:v>
                </c:pt>
                <c:pt idx="36">
                  <c:v>111.47</c:v>
                </c:pt>
                <c:pt idx="37">
                  <c:v>111.15</c:v>
                </c:pt>
                <c:pt idx="38">
                  <c:v>111.07</c:v>
                </c:pt>
                <c:pt idx="39">
                  <c:v>111.41</c:v>
                </c:pt>
                <c:pt idx="40">
                  <c:v>113</c:v>
                </c:pt>
                <c:pt idx="41">
                  <c:v>112.91</c:v>
                </c:pt>
                <c:pt idx="42">
                  <c:v>111.71</c:v>
                </c:pt>
                <c:pt idx="43">
                  <c:v>112.04</c:v>
                </c:pt>
                <c:pt idx="44">
                  <c:v>110.84</c:v>
                </c:pt>
                <c:pt idx="45">
                  <c:v>111.68</c:v>
                </c:pt>
                <c:pt idx="46">
                  <c:v>112.12</c:v>
                </c:pt>
                <c:pt idx="47">
                  <c:v>112.31</c:v>
                </c:pt>
                <c:pt idx="48">
                  <c:v>112.7</c:v>
                </c:pt>
                <c:pt idx="49">
                  <c:v>111.85</c:v>
                </c:pt>
                <c:pt idx="50">
                  <c:v>112.54</c:v>
                </c:pt>
                <c:pt idx="51">
                  <c:v>111.35</c:v>
                </c:pt>
                <c:pt idx="52">
                  <c:v>111.49</c:v>
                </c:pt>
                <c:pt idx="53">
                  <c:v>110.66</c:v>
                </c:pt>
                <c:pt idx="54">
                  <c:v>109.74</c:v>
                </c:pt>
                <c:pt idx="55">
                  <c:v>109.44</c:v>
                </c:pt>
                <c:pt idx="56">
                  <c:v>108.44</c:v>
                </c:pt>
                <c:pt idx="57">
                  <c:v>108.84</c:v>
                </c:pt>
                <c:pt idx="58">
                  <c:v>108.52</c:v>
                </c:pt>
                <c:pt idx="59">
                  <c:v>108.8</c:v>
                </c:pt>
                <c:pt idx="60">
                  <c:v>109.05</c:v>
                </c:pt>
                <c:pt idx="61">
                  <c:v>109.13</c:v>
                </c:pt>
                <c:pt idx="62">
                  <c:v>111.2</c:v>
                </c:pt>
                <c:pt idx="63">
                  <c:v>111.93</c:v>
                </c:pt>
                <c:pt idx="64">
                  <c:v>112.12</c:v>
                </c:pt>
                <c:pt idx="65">
                  <c:v>110.72</c:v>
                </c:pt>
                <c:pt idx="66">
                  <c:v>111.13</c:v>
                </c:pt>
                <c:pt idx="67">
                  <c:v>111.27</c:v>
                </c:pt>
                <c:pt idx="68">
                  <c:v>110.95</c:v>
                </c:pt>
                <c:pt idx="69">
                  <c:v>109.92</c:v>
                </c:pt>
                <c:pt idx="70">
                  <c:v>109.88</c:v>
                </c:pt>
                <c:pt idx="71">
                  <c:v>109.66</c:v>
                </c:pt>
                <c:pt idx="72">
                  <c:v>105</c:v>
                </c:pt>
                <c:pt idx="73">
                  <c:v>103.49</c:v>
                </c:pt>
                <c:pt idx="74">
                  <c:v>101.66</c:v>
                </c:pt>
                <c:pt idx="75">
                  <c:v>101.69</c:v>
                </c:pt>
                <c:pt idx="76">
                  <c:v>102.53</c:v>
                </c:pt>
                <c:pt idx="77">
                  <c:v>105.89</c:v>
                </c:pt>
                <c:pt idx="78">
                  <c:v>106.62</c:v>
                </c:pt>
                <c:pt idx="79">
                  <c:v>107.82</c:v>
                </c:pt>
                <c:pt idx="80">
                  <c:v>107.42</c:v>
                </c:pt>
                <c:pt idx="81">
                  <c:v>105.82</c:v>
                </c:pt>
                <c:pt idx="82">
                  <c:v>106.35</c:v>
                </c:pt>
                <c:pt idx="83">
                  <c:v>106.21</c:v>
                </c:pt>
                <c:pt idx="84">
                  <c:v>107.92</c:v>
                </c:pt>
                <c:pt idx="85">
                  <c:v>106.86</c:v>
                </c:pt>
                <c:pt idx="86">
                  <c:v>107.64</c:v>
                </c:pt>
                <c:pt idx="87">
                  <c:v>108.27</c:v>
                </c:pt>
                <c:pt idx="88">
                  <c:v>109.1</c:v>
                </c:pt>
                <c:pt idx="89">
                  <c:v>108.36</c:v>
                </c:pt>
                <c:pt idx="90">
                  <c:v>107.39</c:v>
                </c:pt>
                <c:pt idx="91">
                  <c:v>106.87</c:v>
                </c:pt>
                <c:pt idx="92">
                  <c:v>104.89</c:v>
                </c:pt>
                <c:pt idx="93">
                  <c:v>106.3</c:v>
                </c:pt>
                <c:pt idx="94">
                  <c:v>104.16</c:v>
                </c:pt>
                <c:pt idx="95">
                  <c:v>105.12</c:v>
                </c:pt>
                <c:pt idx="96">
                  <c:v>105.48</c:v>
                </c:pt>
                <c:pt idx="97">
                  <c:v>103.82</c:v>
                </c:pt>
                <c:pt idx="98">
                  <c:v>103.95</c:v>
                </c:pt>
                <c:pt idx="99">
                  <c:v>103.02</c:v>
                </c:pt>
                <c:pt idx="100">
                  <c:v>101.39</c:v>
                </c:pt>
                <c:pt idx="101">
                  <c:v>101.9</c:v>
                </c:pt>
                <c:pt idx="102">
                  <c:v>102.96</c:v>
                </c:pt>
                <c:pt idx="103">
                  <c:v>103.18</c:v>
                </c:pt>
                <c:pt idx="104">
                  <c:v>105.54</c:v>
                </c:pt>
                <c:pt idx="105">
                  <c:v>105.7</c:v>
                </c:pt>
                <c:pt idx="106">
                  <c:v>106.05</c:v>
                </c:pt>
                <c:pt idx="107">
                  <c:v>106.23</c:v>
                </c:pt>
                <c:pt idx="108">
                  <c:v>106.09</c:v>
                </c:pt>
                <c:pt idx="109">
                  <c:v>104.59</c:v>
                </c:pt>
                <c:pt idx="110">
                  <c:v>104.18</c:v>
                </c:pt>
                <c:pt idx="111">
                  <c:v>105.8</c:v>
                </c:pt>
                <c:pt idx="112">
                  <c:v>103.96</c:v>
                </c:pt>
                <c:pt idx="113">
                  <c:v>105.7</c:v>
                </c:pt>
                <c:pt idx="114">
                  <c:v>106.46</c:v>
                </c:pt>
                <c:pt idx="115">
                  <c:v>109.44</c:v>
                </c:pt>
                <c:pt idx="116">
                  <c:v>107.29</c:v>
                </c:pt>
                <c:pt idx="117">
                  <c:v>108.26</c:v>
                </c:pt>
                <c:pt idx="118">
                  <c:v>108</c:v>
                </c:pt>
                <c:pt idx="119">
                  <c:v>107.76</c:v>
                </c:pt>
                <c:pt idx="120">
                  <c:v>106.92</c:v>
                </c:pt>
                <c:pt idx="121">
                  <c:v>107.05</c:v>
                </c:pt>
                <c:pt idx="122">
                  <c:v>106.33</c:v>
                </c:pt>
                <c:pt idx="123">
                  <c:v>106.82</c:v>
                </c:pt>
                <c:pt idx="124">
                  <c:v>106.71</c:v>
                </c:pt>
                <c:pt idx="125">
                  <c:v>107.05</c:v>
                </c:pt>
                <c:pt idx="126">
                  <c:v>107.4</c:v>
                </c:pt>
                <c:pt idx="127">
                  <c:v>107.43</c:v>
                </c:pt>
                <c:pt idx="128">
                  <c:v>106.8</c:v>
                </c:pt>
                <c:pt idx="129">
                  <c:v>107.01</c:v>
                </c:pt>
                <c:pt idx="130">
                  <c:v>107.15</c:v>
                </c:pt>
                <c:pt idx="131">
                  <c:v>105.38</c:v>
                </c:pt>
                <c:pt idx="132">
                  <c:v>106.05</c:v>
                </c:pt>
                <c:pt idx="133">
                  <c:v>106.41</c:v>
                </c:pt>
                <c:pt idx="134">
                  <c:v>106.07</c:v>
                </c:pt>
                <c:pt idx="135">
                  <c:v>106.64</c:v>
                </c:pt>
                <c:pt idx="136">
                  <c:v>106.15</c:v>
                </c:pt>
                <c:pt idx="137">
                  <c:v>106.62</c:v>
                </c:pt>
                <c:pt idx="138">
                  <c:v>105.53</c:v>
                </c:pt>
                <c:pt idx="139">
                  <c:v>106.14</c:v>
                </c:pt>
                <c:pt idx="140">
                  <c:v>106.88</c:v>
                </c:pt>
                <c:pt idx="141">
                  <c:v>105.77</c:v>
                </c:pt>
                <c:pt idx="142">
                  <c:v>105.89</c:v>
                </c:pt>
                <c:pt idx="143">
                  <c:v>105.1</c:v>
                </c:pt>
                <c:pt idx="144">
                  <c:v>106.27</c:v>
                </c:pt>
                <c:pt idx="145">
                  <c:v>106.75</c:v>
                </c:pt>
                <c:pt idx="146">
                  <c:v>105.8</c:v>
                </c:pt>
                <c:pt idx="147">
                  <c:v>105.87</c:v>
                </c:pt>
                <c:pt idx="148">
                  <c:v>105.89</c:v>
                </c:pt>
                <c:pt idx="149">
                  <c:v>104.46</c:v>
                </c:pt>
                <c:pt idx="150">
                  <c:v>104.63</c:v>
                </c:pt>
                <c:pt idx="151">
                  <c:v>103.29</c:v>
                </c:pt>
                <c:pt idx="152">
                  <c:v>101.28</c:v>
                </c:pt>
                <c:pt idx="153">
                  <c:v>100.71</c:v>
                </c:pt>
                <c:pt idx="154">
                  <c:v>100.95</c:v>
                </c:pt>
                <c:pt idx="155">
                  <c:v>101.75</c:v>
                </c:pt>
                <c:pt idx="156">
                  <c:v>101.74</c:v>
                </c:pt>
                <c:pt idx="157">
                  <c:v>102.63</c:v>
                </c:pt>
                <c:pt idx="158">
                  <c:v>101.6</c:v>
                </c:pt>
                <c:pt idx="159">
                  <c:v>100.84</c:v>
                </c:pt>
                <c:pt idx="160">
                  <c:v>100.07</c:v>
                </c:pt>
                <c:pt idx="161">
                  <c:v>98.39</c:v>
                </c:pt>
                <c:pt idx="162">
                  <c:v>97.51</c:v>
                </c:pt>
                <c:pt idx="163">
                  <c:v>98.71</c:v>
                </c:pt>
                <c:pt idx="164">
                  <c:v>97.75</c:v>
                </c:pt>
                <c:pt idx="165">
                  <c:v>100.37</c:v>
                </c:pt>
                <c:pt idx="166">
                  <c:v>99.94</c:v>
                </c:pt>
                <c:pt idx="167">
                  <c:v>100.75</c:v>
                </c:pt>
                <c:pt idx="168">
                  <c:v>99.79</c:v>
                </c:pt>
                <c:pt idx="169">
                  <c:v>100.13</c:v>
                </c:pt>
                <c:pt idx="170">
                  <c:v>100.23</c:v>
                </c:pt>
                <c:pt idx="171">
                  <c:v>97.82</c:v>
                </c:pt>
                <c:pt idx="172">
                  <c:v>97.6</c:v>
                </c:pt>
                <c:pt idx="173">
                  <c:v>96.97</c:v>
                </c:pt>
                <c:pt idx="174">
                  <c:v>102.68</c:v>
                </c:pt>
                <c:pt idx="175">
                  <c:v>102.84</c:v>
                </c:pt>
                <c:pt idx="176">
                  <c:v>103.92</c:v>
                </c:pt>
                <c:pt idx="177">
                  <c:v>103.21</c:v>
                </c:pt>
                <c:pt idx="178">
                  <c:v>101.57</c:v>
                </c:pt>
                <c:pt idx="179">
                  <c:v>102.38</c:v>
                </c:pt>
                <c:pt idx="180">
                  <c:v>102.58</c:v>
                </c:pt>
                <c:pt idx="181">
                  <c:v>101.99</c:v>
                </c:pt>
                <c:pt idx="182">
                  <c:v>103.01</c:v>
                </c:pt>
                <c:pt idx="183">
                  <c:v>101.78</c:v>
                </c:pt>
                <c:pt idx="184">
                  <c:v>100.47</c:v>
                </c:pt>
                <c:pt idx="185">
                  <c:v>99.44</c:v>
                </c:pt>
                <c:pt idx="186">
                  <c:v>99.62</c:v>
                </c:pt>
                <c:pt idx="187">
                  <c:v>99.41</c:v>
                </c:pt>
                <c:pt idx="188">
                  <c:v>100.15</c:v>
                </c:pt>
                <c:pt idx="189">
                  <c:v>100.03</c:v>
                </c:pt>
                <c:pt idx="190">
                  <c:v>101.25</c:v>
                </c:pt>
                <c:pt idx="191">
                  <c:v>100.42</c:v>
                </c:pt>
                <c:pt idx="192">
                  <c:v>99.58</c:v>
                </c:pt>
                <c:pt idx="193">
                  <c:v>98.5</c:v>
                </c:pt>
                <c:pt idx="194">
                  <c:v>99.58</c:v>
                </c:pt>
                <c:pt idx="195">
                  <c:v>101.12</c:v>
                </c:pt>
                <c:pt idx="196">
                  <c:v>99.41</c:v>
                </c:pt>
                <c:pt idx="197">
                  <c:v>98.9</c:v>
                </c:pt>
                <c:pt idx="198">
                  <c:v>98.91</c:v>
                </c:pt>
                <c:pt idx="199">
                  <c:v>99.9</c:v>
                </c:pt>
                <c:pt idx="200">
                  <c:v>97.78</c:v>
                </c:pt>
                <c:pt idx="201">
                  <c:v>97.83</c:v>
                </c:pt>
                <c:pt idx="202">
                  <c:v>99.73</c:v>
                </c:pt>
                <c:pt idx="203">
                  <c:v>100.19</c:v>
                </c:pt>
                <c:pt idx="204">
                  <c:v>99.53</c:v>
                </c:pt>
                <c:pt idx="205">
                  <c:v>101.58</c:v>
                </c:pt>
                <c:pt idx="206">
                  <c:v>100.29</c:v>
                </c:pt>
                <c:pt idx="207">
                  <c:v>98.96</c:v>
                </c:pt>
                <c:pt idx="208">
                  <c:v>98.42</c:v>
                </c:pt>
                <c:pt idx="209">
                  <c:v>96.94</c:v>
                </c:pt>
                <c:pt idx="210">
                  <c:v>99.98</c:v>
                </c:pt>
                <c:pt idx="211">
                  <c:v>100.78</c:v>
                </c:pt>
                <c:pt idx="212">
                  <c:v>98.73</c:v>
                </c:pt>
                <c:pt idx="213">
                  <c:v>96.62</c:v>
                </c:pt>
                <c:pt idx="214">
                  <c:v>97.12</c:v>
                </c:pt>
                <c:pt idx="215">
                  <c:v>94</c:v>
                </c:pt>
                <c:pt idx="216">
                  <c:v>94.83</c:v>
                </c:pt>
                <c:pt idx="217">
                  <c:v>94.31</c:v>
                </c:pt>
                <c:pt idx="218">
                  <c:v>90.58</c:v>
                </c:pt>
                <c:pt idx="219">
                  <c:v>91.33</c:v>
                </c:pt>
                <c:pt idx="220">
                  <c:v>86.78</c:v>
                </c:pt>
                <c:pt idx="221">
                  <c:v>87.57</c:v>
                </c:pt>
                <c:pt idx="222">
                  <c:v>85.21</c:v>
                </c:pt>
                <c:pt idx="223">
                  <c:v>88.58</c:v>
                </c:pt>
                <c:pt idx="224">
                  <c:v>88.97</c:v>
                </c:pt>
                <c:pt idx="225">
                  <c:v>84.99</c:v>
                </c:pt>
                <c:pt idx="226">
                  <c:v>86.85</c:v>
                </c:pt>
                <c:pt idx="227">
                  <c:v>81.44</c:v>
                </c:pt>
                <c:pt idx="228">
                  <c:v>80.37</c:v>
                </c:pt>
                <c:pt idx="229">
                  <c:v>74.62</c:v>
                </c:pt>
                <c:pt idx="230">
                  <c:v>79.09</c:v>
                </c:pt>
                <c:pt idx="231">
                  <c:v>82.25</c:v>
                </c:pt>
                <c:pt idx="232">
                  <c:v>83.97</c:v>
                </c:pt>
                <c:pt idx="233">
                  <c:v>86.85</c:v>
                </c:pt>
                <c:pt idx="234">
                  <c:v>81.72</c:v>
                </c:pt>
                <c:pt idx="235">
                  <c:v>90.66</c:v>
                </c:pt>
                <c:pt idx="236">
                  <c:v>84.78</c:v>
                </c:pt>
                <c:pt idx="237">
                  <c:v>91.62</c:v>
                </c:pt>
                <c:pt idx="238">
                  <c:v>95.26</c:v>
                </c:pt>
                <c:pt idx="239">
                  <c:v>92.1</c:v>
                </c:pt>
                <c:pt idx="240">
                  <c:v>97.15</c:v>
                </c:pt>
                <c:pt idx="241">
                  <c:v>97.67</c:v>
                </c:pt>
                <c:pt idx="242">
                  <c:v>99.99</c:v>
                </c:pt>
                <c:pt idx="243">
                  <c:v>94.54</c:v>
                </c:pt>
                <c:pt idx="244">
                  <c:v>96.95</c:v>
                </c:pt>
                <c:pt idx="245">
                  <c:v>92.61</c:v>
                </c:pt>
                <c:pt idx="246">
                  <c:v>93.82</c:v>
                </c:pt>
                <c:pt idx="247">
                  <c:v>97.12</c:v>
                </c:pt>
                <c:pt idx="248">
                  <c:v>97.13</c:v>
                </c:pt>
                <c:pt idx="249">
                  <c:v>100.17</c:v>
                </c:pt>
                <c:pt idx="250">
                  <c:v>103.43</c:v>
                </c:pt>
                <c:pt idx="251">
                  <c:v>103.37</c:v>
                </c:pt>
                <c:pt idx="252">
                  <c:v>104.04</c:v>
                </c:pt>
                <c:pt idx="253">
                  <c:v>103.56</c:v>
                </c:pt>
                <c:pt idx="254">
                  <c:v>103.93</c:v>
                </c:pt>
                <c:pt idx="255">
                  <c:v>103.85</c:v>
                </c:pt>
                <c:pt idx="256">
                  <c:v>104.34</c:v>
                </c:pt>
                <c:pt idx="257">
                  <c:v>104.21</c:v>
                </c:pt>
                <c:pt idx="258">
                  <c:v>103.59</c:v>
                </c:pt>
                <c:pt idx="259">
                  <c:v>103.04</c:v>
                </c:pt>
                <c:pt idx="260">
                  <c:v>103.85</c:v>
                </c:pt>
                <c:pt idx="261">
                  <c:v>103.76</c:v>
                </c:pt>
                <c:pt idx="262">
                  <c:v>101.8</c:v>
                </c:pt>
                <c:pt idx="263">
                  <c:v>100.04</c:v>
                </c:pt>
                <c:pt idx="264">
                  <c:v>99.14</c:v>
                </c:pt>
                <c:pt idx="265">
                  <c:v>101.16</c:v>
                </c:pt>
                <c:pt idx="266">
                  <c:v>101.9</c:v>
                </c:pt>
                <c:pt idx="267">
                  <c:v>102.18</c:v>
                </c:pt>
                <c:pt idx="268">
                  <c:v>101.68</c:v>
                </c:pt>
                <c:pt idx="269">
                  <c:v>102.46</c:v>
                </c:pt>
                <c:pt idx="270">
                  <c:v>104.2</c:v>
                </c:pt>
                <c:pt idx="271">
                  <c:v>104.73</c:v>
                </c:pt>
                <c:pt idx="272">
                  <c:v>104.6</c:v>
                </c:pt>
                <c:pt idx="273">
                  <c:v>104.49</c:v>
                </c:pt>
                <c:pt idx="274">
                  <c:v>104.49</c:v>
                </c:pt>
                <c:pt idx="275">
                  <c:v>103.95</c:v>
                </c:pt>
                <c:pt idx="276">
                  <c:v>103.06</c:v>
                </c:pt>
                <c:pt idx="277">
                  <c:v>102.44</c:v>
                </c:pt>
                <c:pt idx="278">
                  <c:v>102.8</c:v>
                </c:pt>
                <c:pt idx="279">
                  <c:v>102.77</c:v>
                </c:pt>
                <c:pt idx="280">
                  <c:v>102.33</c:v>
                </c:pt>
                <c:pt idx="281">
                  <c:v>101.67</c:v>
                </c:pt>
                <c:pt idx="282">
                  <c:v>101.87</c:v>
                </c:pt>
                <c:pt idx="283">
                  <c:v>101.24</c:v>
                </c:pt>
                <c:pt idx="284">
                  <c:v>102.13</c:v>
                </c:pt>
                <c:pt idx="285">
                  <c:v>101.86</c:v>
                </c:pt>
                <c:pt idx="286">
                  <c:v>101.66</c:v>
                </c:pt>
                <c:pt idx="287">
                  <c:v>102.94</c:v>
                </c:pt>
                <c:pt idx="288">
                  <c:v>102.91</c:v>
                </c:pt>
                <c:pt idx="289">
                  <c:v>102.98</c:v>
                </c:pt>
                <c:pt idx="290">
                  <c:v>103.11</c:v>
                </c:pt>
                <c:pt idx="291">
                  <c:v>102.7</c:v>
                </c:pt>
                <c:pt idx="292">
                  <c:v>102.4</c:v>
                </c:pt>
                <c:pt idx="293">
                  <c:v>102</c:v>
                </c:pt>
                <c:pt idx="294">
                  <c:v>101.86</c:v>
                </c:pt>
                <c:pt idx="295">
                  <c:v>101.97</c:v>
                </c:pt>
                <c:pt idx="296">
                  <c:v>100.88</c:v>
                </c:pt>
                <c:pt idx="297">
                  <c:v>100.95</c:v>
                </c:pt>
                <c:pt idx="298">
                  <c:v>100.02</c:v>
                </c:pt>
                <c:pt idx="299">
                  <c:v>99.93</c:v>
                </c:pt>
                <c:pt idx="300">
                  <c:v>99.71</c:v>
                </c:pt>
                <c:pt idx="301">
                  <c:v>100.41</c:v>
                </c:pt>
                <c:pt idx="302">
                  <c:v>99.75</c:v>
                </c:pt>
                <c:pt idx="303">
                  <c:v>99.75</c:v>
                </c:pt>
                <c:pt idx="304">
                  <c:v>98.83</c:v>
                </c:pt>
                <c:pt idx="305">
                  <c:v>99.05</c:v>
                </c:pt>
                <c:pt idx="306">
                  <c:v>99.49</c:v>
                </c:pt>
                <c:pt idx="307">
                  <c:v>99.84</c:v>
                </c:pt>
                <c:pt idx="308">
                  <c:v>99.33</c:v>
                </c:pt>
                <c:pt idx="309">
                  <c:v>99.41</c:v>
                </c:pt>
                <c:pt idx="310">
                  <c:v>98.26</c:v>
                </c:pt>
                <c:pt idx="311">
                  <c:v>97.91</c:v>
                </c:pt>
                <c:pt idx="312">
                  <c:v>97.66</c:v>
                </c:pt>
                <c:pt idx="313">
                  <c:v>97.79</c:v>
                </c:pt>
                <c:pt idx="314">
                  <c:v>97.13</c:v>
                </c:pt>
                <c:pt idx="315">
                  <c:v>97.46</c:v>
                </c:pt>
                <c:pt idx="316">
                  <c:v>95.43</c:v>
                </c:pt>
                <c:pt idx="317">
                  <c:v>95.42</c:v>
                </c:pt>
                <c:pt idx="318">
                  <c:v>95.31</c:v>
                </c:pt>
                <c:pt idx="319">
                  <c:v>94.74</c:v>
                </c:pt>
                <c:pt idx="320">
                  <c:v>95.13</c:v>
                </c:pt>
                <c:pt idx="321">
                  <c:v>94.44</c:v>
                </c:pt>
                <c:pt idx="322">
                  <c:v>94.23</c:v>
                </c:pt>
                <c:pt idx="323">
                  <c:v>93.91</c:v>
                </c:pt>
                <c:pt idx="324">
                  <c:v>94.58</c:v>
                </c:pt>
                <c:pt idx="325">
                  <c:v>94.87</c:v>
                </c:pt>
                <c:pt idx="326">
                  <c:v>94.75</c:v>
                </c:pt>
                <c:pt idx="327">
                  <c:v>94.86</c:v>
                </c:pt>
                <c:pt idx="328">
                  <c:v>94.33</c:v>
                </c:pt>
                <c:pt idx="329">
                  <c:v>93.01</c:v>
                </c:pt>
                <c:pt idx="330">
                  <c:v>92.06</c:v>
                </c:pt>
                <c:pt idx="331">
                  <c:v>91.96</c:v>
                </c:pt>
                <c:pt idx="332">
                  <c:v>92.43</c:v>
                </c:pt>
                <c:pt idx="333">
                  <c:v>91.86</c:v>
                </c:pt>
                <c:pt idx="334">
                  <c:v>91.66</c:v>
                </c:pt>
                <c:pt idx="335">
                  <c:v>91.76</c:v>
                </c:pt>
                <c:pt idx="336">
                  <c:v>92.1</c:v>
                </c:pt>
                <c:pt idx="337">
                  <c:v>91.42</c:v>
                </c:pt>
                <c:pt idx="338">
                  <c:v>91.54</c:v>
                </c:pt>
                <c:pt idx="339">
                  <c:v>89.9</c:v>
                </c:pt>
                <c:pt idx="340">
                  <c:v>89.94</c:v>
                </c:pt>
                <c:pt idx="341">
                  <c:v>89.2</c:v>
                </c:pt>
                <c:pt idx="342">
                  <c:v>88.76</c:v>
                </c:pt>
                <c:pt idx="343">
                  <c:v>88.12</c:v>
                </c:pt>
                <c:pt idx="344">
                  <c:v>89.83</c:v>
                </c:pt>
                <c:pt idx="345">
                  <c:v>90.13</c:v>
                </c:pt>
                <c:pt idx="346">
                  <c:v>88.74</c:v>
                </c:pt>
                <c:pt idx="347">
                  <c:v>87.95</c:v>
                </c:pt>
                <c:pt idx="348">
                  <c:v>89.25</c:v>
                </c:pt>
                <c:pt idx="349">
                  <c:v>90.13</c:v>
                </c:pt>
                <c:pt idx="350">
                  <c:v>89.33</c:v>
                </c:pt>
                <c:pt idx="351">
                  <c:v>89.73</c:v>
                </c:pt>
                <c:pt idx="352">
                  <c:v>90.23</c:v>
                </c:pt>
                <c:pt idx="353">
                  <c:v>90.67</c:v>
                </c:pt>
                <c:pt idx="354">
                  <c:v>91.51</c:v>
                </c:pt>
                <c:pt idx="355">
                  <c:v>92</c:v>
                </c:pt>
                <c:pt idx="356">
                  <c:v>91.87</c:v>
                </c:pt>
                <c:pt idx="357">
                  <c:v>91.44</c:v>
                </c:pt>
                <c:pt idx="358">
                  <c:v>91.45</c:v>
                </c:pt>
                <c:pt idx="359">
                  <c:v>91.31</c:v>
                </c:pt>
                <c:pt idx="360">
                  <c:v>91.51</c:v>
                </c:pt>
                <c:pt idx="361">
                  <c:v>91.56</c:v>
                </c:pt>
                <c:pt idx="362">
                  <c:v>91.59</c:v>
                </c:pt>
                <c:pt idx="363">
                  <c:v>90.69</c:v>
                </c:pt>
                <c:pt idx="364">
                  <c:v>90.43</c:v>
                </c:pt>
                <c:pt idx="365">
                  <c:v>91.27</c:v>
                </c:pt>
                <c:pt idx="366">
                  <c:v>91.02</c:v>
                </c:pt>
                <c:pt idx="367">
                  <c:v>90.13</c:v>
                </c:pt>
                <c:pt idx="368">
                  <c:v>90.07</c:v>
                </c:pt>
                <c:pt idx="369">
                  <c:v>90.6</c:v>
                </c:pt>
                <c:pt idx="370">
                  <c:v>90.49</c:v>
                </c:pt>
                <c:pt idx="371">
                  <c:v>89.81</c:v>
                </c:pt>
                <c:pt idx="372">
                  <c:v>89.16</c:v>
                </c:pt>
                <c:pt idx="373">
                  <c:v>89.69</c:v>
                </c:pt>
                <c:pt idx="374">
                  <c:v>88.76</c:v>
                </c:pt>
                <c:pt idx="375">
                  <c:v>90.86</c:v>
                </c:pt>
                <c:pt idx="376">
                  <c:v>91.31</c:v>
                </c:pt>
                <c:pt idx="377">
                  <c:v>90.64</c:v>
                </c:pt>
                <c:pt idx="378">
                  <c:v>91.42</c:v>
                </c:pt>
                <c:pt idx="379">
                  <c:v>90.55</c:v>
                </c:pt>
                <c:pt idx="380">
                  <c:v>89.45</c:v>
                </c:pt>
                <c:pt idx="381">
                  <c:v>89.14</c:v>
                </c:pt>
                <c:pt idx="382">
                  <c:v>91.69</c:v>
                </c:pt>
                <c:pt idx="383">
                  <c:v>90.51</c:v>
                </c:pt>
                <c:pt idx="384">
                  <c:v>91.4</c:v>
                </c:pt>
                <c:pt idx="385">
                  <c:v>91.29</c:v>
                </c:pt>
                <c:pt idx="386">
                  <c:v>90.09</c:v>
                </c:pt>
                <c:pt idx="387">
                  <c:v>90.06</c:v>
                </c:pt>
                <c:pt idx="388">
                  <c:v>88.91</c:v>
                </c:pt>
                <c:pt idx="389">
                  <c:v>91.05</c:v>
                </c:pt>
                <c:pt idx="390">
                  <c:v>91.26</c:v>
                </c:pt>
                <c:pt idx="391">
                  <c:v>91.14</c:v>
                </c:pt>
                <c:pt idx="392">
                  <c:v>92.05</c:v>
                </c:pt>
                <c:pt idx="393">
                  <c:v>92.45</c:v>
                </c:pt>
                <c:pt idx="394">
                  <c:v>92.07</c:v>
                </c:pt>
                <c:pt idx="395">
                  <c:v>91.74</c:v>
                </c:pt>
                <c:pt idx="396">
                  <c:v>92.19</c:v>
                </c:pt>
                <c:pt idx="397">
                  <c:v>92.14</c:v>
                </c:pt>
                <c:pt idx="398">
                  <c:v>91.57</c:v>
                </c:pt>
                <c:pt idx="399">
                  <c:v>91.76</c:v>
                </c:pt>
                <c:pt idx="400">
                  <c:v>92.72</c:v>
                </c:pt>
                <c:pt idx="401">
                  <c:v>92.2</c:v>
                </c:pt>
                <c:pt idx="402">
                  <c:v>92.18</c:v>
                </c:pt>
                <c:pt idx="403">
                  <c:v>92.64</c:v>
                </c:pt>
                <c:pt idx="404">
                  <c:v>92.44</c:v>
                </c:pt>
                <c:pt idx="405">
                  <c:v>93.48</c:v>
                </c:pt>
                <c:pt idx="406">
                  <c:v>93.46</c:v>
                </c:pt>
                <c:pt idx="407">
                  <c:v>93.14</c:v>
                </c:pt>
                <c:pt idx="408">
                  <c:v>93.05</c:v>
                </c:pt>
                <c:pt idx="409">
                  <c:v>93.75</c:v>
                </c:pt>
                <c:pt idx="410">
                  <c:v>94.4</c:v>
                </c:pt>
                <c:pt idx="411">
                  <c:v>93.6</c:v>
                </c:pt>
                <c:pt idx="412">
                  <c:v>93.1</c:v>
                </c:pt>
                <c:pt idx="413">
                  <c:v>92.64</c:v>
                </c:pt>
                <c:pt idx="414">
                  <c:v>92.33</c:v>
                </c:pt>
                <c:pt idx="415">
                  <c:v>91.69</c:v>
                </c:pt>
                <c:pt idx="416">
                  <c:v>92.86</c:v>
                </c:pt>
                <c:pt idx="417">
                  <c:v>93.24</c:v>
                </c:pt>
                <c:pt idx="418">
                  <c:v>93.73</c:v>
                </c:pt>
                <c:pt idx="419">
                  <c:v>93.68</c:v>
                </c:pt>
                <c:pt idx="420">
                  <c:v>93.27</c:v>
                </c:pt>
                <c:pt idx="421">
                  <c:v>92.44</c:v>
                </c:pt>
                <c:pt idx="422">
                  <c:v>91.66</c:v>
                </c:pt>
                <c:pt idx="423">
                  <c:v>91.25</c:v>
                </c:pt>
                <c:pt idx="424">
                  <c:v>91.46</c:v>
                </c:pt>
                <c:pt idx="425">
                  <c:v>91.57</c:v>
                </c:pt>
                <c:pt idx="426">
                  <c:v>91.13</c:v>
                </c:pt>
                <c:pt idx="427">
                  <c:v>91.28</c:v>
                </c:pt>
                <c:pt idx="428">
                  <c:v>91.01</c:v>
                </c:pt>
                <c:pt idx="429">
                  <c:v>90.07</c:v>
                </c:pt>
                <c:pt idx="430">
                  <c:v>89.61</c:v>
                </c:pt>
                <c:pt idx="431">
                  <c:v>88.94</c:v>
                </c:pt>
                <c:pt idx="432">
                  <c:v>87.49</c:v>
                </c:pt>
                <c:pt idx="433">
                  <c:v>87.28</c:v>
                </c:pt>
                <c:pt idx="434">
                  <c:v>87.91</c:v>
                </c:pt>
                <c:pt idx="435">
                  <c:v>87.43</c:v>
                </c:pt>
                <c:pt idx="436">
                  <c:v>88.28</c:v>
                </c:pt>
                <c:pt idx="437">
                  <c:v>89.56</c:v>
                </c:pt>
                <c:pt idx="438">
                  <c:v>89.43</c:v>
                </c:pt>
                <c:pt idx="439">
                  <c:v>89.74</c:v>
                </c:pt>
                <c:pt idx="440">
                  <c:v>89.23</c:v>
                </c:pt>
                <c:pt idx="441">
                  <c:v>88.4</c:v>
                </c:pt>
                <c:pt idx="442">
                  <c:v>88.44</c:v>
                </c:pt>
                <c:pt idx="443">
                  <c:v>88.63</c:v>
                </c:pt>
                <c:pt idx="444">
                  <c:v>87.94</c:v>
                </c:pt>
                <c:pt idx="445">
                  <c:v>87.68</c:v>
                </c:pt>
                <c:pt idx="446">
                  <c:v>87.24</c:v>
                </c:pt>
                <c:pt idx="447">
                  <c:v>88.91</c:v>
                </c:pt>
                <c:pt idx="448">
                  <c:v>88.88</c:v>
                </c:pt>
                <c:pt idx="449">
                  <c:v>89.07</c:v>
                </c:pt>
                <c:pt idx="450">
                  <c:v>88.88</c:v>
                </c:pt>
                <c:pt idx="451">
                  <c:v>90.62</c:v>
                </c:pt>
                <c:pt idx="452">
                  <c:v>90.16</c:v>
                </c:pt>
                <c:pt idx="453">
                  <c:v>89.48</c:v>
                </c:pt>
                <c:pt idx="454">
                  <c:v>89.1</c:v>
                </c:pt>
                <c:pt idx="455">
                  <c:v>89.26</c:v>
                </c:pt>
                <c:pt idx="456">
                  <c:v>88.85</c:v>
                </c:pt>
                <c:pt idx="457">
                  <c:v>89.01</c:v>
                </c:pt>
                <c:pt idx="458">
                  <c:v>88.13</c:v>
                </c:pt>
                <c:pt idx="459">
                  <c:v>87.23</c:v>
                </c:pt>
                <c:pt idx="460">
                  <c:v>87.33</c:v>
                </c:pt>
                <c:pt idx="461">
                  <c:v>85.97</c:v>
                </c:pt>
                <c:pt idx="462">
                  <c:v>85.92</c:v>
                </c:pt>
                <c:pt idx="463">
                  <c:v>85.78</c:v>
                </c:pt>
                <c:pt idx="464">
                  <c:v>88.32</c:v>
                </c:pt>
                <c:pt idx="465">
                  <c:v>90.17</c:v>
                </c:pt>
                <c:pt idx="466">
                  <c:v>89.81</c:v>
                </c:pt>
                <c:pt idx="467">
                  <c:v>90.64</c:v>
                </c:pt>
                <c:pt idx="468">
                  <c:v>91.77</c:v>
                </c:pt>
                <c:pt idx="469">
                  <c:v>91.74</c:v>
                </c:pt>
                <c:pt idx="470">
                  <c:v>91.98</c:v>
                </c:pt>
                <c:pt idx="471">
                  <c:v>92</c:v>
                </c:pt>
                <c:pt idx="472">
                  <c:v>91.37</c:v>
                </c:pt>
                <c:pt idx="473">
                  <c:v>91.56</c:v>
                </c:pt>
                <c:pt idx="474">
                  <c:v>91.68</c:v>
                </c:pt>
                <c:pt idx="475">
                  <c:v>91.89</c:v>
                </c:pt>
                <c:pt idx="476">
                  <c:v>91.75</c:v>
                </c:pt>
                <c:pt idx="477">
                  <c:v>90.66</c:v>
                </c:pt>
                <c:pt idx="478">
                  <c:v>90.43</c:v>
                </c:pt>
                <c:pt idx="479">
                  <c:v>91.19</c:v>
                </c:pt>
                <c:pt idx="480">
                  <c:v>90.57</c:v>
                </c:pt>
                <c:pt idx="481">
                  <c:v>90.62</c:v>
                </c:pt>
                <c:pt idx="482">
                  <c:v>92.3</c:v>
                </c:pt>
                <c:pt idx="483">
                  <c:v>91.94</c:v>
                </c:pt>
                <c:pt idx="484">
                  <c:v>92.58</c:v>
                </c:pt>
                <c:pt idx="485">
                  <c:v>91.85</c:v>
                </c:pt>
                <c:pt idx="486">
                  <c:v>91.99</c:v>
                </c:pt>
                <c:pt idx="487">
                  <c:v>91.91</c:v>
                </c:pt>
                <c:pt idx="488">
                  <c:v>92.06</c:v>
                </c:pt>
                <c:pt idx="489">
                  <c:v>91.08</c:v>
                </c:pt>
                <c:pt idx="490">
                  <c:v>90.42</c:v>
                </c:pt>
                <c:pt idx="491">
                  <c:v>89.4</c:v>
                </c:pt>
                <c:pt idx="492">
                  <c:v>89.59</c:v>
                </c:pt>
                <c:pt idx="493">
                  <c:v>90.3</c:v>
                </c:pt>
                <c:pt idx="494">
                  <c:v>91.64</c:v>
                </c:pt>
                <c:pt idx="495">
                  <c:v>91.69</c:v>
                </c:pt>
                <c:pt idx="496">
                  <c:v>92.95</c:v>
                </c:pt>
                <c:pt idx="497">
                  <c:v>91.65</c:v>
                </c:pt>
                <c:pt idx="498">
                  <c:v>91.92</c:v>
                </c:pt>
                <c:pt idx="499">
                  <c:v>92.35</c:v>
                </c:pt>
                <c:pt idx="500">
                  <c:v>92.68</c:v>
                </c:pt>
                <c:pt idx="501">
                  <c:v>92.55</c:v>
                </c:pt>
                <c:pt idx="502">
                  <c:v>91.71</c:v>
                </c:pt>
                <c:pt idx="503">
                  <c:v>92.52</c:v>
                </c:pt>
                <c:pt idx="504">
                  <c:v>92.63</c:v>
                </c:pt>
              </c:numCache>
            </c:numRef>
          </c:val>
          <c:smooth val="0"/>
          <c:extLst>
            <c:ext xmlns:c16="http://schemas.microsoft.com/office/drawing/2014/chart" uri="{C3380CC4-5D6E-409C-BE32-E72D297353CC}">
              <c16:uniqueId val="{00000000-89E5-45E7-B4B1-10E3823F043F}"/>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 (12)'!$C$7</c:f>
              <c:strCache>
                <c:ptCount val="1"/>
                <c:pt idx="0">
                  <c:v>SPX Index                                </c:v>
                </c:pt>
              </c:strCache>
            </c:strRef>
          </c:tx>
          <c:spPr>
            <a:ln w="19050" cap="rnd">
              <a:solidFill>
                <a:srgbClr val="FFA987"/>
              </a:solidFill>
              <a:round/>
            </a:ln>
            <a:effectLst/>
          </c:spPr>
          <c:marker>
            <c:symbol val="none"/>
          </c:marker>
          <c:cat>
            <c:numRef>
              <c:f>'Worksheet (12)'!$A$8:$A$512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(12)'!$C$8:$C$512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89E5-45E7-B4B1-10E3823F043F}"/>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30"/>
          <c:min val="7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valAx>
      <c:valAx>
        <c:axId val="1060923391"/>
        <c:scaling>
          <c:orientation val="minMax"/>
          <c:max val="4500"/>
          <c:min val="215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5885608048993876E-2"/>
          <c:y val="0.842173611111111"/>
          <c:w val="0.96767322834645664"/>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 (13)'!$B$7</c:f>
              <c:strCache>
                <c:ptCount val="1"/>
                <c:pt idx="0">
                  <c:v>XLC US Equity                                                   </c:v>
                </c:pt>
              </c:strCache>
            </c:strRef>
          </c:tx>
          <c:spPr>
            <a:ln w="19050" cap="rnd">
              <a:solidFill>
                <a:srgbClr val="72D3B7"/>
              </a:solidFill>
              <a:round/>
            </a:ln>
            <a:effectLst/>
          </c:spPr>
          <c:marker>
            <c:symbol val="none"/>
          </c:marker>
          <c:cat>
            <c:numRef>
              <c:f>'Worksheet (13)'!$A$8:$A$512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(13)'!$B$8:$B$512</c:f>
              <c:numCache>
                <c:formatCode>General</c:formatCode>
                <c:ptCount val="505"/>
                <c:pt idx="0">
                  <c:v>73.2</c:v>
                </c:pt>
                <c:pt idx="1">
                  <c:v>73.56</c:v>
                </c:pt>
                <c:pt idx="2">
                  <c:v>73.349999999999994</c:v>
                </c:pt>
                <c:pt idx="3">
                  <c:v>73</c:v>
                </c:pt>
                <c:pt idx="4">
                  <c:v>72.69</c:v>
                </c:pt>
                <c:pt idx="5">
                  <c:v>72.61</c:v>
                </c:pt>
                <c:pt idx="6">
                  <c:v>71.930000000000007</c:v>
                </c:pt>
                <c:pt idx="7">
                  <c:v>71.69</c:v>
                </c:pt>
                <c:pt idx="8">
                  <c:v>71.41</c:v>
                </c:pt>
                <c:pt idx="9">
                  <c:v>70.52</c:v>
                </c:pt>
                <c:pt idx="10">
                  <c:v>70.099999999999994</c:v>
                </c:pt>
                <c:pt idx="11">
                  <c:v>69.17</c:v>
                </c:pt>
                <c:pt idx="12">
                  <c:v>68.13</c:v>
                </c:pt>
                <c:pt idx="13">
                  <c:v>66.88</c:v>
                </c:pt>
                <c:pt idx="14">
                  <c:v>68.150000000000006</c:v>
                </c:pt>
                <c:pt idx="15">
                  <c:v>67.91</c:v>
                </c:pt>
                <c:pt idx="16">
                  <c:v>70.180000000000007</c:v>
                </c:pt>
                <c:pt idx="17">
                  <c:v>69.239999999999995</c:v>
                </c:pt>
                <c:pt idx="18">
                  <c:v>68.84</c:v>
                </c:pt>
                <c:pt idx="19">
                  <c:v>68.81</c:v>
                </c:pt>
                <c:pt idx="20">
                  <c:v>68.56</c:v>
                </c:pt>
                <c:pt idx="21">
                  <c:v>66.47</c:v>
                </c:pt>
                <c:pt idx="22">
                  <c:v>65.290000000000006</c:v>
                </c:pt>
                <c:pt idx="23">
                  <c:v>65.08</c:v>
                </c:pt>
                <c:pt idx="24">
                  <c:v>65.45</c:v>
                </c:pt>
                <c:pt idx="25">
                  <c:v>65.22</c:v>
                </c:pt>
                <c:pt idx="26">
                  <c:v>66.290000000000006</c:v>
                </c:pt>
                <c:pt idx="27">
                  <c:v>67.489999999999995</c:v>
                </c:pt>
                <c:pt idx="28">
                  <c:v>67.28</c:v>
                </c:pt>
                <c:pt idx="29">
                  <c:v>66.400000000000006</c:v>
                </c:pt>
                <c:pt idx="30">
                  <c:v>66.72</c:v>
                </c:pt>
                <c:pt idx="31">
                  <c:v>66.48</c:v>
                </c:pt>
                <c:pt idx="32">
                  <c:v>67.48</c:v>
                </c:pt>
                <c:pt idx="33">
                  <c:v>66.94</c:v>
                </c:pt>
                <c:pt idx="34">
                  <c:v>67.39</c:v>
                </c:pt>
                <c:pt idx="35">
                  <c:v>67.45</c:v>
                </c:pt>
                <c:pt idx="36">
                  <c:v>66.260000000000005</c:v>
                </c:pt>
                <c:pt idx="37">
                  <c:v>66.19</c:v>
                </c:pt>
                <c:pt idx="38">
                  <c:v>65.81</c:v>
                </c:pt>
                <c:pt idx="39">
                  <c:v>66.430000000000007</c:v>
                </c:pt>
                <c:pt idx="40">
                  <c:v>67.11</c:v>
                </c:pt>
                <c:pt idx="41">
                  <c:v>67.05</c:v>
                </c:pt>
                <c:pt idx="42">
                  <c:v>67.22</c:v>
                </c:pt>
                <c:pt idx="43">
                  <c:v>67.28</c:v>
                </c:pt>
                <c:pt idx="44">
                  <c:v>66.73</c:v>
                </c:pt>
                <c:pt idx="45">
                  <c:v>66.94</c:v>
                </c:pt>
                <c:pt idx="46">
                  <c:v>66.540000000000006</c:v>
                </c:pt>
                <c:pt idx="47">
                  <c:v>66.5</c:v>
                </c:pt>
                <c:pt idx="48">
                  <c:v>67.3</c:v>
                </c:pt>
                <c:pt idx="49">
                  <c:v>67.400000000000006</c:v>
                </c:pt>
                <c:pt idx="50">
                  <c:v>66.98</c:v>
                </c:pt>
                <c:pt idx="51">
                  <c:v>66.92</c:v>
                </c:pt>
                <c:pt idx="52">
                  <c:v>67.22</c:v>
                </c:pt>
                <c:pt idx="53">
                  <c:v>66.599999999999994</c:v>
                </c:pt>
                <c:pt idx="54">
                  <c:v>65.400000000000006</c:v>
                </c:pt>
                <c:pt idx="55">
                  <c:v>65.63</c:v>
                </c:pt>
                <c:pt idx="56">
                  <c:v>65.209999999999994</c:v>
                </c:pt>
                <c:pt idx="57">
                  <c:v>65.22</c:v>
                </c:pt>
                <c:pt idx="58">
                  <c:v>63.91</c:v>
                </c:pt>
                <c:pt idx="59">
                  <c:v>63.88</c:v>
                </c:pt>
                <c:pt idx="60">
                  <c:v>64.03</c:v>
                </c:pt>
                <c:pt idx="61">
                  <c:v>63.64</c:v>
                </c:pt>
                <c:pt idx="62">
                  <c:v>64.290000000000006</c:v>
                </c:pt>
                <c:pt idx="63">
                  <c:v>64.52</c:v>
                </c:pt>
                <c:pt idx="64">
                  <c:v>64.11</c:v>
                </c:pt>
                <c:pt idx="65">
                  <c:v>63.17</c:v>
                </c:pt>
                <c:pt idx="66">
                  <c:v>63.53</c:v>
                </c:pt>
                <c:pt idx="67">
                  <c:v>62.96</c:v>
                </c:pt>
                <c:pt idx="68">
                  <c:v>63.16</c:v>
                </c:pt>
                <c:pt idx="69">
                  <c:v>63.7</c:v>
                </c:pt>
                <c:pt idx="70">
                  <c:v>63.85</c:v>
                </c:pt>
                <c:pt idx="71">
                  <c:v>62.64</c:v>
                </c:pt>
                <c:pt idx="72">
                  <c:v>60.05</c:v>
                </c:pt>
                <c:pt idx="73">
                  <c:v>59.17</c:v>
                </c:pt>
                <c:pt idx="74">
                  <c:v>59.2</c:v>
                </c:pt>
                <c:pt idx="75">
                  <c:v>60.22</c:v>
                </c:pt>
                <c:pt idx="76">
                  <c:v>58.74</c:v>
                </c:pt>
                <c:pt idx="77">
                  <c:v>61.14</c:v>
                </c:pt>
                <c:pt idx="78">
                  <c:v>60.75</c:v>
                </c:pt>
                <c:pt idx="79">
                  <c:v>62.11</c:v>
                </c:pt>
                <c:pt idx="80">
                  <c:v>61.53</c:v>
                </c:pt>
                <c:pt idx="81">
                  <c:v>61.13</c:v>
                </c:pt>
                <c:pt idx="82">
                  <c:v>60.12</c:v>
                </c:pt>
                <c:pt idx="83">
                  <c:v>59.69</c:v>
                </c:pt>
                <c:pt idx="84">
                  <c:v>60.78</c:v>
                </c:pt>
                <c:pt idx="85">
                  <c:v>60.77</c:v>
                </c:pt>
                <c:pt idx="86">
                  <c:v>61.24</c:v>
                </c:pt>
                <c:pt idx="87">
                  <c:v>61.98</c:v>
                </c:pt>
                <c:pt idx="88">
                  <c:v>61.92</c:v>
                </c:pt>
                <c:pt idx="89">
                  <c:v>60.33</c:v>
                </c:pt>
                <c:pt idx="90">
                  <c:v>59.97</c:v>
                </c:pt>
                <c:pt idx="91">
                  <c:v>59.2</c:v>
                </c:pt>
                <c:pt idx="92">
                  <c:v>58.77</c:v>
                </c:pt>
                <c:pt idx="93">
                  <c:v>60.03</c:v>
                </c:pt>
                <c:pt idx="94">
                  <c:v>59.06</c:v>
                </c:pt>
                <c:pt idx="95">
                  <c:v>60.25</c:v>
                </c:pt>
                <c:pt idx="96">
                  <c:v>59.4</c:v>
                </c:pt>
                <c:pt idx="97">
                  <c:v>59.36</c:v>
                </c:pt>
                <c:pt idx="98">
                  <c:v>59.3</c:v>
                </c:pt>
                <c:pt idx="99">
                  <c:v>58.52</c:v>
                </c:pt>
                <c:pt idx="100">
                  <c:v>57.75</c:v>
                </c:pt>
                <c:pt idx="101">
                  <c:v>57.64</c:v>
                </c:pt>
                <c:pt idx="102">
                  <c:v>59.05</c:v>
                </c:pt>
                <c:pt idx="103">
                  <c:v>57.93</c:v>
                </c:pt>
                <c:pt idx="104">
                  <c:v>58.74</c:v>
                </c:pt>
                <c:pt idx="105">
                  <c:v>59.31</c:v>
                </c:pt>
                <c:pt idx="106">
                  <c:v>60.42</c:v>
                </c:pt>
                <c:pt idx="107">
                  <c:v>61.08</c:v>
                </c:pt>
                <c:pt idx="108">
                  <c:v>60.01</c:v>
                </c:pt>
                <c:pt idx="109">
                  <c:v>59.78</c:v>
                </c:pt>
                <c:pt idx="110">
                  <c:v>59.97</c:v>
                </c:pt>
                <c:pt idx="111">
                  <c:v>60.87</c:v>
                </c:pt>
                <c:pt idx="112">
                  <c:v>60.15</c:v>
                </c:pt>
                <c:pt idx="113">
                  <c:v>61.78</c:v>
                </c:pt>
                <c:pt idx="114">
                  <c:v>62.93</c:v>
                </c:pt>
                <c:pt idx="115">
                  <c:v>65.14</c:v>
                </c:pt>
                <c:pt idx="116">
                  <c:v>63.78</c:v>
                </c:pt>
                <c:pt idx="117">
                  <c:v>63.26</c:v>
                </c:pt>
                <c:pt idx="118">
                  <c:v>63.56</c:v>
                </c:pt>
                <c:pt idx="119">
                  <c:v>63.41</c:v>
                </c:pt>
                <c:pt idx="120">
                  <c:v>64.19</c:v>
                </c:pt>
                <c:pt idx="121">
                  <c:v>62.07</c:v>
                </c:pt>
                <c:pt idx="122">
                  <c:v>61.49</c:v>
                </c:pt>
                <c:pt idx="123">
                  <c:v>60.75</c:v>
                </c:pt>
                <c:pt idx="124">
                  <c:v>61.02</c:v>
                </c:pt>
                <c:pt idx="125">
                  <c:v>60.27</c:v>
                </c:pt>
                <c:pt idx="126">
                  <c:v>60.44</c:v>
                </c:pt>
                <c:pt idx="127">
                  <c:v>59.9</c:v>
                </c:pt>
                <c:pt idx="128">
                  <c:v>59.83</c:v>
                </c:pt>
                <c:pt idx="129">
                  <c:v>59.84</c:v>
                </c:pt>
                <c:pt idx="130">
                  <c:v>59.54</c:v>
                </c:pt>
                <c:pt idx="131">
                  <c:v>58.84</c:v>
                </c:pt>
                <c:pt idx="132">
                  <c:v>59.73</c:v>
                </c:pt>
                <c:pt idx="133">
                  <c:v>59.93</c:v>
                </c:pt>
                <c:pt idx="134">
                  <c:v>60</c:v>
                </c:pt>
                <c:pt idx="135">
                  <c:v>58.46</c:v>
                </c:pt>
                <c:pt idx="136">
                  <c:v>58.55</c:v>
                </c:pt>
                <c:pt idx="137">
                  <c:v>58.18</c:v>
                </c:pt>
                <c:pt idx="138">
                  <c:v>58.13</c:v>
                </c:pt>
                <c:pt idx="139">
                  <c:v>57.33</c:v>
                </c:pt>
                <c:pt idx="140">
                  <c:v>57.17</c:v>
                </c:pt>
                <c:pt idx="141">
                  <c:v>56.65</c:v>
                </c:pt>
                <c:pt idx="142">
                  <c:v>57.24</c:v>
                </c:pt>
                <c:pt idx="143">
                  <c:v>56.85</c:v>
                </c:pt>
                <c:pt idx="144">
                  <c:v>56.94</c:v>
                </c:pt>
                <c:pt idx="145">
                  <c:v>57.88</c:v>
                </c:pt>
                <c:pt idx="146">
                  <c:v>57.82</c:v>
                </c:pt>
                <c:pt idx="147">
                  <c:v>58.1</c:v>
                </c:pt>
                <c:pt idx="148">
                  <c:v>57.41</c:v>
                </c:pt>
                <c:pt idx="149">
                  <c:v>57.54</c:v>
                </c:pt>
                <c:pt idx="150">
                  <c:v>57.44</c:v>
                </c:pt>
                <c:pt idx="151">
                  <c:v>57.1</c:v>
                </c:pt>
                <c:pt idx="152">
                  <c:v>56.54</c:v>
                </c:pt>
                <c:pt idx="153">
                  <c:v>57.7</c:v>
                </c:pt>
                <c:pt idx="154">
                  <c:v>56.72</c:v>
                </c:pt>
                <c:pt idx="155">
                  <c:v>56.65</c:v>
                </c:pt>
                <c:pt idx="156">
                  <c:v>56.15</c:v>
                </c:pt>
                <c:pt idx="157">
                  <c:v>56.31</c:v>
                </c:pt>
                <c:pt idx="158">
                  <c:v>55.2</c:v>
                </c:pt>
                <c:pt idx="159">
                  <c:v>55.38</c:v>
                </c:pt>
                <c:pt idx="160">
                  <c:v>54.04</c:v>
                </c:pt>
                <c:pt idx="161">
                  <c:v>53.44</c:v>
                </c:pt>
                <c:pt idx="162">
                  <c:v>52.47</c:v>
                </c:pt>
                <c:pt idx="163">
                  <c:v>54.89</c:v>
                </c:pt>
                <c:pt idx="164">
                  <c:v>54.65</c:v>
                </c:pt>
                <c:pt idx="165">
                  <c:v>55.91</c:v>
                </c:pt>
                <c:pt idx="166">
                  <c:v>55.55</c:v>
                </c:pt>
                <c:pt idx="167">
                  <c:v>55.54</c:v>
                </c:pt>
                <c:pt idx="168">
                  <c:v>55.69</c:v>
                </c:pt>
                <c:pt idx="169">
                  <c:v>55.51</c:v>
                </c:pt>
                <c:pt idx="170">
                  <c:v>55.44</c:v>
                </c:pt>
                <c:pt idx="171">
                  <c:v>54.99</c:v>
                </c:pt>
                <c:pt idx="172">
                  <c:v>54.12</c:v>
                </c:pt>
                <c:pt idx="173">
                  <c:v>53.65</c:v>
                </c:pt>
                <c:pt idx="174">
                  <c:v>56.24</c:v>
                </c:pt>
                <c:pt idx="175">
                  <c:v>56.41</c:v>
                </c:pt>
                <c:pt idx="176">
                  <c:v>56.55</c:v>
                </c:pt>
                <c:pt idx="177">
                  <c:v>55.51</c:v>
                </c:pt>
                <c:pt idx="178">
                  <c:v>54.62</c:v>
                </c:pt>
                <c:pt idx="179">
                  <c:v>55.03</c:v>
                </c:pt>
                <c:pt idx="180">
                  <c:v>54.86</c:v>
                </c:pt>
                <c:pt idx="181">
                  <c:v>54.64</c:v>
                </c:pt>
                <c:pt idx="182">
                  <c:v>54.02</c:v>
                </c:pt>
                <c:pt idx="183">
                  <c:v>53.73</c:v>
                </c:pt>
                <c:pt idx="184">
                  <c:v>54.24</c:v>
                </c:pt>
                <c:pt idx="185">
                  <c:v>53.86</c:v>
                </c:pt>
                <c:pt idx="186">
                  <c:v>53.71</c:v>
                </c:pt>
                <c:pt idx="187">
                  <c:v>53.39</c:v>
                </c:pt>
                <c:pt idx="188">
                  <c:v>53.77</c:v>
                </c:pt>
                <c:pt idx="189">
                  <c:v>52.32</c:v>
                </c:pt>
                <c:pt idx="190">
                  <c:v>52.33</c:v>
                </c:pt>
                <c:pt idx="191">
                  <c:v>51.25</c:v>
                </c:pt>
                <c:pt idx="192">
                  <c:v>50.55</c:v>
                </c:pt>
                <c:pt idx="193">
                  <c:v>50.01</c:v>
                </c:pt>
                <c:pt idx="194">
                  <c:v>50.88</c:v>
                </c:pt>
                <c:pt idx="195">
                  <c:v>51.89</c:v>
                </c:pt>
                <c:pt idx="196">
                  <c:v>51.86</c:v>
                </c:pt>
                <c:pt idx="197">
                  <c:v>50.93</c:v>
                </c:pt>
                <c:pt idx="198">
                  <c:v>49.99</c:v>
                </c:pt>
                <c:pt idx="199">
                  <c:v>50.13</c:v>
                </c:pt>
                <c:pt idx="200">
                  <c:v>49.87</c:v>
                </c:pt>
                <c:pt idx="201">
                  <c:v>49.58</c:v>
                </c:pt>
                <c:pt idx="202">
                  <c:v>50.28</c:v>
                </c:pt>
                <c:pt idx="203">
                  <c:v>50.5</c:v>
                </c:pt>
                <c:pt idx="204">
                  <c:v>48.17</c:v>
                </c:pt>
                <c:pt idx="205">
                  <c:v>49.06</c:v>
                </c:pt>
                <c:pt idx="206">
                  <c:v>48.66</c:v>
                </c:pt>
                <c:pt idx="207">
                  <c:v>48.05</c:v>
                </c:pt>
                <c:pt idx="208">
                  <c:v>47.71</c:v>
                </c:pt>
                <c:pt idx="209">
                  <c:v>46.46</c:v>
                </c:pt>
                <c:pt idx="210">
                  <c:v>47.97</c:v>
                </c:pt>
                <c:pt idx="211">
                  <c:v>48.41</c:v>
                </c:pt>
                <c:pt idx="212">
                  <c:v>47.76</c:v>
                </c:pt>
                <c:pt idx="213">
                  <c:v>47.57</c:v>
                </c:pt>
                <c:pt idx="214">
                  <c:v>48.02</c:v>
                </c:pt>
                <c:pt idx="215">
                  <c:v>46.64</c:v>
                </c:pt>
                <c:pt idx="216">
                  <c:v>46.57</c:v>
                </c:pt>
                <c:pt idx="217">
                  <c:v>46.23</c:v>
                </c:pt>
                <c:pt idx="218">
                  <c:v>45.26</c:v>
                </c:pt>
                <c:pt idx="219">
                  <c:v>44.93</c:v>
                </c:pt>
                <c:pt idx="220">
                  <c:v>42.15</c:v>
                </c:pt>
                <c:pt idx="221">
                  <c:v>43.02</c:v>
                </c:pt>
                <c:pt idx="222">
                  <c:v>42.48</c:v>
                </c:pt>
                <c:pt idx="223">
                  <c:v>44.24</c:v>
                </c:pt>
                <c:pt idx="224">
                  <c:v>44.32</c:v>
                </c:pt>
                <c:pt idx="225">
                  <c:v>42.76</c:v>
                </c:pt>
                <c:pt idx="226">
                  <c:v>44.54</c:v>
                </c:pt>
                <c:pt idx="227">
                  <c:v>42.14</c:v>
                </c:pt>
                <c:pt idx="228">
                  <c:v>42.8</c:v>
                </c:pt>
                <c:pt idx="229">
                  <c:v>40.32</c:v>
                </c:pt>
                <c:pt idx="230">
                  <c:v>40.22</c:v>
                </c:pt>
                <c:pt idx="231">
                  <c:v>42.08</c:v>
                </c:pt>
                <c:pt idx="232">
                  <c:v>41.34</c:v>
                </c:pt>
                <c:pt idx="233">
                  <c:v>42.76</c:v>
                </c:pt>
                <c:pt idx="234">
                  <c:v>40.98</c:v>
                </c:pt>
                <c:pt idx="235">
                  <c:v>46.19</c:v>
                </c:pt>
                <c:pt idx="236">
                  <c:v>42.38</c:v>
                </c:pt>
                <c:pt idx="237">
                  <c:v>46.77</c:v>
                </c:pt>
                <c:pt idx="238">
                  <c:v>48.87</c:v>
                </c:pt>
                <c:pt idx="239">
                  <c:v>46.5</c:v>
                </c:pt>
                <c:pt idx="240">
                  <c:v>49.82</c:v>
                </c:pt>
                <c:pt idx="241">
                  <c:v>50.7</c:v>
                </c:pt>
                <c:pt idx="242">
                  <c:v>52.62</c:v>
                </c:pt>
                <c:pt idx="243">
                  <c:v>50.79</c:v>
                </c:pt>
                <c:pt idx="244">
                  <c:v>52.52</c:v>
                </c:pt>
                <c:pt idx="245">
                  <c:v>50.76</c:v>
                </c:pt>
                <c:pt idx="246">
                  <c:v>50.61</c:v>
                </c:pt>
                <c:pt idx="247">
                  <c:v>52.69</c:v>
                </c:pt>
                <c:pt idx="248">
                  <c:v>52.79</c:v>
                </c:pt>
                <c:pt idx="249">
                  <c:v>54.24</c:v>
                </c:pt>
                <c:pt idx="250">
                  <c:v>56.12</c:v>
                </c:pt>
                <c:pt idx="251">
                  <c:v>56.99</c:v>
                </c:pt>
                <c:pt idx="252">
                  <c:v>57.58</c:v>
                </c:pt>
                <c:pt idx="253">
                  <c:v>57.32</c:v>
                </c:pt>
                <c:pt idx="254">
                  <c:v>56.94</c:v>
                </c:pt>
                <c:pt idx="255">
                  <c:v>56.87</c:v>
                </c:pt>
                <c:pt idx="256">
                  <c:v>56.86</c:v>
                </c:pt>
                <c:pt idx="257">
                  <c:v>56.13</c:v>
                </c:pt>
                <c:pt idx="258">
                  <c:v>56.19</c:v>
                </c:pt>
                <c:pt idx="259">
                  <c:v>55.86</c:v>
                </c:pt>
                <c:pt idx="260">
                  <c:v>55.9</c:v>
                </c:pt>
                <c:pt idx="261">
                  <c:v>55.21</c:v>
                </c:pt>
                <c:pt idx="262">
                  <c:v>55.12</c:v>
                </c:pt>
                <c:pt idx="263">
                  <c:v>54.55</c:v>
                </c:pt>
                <c:pt idx="264">
                  <c:v>53.91</c:v>
                </c:pt>
                <c:pt idx="265">
                  <c:v>54.8</c:v>
                </c:pt>
                <c:pt idx="266">
                  <c:v>55.36</c:v>
                </c:pt>
                <c:pt idx="267">
                  <c:v>55.45</c:v>
                </c:pt>
                <c:pt idx="268">
                  <c:v>54.82</c:v>
                </c:pt>
                <c:pt idx="269">
                  <c:v>55.69</c:v>
                </c:pt>
                <c:pt idx="270">
                  <c:v>56.37</c:v>
                </c:pt>
                <c:pt idx="271">
                  <c:v>56.6</c:v>
                </c:pt>
                <c:pt idx="272">
                  <c:v>56.63</c:v>
                </c:pt>
                <c:pt idx="273">
                  <c:v>56.68</c:v>
                </c:pt>
                <c:pt idx="274">
                  <c:v>56.24</c:v>
                </c:pt>
                <c:pt idx="275">
                  <c:v>55.81</c:v>
                </c:pt>
                <c:pt idx="276">
                  <c:v>55.54</c:v>
                </c:pt>
                <c:pt idx="277">
                  <c:v>55.68</c:v>
                </c:pt>
                <c:pt idx="278">
                  <c:v>55.16</c:v>
                </c:pt>
                <c:pt idx="279">
                  <c:v>55.38</c:v>
                </c:pt>
                <c:pt idx="280">
                  <c:v>55.09</c:v>
                </c:pt>
                <c:pt idx="281">
                  <c:v>54.7</c:v>
                </c:pt>
                <c:pt idx="282">
                  <c:v>54.63</c:v>
                </c:pt>
                <c:pt idx="283">
                  <c:v>53.91</c:v>
                </c:pt>
                <c:pt idx="284">
                  <c:v>54.26</c:v>
                </c:pt>
                <c:pt idx="285">
                  <c:v>53.63</c:v>
                </c:pt>
                <c:pt idx="286">
                  <c:v>53.53</c:v>
                </c:pt>
                <c:pt idx="287">
                  <c:v>54.09</c:v>
                </c:pt>
                <c:pt idx="288">
                  <c:v>54.19</c:v>
                </c:pt>
                <c:pt idx="289">
                  <c:v>53.78</c:v>
                </c:pt>
                <c:pt idx="290">
                  <c:v>53.79</c:v>
                </c:pt>
                <c:pt idx="291">
                  <c:v>53.93</c:v>
                </c:pt>
                <c:pt idx="292">
                  <c:v>53.88</c:v>
                </c:pt>
                <c:pt idx="293">
                  <c:v>53.39</c:v>
                </c:pt>
                <c:pt idx="294">
                  <c:v>53.03</c:v>
                </c:pt>
                <c:pt idx="295">
                  <c:v>53.08</c:v>
                </c:pt>
                <c:pt idx="296">
                  <c:v>52.56</c:v>
                </c:pt>
                <c:pt idx="297">
                  <c:v>52.68</c:v>
                </c:pt>
                <c:pt idx="298">
                  <c:v>52.62</c:v>
                </c:pt>
                <c:pt idx="299">
                  <c:v>52.38</c:v>
                </c:pt>
                <c:pt idx="300">
                  <c:v>52.56</c:v>
                </c:pt>
                <c:pt idx="301">
                  <c:v>52.76</c:v>
                </c:pt>
                <c:pt idx="302">
                  <c:v>52.45</c:v>
                </c:pt>
                <c:pt idx="303">
                  <c:v>52.23</c:v>
                </c:pt>
                <c:pt idx="304">
                  <c:v>51.96</c:v>
                </c:pt>
                <c:pt idx="305">
                  <c:v>52.06</c:v>
                </c:pt>
                <c:pt idx="306">
                  <c:v>52.56</c:v>
                </c:pt>
                <c:pt idx="307">
                  <c:v>52.74</c:v>
                </c:pt>
                <c:pt idx="308">
                  <c:v>52.37</c:v>
                </c:pt>
                <c:pt idx="309">
                  <c:v>52.2</c:v>
                </c:pt>
                <c:pt idx="310">
                  <c:v>52.04</c:v>
                </c:pt>
                <c:pt idx="311">
                  <c:v>52.02</c:v>
                </c:pt>
                <c:pt idx="312">
                  <c:v>51.88</c:v>
                </c:pt>
                <c:pt idx="313">
                  <c:v>52.2</c:v>
                </c:pt>
                <c:pt idx="314">
                  <c:v>52.17</c:v>
                </c:pt>
                <c:pt idx="315">
                  <c:v>51.99</c:v>
                </c:pt>
                <c:pt idx="316">
                  <c:v>51.56</c:v>
                </c:pt>
                <c:pt idx="317">
                  <c:v>51.33</c:v>
                </c:pt>
                <c:pt idx="318">
                  <c:v>51.35</c:v>
                </c:pt>
                <c:pt idx="319">
                  <c:v>51.29</c:v>
                </c:pt>
                <c:pt idx="320">
                  <c:v>51.53</c:v>
                </c:pt>
                <c:pt idx="321">
                  <c:v>51.39</c:v>
                </c:pt>
                <c:pt idx="322">
                  <c:v>51.07</c:v>
                </c:pt>
                <c:pt idx="323">
                  <c:v>51.25</c:v>
                </c:pt>
                <c:pt idx="324">
                  <c:v>51.23</c:v>
                </c:pt>
                <c:pt idx="325">
                  <c:v>50.95</c:v>
                </c:pt>
                <c:pt idx="326">
                  <c:v>50.62</c:v>
                </c:pt>
                <c:pt idx="327">
                  <c:v>50.47</c:v>
                </c:pt>
                <c:pt idx="328">
                  <c:v>50.33</c:v>
                </c:pt>
                <c:pt idx="329">
                  <c:v>50.79</c:v>
                </c:pt>
                <c:pt idx="330">
                  <c:v>50.32</c:v>
                </c:pt>
                <c:pt idx="331">
                  <c:v>49.93</c:v>
                </c:pt>
                <c:pt idx="332">
                  <c:v>50.5</c:v>
                </c:pt>
                <c:pt idx="333">
                  <c:v>50.11</c:v>
                </c:pt>
                <c:pt idx="334">
                  <c:v>50.6</c:v>
                </c:pt>
                <c:pt idx="335">
                  <c:v>50.3</c:v>
                </c:pt>
                <c:pt idx="336">
                  <c:v>50.89</c:v>
                </c:pt>
                <c:pt idx="337">
                  <c:v>50.59</c:v>
                </c:pt>
                <c:pt idx="338">
                  <c:v>50.5</c:v>
                </c:pt>
                <c:pt idx="339">
                  <c:v>49.65</c:v>
                </c:pt>
                <c:pt idx="340">
                  <c:v>49.76</c:v>
                </c:pt>
                <c:pt idx="341">
                  <c:v>49.18</c:v>
                </c:pt>
                <c:pt idx="342">
                  <c:v>48.9</c:v>
                </c:pt>
                <c:pt idx="343">
                  <c:v>48.61</c:v>
                </c:pt>
                <c:pt idx="344">
                  <c:v>49.41</c:v>
                </c:pt>
                <c:pt idx="345">
                  <c:v>49.41</c:v>
                </c:pt>
                <c:pt idx="346">
                  <c:v>48.75</c:v>
                </c:pt>
                <c:pt idx="347">
                  <c:v>48.28</c:v>
                </c:pt>
                <c:pt idx="348">
                  <c:v>49.02</c:v>
                </c:pt>
                <c:pt idx="349">
                  <c:v>49.52</c:v>
                </c:pt>
                <c:pt idx="350">
                  <c:v>49.27</c:v>
                </c:pt>
                <c:pt idx="351">
                  <c:v>49.83</c:v>
                </c:pt>
                <c:pt idx="352">
                  <c:v>50.32</c:v>
                </c:pt>
                <c:pt idx="353">
                  <c:v>49.75</c:v>
                </c:pt>
                <c:pt idx="354">
                  <c:v>50.51</c:v>
                </c:pt>
                <c:pt idx="355">
                  <c:v>50.69</c:v>
                </c:pt>
                <c:pt idx="356">
                  <c:v>51.14</c:v>
                </c:pt>
                <c:pt idx="357">
                  <c:v>51.09</c:v>
                </c:pt>
                <c:pt idx="358">
                  <c:v>51.15</c:v>
                </c:pt>
                <c:pt idx="359">
                  <c:v>51.1</c:v>
                </c:pt>
                <c:pt idx="360">
                  <c:v>51.29</c:v>
                </c:pt>
                <c:pt idx="361">
                  <c:v>51.38</c:v>
                </c:pt>
                <c:pt idx="362">
                  <c:v>51.23</c:v>
                </c:pt>
                <c:pt idx="363">
                  <c:v>50.96</c:v>
                </c:pt>
                <c:pt idx="364">
                  <c:v>50.89</c:v>
                </c:pt>
                <c:pt idx="365">
                  <c:v>50.73</c:v>
                </c:pt>
                <c:pt idx="366">
                  <c:v>50.84</c:v>
                </c:pt>
                <c:pt idx="367">
                  <c:v>49.99</c:v>
                </c:pt>
                <c:pt idx="368">
                  <c:v>49.04</c:v>
                </c:pt>
                <c:pt idx="369">
                  <c:v>49.53</c:v>
                </c:pt>
                <c:pt idx="370">
                  <c:v>49.59</c:v>
                </c:pt>
                <c:pt idx="371">
                  <c:v>48.83</c:v>
                </c:pt>
                <c:pt idx="372">
                  <c:v>48.71</c:v>
                </c:pt>
                <c:pt idx="373">
                  <c:v>48.62</c:v>
                </c:pt>
                <c:pt idx="374">
                  <c:v>47.9</c:v>
                </c:pt>
                <c:pt idx="375">
                  <c:v>49.25</c:v>
                </c:pt>
                <c:pt idx="376">
                  <c:v>49.36</c:v>
                </c:pt>
                <c:pt idx="377">
                  <c:v>49.17</c:v>
                </c:pt>
                <c:pt idx="378">
                  <c:v>49.5</c:v>
                </c:pt>
                <c:pt idx="379">
                  <c:v>48.74</c:v>
                </c:pt>
                <c:pt idx="380">
                  <c:v>48.12</c:v>
                </c:pt>
                <c:pt idx="381">
                  <c:v>48.04</c:v>
                </c:pt>
                <c:pt idx="382">
                  <c:v>49.81</c:v>
                </c:pt>
                <c:pt idx="383">
                  <c:v>49.07</c:v>
                </c:pt>
                <c:pt idx="384">
                  <c:v>49.62</c:v>
                </c:pt>
                <c:pt idx="385">
                  <c:v>50.18</c:v>
                </c:pt>
                <c:pt idx="386">
                  <c:v>49.19</c:v>
                </c:pt>
                <c:pt idx="387">
                  <c:v>49.13</c:v>
                </c:pt>
                <c:pt idx="388">
                  <c:v>48.43</c:v>
                </c:pt>
                <c:pt idx="389">
                  <c:v>50.05</c:v>
                </c:pt>
                <c:pt idx="390">
                  <c:v>50.54</c:v>
                </c:pt>
                <c:pt idx="391">
                  <c:v>50.78</c:v>
                </c:pt>
                <c:pt idx="392">
                  <c:v>51.19</c:v>
                </c:pt>
                <c:pt idx="393">
                  <c:v>51.43</c:v>
                </c:pt>
                <c:pt idx="394">
                  <c:v>51.72</c:v>
                </c:pt>
                <c:pt idx="395">
                  <c:v>50.28</c:v>
                </c:pt>
                <c:pt idx="396">
                  <c:v>50.41</c:v>
                </c:pt>
                <c:pt idx="397">
                  <c:v>49.97</c:v>
                </c:pt>
                <c:pt idx="398">
                  <c:v>49.78</c:v>
                </c:pt>
                <c:pt idx="399">
                  <c:v>49.59</c:v>
                </c:pt>
                <c:pt idx="400">
                  <c:v>50.24</c:v>
                </c:pt>
                <c:pt idx="401">
                  <c:v>50.65</c:v>
                </c:pt>
                <c:pt idx="402">
                  <c:v>51.13</c:v>
                </c:pt>
                <c:pt idx="403">
                  <c:v>51.25</c:v>
                </c:pt>
                <c:pt idx="404">
                  <c:v>51.24</c:v>
                </c:pt>
                <c:pt idx="405">
                  <c:v>50.87</c:v>
                </c:pt>
                <c:pt idx="406">
                  <c:v>50.84</c:v>
                </c:pt>
                <c:pt idx="407">
                  <c:v>50.27</c:v>
                </c:pt>
                <c:pt idx="408">
                  <c:v>49.96</c:v>
                </c:pt>
                <c:pt idx="409">
                  <c:v>50.41</c:v>
                </c:pt>
                <c:pt idx="410">
                  <c:v>50.34</c:v>
                </c:pt>
                <c:pt idx="411">
                  <c:v>50.08</c:v>
                </c:pt>
                <c:pt idx="412">
                  <c:v>49.62</c:v>
                </c:pt>
                <c:pt idx="413">
                  <c:v>49.22</c:v>
                </c:pt>
                <c:pt idx="414">
                  <c:v>48.75</c:v>
                </c:pt>
                <c:pt idx="415">
                  <c:v>48.41</c:v>
                </c:pt>
                <c:pt idx="416">
                  <c:v>48.6</c:v>
                </c:pt>
                <c:pt idx="417">
                  <c:v>49.52</c:v>
                </c:pt>
                <c:pt idx="418">
                  <c:v>49.4</c:v>
                </c:pt>
                <c:pt idx="419">
                  <c:v>49.31</c:v>
                </c:pt>
                <c:pt idx="420">
                  <c:v>49</c:v>
                </c:pt>
                <c:pt idx="421">
                  <c:v>48.94</c:v>
                </c:pt>
                <c:pt idx="422">
                  <c:v>48.67</c:v>
                </c:pt>
                <c:pt idx="423">
                  <c:v>48.12</c:v>
                </c:pt>
                <c:pt idx="424">
                  <c:v>48.03</c:v>
                </c:pt>
                <c:pt idx="425">
                  <c:v>47.5</c:v>
                </c:pt>
                <c:pt idx="426">
                  <c:v>47.73</c:v>
                </c:pt>
                <c:pt idx="427">
                  <c:v>47.53</c:v>
                </c:pt>
                <c:pt idx="428">
                  <c:v>47.57</c:v>
                </c:pt>
                <c:pt idx="429">
                  <c:v>46.81</c:v>
                </c:pt>
                <c:pt idx="430">
                  <c:v>46.61</c:v>
                </c:pt>
                <c:pt idx="431">
                  <c:v>46.59</c:v>
                </c:pt>
                <c:pt idx="432">
                  <c:v>45.61</c:v>
                </c:pt>
                <c:pt idx="433">
                  <c:v>47.09</c:v>
                </c:pt>
                <c:pt idx="434">
                  <c:v>47.83</c:v>
                </c:pt>
                <c:pt idx="435">
                  <c:v>47.72</c:v>
                </c:pt>
                <c:pt idx="436">
                  <c:v>48.19</c:v>
                </c:pt>
                <c:pt idx="437">
                  <c:v>47.98</c:v>
                </c:pt>
                <c:pt idx="438">
                  <c:v>47.99</c:v>
                </c:pt>
                <c:pt idx="439">
                  <c:v>48.67</c:v>
                </c:pt>
                <c:pt idx="440">
                  <c:v>48.72</c:v>
                </c:pt>
                <c:pt idx="441">
                  <c:v>48.19</c:v>
                </c:pt>
                <c:pt idx="442">
                  <c:v>49</c:v>
                </c:pt>
                <c:pt idx="443">
                  <c:v>49.36</c:v>
                </c:pt>
                <c:pt idx="444">
                  <c:v>48.93</c:v>
                </c:pt>
                <c:pt idx="445">
                  <c:v>47.86</c:v>
                </c:pt>
                <c:pt idx="446">
                  <c:v>47.59</c:v>
                </c:pt>
                <c:pt idx="447">
                  <c:v>49.11</c:v>
                </c:pt>
                <c:pt idx="448">
                  <c:v>48.97</c:v>
                </c:pt>
                <c:pt idx="449">
                  <c:v>49.12</c:v>
                </c:pt>
                <c:pt idx="450">
                  <c:v>49.2</c:v>
                </c:pt>
                <c:pt idx="451">
                  <c:v>50.01</c:v>
                </c:pt>
                <c:pt idx="452">
                  <c:v>50.09</c:v>
                </c:pt>
                <c:pt idx="453">
                  <c:v>49.61</c:v>
                </c:pt>
                <c:pt idx="454">
                  <c:v>49.81</c:v>
                </c:pt>
                <c:pt idx="455">
                  <c:v>50.07</c:v>
                </c:pt>
                <c:pt idx="456">
                  <c:v>51.22</c:v>
                </c:pt>
                <c:pt idx="457">
                  <c:v>50.76</c:v>
                </c:pt>
                <c:pt idx="458">
                  <c:v>50.36</c:v>
                </c:pt>
                <c:pt idx="459">
                  <c:v>49.8</c:v>
                </c:pt>
                <c:pt idx="460">
                  <c:v>50.03</c:v>
                </c:pt>
                <c:pt idx="461">
                  <c:v>49.37</c:v>
                </c:pt>
                <c:pt idx="462">
                  <c:v>49.15</c:v>
                </c:pt>
                <c:pt idx="463">
                  <c:v>49.12</c:v>
                </c:pt>
                <c:pt idx="464">
                  <c:v>49.03</c:v>
                </c:pt>
                <c:pt idx="465">
                  <c:v>48.98</c:v>
                </c:pt>
                <c:pt idx="466">
                  <c:v>49.02</c:v>
                </c:pt>
                <c:pt idx="467">
                  <c:v>48.6</c:v>
                </c:pt>
                <c:pt idx="468">
                  <c:v>48.57</c:v>
                </c:pt>
                <c:pt idx="469">
                  <c:v>48.36</c:v>
                </c:pt>
                <c:pt idx="470">
                  <c:v>48.23</c:v>
                </c:pt>
                <c:pt idx="471">
                  <c:v>48.32</c:v>
                </c:pt>
                <c:pt idx="472">
                  <c:v>48.18</c:v>
                </c:pt>
                <c:pt idx="473">
                  <c:v>47.91</c:v>
                </c:pt>
                <c:pt idx="474">
                  <c:v>47.73</c:v>
                </c:pt>
                <c:pt idx="475">
                  <c:v>47.48</c:v>
                </c:pt>
                <c:pt idx="476">
                  <c:v>46.77</c:v>
                </c:pt>
                <c:pt idx="477">
                  <c:v>46.67</c:v>
                </c:pt>
                <c:pt idx="478">
                  <c:v>46.78</c:v>
                </c:pt>
                <c:pt idx="479">
                  <c:v>47.12</c:v>
                </c:pt>
                <c:pt idx="480">
                  <c:v>46.89</c:v>
                </c:pt>
                <c:pt idx="481">
                  <c:v>46.97</c:v>
                </c:pt>
                <c:pt idx="482">
                  <c:v>47.74</c:v>
                </c:pt>
                <c:pt idx="483">
                  <c:v>47.12</c:v>
                </c:pt>
                <c:pt idx="484">
                  <c:v>46.7</c:v>
                </c:pt>
                <c:pt idx="485">
                  <c:v>46.62</c:v>
                </c:pt>
                <c:pt idx="486">
                  <c:v>47.02</c:v>
                </c:pt>
                <c:pt idx="487">
                  <c:v>47.14</c:v>
                </c:pt>
                <c:pt idx="488">
                  <c:v>47.35</c:v>
                </c:pt>
                <c:pt idx="489">
                  <c:v>47.21</c:v>
                </c:pt>
                <c:pt idx="490">
                  <c:v>47</c:v>
                </c:pt>
                <c:pt idx="491">
                  <c:v>46.17</c:v>
                </c:pt>
                <c:pt idx="492">
                  <c:v>46.2</c:v>
                </c:pt>
                <c:pt idx="493">
                  <c:v>46.61</c:v>
                </c:pt>
                <c:pt idx="494">
                  <c:v>46.63</c:v>
                </c:pt>
                <c:pt idx="495">
                  <c:v>46.34</c:v>
                </c:pt>
                <c:pt idx="496">
                  <c:v>46.28</c:v>
                </c:pt>
                <c:pt idx="497">
                  <c:v>45.92</c:v>
                </c:pt>
                <c:pt idx="498">
                  <c:v>45.89</c:v>
                </c:pt>
                <c:pt idx="499">
                  <c:v>46.12</c:v>
                </c:pt>
                <c:pt idx="500">
                  <c:v>46.12</c:v>
                </c:pt>
                <c:pt idx="501">
                  <c:v>46.07</c:v>
                </c:pt>
                <c:pt idx="502">
                  <c:v>45.64</c:v>
                </c:pt>
                <c:pt idx="503">
                  <c:v>46.07</c:v>
                </c:pt>
                <c:pt idx="504">
                  <c:v>46.23</c:v>
                </c:pt>
              </c:numCache>
            </c:numRef>
          </c:val>
          <c:smooth val="0"/>
          <c:extLst>
            <c:ext xmlns:c16="http://schemas.microsoft.com/office/drawing/2014/chart" uri="{C3380CC4-5D6E-409C-BE32-E72D297353CC}">
              <c16:uniqueId val="{00000000-554B-4716-AEBE-2C21B91C6D17}"/>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 (13)'!$C$7</c:f>
              <c:strCache>
                <c:ptCount val="1"/>
                <c:pt idx="0">
                  <c:v>SPX Index                                </c:v>
                </c:pt>
              </c:strCache>
            </c:strRef>
          </c:tx>
          <c:spPr>
            <a:ln w="19050" cap="rnd">
              <a:solidFill>
                <a:srgbClr val="FFA987"/>
              </a:solidFill>
              <a:round/>
            </a:ln>
            <a:effectLst/>
          </c:spPr>
          <c:marker>
            <c:symbol val="none"/>
          </c:marker>
          <c:cat>
            <c:numRef>
              <c:f>'Worksheet (13)'!$A$8:$A$512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(13)'!$C$8:$C$512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554B-4716-AEBE-2C21B91C6D17}"/>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00"/>
          <c:min val="3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15"/>
      </c:valAx>
      <c:valAx>
        <c:axId val="1060923391"/>
        <c:scaling>
          <c:orientation val="minMax"/>
          <c:max val="4500"/>
          <c:min val="215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5885608048993876E-2"/>
          <c:y val="0.842173611111111"/>
          <c:w val="0.96767322834645664"/>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 (14)'!$B$7</c:f>
              <c:strCache>
                <c:ptCount val="1"/>
                <c:pt idx="0">
                  <c:v>XLI US Equity                                                   </c:v>
                </c:pt>
              </c:strCache>
            </c:strRef>
          </c:tx>
          <c:spPr>
            <a:ln w="19050" cap="rnd">
              <a:solidFill>
                <a:srgbClr val="72D3B7"/>
              </a:solidFill>
              <a:round/>
            </a:ln>
            <a:effectLst/>
          </c:spPr>
          <c:marker>
            <c:symbol val="none"/>
          </c:marker>
          <c:cat>
            <c:numRef>
              <c:f>'Worksheet (14)'!$A$8:$A$512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(14)'!$B$8:$B$512</c:f>
              <c:numCache>
                <c:formatCode>General</c:formatCode>
                <c:ptCount val="505"/>
                <c:pt idx="0">
                  <c:v>89.51</c:v>
                </c:pt>
                <c:pt idx="1">
                  <c:v>89.96</c:v>
                </c:pt>
                <c:pt idx="2">
                  <c:v>90.21</c:v>
                </c:pt>
                <c:pt idx="3">
                  <c:v>90.3</c:v>
                </c:pt>
                <c:pt idx="4">
                  <c:v>89.65</c:v>
                </c:pt>
                <c:pt idx="5">
                  <c:v>89.84</c:v>
                </c:pt>
                <c:pt idx="6">
                  <c:v>89.98</c:v>
                </c:pt>
                <c:pt idx="7">
                  <c:v>89.75</c:v>
                </c:pt>
                <c:pt idx="8">
                  <c:v>88.99</c:v>
                </c:pt>
                <c:pt idx="9">
                  <c:v>88.47</c:v>
                </c:pt>
                <c:pt idx="10">
                  <c:v>87.53</c:v>
                </c:pt>
                <c:pt idx="11">
                  <c:v>87.47</c:v>
                </c:pt>
                <c:pt idx="12">
                  <c:v>85.65</c:v>
                </c:pt>
                <c:pt idx="13">
                  <c:v>84.77</c:v>
                </c:pt>
                <c:pt idx="14">
                  <c:v>86.64</c:v>
                </c:pt>
                <c:pt idx="15">
                  <c:v>85.37</c:v>
                </c:pt>
                <c:pt idx="16">
                  <c:v>87.1</c:v>
                </c:pt>
                <c:pt idx="17">
                  <c:v>87.91</c:v>
                </c:pt>
                <c:pt idx="18">
                  <c:v>88.51</c:v>
                </c:pt>
                <c:pt idx="19">
                  <c:v>88.97</c:v>
                </c:pt>
                <c:pt idx="20">
                  <c:v>89.67</c:v>
                </c:pt>
                <c:pt idx="21">
                  <c:v>89.12</c:v>
                </c:pt>
                <c:pt idx="22">
                  <c:v>88.83</c:v>
                </c:pt>
                <c:pt idx="23">
                  <c:v>90</c:v>
                </c:pt>
                <c:pt idx="24">
                  <c:v>89.69</c:v>
                </c:pt>
                <c:pt idx="25">
                  <c:v>90.47</c:v>
                </c:pt>
                <c:pt idx="26">
                  <c:v>89.58</c:v>
                </c:pt>
                <c:pt idx="27">
                  <c:v>89.61</c:v>
                </c:pt>
                <c:pt idx="28">
                  <c:v>89.83</c:v>
                </c:pt>
                <c:pt idx="29">
                  <c:v>89.34</c:v>
                </c:pt>
                <c:pt idx="30">
                  <c:v>87.26</c:v>
                </c:pt>
                <c:pt idx="31">
                  <c:v>86.41</c:v>
                </c:pt>
                <c:pt idx="32">
                  <c:v>88.55</c:v>
                </c:pt>
                <c:pt idx="33">
                  <c:v>88.14</c:v>
                </c:pt>
                <c:pt idx="34">
                  <c:v>87.58</c:v>
                </c:pt>
                <c:pt idx="35">
                  <c:v>88.11</c:v>
                </c:pt>
                <c:pt idx="36">
                  <c:v>88</c:v>
                </c:pt>
                <c:pt idx="37">
                  <c:v>87.99</c:v>
                </c:pt>
                <c:pt idx="38">
                  <c:v>87.53</c:v>
                </c:pt>
                <c:pt idx="39">
                  <c:v>87.94</c:v>
                </c:pt>
                <c:pt idx="40">
                  <c:v>88.84</c:v>
                </c:pt>
                <c:pt idx="41">
                  <c:v>88.83</c:v>
                </c:pt>
                <c:pt idx="42">
                  <c:v>88.29</c:v>
                </c:pt>
                <c:pt idx="43">
                  <c:v>88.84</c:v>
                </c:pt>
                <c:pt idx="44">
                  <c:v>87.62</c:v>
                </c:pt>
                <c:pt idx="45">
                  <c:v>88.77</c:v>
                </c:pt>
                <c:pt idx="46">
                  <c:v>88.56</c:v>
                </c:pt>
                <c:pt idx="47">
                  <c:v>89.41</c:v>
                </c:pt>
                <c:pt idx="48">
                  <c:v>89.21</c:v>
                </c:pt>
                <c:pt idx="49">
                  <c:v>88.78</c:v>
                </c:pt>
                <c:pt idx="50">
                  <c:v>89.21</c:v>
                </c:pt>
                <c:pt idx="51">
                  <c:v>88.16</c:v>
                </c:pt>
                <c:pt idx="52">
                  <c:v>87.93</c:v>
                </c:pt>
                <c:pt idx="53">
                  <c:v>87.81</c:v>
                </c:pt>
                <c:pt idx="54">
                  <c:v>88.03</c:v>
                </c:pt>
                <c:pt idx="55">
                  <c:v>88.82</c:v>
                </c:pt>
                <c:pt idx="56">
                  <c:v>88.97</c:v>
                </c:pt>
                <c:pt idx="57">
                  <c:v>89.65</c:v>
                </c:pt>
                <c:pt idx="58">
                  <c:v>88.11</c:v>
                </c:pt>
                <c:pt idx="59">
                  <c:v>86.66</c:v>
                </c:pt>
                <c:pt idx="60">
                  <c:v>87.45</c:v>
                </c:pt>
                <c:pt idx="61">
                  <c:v>87.23</c:v>
                </c:pt>
                <c:pt idx="62">
                  <c:v>87.62</c:v>
                </c:pt>
                <c:pt idx="63">
                  <c:v>87.85</c:v>
                </c:pt>
                <c:pt idx="64">
                  <c:v>85.76</c:v>
                </c:pt>
                <c:pt idx="65">
                  <c:v>83.9</c:v>
                </c:pt>
                <c:pt idx="66">
                  <c:v>84.87</c:v>
                </c:pt>
                <c:pt idx="67">
                  <c:v>85.59</c:v>
                </c:pt>
                <c:pt idx="68">
                  <c:v>84.11</c:v>
                </c:pt>
                <c:pt idx="69">
                  <c:v>81.34</c:v>
                </c:pt>
                <c:pt idx="70">
                  <c:v>81.260000000000005</c:v>
                </c:pt>
                <c:pt idx="71">
                  <c:v>79.39</c:v>
                </c:pt>
                <c:pt idx="72">
                  <c:v>80.22</c:v>
                </c:pt>
                <c:pt idx="73">
                  <c:v>77.92</c:v>
                </c:pt>
                <c:pt idx="74">
                  <c:v>75.87</c:v>
                </c:pt>
                <c:pt idx="75">
                  <c:v>75.959999999999994</c:v>
                </c:pt>
                <c:pt idx="76">
                  <c:v>74.87</c:v>
                </c:pt>
                <c:pt idx="77">
                  <c:v>77.41</c:v>
                </c:pt>
                <c:pt idx="78">
                  <c:v>79.14</c:v>
                </c:pt>
                <c:pt idx="79">
                  <c:v>81.17</c:v>
                </c:pt>
                <c:pt idx="80">
                  <c:v>80.849999999999994</c:v>
                </c:pt>
                <c:pt idx="81">
                  <c:v>80.19</c:v>
                </c:pt>
                <c:pt idx="82">
                  <c:v>81.010000000000005</c:v>
                </c:pt>
                <c:pt idx="83">
                  <c:v>80.59</c:v>
                </c:pt>
                <c:pt idx="84">
                  <c:v>81.599999999999994</c:v>
                </c:pt>
                <c:pt idx="85">
                  <c:v>81.010000000000005</c:v>
                </c:pt>
                <c:pt idx="86">
                  <c:v>80.72</c:v>
                </c:pt>
                <c:pt idx="87">
                  <c:v>80.27</c:v>
                </c:pt>
                <c:pt idx="88">
                  <c:v>81.17</c:v>
                </c:pt>
                <c:pt idx="89">
                  <c:v>80.709999999999994</c:v>
                </c:pt>
                <c:pt idx="90">
                  <c:v>80.41</c:v>
                </c:pt>
                <c:pt idx="91">
                  <c:v>79.62</c:v>
                </c:pt>
                <c:pt idx="92">
                  <c:v>77.900000000000006</c:v>
                </c:pt>
                <c:pt idx="93">
                  <c:v>78.86</c:v>
                </c:pt>
                <c:pt idx="94">
                  <c:v>77.61</c:v>
                </c:pt>
                <c:pt idx="95">
                  <c:v>76.75</c:v>
                </c:pt>
                <c:pt idx="96">
                  <c:v>76.98</c:v>
                </c:pt>
                <c:pt idx="97">
                  <c:v>77.180000000000007</c:v>
                </c:pt>
                <c:pt idx="98">
                  <c:v>77.87</c:v>
                </c:pt>
                <c:pt idx="99">
                  <c:v>76.489999999999995</c:v>
                </c:pt>
                <c:pt idx="100">
                  <c:v>75.36</c:v>
                </c:pt>
                <c:pt idx="101">
                  <c:v>75.25</c:v>
                </c:pt>
                <c:pt idx="102">
                  <c:v>76.62</c:v>
                </c:pt>
                <c:pt idx="103">
                  <c:v>75.87</c:v>
                </c:pt>
                <c:pt idx="104">
                  <c:v>78.78</c:v>
                </c:pt>
                <c:pt idx="105">
                  <c:v>79.67</c:v>
                </c:pt>
                <c:pt idx="106">
                  <c:v>79.510000000000005</c:v>
                </c:pt>
                <c:pt idx="107">
                  <c:v>78.709999999999994</c:v>
                </c:pt>
                <c:pt idx="108">
                  <c:v>78.66</c:v>
                </c:pt>
                <c:pt idx="109">
                  <c:v>77.61</c:v>
                </c:pt>
                <c:pt idx="110">
                  <c:v>76.569999999999993</c:v>
                </c:pt>
                <c:pt idx="111">
                  <c:v>77.56</c:v>
                </c:pt>
                <c:pt idx="112">
                  <c:v>76.38</c:v>
                </c:pt>
                <c:pt idx="113">
                  <c:v>77.84</c:v>
                </c:pt>
                <c:pt idx="114">
                  <c:v>77.66</c:v>
                </c:pt>
                <c:pt idx="115">
                  <c:v>79.900000000000006</c:v>
                </c:pt>
                <c:pt idx="116">
                  <c:v>78.599999999999994</c:v>
                </c:pt>
                <c:pt idx="117">
                  <c:v>77.81</c:v>
                </c:pt>
                <c:pt idx="118">
                  <c:v>78.790000000000006</c:v>
                </c:pt>
                <c:pt idx="119">
                  <c:v>78.05</c:v>
                </c:pt>
                <c:pt idx="120">
                  <c:v>77.77</c:v>
                </c:pt>
                <c:pt idx="121">
                  <c:v>77.73</c:v>
                </c:pt>
                <c:pt idx="122">
                  <c:v>77.83</c:v>
                </c:pt>
                <c:pt idx="123">
                  <c:v>76.45</c:v>
                </c:pt>
                <c:pt idx="124">
                  <c:v>76.14</c:v>
                </c:pt>
                <c:pt idx="125">
                  <c:v>76.55</c:v>
                </c:pt>
                <c:pt idx="126">
                  <c:v>76.75</c:v>
                </c:pt>
                <c:pt idx="127">
                  <c:v>77.17</c:v>
                </c:pt>
                <c:pt idx="128">
                  <c:v>77.53</c:v>
                </c:pt>
                <c:pt idx="129">
                  <c:v>77.23</c:v>
                </c:pt>
                <c:pt idx="130">
                  <c:v>77.64</c:v>
                </c:pt>
                <c:pt idx="131">
                  <c:v>77.39</c:v>
                </c:pt>
                <c:pt idx="132">
                  <c:v>76.98</c:v>
                </c:pt>
                <c:pt idx="133">
                  <c:v>75.13</c:v>
                </c:pt>
                <c:pt idx="134">
                  <c:v>73.87</c:v>
                </c:pt>
                <c:pt idx="135">
                  <c:v>73.59</c:v>
                </c:pt>
                <c:pt idx="136">
                  <c:v>72.209999999999994</c:v>
                </c:pt>
                <c:pt idx="137">
                  <c:v>72.03</c:v>
                </c:pt>
                <c:pt idx="138">
                  <c:v>71.73</c:v>
                </c:pt>
                <c:pt idx="139">
                  <c:v>72</c:v>
                </c:pt>
                <c:pt idx="140">
                  <c:v>72.73</c:v>
                </c:pt>
                <c:pt idx="141">
                  <c:v>71.64</c:v>
                </c:pt>
                <c:pt idx="142">
                  <c:v>72.14</c:v>
                </c:pt>
                <c:pt idx="143">
                  <c:v>71.84</c:v>
                </c:pt>
                <c:pt idx="144">
                  <c:v>72.42</c:v>
                </c:pt>
                <c:pt idx="145">
                  <c:v>72.64</c:v>
                </c:pt>
                <c:pt idx="146">
                  <c:v>72.06</c:v>
                </c:pt>
                <c:pt idx="147">
                  <c:v>71.12</c:v>
                </c:pt>
                <c:pt idx="148">
                  <c:v>72</c:v>
                </c:pt>
                <c:pt idx="149">
                  <c:v>71.569999999999993</c:v>
                </c:pt>
                <c:pt idx="150">
                  <c:v>71.55</c:v>
                </c:pt>
                <c:pt idx="151">
                  <c:v>69.77</c:v>
                </c:pt>
                <c:pt idx="152">
                  <c:v>68.290000000000006</c:v>
                </c:pt>
                <c:pt idx="153">
                  <c:v>68.010000000000005</c:v>
                </c:pt>
                <c:pt idx="154">
                  <c:v>67.14</c:v>
                </c:pt>
                <c:pt idx="155">
                  <c:v>68.63</c:v>
                </c:pt>
                <c:pt idx="156">
                  <c:v>68.63</c:v>
                </c:pt>
                <c:pt idx="157">
                  <c:v>69.97</c:v>
                </c:pt>
                <c:pt idx="158">
                  <c:v>68.98</c:v>
                </c:pt>
                <c:pt idx="159">
                  <c:v>68.39</c:v>
                </c:pt>
                <c:pt idx="160">
                  <c:v>68.7</c:v>
                </c:pt>
                <c:pt idx="161">
                  <c:v>68.31</c:v>
                </c:pt>
                <c:pt idx="162">
                  <c:v>66.14</c:v>
                </c:pt>
                <c:pt idx="163">
                  <c:v>67.39</c:v>
                </c:pt>
                <c:pt idx="164">
                  <c:v>66.650000000000006</c:v>
                </c:pt>
                <c:pt idx="165">
                  <c:v>69.05</c:v>
                </c:pt>
                <c:pt idx="166">
                  <c:v>69.040000000000006</c:v>
                </c:pt>
                <c:pt idx="167">
                  <c:v>69.23</c:v>
                </c:pt>
                <c:pt idx="168">
                  <c:v>70.09</c:v>
                </c:pt>
                <c:pt idx="169">
                  <c:v>70.349999999999994</c:v>
                </c:pt>
                <c:pt idx="170">
                  <c:v>70.86</c:v>
                </c:pt>
                <c:pt idx="171">
                  <c:v>69.5</c:v>
                </c:pt>
                <c:pt idx="172">
                  <c:v>68.819999999999993</c:v>
                </c:pt>
                <c:pt idx="173">
                  <c:v>67.510000000000005</c:v>
                </c:pt>
                <c:pt idx="174">
                  <c:v>72.61</c:v>
                </c:pt>
                <c:pt idx="175">
                  <c:v>74.39</c:v>
                </c:pt>
                <c:pt idx="176">
                  <c:v>76.290000000000006</c:v>
                </c:pt>
                <c:pt idx="177">
                  <c:v>74.790000000000006</c:v>
                </c:pt>
                <c:pt idx="178">
                  <c:v>72.14</c:v>
                </c:pt>
                <c:pt idx="179">
                  <c:v>71.38</c:v>
                </c:pt>
                <c:pt idx="180">
                  <c:v>68.7</c:v>
                </c:pt>
                <c:pt idx="181">
                  <c:v>67.819999999999993</c:v>
                </c:pt>
                <c:pt idx="182">
                  <c:v>67.67</c:v>
                </c:pt>
                <c:pt idx="183">
                  <c:v>68.09</c:v>
                </c:pt>
                <c:pt idx="184">
                  <c:v>68.739999999999995</c:v>
                </c:pt>
                <c:pt idx="185">
                  <c:v>66.52</c:v>
                </c:pt>
                <c:pt idx="186">
                  <c:v>63.84</c:v>
                </c:pt>
                <c:pt idx="187">
                  <c:v>63.89</c:v>
                </c:pt>
                <c:pt idx="188">
                  <c:v>63.74</c:v>
                </c:pt>
                <c:pt idx="189">
                  <c:v>62.57</c:v>
                </c:pt>
                <c:pt idx="190">
                  <c:v>63.38</c:v>
                </c:pt>
                <c:pt idx="191">
                  <c:v>59.46</c:v>
                </c:pt>
                <c:pt idx="192">
                  <c:v>59.67</c:v>
                </c:pt>
                <c:pt idx="193">
                  <c:v>59.05</c:v>
                </c:pt>
                <c:pt idx="194">
                  <c:v>60.57</c:v>
                </c:pt>
                <c:pt idx="195">
                  <c:v>62.32</c:v>
                </c:pt>
                <c:pt idx="196">
                  <c:v>63.11</c:v>
                </c:pt>
                <c:pt idx="197">
                  <c:v>61.58</c:v>
                </c:pt>
                <c:pt idx="198">
                  <c:v>60.87</c:v>
                </c:pt>
                <c:pt idx="199">
                  <c:v>61.72</c:v>
                </c:pt>
                <c:pt idx="200">
                  <c:v>61.48</c:v>
                </c:pt>
                <c:pt idx="201">
                  <c:v>62.27</c:v>
                </c:pt>
                <c:pt idx="202">
                  <c:v>64.209999999999994</c:v>
                </c:pt>
                <c:pt idx="203">
                  <c:v>65.510000000000005</c:v>
                </c:pt>
                <c:pt idx="204">
                  <c:v>64.28</c:v>
                </c:pt>
                <c:pt idx="205">
                  <c:v>63.1</c:v>
                </c:pt>
                <c:pt idx="206">
                  <c:v>61.57</c:v>
                </c:pt>
                <c:pt idx="207">
                  <c:v>61.08</c:v>
                </c:pt>
                <c:pt idx="208">
                  <c:v>60.6</c:v>
                </c:pt>
                <c:pt idx="209">
                  <c:v>59.97</c:v>
                </c:pt>
                <c:pt idx="210">
                  <c:v>61.42</c:v>
                </c:pt>
                <c:pt idx="211">
                  <c:v>63.1</c:v>
                </c:pt>
                <c:pt idx="212">
                  <c:v>60.27</c:v>
                </c:pt>
                <c:pt idx="213">
                  <c:v>60.81</c:v>
                </c:pt>
                <c:pt idx="214">
                  <c:v>62.54</c:v>
                </c:pt>
                <c:pt idx="215">
                  <c:v>61.37</c:v>
                </c:pt>
                <c:pt idx="216">
                  <c:v>63.22</c:v>
                </c:pt>
                <c:pt idx="217">
                  <c:v>62.28</c:v>
                </c:pt>
                <c:pt idx="218">
                  <c:v>60.1</c:v>
                </c:pt>
                <c:pt idx="219">
                  <c:v>60.24</c:v>
                </c:pt>
                <c:pt idx="220">
                  <c:v>56.34</c:v>
                </c:pt>
                <c:pt idx="221">
                  <c:v>57.1</c:v>
                </c:pt>
                <c:pt idx="222">
                  <c:v>56.35</c:v>
                </c:pt>
                <c:pt idx="223">
                  <c:v>59.01</c:v>
                </c:pt>
                <c:pt idx="224">
                  <c:v>59.75</c:v>
                </c:pt>
                <c:pt idx="225">
                  <c:v>58.89</c:v>
                </c:pt>
                <c:pt idx="226">
                  <c:v>61.48</c:v>
                </c:pt>
                <c:pt idx="227">
                  <c:v>57.83</c:v>
                </c:pt>
                <c:pt idx="228">
                  <c:v>54.94</c:v>
                </c:pt>
                <c:pt idx="229">
                  <c:v>48.77</c:v>
                </c:pt>
                <c:pt idx="230">
                  <c:v>51.4</c:v>
                </c:pt>
                <c:pt idx="231">
                  <c:v>54.11</c:v>
                </c:pt>
                <c:pt idx="232">
                  <c:v>54.07</c:v>
                </c:pt>
                <c:pt idx="233">
                  <c:v>58.37</c:v>
                </c:pt>
                <c:pt idx="234">
                  <c:v>55.8</c:v>
                </c:pt>
                <c:pt idx="235">
                  <c:v>62.94</c:v>
                </c:pt>
                <c:pt idx="236">
                  <c:v>58.38</c:v>
                </c:pt>
                <c:pt idx="237">
                  <c:v>65.12</c:v>
                </c:pt>
                <c:pt idx="238">
                  <c:v>69.180000000000007</c:v>
                </c:pt>
                <c:pt idx="239">
                  <c:v>65.77</c:v>
                </c:pt>
                <c:pt idx="240">
                  <c:v>72.45</c:v>
                </c:pt>
                <c:pt idx="241">
                  <c:v>73.09</c:v>
                </c:pt>
                <c:pt idx="242">
                  <c:v>76.849999999999994</c:v>
                </c:pt>
                <c:pt idx="243">
                  <c:v>73.8</c:v>
                </c:pt>
                <c:pt idx="244">
                  <c:v>75.650000000000006</c:v>
                </c:pt>
                <c:pt idx="245">
                  <c:v>73.08</c:v>
                </c:pt>
                <c:pt idx="246">
                  <c:v>74.44</c:v>
                </c:pt>
                <c:pt idx="247">
                  <c:v>77.31</c:v>
                </c:pt>
                <c:pt idx="248">
                  <c:v>77.900000000000006</c:v>
                </c:pt>
                <c:pt idx="249">
                  <c:v>81.209999999999994</c:v>
                </c:pt>
                <c:pt idx="250">
                  <c:v>83.59</c:v>
                </c:pt>
                <c:pt idx="251">
                  <c:v>84.01</c:v>
                </c:pt>
                <c:pt idx="252">
                  <c:v>84.13</c:v>
                </c:pt>
                <c:pt idx="253">
                  <c:v>84.16</c:v>
                </c:pt>
                <c:pt idx="254">
                  <c:v>84.64</c:v>
                </c:pt>
                <c:pt idx="255">
                  <c:v>84.75</c:v>
                </c:pt>
                <c:pt idx="256">
                  <c:v>85.23</c:v>
                </c:pt>
                <c:pt idx="257">
                  <c:v>84.44</c:v>
                </c:pt>
                <c:pt idx="258">
                  <c:v>84.12</c:v>
                </c:pt>
                <c:pt idx="259">
                  <c:v>83.65</c:v>
                </c:pt>
                <c:pt idx="260">
                  <c:v>84.26</c:v>
                </c:pt>
                <c:pt idx="261">
                  <c:v>83.99</c:v>
                </c:pt>
                <c:pt idx="262">
                  <c:v>82.61</c:v>
                </c:pt>
                <c:pt idx="263">
                  <c:v>81.08</c:v>
                </c:pt>
                <c:pt idx="264">
                  <c:v>81.11</c:v>
                </c:pt>
                <c:pt idx="265">
                  <c:v>83.03</c:v>
                </c:pt>
                <c:pt idx="266">
                  <c:v>82.94</c:v>
                </c:pt>
                <c:pt idx="267">
                  <c:v>82.5</c:v>
                </c:pt>
                <c:pt idx="268">
                  <c:v>81.97</c:v>
                </c:pt>
                <c:pt idx="269">
                  <c:v>83.55</c:v>
                </c:pt>
                <c:pt idx="270">
                  <c:v>83.94</c:v>
                </c:pt>
                <c:pt idx="271">
                  <c:v>83.04</c:v>
                </c:pt>
                <c:pt idx="272">
                  <c:v>83.48</c:v>
                </c:pt>
                <c:pt idx="273">
                  <c:v>84.41</c:v>
                </c:pt>
                <c:pt idx="274">
                  <c:v>84.4</c:v>
                </c:pt>
                <c:pt idx="275">
                  <c:v>83.57</c:v>
                </c:pt>
                <c:pt idx="276">
                  <c:v>83.44</c:v>
                </c:pt>
                <c:pt idx="277">
                  <c:v>83.43</c:v>
                </c:pt>
                <c:pt idx="278">
                  <c:v>82.75</c:v>
                </c:pt>
                <c:pt idx="279">
                  <c:v>83.34</c:v>
                </c:pt>
                <c:pt idx="280">
                  <c:v>82.99</c:v>
                </c:pt>
                <c:pt idx="281">
                  <c:v>82.71</c:v>
                </c:pt>
                <c:pt idx="282">
                  <c:v>82.88</c:v>
                </c:pt>
                <c:pt idx="283">
                  <c:v>82.85</c:v>
                </c:pt>
                <c:pt idx="284">
                  <c:v>83.01</c:v>
                </c:pt>
                <c:pt idx="285">
                  <c:v>81.47</c:v>
                </c:pt>
                <c:pt idx="286">
                  <c:v>81.52</c:v>
                </c:pt>
                <c:pt idx="287">
                  <c:v>81.900000000000006</c:v>
                </c:pt>
                <c:pt idx="288">
                  <c:v>81.97</c:v>
                </c:pt>
                <c:pt idx="289">
                  <c:v>81.78</c:v>
                </c:pt>
                <c:pt idx="290">
                  <c:v>82.11</c:v>
                </c:pt>
                <c:pt idx="291">
                  <c:v>81.44</c:v>
                </c:pt>
                <c:pt idx="292">
                  <c:v>81.47</c:v>
                </c:pt>
                <c:pt idx="293">
                  <c:v>81.25</c:v>
                </c:pt>
                <c:pt idx="294">
                  <c:v>81.59</c:v>
                </c:pt>
                <c:pt idx="295">
                  <c:v>81.67</c:v>
                </c:pt>
                <c:pt idx="296">
                  <c:v>81.709999999999994</c:v>
                </c:pt>
                <c:pt idx="297">
                  <c:v>81.93</c:v>
                </c:pt>
                <c:pt idx="298">
                  <c:v>81.209999999999994</c:v>
                </c:pt>
                <c:pt idx="299">
                  <c:v>80.7</c:v>
                </c:pt>
                <c:pt idx="300">
                  <c:v>80.8</c:v>
                </c:pt>
                <c:pt idx="301">
                  <c:v>81.11</c:v>
                </c:pt>
                <c:pt idx="302">
                  <c:v>80.14</c:v>
                </c:pt>
                <c:pt idx="303">
                  <c:v>80.12</c:v>
                </c:pt>
                <c:pt idx="304">
                  <c:v>79.81</c:v>
                </c:pt>
                <c:pt idx="305">
                  <c:v>80.69</c:v>
                </c:pt>
                <c:pt idx="306">
                  <c:v>82.04</c:v>
                </c:pt>
                <c:pt idx="307">
                  <c:v>82.42</c:v>
                </c:pt>
                <c:pt idx="308">
                  <c:v>82.5</c:v>
                </c:pt>
                <c:pt idx="309">
                  <c:v>82.26</c:v>
                </c:pt>
                <c:pt idx="310">
                  <c:v>81.67</c:v>
                </c:pt>
                <c:pt idx="311">
                  <c:v>81.25</c:v>
                </c:pt>
                <c:pt idx="312">
                  <c:v>81.28</c:v>
                </c:pt>
                <c:pt idx="313">
                  <c:v>81.93</c:v>
                </c:pt>
                <c:pt idx="314">
                  <c:v>82</c:v>
                </c:pt>
                <c:pt idx="315">
                  <c:v>82.31</c:v>
                </c:pt>
                <c:pt idx="316">
                  <c:v>81.709999999999994</c:v>
                </c:pt>
                <c:pt idx="317">
                  <c:v>81.45</c:v>
                </c:pt>
                <c:pt idx="318">
                  <c:v>81.790000000000006</c:v>
                </c:pt>
                <c:pt idx="319">
                  <c:v>81.8</c:v>
                </c:pt>
                <c:pt idx="320">
                  <c:v>81.760000000000005</c:v>
                </c:pt>
                <c:pt idx="321">
                  <c:v>81.650000000000006</c:v>
                </c:pt>
                <c:pt idx="322">
                  <c:v>81.37</c:v>
                </c:pt>
                <c:pt idx="323">
                  <c:v>81.319999999999993</c:v>
                </c:pt>
                <c:pt idx="324">
                  <c:v>81.150000000000006</c:v>
                </c:pt>
                <c:pt idx="325">
                  <c:v>80.22</c:v>
                </c:pt>
                <c:pt idx="326">
                  <c:v>78.510000000000005</c:v>
                </c:pt>
                <c:pt idx="327">
                  <c:v>79.36</c:v>
                </c:pt>
                <c:pt idx="328">
                  <c:v>79.08</c:v>
                </c:pt>
                <c:pt idx="329">
                  <c:v>78.819999999999993</c:v>
                </c:pt>
                <c:pt idx="330">
                  <c:v>78.599999999999994</c:v>
                </c:pt>
                <c:pt idx="331">
                  <c:v>78.11</c:v>
                </c:pt>
                <c:pt idx="332">
                  <c:v>78</c:v>
                </c:pt>
                <c:pt idx="333">
                  <c:v>78.010000000000005</c:v>
                </c:pt>
                <c:pt idx="334">
                  <c:v>77.400000000000006</c:v>
                </c:pt>
                <c:pt idx="335">
                  <c:v>76.94</c:v>
                </c:pt>
                <c:pt idx="336">
                  <c:v>77.61</c:v>
                </c:pt>
                <c:pt idx="337">
                  <c:v>77.23</c:v>
                </c:pt>
                <c:pt idx="338">
                  <c:v>77.27</c:v>
                </c:pt>
                <c:pt idx="339">
                  <c:v>76.650000000000006</c:v>
                </c:pt>
                <c:pt idx="340">
                  <c:v>76.8</c:v>
                </c:pt>
                <c:pt idx="341">
                  <c:v>75.38</c:v>
                </c:pt>
                <c:pt idx="342">
                  <c:v>74.7</c:v>
                </c:pt>
                <c:pt idx="343">
                  <c:v>74.069999999999993</c:v>
                </c:pt>
                <c:pt idx="344">
                  <c:v>75.23</c:v>
                </c:pt>
                <c:pt idx="345">
                  <c:v>75.61</c:v>
                </c:pt>
                <c:pt idx="346">
                  <c:v>74.83</c:v>
                </c:pt>
                <c:pt idx="347">
                  <c:v>74.34</c:v>
                </c:pt>
                <c:pt idx="348">
                  <c:v>75.77</c:v>
                </c:pt>
                <c:pt idx="349">
                  <c:v>77.63</c:v>
                </c:pt>
                <c:pt idx="350">
                  <c:v>77.52</c:v>
                </c:pt>
                <c:pt idx="351">
                  <c:v>77.83</c:v>
                </c:pt>
                <c:pt idx="352">
                  <c:v>77.72</c:v>
                </c:pt>
                <c:pt idx="353">
                  <c:v>77.22</c:v>
                </c:pt>
                <c:pt idx="354">
                  <c:v>77.66</c:v>
                </c:pt>
                <c:pt idx="355">
                  <c:v>77.81</c:v>
                </c:pt>
                <c:pt idx="356">
                  <c:v>78.72</c:v>
                </c:pt>
                <c:pt idx="357">
                  <c:v>79.12</c:v>
                </c:pt>
                <c:pt idx="358">
                  <c:v>79.239999999999995</c:v>
                </c:pt>
                <c:pt idx="359">
                  <c:v>79.28</c:v>
                </c:pt>
                <c:pt idx="360">
                  <c:v>79.349999999999994</c:v>
                </c:pt>
                <c:pt idx="361">
                  <c:v>78.92</c:v>
                </c:pt>
                <c:pt idx="362">
                  <c:v>78.87</c:v>
                </c:pt>
                <c:pt idx="363">
                  <c:v>78.14</c:v>
                </c:pt>
                <c:pt idx="364">
                  <c:v>77.430000000000007</c:v>
                </c:pt>
                <c:pt idx="365">
                  <c:v>77.2</c:v>
                </c:pt>
                <c:pt idx="366">
                  <c:v>77.040000000000006</c:v>
                </c:pt>
                <c:pt idx="367">
                  <c:v>75.680000000000007</c:v>
                </c:pt>
                <c:pt idx="368">
                  <c:v>74.73</c:v>
                </c:pt>
                <c:pt idx="369">
                  <c:v>75.760000000000005</c:v>
                </c:pt>
                <c:pt idx="370">
                  <c:v>75.45</c:v>
                </c:pt>
                <c:pt idx="371">
                  <c:v>74.180000000000007</c:v>
                </c:pt>
                <c:pt idx="372">
                  <c:v>73.28</c:v>
                </c:pt>
                <c:pt idx="373">
                  <c:v>73.66</c:v>
                </c:pt>
                <c:pt idx="374">
                  <c:v>73.12</c:v>
                </c:pt>
                <c:pt idx="375">
                  <c:v>75.13</c:v>
                </c:pt>
                <c:pt idx="376">
                  <c:v>75.02</c:v>
                </c:pt>
                <c:pt idx="377">
                  <c:v>74.56</c:v>
                </c:pt>
                <c:pt idx="378">
                  <c:v>75</c:v>
                </c:pt>
                <c:pt idx="379">
                  <c:v>74.3</c:v>
                </c:pt>
                <c:pt idx="380">
                  <c:v>72.89</c:v>
                </c:pt>
                <c:pt idx="381">
                  <c:v>72.97</c:v>
                </c:pt>
                <c:pt idx="382">
                  <c:v>75.27</c:v>
                </c:pt>
                <c:pt idx="383">
                  <c:v>74.38</c:v>
                </c:pt>
                <c:pt idx="384">
                  <c:v>75.42</c:v>
                </c:pt>
                <c:pt idx="385">
                  <c:v>76.06</c:v>
                </c:pt>
                <c:pt idx="386">
                  <c:v>74.790000000000006</c:v>
                </c:pt>
                <c:pt idx="387">
                  <c:v>74.83</c:v>
                </c:pt>
                <c:pt idx="388">
                  <c:v>73.72</c:v>
                </c:pt>
                <c:pt idx="389">
                  <c:v>75.819999999999993</c:v>
                </c:pt>
                <c:pt idx="390">
                  <c:v>76.31</c:v>
                </c:pt>
                <c:pt idx="391">
                  <c:v>77.819999999999993</c:v>
                </c:pt>
                <c:pt idx="392">
                  <c:v>78.7</c:v>
                </c:pt>
                <c:pt idx="393">
                  <c:v>78.36</c:v>
                </c:pt>
                <c:pt idx="394">
                  <c:v>78.5</c:v>
                </c:pt>
                <c:pt idx="395">
                  <c:v>78.67</c:v>
                </c:pt>
                <c:pt idx="396">
                  <c:v>78.83</c:v>
                </c:pt>
                <c:pt idx="397">
                  <c:v>78.489999999999995</c:v>
                </c:pt>
                <c:pt idx="398">
                  <c:v>77.510000000000005</c:v>
                </c:pt>
                <c:pt idx="399">
                  <c:v>77.45</c:v>
                </c:pt>
                <c:pt idx="400">
                  <c:v>77.03</c:v>
                </c:pt>
                <c:pt idx="401">
                  <c:v>76.89</c:v>
                </c:pt>
                <c:pt idx="402">
                  <c:v>78.569999999999993</c:v>
                </c:pt>
                <c:pt idx="403">
                  <c:v>78.069999999999993</c:v>
                </c:pt>
                <c:pt idx="404">
                  <c:v>78.39</c:v>
                </c:pt>
                <c:pt idx="405">
                  <c:v>77.040000000000006</c:v>
                </c:pt>
                <c:pt idx="406">
                  <c:v>76.52</c:v>
                </c:pt>
                <c:pt idx="407">
                  <c:v>76.7</c:v>
                </c:pt>
                <c:pt idx="408">
                  <c:v>76.87</c:v>
                </c:pt>
                <c:pt idx="409">
                  <c:v>77.510000000000005</c:v>
                </c:pt>
                <c:pt idx="410">
                  <c:v>77.819999999999993</c:v>
                </c:pt>
                <c:pt idx="411">
                  <c:v>77.39</c:v>
                </c:pt>
                <c:pt idx="412">
                  <c:v>77.489999999999995</c:v>
                </c:pt>
                <c:pt idx="413">
                  <c:v>77.42</c:v>
                </c:pt>
                <c:pt idx="414">
                  <c:v>76.61</c:v>
                </c:pt>
                <c:pt idx="415">
                  <c:v>76.540000000000006</c:v>
                </c:pt>
                <c:pt idx="416">
                  <c:v>76.349999999999994</c:v>
                </c:pt>
                <c:pt idx="417">
                  <c:v>76.930000000000007</c:v>
                </c:pt>
                <c:pt idx="418">
                  <c:v>77.08</c:v>
                </c:pt>
                <c:pt idx="419">
                  <c:v>77.83</c:v>
                </c:pt>
                <c:pt idx="420">
                  <c:v>76.55</c:v>
                </c:pt>
                <c:pt idx="421">
                  <c:v>76.61</c:v>
                </c:pt>
                <c:pt idx="422">
                  <c:v>75.150000000000006</c:v>
                </c:pt>
                <c:pt idx="423">
                  <c:v>75.41</c:v>
                </c:pt>
                <c:pt idx="424">
                  <c:v>75.709999999999994</c:v>
                </c:pt>
                <c:pt idx="425">
                  <c:v>75.33</c:v>
                </c:pt>
                <c:pt idx="426">
                  <c:v>75.17</c:v>
                </c:pt>
                <c:pt idx="427">
                  <c:v>75.819999999999993</c:v>
                </c:pt>
                <c:pt idx="428">
                  <c:v>75.72</c:v>
                </c:pt>
                <c:pt idx="429">
                  <c:v>75.12</c:v>
                </c:pt>
                <c:pt idx="430">
                  <c:v>74.989999999999995</c:v>
                </c:pt>
                <c:pt idx="431">
                  <c:v>74.27</c:v>
                </c:pt>
                <c:pt idx="432">
                  <c:v>72.540000000000006</c:v>
                </c:pt>
                <c:pt idx="433">
                  <c:v>72.05</c:v>
                </c:pt>
                <c:pt idx="434">
                  <c:v>73.05</c:v>
                </c:pt>
                <c:pt idx="435">
                  <c:v>72.77</c:v>
                </c:pt>
                <c:pt idx="436">
                  <c:v>73.099999999999994</c:v>
                </c:pt>
                <c:pt idx="437">
                  <c:v>73.78</c:v>
                </c:pt>
                <c:pt idx="438">
                  <c:v>73.75</c:v>
                </c:pt>
                <c:pt idx="439">
                  <c:v>74.89</c:v>
                </c:pt>
                <c:pt idx="440">
                  <c:v>75.510000000000005</c:v>
                </c:pt>
                <c:pt idx="441">
                  <c:v>74.63</c:v>
                </c:pt>
                <c:pt idx="442">
                  <c:v>74.819999999999993</c:v>
                </c:pt>
                <c:pt idx="443">
                  <c:v>75.66</c:v>
                </c:pt>
                <c:pt idx="444">
                  <c:v>74.97</c:v>
                </c:pt>
                <c:pt idx="445">
                  <c:v>74.87</c:v>
                </c:pt>
                <c:pt idx="446">
                  <c:v>74.099999999999994</c:v>
                </c:pt>
                <c:pt idx="447">
                  <c:v>76.27</c:v>
                </c:pt>
                <c:pt idx="448">
                  <c:v>75.97</c:v>
                </c:pt>
                <c:pt idx="449">
                  <c:v>76.08</c:v>
                </c:pt>
                <c:pt idx="450">
                  <c:v>76.08</c:v>
                </c:pt>
                <c:pt idx="451">
                  <c:v>77.650000000000006</c:v>
                </c:pt>
                <c:pt idx="452">
                  <c:v>78.400000000000006</c:v>
                </c:pt>
                <c:pt idx="453">
                  <c:v>77.459999999999994</c:v>
                </c:pt>
                <c:pt idx="454">
                  <c:v>77.5</c:v>
                </c:pt>
                <c:pt idx="455">
                  <c:v>78.010000000000005</c:v>
                </c:pt>
                <c:pt idx="456">
                  <c:v>77.7</c:v>
                </c:pt>
                <c:pt idx="457">
                  <c:v>77.52</c:v>
                </c:pt>
                <c:pt idx="458">
                  <c:v>76.94</c:v>
                </c:pt>
                <c:pt idx="459">
                  <c:v>78.52</c:v>
                </c:pt>
                <c:pt idx="460">
                  <c:v>78.75</c:v>
                </c:pt>
                <c:pt idx="461">
                  <c:v>78.069999999999993</c:v>
                </c:pt>
                <c:pt idx="462">
                  <c:v>78.31</c:v>
                </c:pt>
                <c:pt idx="463">
                  <c:v>77.42</c:v>
                </c:pt>
                <c:pt idx="464">
                  <c:v>77.319999999999993</c:v>
                </c:pt>
                <c:pt idx="465">
                  <c:v>76.849999999999994</c:v>
                </c:pt>
                <c:pt idx="466">
                  <c:v>77.28</c:v>
                </c:pt>
                <c:pt idx="467">
                  <c:v>76.27</c:v>
                </c:pt>
                <c:pt idx="468">
                  <c:v>75.62</c:v>
                </c:pt>
                <c:pt idx="469">
                  <c:v>75.64</c:v>
                </c:pt>
                <c:pt idx="470">
                  <c:v>76.680000000000007</c:v>
                </c:pt>
                <c:pt idx="471">
                  <c:v>77.010000000000005</c:v>
                </c:pt>
                <c:pt idx="472">
                  <c:v>76.790000000000006</c:v>
                </c:pt>
                <c:pt idx="473">
                  <c:v>76.319999999999993</c:v>
                </c:pt>
                <c:pt idx="474">
                  <c:v>76.55</c:v>
                </c:pt>
                <c:pt idx="475">
                  <c:v>76.58</c:v>
                </c:pt>
                <c:pt idx="476">
                  <c:v>75.03</c:v>
                </c:pt>
                <c:pt idx="477">
                  <c:v>74.23</c:v>
                </c:pt>
                <c:pt idx="478">
                  <c:v>73.69</c:v>
                </c:pt>
                <c:pt idx="479">
                  <c:v>73.61</c:v>
                </c:pt>
                <c:pt idx="480">
                  <c:v>73.12</c:v>
                </c:pt>
                <c:pt idx="481">
                  <c:v>72.95</c:v>
                </c:pt>
                <c:pt idx="482">
                  <c:v>74.64</c:v>
                </c:pt>
                <c:pt idx="483">
                  <c:v>73.930000000000007</c:v>
                </c:pt>
                <c:pt idx="484">
                  <c:v>74.44</c:v>
                </c:pt>
                <c:pt idx="485">
                  <c:v>74.709999999999994</c:v>
                </c:pt>
                <c:pt idx="486">
                  <c:v>73.989999999999995</c:v>
                </c:pt>
                <c:pt idx="487">
                  <c:v>74.680000000000007</c:v>
                </c:pt>
                <c:pt idx="488">
                  <c:v>74.930000000000007</c:v>
                </c:pt>
                <c:pt idx="489">
                  <c:v>74.28</c:v>
                </c:pt>
                <c:pt idx="490">
                  <c:v>74.900000000000006</c:v>
                </c:pt>
                <c:pt idx="491">
                  <c:v>74.27</c:v>
                </c:pt>
                <c:pt idx="492">
                  <c:v>74.42</c:v>
                </c:pt>
                <c:pt idx="493">
                  <c:v>74.87</c:v>
                </c:pt>
                <c:pt idx="494">
                  <c:v>75.58</c:v>
                </c:pt>
                <c:pt idx="495">
                  <c:v>76.069999999999993</c:v>
                </c:pt>
                <c:pt idx="496">
                  <c:v>76.41</c:v>
                </c:pt>
                <c:pt idx="497">
                  <c:v>76.34</c:v>
                </c:pt>
                <c:pt idx="498">
                  <c:v>76.599999999999994</c:v>
                </c:pt>
                <c:pt idx="499">
                  <c:v>76.3</c:v>
                </c:pt>
                <c:pt idx="500">
                  <c:v>76.510000000000005</c:v>
                </c:pt>
                <c:pt idx="501">
                  <c:v>76.209999999999994</c:v>
                </c:pt>
                <c:pt idx="502">
                  <c:v>75.709999999999994</c:v>
                </c:pt>
                <c:pt idx="503">
                  <c:v>76.02</c:v>
                </c:pt>
                <c:pt idx="504">
                  <c:v>75.66</c:v>
                </c:pt>
              </c:numCache>
            </c:numRef>
          </c:val>
          <c:smooth val="0"/>
          <c:extLst>
            <c:ext xmlns:c16="http://schemas.microsoft.com/office/drawing/2014/chart" uri="{C3380CC4-5D6E-409C-BE32-E72D297353CC}">
              <c16:uniqueId val="{00000000-535B-4737-AA50-75134D150DCF}"/>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 (14)'!$C$7</c:f>
              <c:strCache>
                <c:ptCount val="1"/>
                <c:pt idx="0">
                  <c:v>SPX Index                                </c:v>
                </c:pt>
              </c:strCache>
            </c:strRef>
          </c:tx>
          <c:spPr>
            <a:ln w="19050" cap="rnd">
              <a:solidFill>
                <a:srgbClr val="FFA987"/>
              </a:solidFill>
              <a:round/>
            </a:ln>
            <a:effectLst/>
          </c:spPr>
          <c:marker>
            <c:symbol val="none"/>
          </c:marker>
          <c:cat>
            <c:numRef>
              <c:f>'Worksheet (14)'!$A$8:$A$512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(14)'!$C$8:$C$512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535B-4737-AA50-75134D150DCF}"/>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00"/>
          <c:min val="45"/>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15"/>
      </c:valAx>
      <c:valAx>
        <c:axId val="1060923391"/>
        <c:scaling>
          <c:orientation val="minMax"/>
          <c:max val="4000"/>
          <c:min val="120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majorUnit val="800"/>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5885608048993876E-2"/>
          <c:y val="0.842173611111111"/>
          <c:w val="0.96767322834645664"/>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РСП!$M$6</c:f>
              <c:strCache>
                <c:ptCount val="1"/>
                <c:pt idx="0">
                  <c:v>ИПИФ "doSTAR"</c:v>
                </c:pt>
              </c:strCache>
            </c:strRef>
          </c:tx>
          <c:spPr>
            <a:ln w="19050" cap="rnd">
              <a:solidFill>
                <a:srgbClr val="14508C"/>
              </a:solidFill>
              <a:round/>
            </a:ln>
            <a:effectLst/>
          </c:spPr>
          <c:marker>
            <c:symbol val="none"/>
          </c:marker>
          <c:cat>
            <c:numRef>
              <c:f>РСП!$I$7:$I$854</c:f>
              <c:numCache>
                <c:formatCode>m/d/yyyy</c:formatCode>
                <c:ptCount val="848"/>
                <c:pt idx="0">
                  <c:v>43398</c:v>
                </c:pt>
                <c:pt idx="1">
                  <c:v>43399</c:v>
                </c:pt>
                <c:pt idx="2">
                  <c:v>43400</c:v>
                </c:pt>
                <c:pt idx="3">
                  <c:v>43401</c:v>
                </c:pt>
                <c:pt idx="4">
                  <c:v>43402</c:v>
                </c:pt>
                <c:pt idx="5">
                  <c:v>43403</c:v>
                </c:pt>
                <c:pt idx="6">
                  <c:v>43404</c:v>
                </c:pt>
                <c:pt idx="7">
                  <c:v>43405</c:v>
                </c:pt>
                <c:pt idx="8">
                  <c:v>43406</c:v>
                </c:pt>
                <c:pt idx="9">
                  <c:v>43407</c:v>
                </c:pt>
                <c:pt idx="10">
                  <c:v>43408</c:v>
                </c:pt>
                <c:pt idx="11">
                  <c:v>43409</c:v>
                </c:pt>
                <c:pt idx="12">
                  <c:v>43410</c:v>
                </c:pt>
                <c:pt idx="13">
                  <c:v>43411</c:v>
                </c:pt>
                <c:pt idx="14">
                  <c:v>43412</c:v>
                </c:pt>
                <c:pt idx="15">
                  <c:v>43413</c:v>
                </c:pt>
                <c:pt idx="16">
                  <c:v>43414</c:v>
                </c:pt>
                <c:pt idx="17">
                  <c:v>43415</c:v>
                </c:pt>
                <c:pt idx="18">
                  <c:v>43416</c:v>
                </c:pt>
                <c:pt idx="19">
                  <c:v>43417</c:v>
                </c:pt>
                <c:pt idx="20">
                  <c:v>43418</c:v>
                </c:pt>
                <c:pt idx="21">
                  <c:v>43419</c:v>
                </c:pt>
                <c:pt idx="22">
                  <c:v>43420</c:v>
                </c:pt>
                <c:pt idx="23">
                  <c:v>43421</c:v>
                </c:pt>
                <c:pt idx="24">
                  <c:v>43422</c:v>
                </c:pt>
                <c:pt idx="25">
                  <c:v>43423</c:v>
                </c:pt>
                <c:pt idx="26">
                  <c:v>43424</c:v>
                </c:pt>
                <c:pt idx="27">
                  <c:v>43425</c:v>
                </c:pt>
                <c:pt idx="28">
                  <c:v>43426</c:v>
                </c:pt>
                <c:pt idx="29">
                  <c:v>43427</c:v>
                </c:pt>
                <c:pt idx="30">
                  <c:v>43428</c:v>
                </c:pt>
                <c:pt idx="31">
                  <c:v>43429</c:v>
                </c:pt>
                <c:pt idx="32">
                  <c:v>43430</c:v>
                </c:pt>
                <c:pt idx="33">
                  <c:v>43431</c:v>
                </c:pt>
                <c:pt idx="34">
                  <c:v>43432</c:v>
                </c:pt>
                <c:pt idx="35">
                  <c:v>43433</c:v>
                </c:pt>
                <c:pt idx="36">
                  <c:v>43434</c:v>
                </c:pt>
                <c:pt idx="37">
                  <c:v>43435</c:v>
                </c:pt>
                <c:pt idx="38">
                  <c:v>43436</c:v>
                </c:pt>
                <c:pt idx="39">
                  <c:v>43437</c:v>
                </c:pt>
                <c:pt idx="40">
                  <c:v>43438</c:v>
                </c:pt>
                <c:pt idx="41">
                  <c:v>43439</c:v>
                </c:pt>
                <c:pt idx="42">
                  <c:v>43440</c:v>
                </c:pt>
                <c:pt idx="43">
                  <c:v>43441</c:v>
                </c:pt>
                <c:pt idx="44">
                  <c:v>43442</c:v>
                </c:pt>
                <c:pt idx="45">
                  <c:v>43443</c:v>
                </c:pt>
                <c:pt idx="46">
                  <c:v>43444</c:v>
                </c:pt>
                <c:pt idx="47">
                  <c:v>43445</c:v>
                </c:pt>
                <c:pt idx="48">
                  <c:v>43446</c:v>
                </c:pt>
                <c:pt idx="49">
                  <c:v>43447</c:v>
                </c:pt>
                <c:pt idx="50">
                  <c:v>43448</c:v>
                </c:pt>
                <c:pt idx="51">
                  <c:v>43449</c:v>
                </c:pt>
                <c:pt idx="52">
                  <c:v>43450</c:v>
                </c:pt>
                <c:pt idx="53">
                  <c:v>43451</c:v>
                </c:pt>
                <c:pt idx="54">
                  <c:v>43452</c:v>
                </c:pt>
                <c:pt idx="55">
                  <c:v>43453</c:v>
                </c:pt>
                <c:pt idx="56">
                  <c:v>43454</c:v>
                </c:pt>
                <c:pt idx="57">
                  <c:v>43455</c:v>
                </c:pt>
                <c:pt idx="58">
                  <c:v>43456</c:v>
                </c:pt>
                <c:pt idx="59">
                  <c:v>43457</c:v>
                </c:pt>
                <c:pt idx="60">
                  <c:v>43458</c:v>
                </c:pt>
                <c:pt idx="61">
                  <c:v>43459</c:v>
                </c:pt>
                <c:pt idx="62">
                  <c:v>43460</c:v>
                </c:pt>
                <c:pt idx="63">
                  <c:v>43461</c:v>
                </c:pt>
                <c:pt idx="64">
                  <c:v>43462</c:v>
                </c:pt>
                <c:pt idx="65">
                  <c:v>43463</c:v>
                </c:pt>
                <c:pt idx="66">
                  <c:v>43464</c:v>
                </c:pt>
                <c:pt idx="67">
                  <c:v>43465</c:v>
                </c:pt>
                <c:pt idx="68">
                  <c:v>43466</c:v>
                </c:pt>
                <c:pt idx="69">
                  <c:v>43467</c:v>
                </c:pt>
                <c:pt idx="70">
                  <c:v>43468</c:v>
                </c:pt>
                <c:pt idx="71">
                  <c:v>43469</c:v>
                </c:pt>
                <c:pt idx="72">
                  <c:v>43470</c:v>
                </c:pt>
                <c:pt idx="73">
                  <c:v>43471</c:v>
                </c:pt>
                <c:pt idx="74">
                  <c:v>43472</c:v>
                </c:pt>
                <c:pt idx="75">
                  <c:v>43473</c:v>
                </c:pt>
                <c:pt idx="76">
                  <c:v>43474</c:v>
                </c:pt>
                <c:pt idx="77">
                  <c:v>43475</c:v>
                </c:pt>
                <c:pt idx="78">
                  <c:v>43476</c:v>
                </c:pt>
                <c:pt idx="79">
                  <c:v>43477</c:v>
                </c:pt>
                <c:pt idx="80">
                  <c:v>43478</c:v>
                </c:pt>
                <c:pt idx="81">
                  <c:v>43479</c:v>
                </c:pt>
                <c:pt idx="82">
                  <c:v>43480</c:v>
                </c:pt>
                <c:pt idx="83">
                  <c:v>43481</c:v>
                </c:pt>
                <c:pt idx="84">
                  <c:v>43482</c:v>
                </c:pt>
                <c:pt idx="85">
                  <c:v>43483</c:v>
                </c:pt>
                <c:pt idx="86">
                  <c:v>43484</c:v>
                </c:pt>
                <c:pt idx="87">
                  <c:v>43485</c:v>
                </c:pt>
                <c:pt idx="88">
                  <c:v>43486</c:v>
                </c:pt>
                <c:pt idx="89">
                  <c:v>43487</c:v>
                </c:pt>
                <c:pt idx="90">
                  <c:v>43488</c:v>
                </c:pt>
                <c:pt idx="91">
                  <c:v>43489</c:v>
                </c:pt>
                <c:pt idx="92">
                  <c:v>43490</c:v>
                </c:pt>
                <c:pt idx="93">
                  <c:v>43491</c:v>
                </c:pt>
                <c:pt idx="94">
                  <c:v>43492</c:v>
                </c:pt>
                <c:pt idx="95">
                  <c:v>43493</c:v>
                </c:pt>
                <c:pt idx="96">
                  <c:v>43494</c:v>
                </c:pt>
                <c:pt idx="97">
                  <c:v>43495</c:v>
                </c:pt>
                <c:pt idx="98">
                  <c:v>43496</c:v>
                </c:pt>
                <c:pt idx="99">
                  <c:v>43497</c:v>
                </c:pt>
                <c:pt idx="100">
                  <c:v>43498</c:v>
                </c:pt>
                <c:pt idx="101">
                  <c:v>43499</c:v>
                </c:pt>
                <c:pt idx="102">
                  <c:v>43500</c:v>
                </c:pt>
                <c:pt idx="103">
                  <c:v>43501</c:v>
                </c:pt>
                <c:pt idx="104">
                  <c:v>43502</c:v>
                </c:pt>
                <c:pt idx="105">
                  <c:v>43503</c:v>
                </c:pt>
                <c:pt idx="106">
                  <c:v>43504</c:v>
                </c:pt>
                <c:pt idx="107">
                  <c:v>43505</c:v>
                </c:pt>
                <c:pt idx="108">
                  <c:v>43506</c:v>
                </c:pt>
                <c:pt idx="109">
                  <c:v>43507</c:v>
                </c:pt>
                <c:pt idx="110">
                  <c:v>43508</c:v>
                </c:pt>
                <c:pt idx="111">
                  <c:v>43509</c:v>
                </c:pt>
                <c:pt idx="112">
                  <c:v>43510</c:v>
                </c:pt>
                <c:pt idx="113">
                  <c:v>43511</c:v>
                </c:pt>
                <c:pt idx="114">
                  <c:v>43512</c:v>
                </c:pt>
                <c:pt idx="115">
                  <c:v>43513</c:v>
                </c:pt>
                <c:pt idx="116">
                  <c:v>43514</c:v>
                </c:pt>
                <c:pt idx="117">
                  <c:v>43515</c:v>
                </c:pt>
                <c:pt idx="118">
                  <c:v>43516</c:v>
                </c:pt>
                <c:pt idx="119">
                  <c:v>43517</c:v>
                </c:pt>
                <c:pt idx="120">
                  <c:v>43518</c:v>
                </c:pt>
                <c:pt idx="121">
                  <c:v>43519</c:v>
                </c:pt>
                <c:pt idx="122">
                  <c:v>43520</c:v>
                </c:pt>
                <c:pt idx="123">
                  <c:v>43521</c:v>
                </c:pt>
                <c:pt idx="124">
                  <c:v>43522</c:v>
                </c:pt>
                <c:pt idx="125">
                  <c:v>43523</c:v>
                </c:pt>
                <c:pt idx="126">
                  <c:v>43524</c:v>
                </c:pt>
                <c:pt idx="127">
                  <c:v>43525</c:v>
                </c:pt>
                <c:pt idx="128">
                  <c:v>43526</c:v>
                </c:pt>
                <c:pt idx="129">
                  <c:v>43527</c:v>
                </c:pt>
                <c:pt idx="130">
                  <c:v>43528</c:v>
                </c:pt>
                <c:pt idx="131">
                  <c:v>43529</c:v>
                </c:pt>
                <c:pt idx="132">
                  <c:v>43530</c:v>
                </c:pt>
                <c:pt idx="133">
                  <c:v>43531</c:v>
                </c:pt>
                <c:pt idx="134">
                  <c:v>43532</c:v>
                </c:pt>
                <c:pt idx="135">
                  <c:v>43533</c:v>
                </c:pt>
                <c:pt idx="136">
                  <c:v>43534</c:v>
                </c:pt>
                <c:pt idx="137">
                  <c:v>43535</c:v>
                </c:pt>
                <c:pt idx="138">
                  <c:v>43536</c:v>
                </c:pt>
                <c:pt idx="139">
                  <c:v>43537</c:v>
                </c:pt>
                <c:pt idx="140">
                  <c:v>43538</c:v>
                </c:pt>
                <c:pt idx="141">
                  <c:v>43539</c:v>
                </c:pt>
                <c:pt idx="142">
                  <c:v>43540</c:v>
                </c:pt>
                <c:pt idx="143">
                  <c:v>43541</c:v>
                </c:pt>
                <c:pt idx="144">
                  <c:v>43542</c:v>
                </c:pt>
                <c:pt idx="145">
                  <c:v>43543</c:v>
                </c:pt>
                <c:pt idx="146">
                  <c:v>43544</c:v>
                </c:pt>
                <c:pt idx="147">
                  <c:v>43545</c:v>
                </c:pt>
                <c:pt idx="148">
                  <c:v>43546</c:v>
                </c:pt>
                <c:pt idx="149">
                  <c:v>43547</c:v>
                </c:pt>
                <c:pt idx="150">
                  <c:v>43548</c:v>
                </c:pt>
                <c:pt idx="151">
                  <c:v>43549</c:v>
                </c:pt>
                <c:pt idx="152">
                  <c:v>43550</c:v>
                </c:pt>
                <c:pt idx="153">
                  <c:v>43551</c:v>
                </c:pt>
                <c:pt idx="154">
                  <c:v>43552</c:v>
                </c:pt>
                <c:pt idx="155">
                  <c:v>43553</c:v>
                </c:pt>
                <c:pt idx="156">
                  <c:v>43554</c:v>
                </c:pt>
                <c:pt idx="157">
                  <c:v>43555</c:v>
                </c:pt>
                <c:pt idx="158">
                  <c:v>43556</c:v>
                </c:pt>
                <c:pt idx="159">
                  <c:v>43557</c:v>
                </c:pt>
                <c:pt idx="160">
                  <c:v>43558</c:v>
                </c:pt>
                <c:pt idx="161">
                  <c:v>43559</c:v>
                </c:pt>
                <c:pt idx="162">
                  <c:v>43560</c:v>
                </c:pt>
                <c:pt idx="163">
                  <c:v>43561</c:v>
                </c:pt>
                <c:pt idx="164">
                  <c:v>43562</c:v>
                </c:pt>
                <c:pt idx="165">
                  <c:v>43563</c:v>
                </c:pt>
                <c:pt idx="166">
                  <c:v>43564</c:v>
                </c:pt>
                <c:pt idx="167">
                  <c:v>43565</c:v>
                </c:pt>
                <c:pt idx="168">
                  <c:v>43566</c:v>
                </c:pt>
                <c:pt idx="169">
                  <c:v>43567</c:v>
                </c:pt>
                <c:pt idx="170">
                  <c:v>43568</c:v>
                </c:pt>
                <c:pt idx="171">
                  <c:v>43569</c:v>
                </c:pt>
                <c:pt idx="172">
                  <c:v>43570</c:v>
                </c:pt>
                <c:pt idx="173">
                  <c:v>43571</c:v>
                </c:pt>
                <c:pt idx="174">
                  <c:v>43572</c:v>
                </c:pt>
                <c:pt idx="175">
                  <c:v>43573</c:v>
                </c:pt>
                <c:pt idx="176">
                  <c:v>43574</c:v>
                </c:pt>
                <c:pt idx="177">
                  <c:v>43575</c:v>
                </c:pt>
                <c:pt idx="178">
                  <c:v>43576</c:v>
                </c:pt>
                <c:pt idx="179">
                  <c:v>43577</c:v>
                </c:pt>
                <c:pt idx="180">
                  <c:v>43578</c:v>
                </c:pt>
                <c:pt idx="181">
                  <c:v>43579</c:v>
                </c:pt>
                <c:pt idx="182">
                  <c:v>43580</c:v>
                </c:pt>
                <c:pt idx="183">
                  <c:v>43581</c:v>
                </c:pt>
                <c:pt idx="184">
                  <c:v>43582</c:v>
                </c:pt>
                <c:pt idx="185">
                  <c:v>43583</c:v>
                </c:pt>
                <c:pt idx="186">
                  <c:v>43584</c:v>
                </c:pt>
                <c:pt idx="187">
                  <c:v>43585</c:v>
                </c:pt>
                <c:pt idx="188">
                  <c:v>43586</c:v>
                </c:pt>
                <c:pt idx="189">
                  <c:v>43587</c:v>
                </c:pt>
                <c:pt idx="190">
                  <c:v>43588</c:v>
                </c:pt>
                <c:pt idx="191">
                  <c:v>43589</c:v>
                </c:pt>
                <c:pt idx="192">
                  <c:v>43590</c:v>
                </c:pt>
                <c:pt idx="193">
                  <c:v>43591</c:v>
                </c:pt>
                <c:pt idx="194">
                  <c:v>43592</c:v>
                </c:pt>
                <c:pt idx="195">
                  <c:v>43593</c:v>
                </c:pt>
                <c:pt idx="196">
                  <c:v>43594</c:v>
                </c:pt>
                <c:pt idx="197">
                  <c:v>43595</c:v>
                </c:pt>
                <c:pt idx="198">
                  <c:v>43596</c:v>
                </c:pt>
                <c:pt idx="199">
                  <c:v>43597</c:v>
                </c:pt>
                <c:pt idx="200">
                  <c:v>43598</c:v>
                </c:pt>
                <c:pt idx="201">
                  <c:v>43599</c:v>
                </c:pt>
                <c:pt idx="202">
                  <c:v>43600</c:v>
                </c:pt>
                <c:pt idx="203">
                  <c:v>43601</c:v>
                </c:pt>
                <c:pt idx="204">
                  <c:v>43602</c:v>
                </c:pt>
                <c:pt idx="205">
                  <c:v>43603</c:v>
                </c:pt>
                <c:pt idx="206">
                  <c:v>43604</c:v>
                </c:pt>
                <c:pt idx="207">
                  <c:v>43605</c:v>
                </c:pt>
                <c:pt idx="208">
                  <c:v>43606</c:v>
                </c:pt>
                <c:pt idx="209">
                  <c:v>43607</c:v>
                </c:pt>
                <c:pt idx="210">
                  <c:v>43608</c:v>
                </c:pt>
                <c:pt idx="211">
                  <c:v>43609</c:v>
                </c:pt>
                <c:pt idx="212">
                  <c:v>43610</c:v>
                </c:pt>
                <c:pt idx="213">
                  <c:v>43611</c:v>
                </c:pt>
                <c:pt idx="214">
                  <c:v>43612</c:v>
                </c:pt>
                <c:pt idx="215">
                  <c:v>43613</c:v>
                </c:pt>
                <c:pt idx="216">
                  <c:v>43614</c:v>
                </c:pt>
                <c:pt idx="217">
                  <c:v>43615</c:v>
                </c:pt>
                <c:pt idx="218">
                  <c:v>43616</c:v>
                </c:pt>
                <c:pt idx="219">
                  <c:v>43617</c:v>
                </c:pt>
                <c:pt idx="220">
                  <c:v>43618</c:v>
                </c:pt>
                <c:pt idx="221">
                  <c:v>43619</c:v>
                </c:pt>
                <c:pt idx="222">
                  <c:v>43620</c:v>
                </c:pt>
                <c:pt idx="223">
                  <c:v>43621</c:v>
                </c:pt>
                <c:pt idx="224">
                  <c:v>43622</c:v>
                </c:pt>
                <c:pt idx="225">
                  <c:v>43623</c:v>
                </c:pt>
                <c:pt idx="226">
                  <c:v>43624</c:v>
                </c:pt>
                <c:pt idx="227">
                  <c:v>43625</c:v>
                </c:pt>
                <c:pt idx="228">
                  <c:v>43626</c:v>
                </c:pt>
                <c:pt idx="229">
                  <c:v>43627</c:v>
                </c:pt>
                <c:pt idx="230">
                  <c:v>43628</c:v>
                </c:pt>
                <c:pt idx="231">
                  <c:v>43629</c:v>
                </c:pt>
                <c:pt idx="232">
                  <c:v>43630</c:v>
                </c:pt>
                <c:pt idx="233">
                  <c:v>43631</c:v>
                </c:pt>
                <c:pt idx="234">
                  <c:v>43632</c:v>
                </c:pt>
                <c:pt idx="235">
                  <c:v>43633</c:v>
                </c:pt>
                <c:pt idx="236">
                  <c:v>43634</c:v>
                </c:pt>
                <c:pt idx="237">
                  <c:v>43635</c:v>
                </c:pt>
                <c:pt idx="238">
                  <c:v>43636</c:v>
                </c:pt>
                <c:pt idx="239">
                  <c:v>43637</c:v>
                </c:pt>
                <c:pt idx="240">
                  <c:v>43638</c:v>
                </c:pt>
                <c:pt idx="241">
                  <c:v>43639</c:v>
                </c:pt>
                <c:pt idx="242">
                  <c:v>43640</c:v>
                </c:pt>
                <c:pt idx="243">
                  <c:v>43641</c:v>
                </c:pt>
                <c:pt idx="244">
                  <c:v>43642</c:v>
                </c:pt>
                <c:pt idx="245">
                  <c:v>43643</c:v>
                </c:pt>
                <c:pt idx="246">
                  <c:v>43644</c:v>
                </c:pt>
                <c:pt idx="247">
                  <c:v>43645</c:v>
                </c:pt>
                <c:pt idx="248">
                  <c:v>43646</c:v>
                </c:pt>
                <c:pt idx="249">
                  <c:v>43647</c:v>
                </c:pt>
                <c:pt idx="250">
                  <c:v>43648</c:v>
                </c:pt>
                <c:pt idx="251">
                  <c:v>43649</c:v>
                </c:pt>
                <c:pt idx="252">
                  <c:v>43650</c:v>
                </c:pt>
                <c:pt idx="253">
                  <c:v>43651</c:v>
                </c:pt>
                <c:pt idx="254">
                  <c:v>43652</c:v>
                </c:pt>
                <c:pt idx="255">
                  <c:v>43653</c:v>
                </c:pt>
                <c:pt idx="256">
                  <c:v>43654</c:v>
                </c:pt>
                <c:pt idx="257">
                  <c:v>43655</c:v>
                </c:pt>
                <c:pt idx="258">
                  <c:v>43656</c:v>
                </c:pt>
                <c:pt idx="259">
                  <c:v>43657</c:v>
                </c:pt>
                <c:pt idx="260">
                  <c:v>43658</c:v>
                </c:pt>
                <c:pt idx="261">
                  <c:v>43659</c:v>
                </c:pt>
                <c:pt idx="262">
                  <c:v>43660</c:v>
                </c:pt>
                <c:pt idx="263">
                  <c:v>43661</c:v>
                </c:pt>
                <c:pt idx="264">
                  <c:v>43662</c:v>
                </c:pt>
                <c:pt idx="265">
                  <c:v>43663</c:v>
                </c:pt>
                <c:pt idx="266">
                  <c:v>43664</c:v>
                </c:pt>
                <c:pt idx="267">
                  <c:v>43665</c:v>
                </c:pt>
                <c:pt idx="268">
                  <c:v>43666</c:v>
                </c:pt>
                <c:pt idx="269">
                  <c:v>43667</c:v>
                </c:pt>
                <c:pt idx="270">
                  <c:v>43668</c:v>
                </c:pt>
                <c:pt idx="271">
                  <c:v>43669</c:v>
                </c:pt>
                <c:pt idx="272">
                  <c:v>43670</c:v>
                </c:pt>
                <c:pt idx="273">
                  <c:v>43671</c:v>
                </c:pt>
                <c:pt idx="274">
                  <c:v>43672</c:v>
                </c:pt>
                <c:pt idx="275">
                  <c:v>43673</c:v>
                </c:pt>
                <c:pt idx="276">
                  <c:v>43674</c:v>
                </c:pt>
                <c:pt idx="277">
                  <c:v>43675</c:v>
                </c:pt>
                <c:pt idx="278">
                  <c:v>43676</c:v>
                </c:pt>
                <c:pt idx="279">
                  <c:v>43677</c:v>
                </c:pt>
                <c:pt idx="280">
                  <c:v>43678</c:v>
                </c:pt>
                <c:pt idx="281">
                  <c:v>43679</c:v>
                </c:pt>
                <c:pt idx="282">
                  <c:v>43680</c:v>
                </c:pt>
                <c:pt idx="283">
                  <c:v>43681</c:v>
                </c:pt>
                <c:pt idx="284">
                  <c:v>43682</c:v>
                </c:pt>
                <c:pt idx="285">
                  <c:v>43683</c:v>
                </c:pt>
                <c:pt idx="286">
                  <c:v>43684</c:v>
                </c:pt>
                <c:pt idx="287">
                  <c:v>43685</c:v>
                </c:pt>
                <c:pt idx="288">
                  <c:v>43686</c:v>
                </c:pt>
                <c:pt idx="289">
                  <c:v>43687</c:v>
                </c:pt>
                <c:pt idx="290">
                  <c:v>43688</c:v>
                </c:pt>
                <c:pt idx="291">
                  <c:v>43689</c:v>
                </c:pt>
                <c:pt idx="292">
                  <c:v>43690</c:v>
                </c:pt>
                <c:pt idx="293">
                  <c:v>43691</c:v>
                </c:pt>
                <c:pt idx="294">
                  <c:v>43692</c:v>
                </c:pt>
                <c:pt idx="295">
                  <c:v>43693</c:v>
                </c:pt>
                <c:pt idx="296">
                  <c:v>43694</c:v>
                </c:pt>
                <c:pt idx="297">
                  <c:v>43695</c:v>
                </c:pt>
                <c:pt idx="298">
                  <c:v>43696</c:v>
                </c:pt>
                <c:pt idx="299">
                  <c:v>43697</c:v>
                </c:pt>
                <c:pt idx="300">
                  <c:v>43698</c:v>
                </c:pt>
                <c:pt idx="301">
                  <c:v>43699</c:v>
                </c:pt>
                <c:pt idx="302">
                  <c:v>43700</c:v>
                </c:pt>
                <c:pt idx="303">
                  <c:v>43701</c:v>
                </c:pt>
                <c:pt idx="304">
                  <c:v>43702</c:v>
                </c:pt>
                <c:pt idx="305">
                  <c:v>43703</c:v>
                </c:pt>
                <c:pt idx="306">
                  <c:v>43704</c:v>
                </c:pt>
                <c:pt idx="307">
                  <c:v>43705</c:v>
                </c:pt>
                <c:pt idx="308">
                  <c:v>43706</c:v>
                </c:pt>
                <c:pt idx="309">
                  <c:v>43707</c:v>
                </c:pt>
                <c:pt idx="310">
                  <c:v>43708</c:v>
                </c:pt>
                <c:pt idx="311">
                  <c:v>43709</c:v>
                </c:pt>
                <c:pt idx="312">
                  <c:v>43710</c:v>
                </c:pt>
                <c:pt idx="313">
                  <c:v>43711</c:v>
                </c:pt>
                <c:pt idx="314">
                  <c:v>43712</c:v>
                </c:pt>
                <c:pt idx="315">
                  <c:v>43713</c:v>
                </c:pt>
                <c:pt idx="316">
                  <c:v>43714</c:v>
                </c:pt>
                <c:pt idx="317">
                  <c:v>43715</c:v>
                </c:pt>
                <c:pt idx="318">
                  <c:v>43716</c:v>
                </c:pt>
                <c:pt idx="319">
                  <c:v>43717</c:v>
                </c:pt>
                <c:pt idx="320">
                  <c:v>43718</c:v>
                </c:pt>
                <c:pt idx="321">
                  <c:v>43719</c:v>
                </c:pt>
                <c:pt idx="322">
                  <c:v>43720</c:v>
                </c:pt>
                <c:pt idx="323">
                  <c:v>43721</c:v>
                </c:pt>
                <c:pt idx="324">
                  <c:v>43722</c:v>
                </c:pt>
                <c:pt idx="325">
                  <c:v>43723</c:v>
                </c:pt>
                <c:pt idx="326">
                  <c:v>43724</c:v>
                </c:pt>
                <c:pt idx="327">
                  <c:v>43725</c:v>
                </c:pt>
                <c:pt idx="328">
                  <c:v>43726</c:v>
                </c:pt>
                <c:pt idx="329">
                  <c:v>43727</c:v>
                </c:pt>
                <c:pt idx="330">
                  <c:v>43728</c:v>
                </c:pt>
                <c:pt idx="331">
                  <c:v>43729</c:v>
                </c:pt>
                <c:pt idx="332">
                  <c:v>43730</c:v>
                </c:pt>
                <c:pt idx="333">
                  <c:v>43731</c:v>
                </c:pt>
                <c:pt idx="334">
                  <c:v>43732</c:v>
                </c:pt>
                <c:pt idx="335">
                  <c:v>43733</c:v>
                </c:pt>
                <c:pt idx="336">
                  <c:v>43734</c:v>
                </c:pt>
                <c:pt idx="337">
                  <c:v>43735</c:v>
                </c:pt>
                <c:pt idx="338">
                  <c:v>43736</c:v>
                </c:pt>
                <c:pt idx="339">
                  <c:v>43737</c:v>
                </c:pt>
                <c:pt idx="340">
                  <c:v>43738</c:v>
                </c:pt>
                <c:pt idx="341">
                  <c:v>43739</c:v>
                </c:pt>
                <c:pt idx="342">
                  <c:v>43740</c:v>
                </c:pt>
                <c:pt idx="343">
                  <c:v>43741</c:v>
                </c:pt>
                <c:pt idx="344">
                  <c:v>43742</c:v>
                </c:pt>
                <c:pt idx="345">
                  <c:v>43743</c:v>
                </c:pt>
                <c:pt idx="346">
                  <c:v>43744</c:v>
                </c:pt>
                <c:pt idx="347">
                  <c:v>43745</c:v>
                </c:pt>
                <c:pt idx="348">
                  <c:v>43746</c:v>
                </c:pt>
                <c:pt idx="349">
                  <c:v>43747</c:v>
                </c:pt>
                <c:pt idx="350">
                  <c:v>43748</c:v>
                </c:pt>
                <c:pt idx="351">
                  <c:v>43749</c:v>
                </c:pt>
                <c:pt idx="352">
                  <c:v>43750</c:v>
                </c:pt>
                <c:pt idx="353">
                  <c:v>43751</c:v>
                </c:pt>
                <c:pt idx="354">
                  <c:v>43752</c:v>
                </c:pt>
                <c:pt idx="355">
                  <c:v>43753</c:v>
                </c:pt>
                <c:pt idx="356">
                  <c:v>43754</c:v>
                </c:pt>
                <c:pt idx="357">
                  <c:v>43755</c:v>
                </c:pt>
                <c:pt idx="358">
                  <c:v>43756</c:v>
                </c:pt>
                <c:pt idx="359">
                  <c:v>43757</c:v>
                </c:pt>
                <c:pt idx="360">
                  <c:v>43758</c:v>
                </c:pt>
                <c:pt idx="361">
                  <c:v>43759</c:v>
                </c:pt>
                <c:pt idx="362">
                  <c:v>43760</c:v>
                </c:pt>
                <c:pt idx="363">
                  <c:v>43761</c:v>
                </c:pt>
                <c:pt idx="364">
                  <c:v>43762</c:v>
                </c:pt>
                <c:pt idx="365">
                  <c:v>43763</c:v>
                </c:pt>
                <c:pt idx="366">
                  <c:v>43764</c:v>
                </c:pt>
                <c:pt idx="367">
                  <c:v>43765</c:v>
                </c:pt>
                <c:pt idx="368">
                  <c:v>43766</c:v>
                </c:pt>
                <c:pt idx="369">
                  <c:v>43767</c:v>
                </c:pt>
                <c:pt idx="370">
                  <c:v>43768</c:v>
                </c:pt>
                <c:pt idx="371">
                  <c:v>43769</c:v>
                </c:pt>
                <c:pt idx="372">
                  <c:v>43770</c:v>
                </c:pt>
                <c:pt idx="373">
                  <c:v>43771</c:v>
                </c:pt>
                <c:pt idx="374">
                  <c:v>43772</c:v>
                </c:pt>
                <c:pt idx="375">
                  <c:v>43773</c:v>
                </c:pt>
                <c:pt idx="376">
                  <c:v>43774</c:v>
                </c:pt>
                <c:pt idx="377">
                  <c:v>43775</c:v>
                </c:pt>
                <c:pt idx="378">
                  <c:v>43776</c:v>
                </c:pt>
                <c:pt idx="379">
                  <c:v>43777</c:v>
                </c:pt>
                <c:pt idx="380">
                  <c:v>43778</c:v>
                </c:pt>
                <c:pt idx="381">
                  <c:v>43779</c:v>
                </c:pt>
                <c:pt idx="382">
                  <c:v>43780</c:v>
                </c:pt>
                <c:pt idx="383">
                  <c:v>43781</c:v>
                </c:pt>
                <c:pt idx="384">
                  <c:v>43782</c:v>
                </c:pt>
                <c:pt idx="385">
                  <c:v>43783</c:v>
                </c:pt>
                <c:pt idx="386">
                  <c:v>43784</c:v>
                </c:pt>
                <c:pt idx="387">
                  <c:v>43785</c:v>
                </c:pt>
                <c:pt idx="388">
                  <c:v>43786</c:v>
                </c:pt>
                <c:pt idx="389">
                  <c:v>43787</c:v>
                </c:pt>
                <c:pt idx="390">
                  <c:v>43788</c:v>
                </c:pt>
                <c:pt idx="391">
                  <c:v>43789</c:v>
                </c:pt>
                <c:pt idx="392">
                  <c:v>43790</c:v>
                </c:pt>
                <c:pt idx="393">
                  <c:v>43791</c:v>
                </c:pt>
                <c:pt idx="394">
                  <c:v>43792</c:v>
                </c:pt>
                <c:pt idx="395">
                  <c:v>43793</c:v>
                </c:pt>
                <c:pt idx="396">
                  <c:v>43794</c:v>
                </c:pt>
                <c:pt idx="397">
                  <c:v>43795</c:v>
                </c:pt>
                <c:pt idx="398">
                  <c:v>43796</c:v>
                </c:pt>
                <c:pt idx="399">
                  <c:v>43797</c:v>
                </c:pt>
                <c:pt idx="400">
                  <c:v>43798</c:v>
                </c:pt>
                <c:pt idx="401">
                  <c:v>43799</c:v>
                </c:pt>
                <c:pt idx="402">
                  <c:v>43800</c:v>
                </c:pt>
                <c:pt idx="403">
                  <c:v>43801</c:v>
                </c:pt>
                <c:pt idx="404">
                  <c:v>43802</c:v>
                </c:pt>
                <c:pt idx="405">
                  <c:v>43803</c:v>
                </c:pt>
                <c:pt idx="406">
                  <c:v>43804</c:v>
                </c:pt>
                <c:pt idx="407">
                  <c:v>43805</c:v>
                </c:pt>
                <c:pt idx="408">
                  <c:v>43806</c:v>
                </c:pt>
                <c:pt idx="409">
                  <c:v>43807</c:v>
                </c:pt>
                <c:pt idx="410">
                  <c:v>43808</c:v>
                </c:pt>
                <c:pt idx="411">
                  <c:v>43809</c:v>
                </c:pt>
                <c:pt idx="412">
                  <c:v>43810</c:v>
                </c:pt>
                <c:pt idx="413">
                  <c:v>43811</c:v>
                </c:pt>
                <c:pt idx="414">
                  <c:v>43812</c:v>
                </c:pt>
                <c:pt idx="415">
                  <c:v>43813</c:v>
                </c:pt>
                <c:pt idx="416">
                  <c:v>43814</c:v>
                </c:pt>
                <c:pt idx="417">
                  <c:v>43815</c:v>
                </c:pt>
                <c:pt idx="418">
                  <c:v>43816</c:v>
                </c:pt>
                <c:pt idx="419">
                  <c:v>43817</c:v>
                </c:pt>
                <c:pt idx="420">
                  <c:v>43818</c:v>
                </c:pt>
                <c:pt idx="421">
                  <c:v>43819</c:v>
                </c:pt>
                <c:pt idx="422">
                  <c:v>43820</c:v>
                </c:pt>
                <c:pt idx="423">
                  <c:v>43821</c:v>
                </c:pt>
                <c:pt idx="424">
                  <c:v>43822</c:v>
                </c:pt>
                <c:pt idx="425">
                  <c:v>43823</c:v>
                </c:pt>
                <c:pt idx="426">
                  <c:v>43824</c:v>
                </c:pt>
                <c:pt idx="427">
                  <c:v>43825</c:v>
                </c:pt>
                <c:pt idx="428">
                  <c:v>43826</c:v>
                </c:pt>
                <c:pt idx="429">
                  <c:v>43827</c:v>
                </c:pt>
                <c:pt idx="430">
                  <c:v>43828</c:v>
                </c:pt>
                <c:pt idx="431">
                  <c:v>43829</c:v>
                </c:pt>
                <c:pt idx="432">
                  <c:v>43830</c:v>
                </c:pt>
                <c:pt idx="433">
                  <c:v>43831</c:v>
                </c:pt>
                <c:pt idx="434">
                  <c:v>43832</c:v>
                </c:pt>
                <c:pt idx="435">
                  <c:v>43833</c:v>
                </c:pt>
                <c:pt idx="436">
                  <c:v>43834</c:v>
                </c:pt>
                <c:pt idx="437">
                  <c:v>43835</c:v>
                </c:pt>
                <c:pt idx="438">
                  <c:v>43836</c:v>
                </c:pt>
                <c:pt idx="439">
                  <c:v>43837</c:v>
                </c:pt>
                <c:pt idx="440">
                  <c:v>43838</c:v>
                </c:pt>
                <c:pt idx="441">
                  <c:v>43839</c:v>
                </c:pt>
                <c:pt idx="442">
                  <c:v>43840</c:v>
                </c:pt>
                <c:pt idx="443">
                  <c:v>43841</c:v>
                </c:pt>
                <c:pt idx="444">
                  <c:v>43842</c:v>
                </c:pt>
                <c:pt idx="445">
                  <c:v>43843</c:v>
                </c:pt>
                <c:pt idx="446">
                  <c:v>43844</c:v>
                </c:pt>
                <c:pt idx="447">
                  <c:v>43845</c:v>
                </c:pt>
                <c:pt idx="448">
                  <c:v>43846</c:v>
                </c:pt>
                <c:pt idx="449">
                  <c:v>43847</c:v>
                </c:pt>
                <c:pt idx="450">
                  <c:v>43848</c:v>
                </c:pt>
                <c:pt idx="451">
                  <c:v>43849</c:v>
                </c:pt>
                <c:pt idx="452">
                  <c:v>43850</c:v>
                </c:pt>
                <c:pt idx="453">
                  <c:v>43851</c:v>
                </c:pt>
                <c:pt idx="454">
                  <c:v>43852</c:v>
                </c:pt>
                <c:pt idx="455">
                  <c:v>43853</c:v>
                </c:pt>
                <c:pt idx="456">
                  <c:v>43854</c:v>
                </c:pt>
                <c:pt idx="457">
                  <c:v>43855</c:v>
                </c:pt>
                <c:pt idx="458">
                  <c:v>43856</c:v>
                </c:pt>
                <c:pt idx="459">
                  <c:v>43857</c:v>
                </c:pt>
                <c:pt idx="460">
                  <c:v>43858</c:v>
                </c:pt>
                <c:pt idx="461">
                  <c:v>43859</c:v>
                </c:pt>
                <c:pt idx="462">
                  <c:v>43860</c:v>
                </c:pt>
                <c:pt idx="463">
                  <c:v>43861</c:v>
                </c:pt>
                <c:pt idx="464">
                  <c:v>43862</c:v>
                </c:pt>
                <c:pt idx="465">
                  <c:v>43863</c:v>
                </c:pt>
                <c:pt idx="466">
                  <c:v>43864</c:v>
                </c:pt>
                <c:pt idx="467">
                  <c:v>43865</c:v>
                </c:pt>
                <c:pt idx="468">
                  <c:v>43866</c:v>
                </c:pt>
                <c:pt idx="469">
                  <c:v>43867</c:v>
                </c:pt>
                <c:pt idx="470">
                  <c:v>43868</c:v>
                </c:pt>
                <c:pt idx="471">
                  <c:v>43869</c:v>
                </c:pt>
                <c:pt idx="472">
                  <c:v>43870</c:v>
                </c:pt>
                <c:pt idx="473">
                  <c:v>43871</c:v>
                </c:pt>
                <c:pt idx="474">
                  <c:v>43872</c:v>
                </c:pt>
                <c:pt idx="475">
                  <c:v>43873</c:v>
                </c:pt>
                <c:pt idx="476">
                  <c:v>43874</c:v>
                </c:pt>
                <c:pt idx="477">
                  <c:v>43875</c:v>
                </c:pt>
                <c:pt idx="478">
                  <c:v>43876</c:v>
                </c:pt>
                <c:pt idx="479">
                  <c:v>43877</c:v>
                </c:pt>
                <c:pt idx="480">
                  <c:v>43878</c:v>
                </c:pt>
                <c:pt idx="481">
                  <c:v>43879</c:v>
                </c:pt>
                <c:pt idx="482">
                  <c:v>43880</c:v>
                </c:pt>
                <c:pt idx="483">
                  <c:v>43881</c:v>
                </c:pt>
                <c:pt idx="484">
                  <c:v>43882</c:v>
                </c:pt>
                <c:pt idx="485">
                  <c:v>43883</c:v>
                </c:pt>
                <c:pt idx="486">
                  <c:v>43884</c:v>
                </c:pt>
                <c:pt idx="487">
                  <c:v>43885</c:v>
                </c:pt>
                <c:pt idx="488">
                  <c:v>43886</c:v>
                </c:pt>
                <c:pt idx="489">
                  <c:v>43887</c:v>
                </c:pt>
                <c:pt idx="490">
                  <c:v>43888</c:v>
                </c:pt>
                <c:pt idx="491">
                  <c:v>43889</c:v>
                </c:pt>
                <c:pt idx="492">
                  <c:v>43890</c:v>
                </c:pt>
                <c:pt idx="493">
                  <c:v>43891</c:v>
                </c:pt>
                <c:pt idx="494">
                  <c:v>43892</c:v>
                </c:pt>
                <c:pt idx="495">
                  <c:v>43893</c:v>
                </c:pt>
                <c:pt idx="496">
                  <c:v>43894</c:v>
                </c:pt>
                <c:pt idx="497">
                  <c:v>43895</c:v>
                </c:pt>
                <c:pt idx="498">
                  <c:v>43896</c:v>
                </c:pt>
                <c:pt idx="499">
                  <c:v>43897</c:v>
                </c:pt>
                <c:pt idx="500">
                  <c:v>43898</c:v>
                </c:pt>
                <c:pt idx="501">
                  <c:v>43899</c:v>
                </c:pt>
                <c:pt idx="502">
                  <c:v>43900</c:v>
                </c:pt>
                <c:pt idx="503">
                  <c:v>43901</c:v>
                </c:pt>
                <c:pt idx="504">
                  <c:v>43902</c:v>
                </c:pt>
                <c:pt idx="505">
                  <c:v>43903</c:v>
                </c:pt>
                <c:pt idx="506">
                  <c:v>43904</c:v>
                </c:pt>
                <c:pt idx="507">
                  <c:v>43905</c:v>
                </c:pt>
                <c:pt idx="508">
                  <c:v>43906</c:v>
                </c:pt>
                <c:pt idx="509">
                  <c:v>43907</c:v>
                </c:pt>
                <c:pt idx="510">
                  <c:v>43908</c:v>
                </c:pt>
                <c:pt idx="511">
                  <c:v>43909</c:v>
                </c:pt>
                <c:pt idx="512">
                  <c:v>43910</c:v>
                </c:pt>
                <c:pt idx="513">
                  <c:v>43911</c:v>
                </c:pt>
                <c:pt idx="514">
                  <c:v>43912</c:v>
                </c:pt>
                <c:pt idx="515">
                  <c:v>43913</c:v>
                </c:pt>
                <c:pt idx="516">
                  <c:v>43914</c:v>
                </c:pt>
                <c:pt idx="517">
                  <c:v>43915</c:v>
                </c:pt>
                <c:pt idx="518">
                  <c:v>43916</c:v>
                </c:pt>
                <c:pt idx="519">
                  <c:v>43917</c:v>
                </c:pt>
                <c:pt idx="520">
                  <c:v>43918</c:v>
                </c:pt>
                <c:pt idx="521">
                  <c:v>43919</c:v>
                </c:pt>
                <c:pt idx="522">
                  <c:v>43920</c:v>
                </c:pt>
                <c:pt idx="523">
                  <c:v>43921</c:v>
                </c:pt>
                <c:pt idx="524">
                  <c:v>43922</c:v>
                </c:pt>
                <c:pt idx="525">
                  <c:v>43923</c:v>
                </c:pt>
                <c:pt idx="526">
                  <c:v>43924</c:v>
                </c:pt>
                <c:pt idx="527">
                  <c:v>43925</c:v>
                </c:pt>
                <c:pt idx="528">
                  <c:v>43926</c:v>
                </c:pt>
                <c:pt idx="529">
                  <c:v>43927</c:v>
                </c:pt>
                <c:pt idx="530">
                  <c:v>43928</c:v>
                </c:pt>
                <c:pt idx="531">
                  <c:v>43929</c:v>
                </c:pt>
                <c:pt idx="532">
                  <c:v>43930</c:v>
                </c:pt>
                <c:pt idx="533">
                  <c:v>43931</c:v>
                </c:pt>
                <c:pt idx="534">
                  <c:v>43932</c:v>
                </c:pt>
                <c:pt idx="535">
                  <c:v>43933</c:v>
                </c:pt>
                <c:pt idx="536">
                  <c:v>43934</c:v>
                </c:pt>
                <c:pt idx="537">
                  <c:v>43935</c:v>
                </c:pt>
                <c:pt idx="538">
                  <c:v>43936</c:v>
                </c:pt>
                <c:pt idx="539">
                  <c:v>43937</c:v>
                </c:pt>
                <c:pt idx="540">
                  <c:v>43938</c:v>
                </c:pt>
                <c:pt idx="541">
                  <c:v>43939</c:v>
                </c:pt>
                <c:pt idx="542">
                  <c:v>43940</c:v>
                </c:pt>
                <c:pt idx="543">
                  <c:v>43941</c:v>
                </c:pt>
                <c:pt idx="544">
                  <c:v>43942</c:v>
                </c:pt>
                <c:pt idx="545">
                  <c:v>43943</c:v>
                </c:pt>
                <c:pt idx="546">
                  <c:v>43944</c:v>
                </c:pt>
                <c:pt idx="547">
                  <c:v>43945</c:v>
                </c:pt>
                <c:pt idx="548">
                  <c:v>43946</c:v>
                </c:pt>
                <c:pt idx="549">
                  <c:v>43947</c:v>
                </c:pt>
                <c:pt idx="550">
                  <c:v>43948</c:v>
                </c:pt>
                <c:pt idx="551">
                  <c:v>43949</c:v>
                </c:pt>
                <c:pt idx="552">
                  <c:v>43950</c:v>
                </c:pt>
                <c:pt idx="553">
                  <c:v>43951</c:v>
                </c:pt>
                <c:pt idx="554">
                  <c:v>43952</c:v>
                </c:pt>
                <c:pt idx="555">
                  <c:v>43953</c:v>
                </c:pt>
                <c:pt idx="556">
                  <c:v>43954</c:v>
                </c:pt>
                <c:pt idx="557">
                  <c:v>43955</c:v>
                </c:pt>
                <c:pt idx="558">
                  <c:v>43956</c:v>
                </c:pt>
                <c:pt idx="559">
                  <c:v>43957</c:v>
                </c:pt>
                <c:pt idx="560">
                  <c:v>43958</c:v>
                </c:pt>
                <c:pt idx="561">
                  <c:v>43959</c:v>
                </c:pt>
                <c:pt idx="562">
                  <c:v>43960</c:v>
                </c:pt>
                <c:pt idx="563">
                  <c:v>43961</c:v>
                </c:pt>
                <c:pt idx="564">
                  <c:v>43962</c:v>
                </c:pt>
                <c:pt idx="565">
                  <c:v>43963</c:v>
                </c:pt>
                <c:pt idx="566">
                  <c:v>43964</c:v>
                </c:pt>
                <c:pt idx="567">
                  <c:v>43965</c:v>
                </c:pt>
                <c:pt idx="568">
                  <c:v>43966</c:v>
                </c:pt>
                <c:pt idx="569">
                  <c:v>43967</c:v>
                </c:pt>
                <c:pt idx="570">
                  <c:v>43968</c:v>
                </c:pt>
                <c:pt idx="571">
                  <c:v>43969</c:v>
                </c:pt>
                <c:pt idx="572">
                  <c:v>43970</c:v>
                </c:pt>
                <c:pt idx="573">
                  <c:v>43971</c:v>
                </c:pt>
                <c:pt idx="574">
                  <c:v>43972</c:v>
                </c:pt>
                <c:pt idx="575">
                  <c:v>43973</c:v>
                </c:pt>
                <c:pt idx="576">
                  <c:v>43974</c:v>
                </c:pt>
                <c:pt idx="577">
                  <c:v>43975</c:v>
                </c:pt>
                <c:pt idx="578">
                  <c:v>43976</c:v>
                </c:pt>
                <c:pt idx="579">
                  <c:v>43977</c:v>
                </c:pt>
                <c:pt idx="580">
                  <c:v>43978</c:v>
                </c:pt>
                <c:pt idx="581">
                  <c:v>43979</c:v>
                </c:pt>
                <c:pt idx="582">
                  <c:v>43980</c:v>
                </c:pt>
                <c:pt idx="583">
                  <c:v>43981</c:v>
                </c:pt>
                <c:pt idx="584">
                  <c:v>43982</c:v>
                </c:pt>
                <c:pt idx="585">
                  <c:v>43983</c:v>
                </c:pt>
                <c:pt idx="586">
                  <c:v>43984</c:v>
                </c:pt>
                <c:pt idx="587">
                  <c:v>43985</c:v>
                </c:pt>
                <c:pt idx="588">
                  <c:v>43986</c:v>
                </c:pt>
                <c:pt idx="589">
                  <c:v>43987</c:v>
                </c:pt>
                <c:pt idx="590">
                  <c:v>43988</c:v>
                </c:pt>
                <c:pt idx="591">
                  <c:v>43989</c:v>
                </c:pt>
                <c:pt idx="592">
                  <c:v>43990</c:v>
                </c:pt>
                <c:pt idx="593">
                  <c:v>43991</c:v>
                </c:pt>
                <c:pt idx="594">
                  <c:v>43992</c:v>
                </c:pt>
                <c:pt idx="595">
                  <c:v>43993</c:v>
                </c:pt>
                <c:pt idx="596">
                  <c:v>43994</c:v>
                </c:pt>
                <c:pt idx="597">
                  <c:v>43995</c:v>
                </c:pt>
                <c:pt idx="598">
                  <c:v>43996</c:v>
                </c:pt>
                <c:pt idx="599">
                  <c:v>43997</c:v>
                </c:pt>
                <c:pt idx="600">
                  <c:v>43998</c:v>
                </c:pt>
                <c:pt idx="601">
                  <c:v>43999</c:v>
                </c:pt>
                <c:pt idx="602">
                  <c:v>44000</c:v>
                </c:pt>
                <c:pt idx="603">
                  <c:v>44001</c:v>
                </c:pt>
                <c:pt idx="604">
                  <c:v>44002</c:v>
                </c:pt>
                <c:pt idx="605">
                  <c:v>44003</c:v>
                </c:pt>
                <c:pt idx="606">
                  <c:v>44004</c:v>
                </c:pt>
                <c:pt idx="607">
                  <c:v>44005</c:v>
                </c:pt>
                <c:pt idx="608">
                  <c:v>44006</c:v>
                </c:pt>
                <c:pt idx="609">
                  <c:v>44007</c:v>
                </c:pt>
                <c:pt idx="610">
                  <c:v>44008</c:v>
                </c:pt>
                <c:pt idx="611">
                  <c:v>44009</c:v>
                </c:pt>
                <c:pt idx="612">
                  <c:v>44010</c:v>
                </c:pt>
                <c:pt idx="613">
                  <c:v>44011</c:v>
                </c:pt>
                <c:pt idx="614">
                  <c:v>44012</c:v>
                </c:pt>
                <c:pt idx="615">
                  <c:v>44013</c:v>
                </c:pt>
                <c:pt idx="616">
                  <c:v>44014</c:v>
                </c:pt>
                <c:pt idx="617">
                  <c:v>44015</c:v>
                </c:pt>
                <c:pt idx="618">
                  <c:v>44016</c:v>
                </c:pt>
                <c:pt idx="619">
                  <c:v>44017</c:v>
                </c:pt>
                <c:pt idx="620">
                  <c:v>44018</c:v>
                </c:pt>
                <c:pt idx="621">
                  <c:v>44019</c:v>
                </c:pt>
                <c:pt idx="622">
                  <c:v>44020</c:v>
                </c:pt>
                <c:pt idx="623">
                  <c:v>44021</c:v>
                </c:pt>
                <c:pt idx="624">
                  <c:v>44022</c:v>
                </c:pt>
                <c:pt idx="625">
                  <c:v>44023</c:v>
                </c:pt>
                <c:pt idx="626">
                  <c:v>44024</c:v>
                </c:pt>
                <c:pt idx="627">
                  <c:v>44025</c:v>
                </c:pt>
                <c:pt idx="628">
                  <c:v>44026</c:v>
                </c:pt>
                <c:pt idx="629">
                  <c:v>44027</c:v>
                </c:pt>
                <c:pt idx="630">
                  <c:v>44028</c:v>
                </c:pt>
                <c:pt idx="631">
                  <c:v>44029</c:v>
                </c:pt>
                <c:pt idx="632">
                  <c:v>44030</c:v>
                </c:pt>
                <c:pt idx="633">
                  <c:v>44031</c:v>
                </c:pt>
                <c:pt idx="634">
                  <c:v>44032</c:v>
                </c:pt>
                <c:pt idx="635">
                  <c:v>44033</c:v>
                </c:pt>
                <c:pt idx="636">
                  <c:v>44034</c:v>
                </c:pt>
                <c:pt idx="637">
                  <c:v>44035</c:v>
                </c:pt>
                <c:pt idx="638">
                  <c:v>44036</c:v>
                </c:pt>
                <c:pt idx="639">
                  <c:v>44037</c:v>
                </c:pt>
                <c:pt idx="640">
                  <c:v>44038</c:v>
                </c:pt>
                <c:pt idx="641">
                  <c:v>44039</c:v>
                </c:pt>
                <c:pt idx="642">
                  <c:v>44040</c:v>
                </c:pt>
                <c:pt idx="643">
                  <c:v>44041</c:v>
                </c:pt>
                <c:pt idx="644">
                  <c:v>44042</c:v>
                </c:pt>
                <c:pt idx="645">
                  <c:v>44043</c:v>
                </c:pt>
                <c:pt idx="646">
                  <c:v>44044</c:v>
                </c:pt>
                <c:pt idx="647">
                  <c:v>44045</c:v>
                </c:pt>
                <c:pt idx="648">
                  <c:v>44046</c:v>
                </c:pt>
                <c:pt idx="649">
                  <c:v>44047</c:v>
                </c:pt>
                <c:pt idx="650">
                  <c:v>44048</c:v>
                </c:pt>
                <c:pt idx="651">
                  <c:v>44049</c:v>
                </c:pt>
                <c:pt idx="652">
                  <c:v>44050</c:v>
                </c:pt>
                <c:pt idx="653">
                  <c:v>44051</c:v>
                </c:pt>
                <c:pt idx="654">
                  <c:v>44052</c:v>
                </c:pt>
                <c:pt idx="655">
                  <c:v>44053</c:v>
                </c:pt>
                <c:pt idx="656">
                  <c:v>44054</c:v>
                </c:pt>
                <c:pt idx="657">
                  <c:v>44055</c:v>
                </c:pt>
                <c:pt idx="658">
                  <c:v>44056</c:v>
                </c:pt>
                <c:pt idx="659">
                  <c:v>44057</c:v>
                </c:pt>
                <c:pt idx="660">
                  <c:v>44058</c:v>
                </c:pt>
                <c:pt idx="661">
                  <c:v>44059</c:v>
                </c:pt>
                <c:pt idx="662">
                  <c:v>44060</c:v>
                </c:pt>
                <c:pt idx="663">
                  <c:v>44061</c:v>
                </c:pt>
                <c:pt idx="664">
                  <c:v>44062</c:v>
                </c:pt>
                <c:pt idx="665">
                  <c:v>44063</c:v>
                </c:pt>
                <c:pt idx="666">
                  <c:v>44064</c:v>
                </c:pt>
                <c:pt idx="667">
                  <c:v>44065</c:v>
                </c:pt>
                <c:pt idx="668">
                  <c:v>44066</c:v>
                </c:pt>
                <c:pt idx="669">
                  <c:v>44067</c:v>
                </c:pt>
                <c:pt idx="670">
                  <c:v>44068</c:v>
                </c:pt>
                <c:pt idx="671">
                  <c:v>44069</c:v>
                </c:pt>
                <c:pt idx="672">
                  <c:v>44070</c:v>
                </c:pt>
                <c:pt idx="673">
                  <c:v>44071</c:v>
                </c:pt>
                <c:pt idx="674">
                  <c:v>44072</c:v>
                </c:pt>
                <c:pt idx="675">
                  <c:v>44073</c:v>
                </c:pt>
                <c:pt idx="676">
                  <c:v>44074</c:v>
                </c:pt>
                <c:pt idx="677">
                  <c:v>44075</c:v>
                </c:pt>
                <c:pt idx="678">
                  <c:v>44076</c:v>
                </c:pt>
                <c:pt idx="679">
                  <c:v>44077</c:v>
                </c:pt>
                <c:pt idx="680">
                  <c:v>44078</c:v>
                </c:pt>
                <c:pt idx="681">
                  <c:v>44079</c:v>
                </c:pt>
                <c:pt idx="682">
                  <c:v>44080</c:v>
                </c:pt>
                <c:pt idx="683">
                  <c:v>44081</c:v>
                </c:pt>
                <c:pt idx="684">
                  <c:v>44082</c:v>
                </c:pt>
                <c:pt idx="685">
                  <c:v>44083</c:v>
                </c:pt>
                <c:pt idx="686">
                  <c:v>44084</c:v>
                </c:pt>
                <c:pt idx="687">
                  <c:v>44085</c:v>
                </c:pt>
                <c:pt idx="688">
                  <c:v>44086</c:v>
                </c:pt>
                <c:pt idx="689">
                  <c:v>44087</c:v>
                </c:pt>
                <c:pt idx="690">
                  <c:v>44088</c:v>
                </c:pt>
                <c:pt idx="691">
                  <c:v>44089</c:v>
                </c:pt>
                <c:pt idx="692">
                  <c:v>44090</c:v>
                </c:pt>
                <c:pt idx="693">
                  <c:v>44091</c:v>
                </c:pt>
                <c:pt idx="694">
                  <c:v>44092</c:v>
                </c:pt>
                <c:pt idx="695">
                  <c:v>44093</c:v>
                </c:pt>
                <c:pt idx="696">
                  <c:v>44094</c:v>
                </c:pt>
                <c:pt idx="697">
                  <c:v>44095</c:v>
                </c:pt>
                <c:pt idx="698">
                  <c:v>44096</c:v>
                </c:pt>
                <c:pt idx="699">
                  <c:v>44097</c:v>
                </c:pt>
                <c:pt idx="700">
                  <c:v>44098</c:v>
                </c:pt>
                <c:pt idx="701">
                  <c:v>44099</c:v>
                </c:pt>
                <c:pt idx="702">
                  <c:v>44100</c:v>
                </c:pt>
                <c:pt idx="703">
                  <c:v>44101</c:v>
                </c:pt>
                <c:pt idx="704">
                  <c:v>44102</c:v>
                </c:pt>
                <c:pt idx="705">
                  <c:v>44103</c:v>
                </c:pt>
                <c:pt idx="706">
                  <c:v>44104</c:v>
                </c:pt>
                <c:pt idx="707">
                  <c:v>44105</c:v>
                </c:pt>
                <c:pt idx="708">
                  <c:v>44106</c:v>
                </c:pt>
                <c:pt idx="709">
                  <c:v>44107</c:v>
                </c:pt>
                <c:pt idx="710">
                  <c:v>44108</c:v>
                </c:pt>
                <c:pt idx="711">
                  <c:v>44109</c:v>
                </c:pt>
                <c:pt idx="712">
                  <c:v>44110</c:v>
                </c:pt>
                <c:pt idx="713">
                  <c:v>44111</c:v>
                </c:pt>
                <c:pt idx="714">
                  <c:v>44112</c:v>
                </c:pt>
                <c:pt idx="715">
                  <c:v>44113</c:v>
                </c:pt>
                <c:pt idx="716">
                  <c:v>44114</c:v>
                </c:pt>
                <c:pt idx="717">
                  <c:v>44115</c:v>
                </c:pt>
                <c:pt idx="718">
                  <c:v>44116</c:v>
                </c:pt>
                <c:pt idx="719">
                  <c:v>44117</c:v>
                </c:pt>
                <c:pt idx="720">
                  <c:v>44118</c:v>
                </c:pt>
                <c:pt idx="721">
                  <c:v>44119</c:v>
                </c:pt>
                <c:pt idx="722">
                  <c:v>44120</c:v>
                </c:pt>
                <c:pt idx="723">
                  <c:v>44121</c:v>
                </c:pt>
                <c:pt idx="724">
                  <c:v>44122</c:v>
                </c:pt>
                <c:pt idx="725">
                  <c:v>44123</c:v>
                </c:pt>
                <c:pt idx="726">
                  <c:v>44124</c:v>
                </c:pt>
                <c:pt idx="727">
                  <c:v>44125</c:v>
                </c:pt>
                <c:pt idx="728">
                  <c:v>44126</c:v>
                </c:pt>
                <c:pt idx="729">
                  <c:v>44127</c:v>
                </c:pt>
                <c:pt idx="730">
                  <c:v>44128</c:v>
                </c:pt>
                <c:pt idx="731">
                  <c:v>44129</c:v>
                </c:pt>
                <c:pt idx="732">
                  <c:v>44130</c:v>
                </c:pt>
                <c:pt idx="733">
                  <c:v>44131</c:v>
                </c:pt>
                <c:pt idx="734">
                  <c:v>44132</c:v>
                </c:pt>
                <c:pt idx="735">
                  <c:v>44133</c:v>
                </c:pt>
                <c:pt idx="736">
                  <c:v>44134</c:v>
                </c:pt>
                <c:pt idx="737">
                  <c:v>44135</c:v>
                </c:pt>
                <c:pt idx="738">
                  <c:v>44136</c:v>
                </c:pt>
                <c:pt idx="739">
                  <c:v>44137</c:v>
                </c:pt>
                <c:pt idx="740">
                  <c:v>44138</c:v>
                </c:pt>
                <c:pt idx="741">
                  <c:v>44139</c:v>
                </c:pt>
                <c:pt idx="742">
                  <c:v>44140</c:v>
                </c:pt>
                <c:pt idx="743">
                  <c:v>44141</c:v>
                </c:pt>
                <c:pt idx="744">
                  <c:v>44142</c:v>
                </c:pt>
                <c:pt idx="745">
                  <c:v>44143</c:v>
                </c:pt>
                <c:pt idx="746">
                  <c:v>44144</c:v>
                </c:pt>
                <c:pt idx="747">
                  <c:v>44145</c:v>
                </c:pt>
                <c:pt idx="748">
                  <c:v>44146</c:v>
                </c:pt>
                <c:pt idx="749">
                  <c:v>44147</c:v>
                </c:pt>
                <c:pt idx="750">
                  <c:v>44148</c:v>
                </c:pt>
                <c:pt idx="751">
                  <c:v>44149</c:v>
                </c:pt>
                <c:pt idx="752">
                  <c:v>44150</c:v>
                </c:pt>
                <c:pt idx="753">
                  <c:v>44151</c:v>
                </c:pt>
                <c:pt idx="754">
                  <c:v>44152</c:v>
                </c:pt>
                <c:pt idx="755">
                  <c:v>44153</c:v>
                </c:pt>
                <c:pt idx="756">
                  <c:v>44154</c:v>
                </c:pt>
                <c:pt idx="757">
                  <c:v>44155</c:v>
                </c:pt>
                <c:pt idx="758">
                  <c:v>44156</c:v>
                </c:pt>
                <c:pt idx="759">
                  <c:v>44157</c:v>
                </c:pt>
                <c:pt idx="760">
                  <c:v>44158</c:v>
                </c:pt>
                <c:pt idx="761">
                  <c:v>44159</c:v>
                </c:pt>
                <c:pt idx="762">
                  <c:v>44160</c:v>
                </c:pt>
                <c:pt idx="763">
                  <c:v>44161</c:v>
                </c:pt>
                <c:pt idx="764">
                  <c:v>44162</c:v>
                </c:pt>
                <c:pt idx="765">
                  <c:v>44163</c:v>
                </c:pt>
                <c:pt idx="766">
                  <c:v>44164</c:v>
                </c:pt>
                <c:pt idx="767">
                  <c:v>44165</c:v>
                </c:pt>
                <c:pt idx="768">
                  <c:v>44166</c:v>
                </c:pt>
                <c:pt idx="769">
                  <c:v>44167</c:v>
                </c:pt>
                <c:pt idx="770">
                  <c:v>44168</c:v>
                </c:pt>
                <c:pt idx="771">
                  <c:v>44169</c:v>
                </c:pt>
                <c:pt idx="772">
                  <c:v>44170</c:v>
                </c:pt>
                <c:pt idx="773">
                  <c:v>44171</c:v>
                </c:pt>
                <c:pt idx="774">
                  <c:v>44172</c:v>
                </c:pt>
                <c:pt idx="775">
                  <c:v>44173</c:v>
                </c:pt>
                <c:pt idx="776">
                  <c:v>44174</c:v>
                </c:pt>
                <c:pt idx="777">
                  <c:v>44175</c:v>
                </c:pt>
                <c:pt idx="778">
                  <c:v>44176</c:v>
                </c:pt>
                <c:pt idx="779">
                  <c:v>44177</c:v>
                </c:pt>
                <c:pt idx="780">
                  <c:v>44178</c:v>
                </c:pt>
                <c:pt idx="781">
                  <c:v>44179</c:v>
                </c:pt>
                <c:pt idx="782">
                  <c:v>44180</c:v>
                </c:pt>
                <c:pt idx="783">
                  <c:v>44181</c:v>
                </c:pt>
                <c:pt idx="784">
                  <c:v>44182</c:v>
                </c:pt>
                <c:pt idx="785">
                  <c:v>44183</c:v>
                </c:pt>
                <c:pt idx="786">
                  <c:v>44184</c:v>
                </c:pt>
                <c:pt idx="787">
                  <c:v>44185</c:v>
                </c:pt>
                <c:pt idx="788">
                  <c:v>44186</c:v>
                </c:pt>
                <c:pt idx="789">
                  <c:v>44187</c:v>
                </c:pt>
                <c:pt idx="790">
                  <c:v>44188</c:v>
                </c:pt>
                <c:pt idx="791">
                  <c:v>44189</c:v>
                </c:pt>
                <c:pt idx="792">
                  <c:v>44190</c:v>
                </c:pt>
                <c:pt idx="793">
                  <c:v>44191</c:v>
                </c:pt>
                <c:pt idx="794">
                  <c:v>44192</c:v>
                </c:pt>
                <c:pt idx="795">
                  <c:v>44193</c:v>
                </c:pt>
                <c:pt idx="796">
                  <c:v>44194</c:v>
                </c:pt>
                <c:pt idx="797">
                  <c:v>44195</c:v>
                </c:pt>
                <c:pt idx="798">
                  <c:v>44196</c:v>
                </c:pt>
                <c:pt idx="799">
                  <c:v>44197</c:v>
                </c:pt>
                <c:pt idx="800">
                  <c:v>44198</c:v>
                </c:pt>
                <c:pt idx="801">
                  <c:v>44199</c:v>
                </c:pt>
                <c:pt idx="802">
                  <c:v>44200</c:v>
                </c:pt>
                <c:pt idx="803">
                  <c:v>44201</c:v>
                </c:pt>
                <c:pt idx="804">
                  <c:v>44202</c:v>
                </c:pt>
                <c:pt idx="805">
                  <c:v>44203</c:v>
                </c:pt>
                <c:pt idx="806">
                  <c:v>44204</c:v>
                </c:pt>
                <c:pt idx="807">
                  <c:v>44205</c:v>
                </c:pt>
                <c:pt idx="808">
                  <c:v>44206</c:v>
                </c:pt>
                <c:pt idx="809">
                  <c:v>44207</c:v>
                </c:pt>
                <c:pt idx="810">
                  <c:v>44208</c:v>
                </c:pt>
                <c:pt idx="811">
                  <c:v>44209</c:v>
                </c:pt>
                <c:pt idx="812">
                  <c:v>44210</c:v>
                </c:pt>
                <c:pt idx="813">
                  <c:v>44211</c:v>
                </c:pt>
                <c:pt idx="814">
                  <c:v>44212</c:v>
                </c:pt>
                <c:pt idx="815">
                  <c:v>44213</c:v>
                </c:pt>
                <c:pt idx="816">
                  <c:v>44214</c:v>
                </c:pt>
                <c:pt idx="817">
                  <c:v>44215</c:v>
                </c:pt>
                <c:pt idx="818">
                  <c:v>44216</c:v>
                </c:pt>
                <c:pt idx="819">
                  <c:v>44217</c:v>
                </c:pt>
                <c:pt idx="820">
                  <c:v>44218</c:v>
                </c:pt>
                <c:pt idx="821">
                  <c:v>44219</c:v>
                </c:pt>
                <c:pt idx="822">
                  <c:v>44220</c:v>
                </c:pt>
                <c:pt idx="823">
                  <c:v>44221</c:v>
                </c:pt>
                <c:pt idx="824">
                  <c:v>44222</c:v>
                </c:pt>
                <c:pt idx="825">
                  <c:v>44223</c:v>
                </c:pt>
                <c:pt idx="826">
                  <c:v>44224</c:v>
                </c:pt>
                <c:pt idx="827">
                  <c:v>44225</c:v>
                </c:pt>
                <c:pt idx="828">
                  <c:v>44226</c:v>
                </c:pt>
                <c:pt idx="829">
                  <c:v>44227</c:v>
                </c:pt>
                <c:pt idx="830">
                  <c:v>44228</c:v>
                </c:pt>
                <c:pt idx="831">
                  <c:v>44229</c:v>
                </c:pt>
                <c:pt idx="832">
                  <c:v>44230</c:v>
                </c:pt>
                <c:pt idx="833">
                  <c:v>44231</c:v>
                </c:pt>
                <c:pt idx="834">
                  <c:v>44232</c:v>
                </c:pt>
                <c:pt idx="835">
                  <c:v>44233</c:v>
                </c:pt>
                <c:pt idx="836">
                  <c:v>44234</c:v>
                </c:pt>
                <c:pt idx="837">
                  <c:v>44235</c:v>
                </c:pt>
                <c:pt idx="838">
                  <c:v>44236</c:v>
                </c:pt>
                <c:pt idx="839">
                  <c:v>44237</c:v>
                </c:pt>
                <c:pt idx="840">
                  <c:v>44238</c:v>
                </c:pt>
                <c:pt idx="841">
                  <c:v>44239</c:v>
                </c:pt>
                <c:pt idx="842">
                  <c:v>44240</c:v>
                </c:pt>
                <c:pt idx="843">
                  <c:v>44241</c:v>
                </c:pt>
                <c:pt idx="844">
                  <c:v>44242</c:v>
                </c:pt>
                <c:pt idx="845">
                  <c:v>44243</c:v>
                </c:pt>
                <c:pt idx="846">
                  <c:v>44244</c:v>
                </c:pt>
                <c:pt idx="847">
                  <c:v>44245</c:v>
                </c:pt>
              </c:numCache>
            </c:numRef>
          </c:cat>
          <c:val>
            <c:numRef>
              <c:f>РСП!$M$7:$M$854</c:f>
              <c:numCache>
                <c:formatCode>0.00%</c:formatCode>
                <c:ptCount val="848"/>
                <c:pt idx="0" formatCode="General">
                  <c:v>0</c:v>
                </c:pt>
                <c:pt idx="1">
                  <c:v>-4.1005815356598418E-5</c:v>
                </c:pt>
                <c:pt idx="2">
                  <c:v>1.4276543078772796E-4</c:v>
                </c:pt>
                <c:pt idx="3">
                  <c:v>3.2620671060512585E-4</c:v>
                </c:pt>
                <c:pt idx="4">
                  <c:v>3.7759146679072764E-4</c:v>
                </c:pt>
                <c:pt idx="5">
                  <c:v>5.5695316292969643E-4</c:v>
                </c:pt>
                <c:pt idx="6">
                  <c:v>6.4918375079825452E-4</c:v>
                </c:pt>
                <c:pt idx="7">
                  <c:v>8.2733557040493011E-4</c:v>
                </c:pt>
                <c:pt idx="8">
                  <c:v>1.0065272838906125E-3</c:v>
                </c:pt>
                <c:pt idx="9">
                  <c:v>1.2047370565833049E-3</c:v>
                </c:pt>
                <c:pt idx="10">
                  <c:v>1.402936830296353E-3</c:v>
                </c:pt>
                <c:pt idx="11">
                  <c:v>1.5808486743926764E-3</c:v>
                </c:pt>
                <c:pt idx="12">
                  <c:v>1.7611602735940757E-3</c:v>
                </c:pt>
                <c:pt idx="13">
                  <c:v>1.940351987079536E-3</c:v>
                </c:pt>
                <c:pt idx="14">
                  <c:v>2.1299326403740881E-3</c:v>
                </c:pt>
                <c:pt idx="15">
                  <c:v>2.0873669841992015E-3</c:v>
                </c:pt>
                <c:pt idx="16">
                  <c:v>2.295945698741253E-3</c:v>
                </c:pt>
                <c:pt idx="17">
                  <c:v>2.5045244132837485E-3</c:v>
                </c:pt>
                <c:pt idx="18">
                  <c:v>2.693075171678716E-3</c:v>
                </c:pt>
                <c:pt idx="19">
                  <c:v>2.8823558555848283E-3</c:v>
                </c:pt>
                <c:pt idx="20">
                  <c:v>3.0719565068384469E-3</c:v>
                </c:pt>
                <c:pt idx="21">
                  <c:v>2.9805658332566765E-3</c:v>
                </c:pt>
                <c:pt idx="22">
                  <c:v>3.1746860232912955E-3</c:v>
                </c:pt>
                <c:pt idx="23">
                  <c:v>3.3796351082371334E-3</c:v>
                </c:pt>
                <c:pt idx="24">
                  <c:v>3.5846141901219042E-3</c:v>
                </c:pt>
                <c:pt idx="25">
                  <c:v>3.7895832730270307E-3</c:v>
                </c:pt>
                <c:pt idx="26">
                  <c:v>3.9943723742992265E-3</c:v>
                </c:pt>
                <c:pt idx="27">
                  <c:v>4.1949319071987734E-3</c:v>
                </c:pt>
                <c:pt idx="28">
                  <c:v>4.400100969695897E-3</c:v>
                </c:pt>
                <c:pt idx="29">
                  <c:v>5.0014596010476975E-3</c:v>
                </c:pt>
                <c:pt idx="30">
                  <c:v>5.205848743135677E-3</c:v>
                </c:pt>
                <c:pt idx="31">
                  <c:v>5.4102678821625894E-3</c:v>
                </c:pt>
                <c:pt idx="32">
                  <c:v>5.6160468824155707E-3</c:v>
                </c:pt>
                <c:pt idx="33">
                  <c:v>5.8218858765461956E-3</c:v>
                </c:pt>
                <c:pt idx="34">
                  <c:v>6.0199356655652458E-3</c:v>
                </c:pt>
                <c:pt idx="35">
                  <c:v>6.2253247056136551E-3</c:v>
                </c:pt>
                <c:pt idx="36">
                  <c:v>6.2894481618149811E-3</c:v>
                </c:pt>
                <c:pt idx="37">
                  <c:v>6.4950971753332531E-3</c:v>
                </c:pt>
                <c:pt idx="38">
                  <c:v>6.7007761857900139E-3</c:v>
                </c:pt>
                <c:pt idx="39">
                  <c:v>6.9064751942065072E-3</c:v>
                </c:pt>
                <c:pt idx="40">
                  <c:v>7.1119542250712708E-3</c:v>
                </c:pt>
                <c:pt idx="41">
                  <c:v>7.3173032692013251E-3</c:v>
                </c:pt>
                <c:pt idx="42">
                  <c:v>7.5228022980253773E-3</c:v>
                </c:pt>
                <c:pt idx="43">
                  <c:v>7.678136446175543E-3</c:v>
                </c:pt>
                <c:pt idx="44">
                  <c:v>7.8845953770416699E-3</c:v>
                </c:pt>
                <c:pt idx="45">
                  <c:v>8.0910743058670853E-3</c:v>
                </c:pt>
                <c:pt idx="46">
                  <c:v>8.2973832520389923E-3</c:v>
                </c:pt>
                <c:pt idx="47">
                  <c:v>8.502052365555901E-3</c:v>
                </c:pt>
                <c:pt idx="48">
                  <c:v>8.7704549750697858E-3</c:v>
                </c:pt>
                <c:pt idx="49">
                  <c:v>8.949096744677032E-3</c:v>
                </c:pt>
                <c:pt idx="50">
                  <c:v>9.0519062529668126E-3</c:v>
                </c:pt>
                <c:pt idx="51">
                  <c:v>9.2651144950657294E-3</c:v>
                </c:pt>
                <c:pt idx="52">
                  <c:v>9.4783527341035789E-3</c:v>
                </c:pt>
                <c:pt idx="53">
                  <c:v>9.6916109711002729E-3</c:v>
                </c:pt>
                <c:pt idx="54">
                  <c:v>9.9048792070768332E-3</c:v>
                </c:pt>
                <c:pt idx="55">
                  <c:v>1.0117887469583531E-2</c:v>
                </c:pt>
                <c:pt idx="56">
                  <c:v>1.0330785743314808E-2</c:v>
                </c:pt>
                <c:pt idx="57">
                  <c:v>1.0542334154799438E-2</c:v>
                </c:pt>
                <c:pt idx="58">
                  <c:v>1.0753902564243356E-2</c:v>
                </c:pt>
                <c:pt idx="59">
                  <c:v>1.0965490971646341E-2</c:v>
                </c:pt>
                <c:pt idx="60">
                  <c:v>1.1178469237214328E-2</c:v>
                </c:pt>
                <c:pt idx="61">
                  <c:v>1.1391517495639603E-2</c:v>
                </c:pt>
                <c:pt idx="62">
                  <c:v>1.1603995812227375E-2</c:v>
                </c:pt>
                <c:pt idx="63">
                  <c:v>1.1816334143100793E-2</c:v>
                </c:pt>
                <c:pt idx="64">
                  <c:v>1.2022923060701629E-2</c:v>
                </c:pt>
                <c:pt idx="65">
                  <c:v>1.2076477595461377E-2</c:v>
                </c:pt>
                <c:pt idx="66">
                  <c:v>1.2289355871233365E-2</c:v>
                </c:pt>
                <c:pt idx="67">
                  <c:v>1.2263138546711128E-2</c:v>
                </c:pt>
                <c:pt idx="68">
                  <c:v>1.2476056818401471E-2</c:v>
                </c:pt>
                <c:pt idx="69">
                  <c:v>1.2688995088051103E-2</c:v>
                </c:pt>
                <c:pt idx="70">
                  <c:v>1.2902093341374377E-2</c:v>
                </c:pt>
                <c:pt idx="71">
                  <c:v>1.3119391166131589E-2</c:v>
                </c:pt>
                <c:pt idx="72">
                  <c:v>1.3336678991908935E-2</c:v>
                </c:pt>
                <c:pt idx="73">
                  <c:v>1.3553976816665703E-2</c:v>
                </c:pt>
                <c:pt idx="74">
                  <c:v>1.3771264642443271E-2</c:v>
                </c:pt>
                <c:pt idx="75">
                  <c:v>1.3978703473310539E-2</c:v>
                </c:pt>
                <c:pt idx="76">
                  <c:v>1.4179632968455591E-2</c:v>
                </c:pt>
                <c:pt idx="77">
                  <c:v>1.4347195868661622E-2</c:v>
                </c:pt>
                <c:pt idx="78">
                  <c:v>1.4553834781160679E-2</c:v>
                </c:pt>
                <c:pt idx="79">
                  <c:v>1.4760463694679871E-2</c:v>
                </c:pt>
                <c:pt idx="80">
                  <c:v>1.4967092608199284E-2</c:v>
                </c:pt>
                <c:pt idx="81">
                  <c:v>1.5173681525800342E-2</c:v>
                </c:pt>
                <c:pt idx="82">
                  <c:v>1.5380060464829315E-2</c:v>
                </c:pt>
                <c:pt idx="83">
                  <c:v>1.558681936508366E-2</c:v>
                </c:pt>
                <c:pt idx="84">
                  <c:v>1.584405311437953E-2</c:v>
                </c:pt>
                <c:pt idx="85">
                  <c:v>1.5975369713520537E-2</c:v>
                </c:pt>
                <c:pt idx="86">
                  <c:v>1.613477344636971E-2</c:v>
                </c:pt>
                <c:pt idx="87">
                  <c:v>1.6294167180239238E-2</c:v>
                </c:pt>
                <c:pt idx="88">
                  <c:v>1.6363860068079994E-2</c:v>
                </c:pt>
                <c:pt idx="89">
                  <c:v>1.6565359505062549E-2</c:v>
                </c:pt>
                <c:pt idx="90">
                  <c:v>1.6768048820617887E-2</c:v>
                </c:pt>
                <c:pt idx="91">
                  <c:v>1.6971178091275574E-2</c:v>
                </c:pt>
                <c:pt idx="92">
                  <c:v>1.7174377354790993E-2</c:v>
                </c:pt>
                <c:pt idx="93">
                  <c:v>1.73776066152449E-2</c:v>
                </c:pt>
                <c:pt idx="94">
                  <c:v>1.7580855873658097E-2</c:v>
                </c:pt>
                <c:pt idx="95">
                  <c:v>1.7777025854511574E-2</c:v>
                </c:pt>
                <c:pt idx="96">
                  <c:v>1.7980365103741125E-2</c:v>
                </c:pt>
                <c:pt idx="97">
                  <c:v>1.8182804444806244E-2</c:v>
                </c:pt>
                <c:pt idx="98">
                  <c:v>1.8145388263127726E-2</c:v>
                </c:pt>
                <c:pt idx="99">
                  <c:v>1.7891344188325498E-2</c:v>
                </c:pt>
                <c:pt idx="100">
                  <c:v>1.7951838014930388E-2</c:v>
                </c:pt>
                <c:pt idx="101">
                  <c:v>1.80123318415355E-2</c:v>
                </c:pt>
                <c:pt idx="102">
                  <c:v>1.8561075842210339E-2</c:v>
                </c:pt>
                <c:pt idx="103">
                  <c:v>1.8771384380223965E-2</c:v>
                </c:pt>
                <c:pt idx="104">
                  <c:v>1.8982922792728951E-2</c:v>
                </c:pt>
                <c:pt idx="105">
                  <c:v>1.9193831269518791E-2</c:v>
                </c:pt>
                <c:pt idx="106">
                  <c:v>1.9404729747329208E-2</c:v>
                </c:pt>
                <c:pt idx="107">
                  <c:v>1.9465143582097388E-2</c:v>
                </c:pt>
                <c:pt idx="108">
                  <c:v>1.9525567415845213E-2</c:v>
                </c:pt>
                <c:pt idx="109">
                  <c:v>2.0083150514489834E-2</c:v>
                </c:pt>
                <c:pt idx="110">
                  <c:v>2.0295258868832322E-2</c:v>
                </c:pt>
                <c:pt idx="111">
                  <c:v>2.0597528022265221E-2</c:v>
                </c:pt>
                <c:pt idx="112">
                  <c:v>2.0748072659185102E-2</c:v>
                </c:pt>
                <c:pt idx="113">
                  <c:v>2.0898597298145694E-2</c:v>
                </c:pt>
                <c:pt idx="114">
                  <c:v>2.1049121937106285E-2</c:v>
                </c:pt>
                <c:pt idx="115">
                  <c:v>2.1199636577087233E-2</c:v>
                </c:pt>
                <c:pt idx="116">
                  <c:v>2.101040588807912E-2</c:v>
                </c:pt>
                <c:pt idx="117">
                  <c:v>2.122069442813368E-2</c:v>
                </c:pt>
                <c:pt idx="118">
                  <c:v>2.1429933075329588E-2</c:v>
                </c:pt>
                <c:pt idx="119">
                  <c:v>2.1615394149027134E-2</c:v>
                </c:pt>
                <c:pt idx="120">
                  <c:v>2.1826852569695188E-2</c:v>
                </c:pt>
                <c:pt idx="121">
                  <c:v>2.188719641160608E-2</c:v>
                </c:pt>
                <c:pt idx="122">
                  <c:v>2.1947530254537551E-2</c:v>
                </c:pt>
                <c:pt idx="123">
                  <c:v>2.2509092947064824E-2</c:v>
                </c:pt>
                <c:pt idx="124">
                  <c:v>2.2719881436099376E-2</c:v>
                </c:pt>
                <c:pt idx="125">
                  <c:v>2.2931289861869431E-2</c:v>
                </c:pt>
                <c:pt idx="126">
                  <c:v>2.3200332406077884E-2</c:v>
                </c:pt>
                <c:pt idx="127">
                  <c:v>2.3412400764502017E-2</c:v>
                </c:pt>
                <c:pt idx="128">
                  <c:v>2.3472714609473977E-2</c:v>
                </c:pt>
                <c:pt idx="129">
                  <c:v>2.3533028454446159E-2</c:v>
                </c:pt>
                <c:pt idx="130">
                  <c:v>2.4115109053121087E-2</c:v>
                </c:pt>
                <c:pt idx="131">
                  <c:v>2.4327137415626643E-2</c:v>
                </c:pt>
                <c:pt idx="132">
                  <c:v>2.4539155779152555E-2</c:v>
                </c:pt>
                <c:pt idx="133">
                  <c:v>2.4751784080434547E-2</c:v>
                </c:pt>
                <c:pt idx="134">
                  <c:v>2.4812037931529085E-2</c:v>
                </c:pt>
                <c:pt idx="135">
                  <c:v>2.4872281783643979E-2</c:v>
                </c:pt>
                <c:pt idx="136">
                  <c:v>2.4932525635758873E-2</c:v>
                </c:pt>
                <c:pt idx="137">
                  <c:v>2.7041290436310872E-2</c:v>
                </c:pt>
                <c:pt idx="138">
                  <c:v>2.7253808748817221E-2</c:v>
                </c:pt>
                <c:pt idx="139">
                  <c:v>2.7468116878672566E-2</c:v>
                </c:pt>
                <c:pt idx="140">
                  <c:v>2.7644158913582739E-2</c:v>
                </c:pt>
                <c:pt idx="141">
                  <c:v>2.7805502448475128E-2</c:v>
                </c:pt>
                <c:pt idx="142">
                  <c:v>2.7985614068084308E-2</c:v>
                </c:pt>
                <c:pt idx="143">
                  <c:v>2.8165725687693488E-2</c:v>
                </c:pt>
                <c:pt idx="144">
                  <c:v>2.8327819146056088E-2</c:v>
                </c:pt>
                <c:pt idx="145">
                  <c:v>2.8525059017727061E-2</c:v>
                </c:pt>
                <c:pt idx="146">
                  <c:v>2.8722298889398257E-2</c:v>
                </c:pt>
                <c:pt idx="147">
                  <c:v>2.8919518763110164E-2</c:v>
                </c:pt>
                <c:pt idx="148">
                  <c:v>2.911673863682207E-2</c:v>
                </c:pt>
                <c:pt idx="149">
                  <c:v>2.9313938512574689E-2</c:v>
                </c:pt>
                <c:pt idx="150">
                  <c:v>2.9511138388327529E-2</c:v>
                </c:pt>
                <c:pt idx="151">
                  <c:v>2.9708318266120859E-2</c:v>
                </c:pt>
                <c:pt idx="152">
                  <c:v>2.9939724651099286E-2</c:v>
                </c:pt>
                <c:pt idx="153">
                  <c:v>3.0152862900341137E-2</c:v>
                </c:pt>
                <c:pt idx="154">
                  <c:v>3.0131515078886117E-2</c:v>
                </c:pt>
                <c:pt idx="155">
                  <c:v>3.0373710362857409E-2</c:v>
                </c:pt>
                <c:pt idx="156">
                  <c:v>3.0544262957965085E-2</c:v>
                </c:pt>
                <c:pt idx="157">
                  <c:v>3.0471520381345041E-2</c:v>
                </c:pt>
                <c:pt idx="158">
                  <c:v>3.0331064714845812E-2</c:v>
                </c:pt>
                <c:pt idx="159">
                  <c:v>3.0598797392725974E-2</c:v>
                </c:pt>
                <c:pt idx="160">
                  <c:v>3.0778449059273516E-2</c:v>
                </c:pt>
                <c:pt idx="161">
                  <c:v>3.0738363150040415E-2</c:v>
                </c:pt>
                <c:pt idx="162">
                  <c:v>3.094933162070812E-2</c:v>
                </c:pt>
                <c:pt idx="163">
                  <c:v>3.1011475278947653E-2</c:v>
                </c:pt>
                <c:pt idx="164">
                  <c:v>3.1073618937187408E-2</c:v>
                </c:pt>
                <c:pt idx="165">
                  <c:v>3.1635291618490102E-2</c:v>
                </c:pt>
                <c:pt idx="166">
                  <c:v>3.184683003099531E-2</c:v>
                </c:pt>
                <c:pt idx="167">
                  <c:v>3.204818948226329E-2</c:v>
                </c:pt>
                <c:pt idx="168">
                  <c:v>3.2257378134561421E-2</c:v>
                </c:pt>
                <c:pt idx="169">
                  <c:v>3.2487334667497203E-2</c:v>
                </c:pt>
                <c:pt idx="170">
                  <c:v>3.2568166418616817E-2</c:v>
                </c:pt>
                <c:pt idx="171">
                  <c:v>3.2648988170757232E-2</c:v>
                </c:pt>
                <c:pt idx="172">
                  <c:v>3.320718120715771E-2</c:v>
                </c:pt>
                <c:pt idx="173">
                  <c:v>3.3436577797235856E-2</c:v>
                </c:pt>
                <c:pt idx="174">
                  <c:v>3.3693501578163865E-2</c:v>
                </c:pt>
                <c:pt idx="175">
                  <c:v>3.3780142736433705E-2</c:v>
                </c:pt>
                <c:pt idx="176">
                  <c:v>3.3994160895880698E-2</c:v>
                </c:pt>
                <c:pt idx="177">
                  <c:v>3.4146895309333569E-2</c:v>
                </c:pt>
                <c:pt idx="178">
                  <c:v>3.4299619723807018E-2</c:v>
                </c:pt>
                <c:pt idx="179">
                  <c:v>3.4736875101895714E-2</c:v>
                </c:pt>
                <c:pt idx="180">
                  <c:v>3.4967061611362649E-2</c:v>
                </c:pt>
                <c:pt idx="181">
                  <c:v>3.5179999881012058E-2</c:v>
                </c:pt>
                <c:pt idx="182">
                  <c:v>3.5403147108837629E-2</c:v>
                </c:pt>
                <c:pt idx="183">
                  <c:v>3.5626284337683334E-2</c:v>
                </c:pt>
                <c:pt idx="184">
                  <c:v>3.5849411567549394E-2</c:v>
                </c:pt>
                <c:pt idx="185">
                  <c:v>3.6072528798436032E-2</c:v>
                </c:pt>
                <c:pt idx="186">
                  <c:v>3.6366288820225856E-2</c:v>
                </c:pt>
                <c:pt idx="187">
                  <c:v>3.6572127814356481E-2</c:v>
                </c:pt>
                <c:pt idx="188">
                  <c:v>3.6795774991162045E-2</c:v>
                </c:pt>
                <c:pt idx="189">
                  <c:v>3.6990595109769098E-2</c:v>
                </c:pt>
                <c:pt idx="190">
                  <c:v>3.7184705300824072E-2</c:v>
                </c:pt>
                <c:pt idx="191">
                  <c:v>3.7393214022508836E-2</c:v>
                </c:pt>
                <c:pt idx="192">
                  <c:v>3.752208087164699E-2</c:v>
                </c:pt>
                <c:pt idx="193">
                  <c:v>3.7704112295340098E-2</c:v>
                </c:pt>
                <c:pt idx="194">
                  <c:v>3.7832959146518963E-2</c:v>
                </c:pt>
                <c:pt idx="195">
                  <c:v>3.7744658157635058E-2</c:v>
                </c:pt>
                <c:pt idx="196">
                  <c:v>3.788774355577007E-2</c:v>
                </c:pt>
                <c:pt idx="197">
                  <c:v>3.803081895492566E-2</c:v>
                </c:pt>
                <c:pt idx="198">
                  <c:v>3.8173894354081028E-2</c:v>
                </c:pt>
                <c:pt idx="199">
                  <c:v>3.8316969753236618E-2</c:v>
                </c:pt>
                <c:pt idx="200">
                  <c:v>3.8983961686709812E-2</c:v>
                </c:pt>
                <c:pt idx="201">
                  <c:v>3.9199249716566298E-2</c:v>
                </c:pt>
                <c:pt idx="202">
                  <c:v>3.9417927400508646E-2</c:v>
                </c:pt>
                <c:pt idx="203">
                  <c:v>3.9651843529367792E-2</c:v>
                </c:pt>
                <c:pt idx="204">
                  <c:v>3.987576067862264E-2</c:v>
                </c:pt>
                <c:pt idx="205">
                  <c:v>4.0018816079818942E-2</c:v>
                </c:pt>
                <c:pt idx="206">
                  <c:v>4.0161871481015465E-2</c:v>
                </c:pt>
                <c:pt idx="207">
                  <c:v>4.0651471517331617E-2</c:v>
                </c:pt>
                <c:pt idx="208">
                  <c:v>4.0899166240085272E-2</c:v>
                </c:pt>
                <c:pt idx="209">
                  <c:v>4.1142821375078631E-2</c:v>
                </c:pt>
                <c:pt idx="210">
                  <c:v>4.1203275205765388E-2</c:v>
                </c:pt>
                <c:pt idx="211">
                  <c:v>4.1347150523288967E-2</c:v>
                </c:pt>
                <c:pt idx="212">
                  <c:v>4.1493765561224416E-2</c:v>
                </c:pt>
                <c:pt idx="213">
                  <c:v>4.1640370600180221E-2</c:v>
                </c:pt>
                <c:pt idx="214">
                  <c:v>4.1942289789326903E-2</c:v>
                </c:pt>
                <c:pt idx="215">
                  <c:v>4.2190714437591481E-2</c:v>
                </c:pt>
                <c:pt idx="216">
                  <c:v>4.2430569960335562E-2</c:v>
                </c:pt>
                <c:pt idx="217">
                  <c:v>4.2681704332072856E-2</c:v>
                </c:pt>
                <c:pt idx="218">
                  <c:v>4.2820640153672151E-2</c:v>
                </c:pt>
                <c:pt idx="219">
                  <c:v>4.2967205196709601E-2</c:v>
                </c:pt>
                <c:pt idx="220">
                  <c:v>4.3113770239747051E-2</c:v>
                </c:pt>
                <c:pt idx="221">
                  <c:v>4.3460794825888049E-2</c:v>
                </c:pt>
                <c:pt idx="222">
                  <c:v>4.3712759112932487E-2</c:v>
                </c:pt>
                <c:pt idx="223">
                  <c:v>4.3960363844869565E-2</c:v>
                </c:pt>
                <c:pt idx="224">
                  <c:v>4.4210578310483362E-2</c:v>
                </c:pt>
                <c:pt idx="225">
                  <c:v>4.446164268936359E-2</c:v>
                </c:pt>
                <c:pt idx="226">
                  <c:v>4.4608167736482462E-2</c:v>
                </c:pt>
                <c:pt idx="227">
                  <c:v>4.4754672785642269E-2</c:v>
                </c:pt>
                <c:pt idx="228">
                  <c:v>4.5296557486308453E-2</c:v>
                </c:pt>
                <c:pt idx="229">
                  <c:v>4.5538012845788955E-2</c:v>
                </c:pt>
                <c:pt idx="230">
                  <c:v>4.576153003585981E-2</c:v>
                </c:pt>
                <c:pt idx="231">
                  <c:v>4.5950790721806856E-2</c:v>
                </c:pt>
                <c:pt idx="232">
                  <c:v>4.6135171905706818E-2</c:v>
                </c:pt>
                <c:pt idx="233">
                  <c:v>4.6247940397682319E-2</c:v>
                </c:pt>
                <c:pt idx="234">
                  <c:v>4.636070888965782E-2</c:v>
                </c:pt>
                <c:pt idx="235">
                  <c:v>4.676548758199206E-2</c:v>
                </c:pt>
                <c:pt idx="236">
                  <c:v>4.6992344431250777E-2</c:v>
                </c:pt>
                <c:pt idx="237">
                  <c:v>4.7234429726446425E-2</c:v>
                </c:pt>
                <c:pt idx="238">
                  <c:v>4.7447347998136769E-2</c:v>
                </c:pt>
                <c:pt idx="239">
                  <c:v>4.7686173625981265E-2</c:v>
                </c:pt>
                <c:pt idx="240">
                  <c:v>4.7824359524110571E-2</c:v>
                </c:pt>
                <c:pt idx="241">
                  <c:v>4.7962555421219077E-2</c:v>
                </c:pt>
                <c:pt idx="242">
                  <c:v>4.8323608575744803E-2</c:v>
                </c:pt>
                <c:pt idx="243">
                  <c:v>4.8554744988273946E-2</c:v>
                </c:pt>
                <c:pt idx="244">
                  <c:v>4.8794800490609802E-2</c:v>
                </c:pt>
                <c:pt idx="245">
                  <c:v>4.9037835688867881E-2</c:v>
                </c:pt>
                <c:pt idx="246">
                  <c:v>4.9260962918733942E-2</c:v>
                </c:pt>
                <c:pt idx="247">
                  <c:v>4.9376061172957231E-2</c:v>
                </c:pt>
                <c:pt idx="248">
                  <c:v>4.9491159427180298E-2</c:v>
                </c:pt>
                <c:pt idx="249">
                  <c:v>4.9904397256260058E-2</c:v>
                </c:pt>
                <c:pt idx="250">
                  <c:v>5.013528369429876E-2</c:v>
                </c:pt>
                <c:pt idx="251">
                  <c:v>5.0380308689498277E-2</c:v>
                </c:pt>
                <c:pt idx="252">
                  <c:v>5.0624673752043492E-2</c:v>
                </c:pt>
                <c:pt idx="253">
                  <c:v>5.0871208593163075E-2</c:v>
                </c:pt>
                <c:pt idx="254">
                  <c:v>5.0986266851467787E-2</c:v>
                </c:pt>
                <c:pt idx="255">
                  <c:v>5.11013251097725E-2</c:v>
                </c:pt>
                <c:pt idx="256">
                  <c:v>5.121637336909779E-2</c:v>
                </c:pt>
                <c:pt idx="257">
                  <c:v>5.1927010848542787E-2</c:v>
                </c:pt>
                <c:pt idx="258">
                  <c:v>5.2171345914149514E-2</c:v>
                </c:pt>
                <c:pt idx="259">
                  <c:v>5.2420450493027237E-2</c:v>
                </c:pt>
                <c:pt idx="260">
                  <c:v>5.2663355704550385E-2</c:v>
                </c:pt>
                <c:pt idx="261">
                  <c:v>5.277837396693652E-2</c:v>
                </c:pt>
                <c:pt idx="262">
                  <c:v>5.28933922293231E-2</c:v>
                </c:pt>
                <c:pt idx="263">
                  <c:v>5.3233507520557444E-2</c:v>
                </c:pt>
                <c:pt idx="264">
                  <c:v>5.3472373144320517E-2</c:v>
                </c:pt>
                <c:pt idx="265">
                  <c:v>5.3711808709921094E-2</c:v>
                </c:pt>
                <c:pt idx="266">
                  <c:v>5.3944524961227591E-2</c:v>
                </c:pt>
                <c:pt idx="267">
                  <c:v>5.4151473842094289E-2</c:v>
                </c:pt>
                <c:pt idx="268">
                  <c:v>5.4255213255487211E-2</c:v>
                </c:pt>
                <c:pt idx="269">
                  <c:v>5.4358952668879912E-2</c:v>
                </c:pt>
                <c:pt idx="270">
                  <c:v>5.4856701873573721E-2</c:v>
                </c:pt>
                <c:pt idx="271">
                  <c:v>5.5086458426917506E-2</c:v>
                </c:pt>
                <c:pt idx="272">
                  <c:v>5.5317644834344648E-2</c:v>
                </c:pt>
                <c:pt idx="273">
                  <c:v>5.555240087749036E-2</c:v>
                </c:pt>
                <c:pt idx="274">
                  <c:v>5.5784987142061926E-2</c:v>
                </c:pt>
                <c:pt idx="275">
                  <c:v>5.5913444033036219E-2</c:v>
                </c:pt>
                <c:pt idx="276">
                  <c:v>5.6041900924010513E-2</c:v>
                </c:pt>
                <c:pt idx="277">
                  <c:v>5.6598524120613503E-2</c:v>
                </c:pt>
                <c:pt idx="278">
                  <c:v>5.6830650432123431E-2</c:v>
                </c:pt>
                <c:pt idx="279">
                  <c:v>5.6946918566960214E-2</c:v>
                </c:pt>
                <c:pt idx="280">
                  <c:v>5.717711507540657E-2</c:v>
                </c:pt>
                <c:pt idx="281">
                  <c:v>5.7407421572628348E-2</c:v>
                </c:pt>
                <c:pt idx="282">
                  <c:v>5.7538198226870785E-2</c:v>
                </c:pt>
                <c:pt idx="283">
                  <c:v>5.76689648821338E-2</c:v>
                </c:pt>
                <c:pt idx="284">
                  <c:v>5.7887662564035436E-2</c:v>
                </c:pt>
                <c:pt idx="285">
                  <c:v>5.8090621852040059E-2</c:v>
                </c:pt>
                <c:pt idx="286">
                  <c:v>5.8330727349273914E-2</c:v>
                </c:pt>
                <c:pt idx="287">
                  <c:v>5.8573372587327421E-2</c:v>
                </c:pt>
                <c:pt idx="288">
                  <c:v>5.881894752640493E-2</c:v>
                </c:pt>
                <c:pt idx="289">
                  <c:v>5.8923156891839135E-2</c:v>
                </c:pt>
                <c:pt idx="290">
                  <c:v>5.9027356258293917E-2</c:v>
                </c:pt>
                <c:pt idx="291">
                  <c:v>5.9618475934530846E-2</c:v>
                </c:pt>
                <c:pt idx="292">
                  <c:v>5.981815555722525E-2</c:v>
                </c:pt>
                <c:pt idx="293">
                  <c:v>5.9879759270566213E-2</c:v>
                </c:pt>
                <c:pt idx="294">
                  <c:v>5.9960131068624412E-2</c:v>
                </c:pt>
                <c:pt idx="295">
                  <c:v>6.0209535616890131E-2</c:v>
                </c:pt>
                <c:pt idx="296">
                  <c:v>6.031819452824827E-2</c:v>
                </c:pt>
                <c:pt idx="297">
                  <c:v>6.0426853439606409E-2</c:v>
                </c:pt>
                <c:pt idx="298">
                  <c:v>6.1058928936301937E-2</c:v>
                </c:pt>
                <c:pt idx="299">
                  <c:v>6.1308303487629168E-2</c:v>
                </c:pt>
                <c:pt idx="300">
                  <c:v>6.1558247980793679E-2</c:v>
                </c:pt>
                <c:pt idx="301">
                  <c:v>6.1800783230071321E-2</c:v>
                </c:pt>
                <c:pt idx="302">
                  <c:v>6.2050597736500901E-2</c:v>
                </c:pt>
                <c:pt idx="303">
                  <c:v>6.2159216651940685E-2</c:v>
                </c:pt>
                <c:pt idx="304">
                  <c:v>6.2267835567380247E-2</c:v>
                </c:pt>
                <c:pt idx="305">
                  <c:v>6.2903970649795138E-2</c:v>
                </c:pt>
                <c:pt idx="306">
                  <c:v>6.3151985339895855E-2</c:v>
                </c:pt>
                <c:pt idx="307">
                  <c:v>6.3394200621826435E-2</c:v>
                </c:pt>
                <c:pt idx="308">
                  <c:v>6.3647424780301165E-2</c:v>
                </c:pt>
                <c:pt idx="309">
                  <c:v>6.3756673631455874E-2</c:v>
                </c:pt>
                <c:pt idx="310">
                  <c:v>6.3768242450857882E-2</c:v>
                </c:pt>
                <c:pt idx="311">
                  <c:v>6.3877481303032946E-2</c:v>
                </c:pt>
                <c:pt idx="312">
                  <c:v>6.463509398865841E-2</c:v>
                </c:pt>
                <c:pt idx="313">
                  <c:v>6.4885058479781987E-2</c:v>
                </c:pt>
                <c:pt idx="314">
                  <c:v>6.5130043479062927E-2</c:v>
                </c:pt>
                <c:pt idx="315">
                  <c:v>6.5375928386508075E-2</c:v>
                </c:pt>
                <c:pt idx="316">
                  <c:v>6.5620933383748081E-2</c:v>
                </c:pt>
                <c:pt idx="317">
                  <c:v>6.5754389764524523E-2</c:v>
                </c:pt>
                <c:pt idx="318">
                  <c:v>6.5887846145300966E-2</c:v>
                </c:pt>
                <c:pt idx="319">
                  <c:v>6.6467277014380599E-2</c:v>
                </c:pt>
                <c:pt idx="320">
                  <c:v>6.6710482195291965E-2</c:v>
                </c:pt>
                <c:pt idx="321">
                  <c:v>6.6943308435374105E-2</c:v>
                </c:pt>
                <c:pt idx="322">
                  <c:v>6.7137378630510725E-2</c:v>
                </c:pt>
                <c:pt idx="323">
                  <c:v>6.7288173241920601E-2</c:v>
                </c:pt>
                <c:pt idx="324">
                  <c:v>6.7374714410394443E-2</c:v>
                </c:pt>
                <c:pt idx="325">
                  <c:v>6.7461255578868062E-2</c:v>
                </c:pt>
                <c:pt idx="326">
                  <c:v>6.8086431779636802E-2</c:v>
                </c:pt>
                <c:pt idx="327">
                  <c:v>6.8303769600312148E-2</c:v>
                </c:pt>
                <c:pt idx="328">
                  <c:v>6.8529096605691286E-2</c:v>
                </c:pt>
                <c:pt idx="329">
                  <c:v>6.8740555026359562E-2</c:v>
                </c:pt>
                <c:pt idx="330">
                  <c:v>6.8962102417448268E-2</c:v>
                </c:pt>
                <c:pt idx="331">
                  <c:v>6.9048603590003532E-2</c:v>
                </c:pt>
                <c:pt idx="332">
                  <c:v>6.9135114761538441E-2</c:v>
                </c:pt>
                <c:pt idx="333">
                  <c:v>6.9730494003086951E-2</c:v>
                </c:pt>
                <c:pt idx="334">
                  <c:v>6.995046155539808E-2</c:v>
                </c:pt>
                <c:pt idx="335">
                  <c:v>7.0176308507716723E-2</c:v>
                </c:pt>
                <c:pt idx="336">
                  <c:v>7.039993568656322E-2</c:v>
                </c:pt>
                <c:pt idx="337">
                  <c:v>7.062406281438971E-2</c:v>
                </c:pt>
                <c:pt idx="338">
                  <c:v>7.0710543988985908E-2</c:v>
                </c:pt>
                <c:pt idx="339">
                  <c:v>7.0797035162561528E-2</c:v>
                </c:pt>
                <c:pt idx="340">
                  <c:v>7.1404323188818397E-2</c:v>
                </c:pt>
                <c:pt idx="341">
                  <c:v>7.1622840889087325E-2</c:v>
                </c:pt>
                <c:pt idx="342">
                  <c:v>7.166776630444871E-2</c:v>
                </c:pt>
                <c:pt idx="343">
                  <c:v>7.1888893738393911E-2</c:v>
                </c:pt>
                <c:pt idx="344">
                  <c:v>7.2128859249913413E-2</c:v>
                </c:pt>
                <c:pt idx="345">
                  <c:v>7.2237438169434842E-2</c:v>
                </c:pt>
                <c:pt idx="346">
                  <c:v>7.2346007089976405E-2</c:v>
                </c:pt>
                <c:pt idx="347">
                  <c:v>7.2946125847857202E-2</c:v>
                </c:pt>
                <c:pt idx="348">
                  <c:v>7.3191480809383425E-2</c:v>
                </c:pt>
                <c:pt idx="349">
                  <c:v>7.3432746188251352E-2</c:v>
                </c:pt>
                <c:pt idx="350">
                  <c:v>7.3650014016069409E-2</c:v>
                </c:pt>
                <c:pt idx="351">
                  <c:v>7.3891759345958707E-2</c:v>
                </c:pt>
                <c:pt idx="352">
                  <c:v>7.4027345509390718E-2</c:v>
                </c:pt>
                <c:pt idx="353">
                  <c:v>7.4162921673843085E-2</c:v>
                </c:pt>
                <c:pt idx="354">
                  <c:v>7.4707416108185987E-2</c:v>
                </c:pt>
                <c:pt idx="355">
                  <c:v>7.4961560172784436E-2</c:v>
                </c:pt>
                <c:pt idx="356">
                  <c:v>7.5204565374103582E-2</c:v>
                </c:pt>
                <c:pt idx="357">
                  <c:v>7.5480227242809672E-2</c:v>
                </c:pt>
                <c:pt idx="358">
                  <c:v>7.5719112864532034E-2</c:v>
                </c:pt>
                <c:pt idx="359">
                  <c:v>7.5844840034074545E-2</c:v>
                </c:pt>
                <c:pt idx="360">
                  <c:v>7.597055720463719E-2</c:v>
                </c:pt>
                <c:pt idx="361">
                  <c:v>7.6538399256355749E-2</c:v>
                </c:pt>
                <c:pt idx="362">
                  <c:v>7.6783394254616333E-2</c:v>
                </c:pt>
                <c:pt idx="363">
                  <c:v>7.702022008653997E-2</c:v>
                </c:pt>
                <c:pt idx="364">
                  <c:v>7.7259135705201043E-2</c:v>
                </c:pt>
                <c:pt idx="365">
                  <c:v>7.7505390574891919E-2</c:v>
                </c:pt>
                <c:pt idx="366">
                  <c:v>7.7631447710760915E-2</c:v>
                </c:pt>
                <c:pt idx="367">
                  <c:v>7.7757484848671066E-2</c:v>
                </c:pt>
                <c:pt idx="368">
                  <c:v>7.8336765733056923E-2</c:v>
                </c:pt>
                <c:pt idx="369">
                  <c:v>7.8685720122261493E-2</c:v>
                </c:pt>
                <c:pt idx="370">
                  <c:v>7.8865111815339173E-2</c:v>
                </c:pt>
                <c:pt idx="371">
                  <c:v>7.8956892449125515E-2</c:v>
                </c:pt>
                <c:pt idx="372">
                  <c:v>7.9166031106525425E-2</c:v>
                </c:pt>
                <c:pt idx="373">
                  <c:v>7.9270260469918918E-2</c:v>
                </c:pt>
                <c:pt idx="374">
                  <c:v>7.9374489833312412E-2</c:v>
                </c:pt>
                <c:pt idx="375">
                  <c:v>7.9574269445803036E-2</c:v>
                </c:pt>
                <c:pt idx="376">
                  <c:v>7.9291098343413857E-2</c:v>
                </c:pt>
                <c:pt idx="377">
                  <c:v>7.9529274037584363E-2</c:v>
                </c:pt>
                <c:pt idx="378">
                  <c:v>7.9874578799233431E-2</c:v>
                </c:pt>
                <c:pt idx="379">
                  <c:v>8.008368745969463E-2</c:v>
                </c:pt>
                <c:pt idx="380">
                  <c:v>8.0236561858862299E-2</c:v>
                </c:pt>
                <c:pt idx="381">
                  <c:v>8.0389446257009389E-2</c:v>
                </c:pt>
                <c:pt idx="382">
                  <c:v>8.098187579957461E-2</c:v>
                </c:pt>
                <c:pt idx="383">
                  <c:v>8.1285554809131799E-2</c:v>
                </c:pt>
                <c:pt idx="384">
                  <c:v>8.1527660102286514E-2</c:v>
                </c:pt>
                <c:pt idx="385">
                  <c:v>8.1802802024053323E-2</c:v>
                </c:pt>
                <c:pt idx="386">
                  <c:v>8.2044577350881109E-2</c:v>
                </c:pt>
                <c:pt idx="387">
                  <c:v>8.2190832425550919E-2</c:v>
                </c:pt>
                <c:pt idx="388">
                  <c:v>8.2337087500220507E-2</c:v>
                </c:pt>
                <c:pt idx="389">
                  <c:v>8.2893490719272211E-2</c:v>
                </c:pt>
                <c:pt idx="390">
                  <c:v>8.316951255124394E-2</c:v>
                </c:pt>
                <c:pt idx="391">
                  <c:v>8.3432685694424968E-2</c:v>
                </c:pt>
                <c:pt idx="392">
                  <c:v>8.3747563561138438E-2</c:v>
                </c:pt>
                <c:pt idx="393">
                  <c:v>8.4282258995469483E-2</c:v>
                </c:pt>
                <c:pt idx="394">
                  <c:v>8.4444932394649008E-2</c:v>
                </c:pt>
                <c:pt idx="395">
                  <c:v>8.4607595794849111E-2</c:v>
                </c:pt>
                <c:pt idx="396">
                  <c:v>8.5219973301724483E-2</c:v>
                </c:pt>
                <c:pt idx="397">
                  <c:v>8.5414623437678028E-2</c:v>
                </c:pt>
                <c:pt idx="398">
                  <c:v>8.5699774338028778E-2</c:v>
                </c:pt>
                <c:pt idx="399">
                  <c:v>8.5995884120025456E-2</c:v>
                </c:pt>
                <c:pt idx="400">
                  <c:v>8.6255897585651331E-2</c:v>
                </c:pt>
                <c:pt idx="401">
                  <c:v>8.6418550986871789E-2</c:v>
                </c:pt>
                <c:pt idx="402">
                  <c:v>8.6581204388092026E-2</c:v>
                </c:pt>
                <c:pt idx="403">
                  <c:v>8.6743857789312484E-2</c:v>
                </c:pt>
                <c:pt idx="404">
                  <c:v>8.7479472719808937E-2</c:v>
                </c:pt>
                <c:pt idx="405">
                  <c:v>8.7853084592717234E-2</c:v>
                </c:pt>
                <c:pt idx="406">
                  <c:v>8.8120907261413972E-2</c:v>
                </c:pt>
                <c:pt idx="407">
                  <c:v>8.8476490974096045E-2</c:v>
                </c:pt>
                <c:pt idx="408">
                  <c:v>8.8538084688457586E-2</c:v>
                </c:pt>
                <c:pt idx="409">
                  <c:v>8.8599678402818904E-2</c:v>
                </c:pt>
                <c:pt idx="410">
                  <c:v>8.890660708074738E-2</c:v>
                </c:pt>
                <c:pt idx="411">
                  <c:v>8.9458910718161144E-2</c:v>
                </c:pt>
                <c:pt idx="412">
                  <c:v>8.9808425050223573E-2</c:v>
                </c:pt>
                <c:pt idx="413">
                  <c:v>9.0001035394337903E-2</c:v>
                </c:pt>
                <c:pt idx="414">
                  <c:v>9.0301334748788875E-2</c:v>
                </c:pt>
                <c:pt idx="415">
                  <c:v>9.0398744808092291E-2</c:v>
                </c:pt>
                <c:pt idx="416">
                  <c:v>9.0496154867395706E-2</c:v>
                </c:pt>
                <c:pt idx="417">
                  <c:v>9.0593554927719699E-2</c:v>
                </c:pt>
                <c:pt idx="418">
                  <c:v>9.0690964987022893E-2</c:v>
                </c:pt>
                <c:pt idx="419">
                  <c:v>9.1745307391380537E-2</c:v>
                </c:pt>
                <c:pt idx="420">
                  <c:v>9.2037407582556074E-2</c:v>
                </c:pt>
                <c:pt idx="421">
                  <c:v>9.2355555115600341E-2</c:v>
                </c:pt>
                <c:pt idx="422">
                  <c:v>9.2453135157557043E-2</c:v>
                </c:pt>
                <c:pt idx="423">
                  <c:v>9.2550715199513967E-2</c:v>
                </c:pt>
                <c:pt idx="424">
                  <c:v>9.3269481849377112E-2</c:v>
                </c:pt>
                <c:pt idx="425">
                  <c:v>9.3552402977276072E-2</c:v>
                </c:pt>
                <c:pt idx="426">
                  <c:v>9.386275130622912E-2</c:v>
                </c:pt>
                <c:pt idx="427">
                  <c:v>9.4014705799273068E-2</c:v>
                </c:pt>
                <c:pt idx="428">
                  <c:v>9.4326254005778765E-2</c:v>
                </c:pt>
                <c:pt idx="429">
                  <c:v>9.4387817723201373E-2</c:v>
                </c:pt>
                <c:pt idx="430">
                  <c:v>9.4449381440623759E-2</c:v>
                </c:pt>
                <c:pt idx="431">
                  <c:v>9.5154179515980486E-2</c:v>
                </c:pt>
                <c:pt idx="432">
                  <c:v>9.7957343453100476E-2</c:v>
                </c:pt>
                <c:pt idx="433">
                  <c:v>9.801889717154344E-2</c:v>
                </c:pt>
                <c:pt idx="434">
                  <c:v>9.808046088896627E-2</c:v>
                </c:pt>
                <c:pt idx="435">
                  <c:v>9.8142014607409234E-2</c:v>
                </c:pt>
                <c:pt idx="436">
                  <c:v>9.8203578324831842E-2</c:v>
                </c:pt>
                <c:pt idx="437">
                  <c:v>9.6829078592529427E-2</c:v>
                </c:pt>
                <c:pt idx="438">
                  <c:v>9.720841988075124E-2</c:v>
                </c:pt>
                <c:pt idx="439">
                  <c:v>9.7269983598173848E-2</c:v>
                </c:pt>
                <c:pt idx="440">
                  <c:v>9.7762783307963508E-2</c:v>
                </c:pt>
                <c:pt idx="441">
                  <c:v>9.8065342431804758E-2</c:v>
                </c:pt>
                <c:pt idx="442">
                  <c:v>9.8350643316849506E-2</c:v>
                </c:pt>
                <c:pt idx="443">
                  <c:v>9.8412207034272114E-2</c:v>
                </c:pt>
                <c:pt idx="444">
                  <c:v>9.8473760752715078E-2</c:v>
                </c:pt>
                <c:pt idx="445">
                  <c:v>9.9268489650631064E-2</c:v>
                </c:pt>
                <c:pt idx="446">
                  <c:v>9.9566059283650032E-2</c:v>
                </c:pt>
                <c:pt idx="447">
                  <c:v>9.9839291400312558E-2</c:v>
                </c:pt>
                <c:pt idx="448">
                  <c:v>0.10014159055068417</c:v>
                </c:pt>
                <c:pt idx="449">
                  <c:v>0.10036039822136145</c:v>
                </c:pt>
                <c:pt idx="450">
                  <c:v>0.10042194194082477</c:v>
                </c:pt>
                <c:pt idx="451">
                  <c:v>0.10048348566028831</c:v>
                </c:pt>
                <c:pt idx="452">
                  <c:v>0.10121914058670289</c:v>
                </c:pt>
                <c:pt idx="453">
                  <c:v>0.1015207598064618</c:v>
                </c:pt>
                <c:pt idx="454">
                  <c:v>0.10187365379363045</c:v>
                </c:pt>
                <c:pt idx="455">
                  <c:v>0.10209085162859122</c:v>
                </c:pt>
                <c:pt idx="456">
                  <c:v>0.10238245187078654</c:v>
                </c:pt>
                <c:pt idx="457">
                  <c:v>0.10244398559127021</c:v>
                </c:pt>
                <c:pt idx="458">
                  <c:v>0.10250551931175411</c:v>
                </c:pt>
                <c:pt idx="459">
                  <c:v>0.10323652471265299</c:v>
                </c:pt>
                <c:pt idx="460">
                  <c:v>0.10331873632295818</c:v>
                </c:pt>
                <c:pt idx="461">
                  <c:v>0.10361623596311986</c:v>
                </c:pt>
                <c:pt idx="462">
                  <c:v>0.10390606638592526</c:v>
                </c:pt>
                <c:pt idx="463">
                  <c:v>0.10414011250151911</c:v>
                </c:pt>
                <c:pt idx="464">
                  <c:v>0.10420163622302336</c:v>
                </c:pt>
                <c:pt idx="465">
                  <c:v>0.10426315994452762</c:v>
                </c:pt>
                <c:pt idx="466">
                  <c:v>0.10464540093683428</c:v>
                </c:pt>
                <c:pt idx="467">
                  <c:v>0.10466094935011871</c:v>
                </c:pt>
                <c:pt idx="468">
                  <c:v>0.10491572335043187</c:v>
                </c:pt>
                <c:pt idx="469">
                  <c:v>0.10517591679769089</c:v>
                </c:pt>
                <c:pt idx="470">
                  <c:v>0.10552086159607388</c:v>
                </c:pt>
                <c:pt idx="471">
                  <c:v>0.10558237531859871</c:v>
                </c:pt>
                <c:pt idx="472">
                  <c:v>0.10564388904112332</c:v>
                </c:pt>
                <c:pt idx="473">
                  <c:v>0.10648324338501247</c:v>
                </c:pt>
                <c:pt idx="474">
                  <c:v>0.1068707338416115</c:v>
                </c:pt>
                <c:pt idx="475">
                  <c:v>0.10706855365409962</c:v>
                </c:pt>
                <c:pt idx="476">
                  <c:v>0.10746830285969322</c:v>
                </c:pt>
                <c:pt idx="477">
                  <c:v>0.10777822123252334</c:v>
                </c:pt>
                <c:pt idx="478">
                  <c:v>0.10783972495606808</c:v>
                </c:pt>
                <c:pt idx="479">
                  <c:v>0.10790121868063363</c:v>
                </c:pt>
                <c:pt idx="480">
                  <c:v>0.10873506358676077</c:v>
                </c:pt>
                <c:pt idx="481">
                  <c:v>0.10897284932072671</c:v>
                </c:pt>
                <c:pt idx="482">
                  <c:v>0.10930151578031455</c:v>
                </c:pt>
                <c:pt idx="483">
                  <c:v>0.10967033814199256</c:v>
                </c:pt>
                <c:pt idx="484">
                  <c:v>0.10993324131272386</c:v>
                </c:pt>
                <c:pt idx="485">
                  <c:v>0.10999472503830976</c:v>
                </c:pt>
                <c:pt idx="486">
                  <c:v>0.11005621876287508</c:v>
                </c:pt>
                <c:pt idx="487">
                  <c:v>0.11137063462673624</c:v>
                </c:pt>
                <c:pt idx="488">
                  <c:v>0.11166019507709235</c:v>
                </c:pt>
                <c:pt idx="489">
                  <c:v>0.11194933557030495</c:v>
                </c:pt>
                <c:pt idx="490">
                  <c:v>0.1122344864706557</c:v>
                </c:pt>
                <c:pt idx="491">
                  <c:v>0.11255078419247311</c:v>
                </c:pt>
                <c:pt idx="492">
                  <c:v>0.11268056094875512</c:v>
                </c:pt>
                <c:pt idx="493">
                  <c:v>0.11274203467536115</c:v>
                </c:pt>
                <c:pt idx="494">
                  <c:v>0.11351092620998027</c:v>
                </c:pt>
                <c:pt idx="495">
                  <c:v>0.11385038156856075</c:v>
                </c:pt>
                <c:pt idx="496">
                  <c:v>0.11415114087607359</c:v>
                </c:pt>
                <c:pt idx="497">
                  <c:v>0.11433150247017276</c:v>
                </c:pt>
                <c:pt idx="498">
                  <c:v>0.11431005465892197</c:v>
                </c:pt>
                <c:pt idx="499">
                  <c:v>0.11437151838654858</c:v>
                </c:pt>
                <c:pt idx="500">
                  <c:v>0.11443298211417519</c:v>
                </c:pt>
                <c:pt idx="501">
                  <c:v>0.11449443584282215</c:v>
                </c:pt>
                <c:pt idx="502">
                  <c:v>0.11545907740115124</c:v>
                </c:pt>
                <c:pt idx="503">
                  <c:v>0.11822194545046671</c:v>
                </c:pt>
                <c:pt idx="504">
                  <c:v>0.11853452355187133</c:v>
                </c:pt>
                <c:pt idx="505">
                  <c:v>0.11888215807576841</c:v>
                </c:pt>
                <c:pt idx="506">
                  <c:v>0.11894359180645608</c:v>
                </c:pt>
                <c:pt idx="507">
                  <c:v>0.11900502553714376</c:v>
                </c:pt>
                <c:pt idx="508">
                  <c:v>0.11784969343878449</c:v>
                </c:pt>
                <c:pt idx="509">
                  <c:v>0.11773695494374792</c:v>
                </c:pt>
                <c:pt idx="510">
                  <c:v>0.11803243479002967</c:v>
                </c:pt>
                <c:pt idx="511">
                  <c:v>0.11831173628731184</c:v>
                </c:pt>
                <c:pt idx="512">
                  <c:v>0.11819725796982405</c:v>
                </c:pt>
                <c:pt idx="513">
                  <c:v>0.11825869170051195</c:v>
                </c:pt>
                <c:pt idx="514">
                  <c:v>0.11832012543119985</c:v>
                </c:pt>
                <c:pt idx="515">
                  <c:v>0.11838155916188731</c:v>
                </c:pt>
                <c:pt idx="516">
                  <c:v>0.11844299289257521</c:v>
                </c:pt>
                <c:pt idx="517">
                  <c:v>0.11850443662224253</c:v>
                </c:pt>
                <c:pt idx="518">
                  <c:v>0.11854306268045334</c:v>
                </c:pt>
                <c:pt idx="519">
                  <c:v>0.11884506186143695</c:v>
                </c:pt>
                <c:pt idx="520">
                  <c:v>0.11890649559212485</c:v>
                </c:pt>
                <c:pt idx="521">
                  <c:v>0.11896791932383288</c:v>
                </c:pt>
                <c:pt idx="522">
                  <c:v>0.11892085412683628</c:v>
                </c:pt>
                <c:pt idx="523">
                  <c:v>0.11831602584956191</c:v>
                </c:pt>
                <c:pt idx="524">
                  <c:v>0.11869597707553936</c:v>
                </c:pt>
                <c:pt idx="525">
                  <c:v>0.11883628275734459</c:v>
                </c:pt>
                <c:pt idx="526">
                  <c:v>0.11894947120646338</c:v>
                </c:pt>
                <c:pt idx="527">
                  <c:v>0.11901089493817141</c:v>
                </c:pt>
                <c:pt idx="528">
                  <c:v>0.11907232866885931</c:v>
                </c:pt>
                <c:pt idx="529">
                  <c:v>0.11780281822240046</c:v>
                </c:pt>
                <c:pt idx="530">
                  <c:v>0.11778632990503324</c:v>
                </c:pt>
                <c:pt idx="531">
                  <c:v>0.11741764752906958</c:v>
                </c:pt>
                <c:pt idx="532">
                  <c:v>0.11787950039698436</c:v>
                </c:pt>
                <c:pt idx="533">
                  <c:v>0.11813452437178795</c:v>
                </c:pt>
                <c:pt idx="534">
                  <c:v>0.11819595810247563</c:v>
                </c:pt>
                <c:pt idx="535">
                  <c:v>0.11825739183316331</c:v>
                </c:pt>
                <c:pt idx="536">
                  <c:v>0.11907504839131167</c:v>
                </c:pt>
                <c:pt idx="537">
                  <c:v>0.11947474760200727</c:v>
                </c:pt>
                <c:pt idx="538">
                  <c:v>0.12004118979658118</c:v>
                </c:pt>
                <c:pt idx="539">
                  <c:v>0.12034865841940823</c:v>
                </c:pt>
                <c:pt idx="540">
                  <c:v>0.12051140181144504</c:v>
                </c:pt>
                <c:pt idx="541">
                  <c:v>0.12057282554315329</c:v>
                </c:pt>
                <c:pt idx="542">
                  <c:v>0.12063424927486155</c:v>
                </c:pt>
                <c:pt idx="543">
                  <c:v>0.12196560341017193</c:v>
                </c:pt>
                <c:pt idx="544">
                  <c:v>0.12246953198426103</c:v>
                </c:pt>
                <c:pt idx="545">
                  <c:v>0.12266899162940414</c:v>
                </c:pt>
                <c:pt idx="546">
                  <c:v>0.12335593152718771</c:v>
                </c:pt>
                <c:pt idx="547">
                  <c:v>0.12365390111939067</c:v>
                </c:pt>
                <c:pt idx="548">
                  <c:v>0.12371530485313964</c:v>
                </c:pt>
                <c:pt idx="549">
                  <c:v>0.12377670858688861</c:v>
                </c:pt>
                <c:pt idx="550">
                  <c:v>0.12487630637293456</c:v>
                </c:pt>
                <c:pt idx="551">
                  <c:v>0.12491735218420952</c:v>
                </c:pt>
                <c:pt idx="552">
                  <c:v>0.12518982437842219</c:v>
                </c:pt>
                <c:pt idx="553">
                  <c:v>0.12428943626302935</c:v>
                </c:pt>
                <c:pt idx="554">
                  <c:v>0.12435082999779867</c:v>
                </c:pt>
                <c:pt idx="555">
                  <c:v>0.12441223373154764</c:v>
                </c:pt>
                <c:pt idx="556">
                  <c:v>0.12447362746631696</c:v>
                </c:pt>
                <c:pt idx="557">
                  <c:v>0.12594065775587593</c:v>
                </c:pt>
                <c:pt idx="558">
                  <c:v>0.11303982428593162</c:v>
                </c:pt>
                <c:pt idx="559">
                  <c:v>0.11016339782525186</c:v>
                </c:pt>
                <c:pt idx="560">
                  <c:v>0.11027239670191658</c:v>
                </c:pt>
                <c:pt idx="561">
                  <c:v>0.11038138557960164</c:v>
                </c:pt>
                <c:pt idx="562">
                  <c:v>0.11049037445728671</c:v>
                </c:pt>
                <c:pt idx="563">
                  <c:v>0.11059936333497156</c:v>
                </c:pt>
                <c:pt idx="564">
                  <c:v>0.11072556045655535</c:v>
                </c:pt>
                <c:pt idx="565">
                  <c:v>0.11084616814854042</c:v>
                </c:pt>
                <c:pt idx="566">
                  <c:v>0.11307111109311285</c:v>
                </c:pt>
                <c:pt idx="567">
                  <c:v>0.11466771815936183</c:v>
                </c:pt>
                <c:pt idx="568">
                  <c:v>0.11261624751194121</c:v>
                </c:pt>
                <c:pt idx="569">
                  <c:v>0.11272513639983028</c:v>
                </c:pt>
                <c:pt idx="570">
                  <c:v>0.11283401528873971</c:v>
                </c:pt>
                <c:pt idx="571">
                  <c:v>0.11045412815622146</c:v>
                </c:pt>
                <c:pt idx="572">
                  <c:v>0.10830637733419302</c:v>
                </c:pt>
                <c:pt idx="573">
                  <c:v>0.10871577555510448</c:v>
                </c:pt>
                <c:pt idx="574">
                  <c:v>0.11562287068604649</c:v>
                </c:pt>
                <c:pt idx="575">
                  <c:v>0.11754182485677322</c:v>
                </c:pt>
                <c:pt idx="576">
                  <c:v>0.11765003381404915</c:v>
                </c:pt>
                <c:pt idx="577">
                  <c:v>0.11775825277030472</c:v>
                </c:pt>
                <c:pt idx="578">
                  <c:v>0.12975796819934504</c:v>
                </c:pt>
                <c:pt idx="579">
                  <c:v>0.1303252303102469</c:v>
                </c:pt>
                <c:pt idx="580">
                  <c:v>0.12918863629966548</c:v>
                </c:pt>
                <c:pt idx="581">
                  <c:v>0.13004218919459265</c:v>
                </c:pt>
                <c:pt idx="582">
                  <c:v>0.12866965926127238</c:v>
                </c:pt>
                <c:pt idx="583">
                  <c:v>0.12877747825834374</c:v>
                </c:pt>
                <c:pt idx="584">
                  <c:v>0.12877053896649837</c:v>
                </c:pt>
                <c:pt idx="585">
                  <c:v>0.12724972416564895</c:v>
                </c:pt>
                <c:pt idx="586">
                  <c:v>0.12144199684422197</c:v>
                </c:pt>
                <c:pt idx="587">
                  <c:v>0.11734501494122518</c:v>
                </c:pt>
                <c:pt idx="588">
                  <c:v>0.12094116795381016</c:v>
                </c:pt>
                <c:pt idx="589">
                  <c:v>0.12062615010138211</c:v>
                </c:pt>
                <c:pt idx="590">
                  <c:v>0.12073266923110482</c:v>
                </c:pt>
                <c:pt idx="591">
                  <c:v>0.12083919835980739</c:v>
                </c:pt>
                <c:pt idx="592">
                  <c:v>0.11939441579986743</c:v>
                </c:pt>
                <c:pt idx="593">
                  <c:v>0.12142282880032096</c:v>
                </c:pt>
                <c:pt idx="594">
                  <c:v>0.12137404377883221</c:v>
                </c:pt>
                <c:pt idx="595">
                  <c:v>0.12065570708509177</c:v>
                </c:pt>
                <c:pt idx="596">
                  <c:v>0.12465546890939772</c:v>
                </c:pt>
                <c:pt idx="597">
                  <c:v>0.12476239799728428</c:v>
                </c:pt>
                <c:pt idx="598">
                  <c:v>0.1248693170861912</c:v>
                </c:pt>
                <c:pt idx="599">
                  <c:v>0.12646654408917568</c:v>
                </c:pt>
                <c:pt idx="600">
                  <c:v>0.12489070490356458</c:v>
                </c:pt>
                <c:pt idx="601">
                  <c:v>0.12582248981491428</c:v>
                </c:pt>
                <c:pt idx="602">
                  <c:v>0.12654221636681973</c:v>
                </c:pt>
                <c:pt idx="603">
                  <c:v>0.12536604639496529</c:v>
                </c:pt>
                <c:pt idx="604">
                  <c:v>0.12547301547877021</c:v>
                </c:pt>
                <c:pt idx="605">
                  <c:v>0.12557997456359571</c:v>
                </c:pt>
                <c:pt idx="606">
                  <c:v>0.12615776560002034</c:v>
                </c:pt>
                <c:pt idx="607">
                  <c:v>0.12482852124940647</c:v>
                </c:pt>
                <c:pt idx="608">
                  <c:v>0.12511315220281749</c:v>
                </c:pt>
                <c:pt idx="609">
                  <c:v>0.12612214923467047</c:v>
                </c:pt>
                <c:pt idx="610">
                  <c:v>0.12440740422439878</c:v>
                </c:pt>
                <c:pt idx="611">
                  <c:v>0.12451415333065263</c:v>
                </c:pt>
                <c:pt idx="612">
                  <c:v>0.12462091243588591</c:v>
                </c:pt>
                <c:pt idx="613">
                  <c:v>0.12740827798523147</c:v>
                </c:pt>
                <c:pt idx="614">
                  <c:v>0.12660637981893941</c:v>
                </c:pt>
                <c:pt idx="615">
                  <c:v>0.12976769720650005</c:v>
                </c:pt>
                <c:pt idx="616">
                  <c:v>0.13084678321422305</c:v>
                </c:pt>
                <c:pt idx="617">
                  <c:v>0.13077317459753224</c:v>
                </c:pt>
                <c:pt idx="618">
                  <c:v>0.13088032366297009</c:v>
                </c:pt>
                <c:pt idx="619">
                  <c:v>0.13098746272942852</c:v>
                </c:pt>
                <c:pt idx="620">
                  <c:v>0.1309372178569177</c:v>
                </c:pt>
                <c:pt idx="621">
                  <c:v>0.135406721744046</c:v>
                </c:pt>
                <c:pt idx="622">
                  <c:v>0.13685594385093003</c:v>
                </c:pt>
                <c:pt idx="623">
                  <c:v>0.13797114004515842</c:v>
                </c:pt>
                <c:pt idx="624">
                  <c:v>0.14020409217239371</c:v>
                </c:pt>
                <c:pt idx="625">
                  <c:v>0.14031195116538342</c:v>
                </c:pt>
                <c:pt idx="626">
                  <c:v>0.14041982015735277</c:v>
                </c:pt>
                <c:pt idx="627">
                  <c:v>0.14006874598447228</c:v>
                </c:pt>
                <c:pt idx="628">
                  <c:v>0.14133899635542191</c:v>
                </c:pt>
                <c:pt idx="629">
                  <c:v>0.14151800808727466</c:v>
                </c:pt>
                <c:pt idx="630">
                  <c:v>0.14227236110554919</c:v>
                </c:pt>
                <c:pt idx="631">
                  <c:v>0.14484418865054804</c:v>
                </c:pt>
                <c:pt idx="632">
                  <c:v>0.14495212763537491</c:v>
                </c:pt>
                <c:pt idx="633">
                  <c:v>0.14506005662122168</c:v>
                </c:pt>
                <c:pt idx="634">
                  <c:v>0.146745514620233</c:v>
                </c:pt>
                <c:pt idx="635">
                  <c:v>0.14607523302246994</c:v>
                </c:pt>
                <c:pt idx="636">
                  <c:v>0.14389724528611847</c:v>
                </c:pt>
                <c:pt idx="637">
                  <c:v>0.14497986480479663</c:v>
                </c:pt>
                <c:pt idx="638">
                  <c:v>0.14642433739636873</c:v>
                </c:pt>
                <c:pt idx="639">
                  <c:v>0.14653233637507279</c:v>
                </c:pt>
                <c:pt idx="640">
                  <c:v>0.14664033535377707</c:v>
                </c:pt>
                <c:pt idx="641">
                  <c:v>0.14834608128240512</c:v>
                </c:pt>
                <c:pt idx="642">
                  <c:v>0.14923280079267909</c:v>
                </c:pt>
                <c:pt idx="643">
                  <c:v>0.15216328173709859</c:v>
                </c:pt>
                <c:pt idx="644">
                  <c:v>0.1545524179257507</c:v>
                </c:pt>
                <c:pt idx="645">
                  <c:v>0.15506249587229615</c:v>
                </c:pt>
                <c:pt idx="646">
                  <c:v>0.15517088481120478</c:v>
                </c:pt>
                <c:pt idx="647">
                  <c:v>0.15527927375011363</c:v>
                </c:pt>
                <c:pt idx="648">
                  <c:v>0.16118455111655861</c:v>
                </c:pt>
                <c:pt idx="649">
                  <c:v>0.16069091149248216</c:v>
                </c:pt>
                <c:pt idx="650">
                  <c:v>0.16378683555343176</c:v>
                </c:pt>
                <c:pt idx="651">
                  <c:v>0.1644321696970823</c:v>
                </c:pt>
                <c:pt idx="652">
                  <c:v>0.16603169646537563</c:v>
                </c:pt>
                <c:pt idx="653">
                  <c:v>0.16613286614101019</c:v>
                </c:pt>
                <c:pt idx="654">
                  <c:v>0.1662411950860414</c:v>
                </c:pt>
                <c:pt idx="655">
                  <c:v>0.16650655800575542</c:v>
                </c:pt>
                <c:pt idx="656">
                  <c:v>0.16612678676141091</c:v>
                </c:pt>
                <c:pt idx="657">
                  <c:v>0.16745264145793914</c:v>
                </c:pt>
                <c:pt idx="658">
                  <c:v>0.16743933281608592</c:v>
                </c:pt>
                <c:pt idx="659">
                  <c:v>0.16719394785762121</c:v>
                </c:pt>
                <c:pt idx="660">
                  <c:v>0.16730237679244819</c:v>
                </c:pt>
                <c:pt idx="661">
                  <c:v>0.1674108057272754</c:v>
                </c:pt>
                <c:pt idx="662">
                  <c:v>0.16588082186212882</c:v>
                </c:pt>
                <c:pt idx="663">
                  <c:v>0.16578597154160413</c:v>
                </c:pt>
                <c:pt idx="664">
                  <c:v>0.16518382299086376</c:v>
                </c:pt>
                <c:pt idx="665">
                  <c:v>0.1645028624828837</c:v>
                </c:pt>
                <c:pt idx="666">
                  <c:v>0.16408547507726823</c:v>
                </c:pt>
                <c:pt idx="667">
                  <c:v>0.16419387401515673</c:v>
                </c:pt>
                <c:pt idx="668">
                  <c:v>0.164302272953045</c:v>
                </c:pt>
                <c:pt idx="669">
                  <c:v>0.16614888450633614</c:v>
                </c:pt>
                <c:pt idx="670">
                  <c:v>0.16450131264104484</c:v>
                </c:pt>
                <c:pt idx="671">
                  <c:v>0.16520691063476978</c:v>
                </c:pt>
                <c:pt idx="672">
                  <c:v>0.16709305815341535</c:v>
                </c:pt>
                <c:pt idx="673">
                  <c:v>0.16777063900628941</c:v>
                </c:pt>
                <c:pt idx="674">
                  <c:v>0.16787918792887191</c:v>
                </c:pt>
                <c:pt idx="675">
                  <c:v>0.16798773685145418</c:v>
                </c:pt>
                <c:pt idx="676">
                  <c:v>0.16798054758511882</c:v>
                </c:pt>
                <c:pt idx="677">
                  <c:v>0.16816066920370765</c:v>
                </c:pt>
                <c:pt idx="678">
                  <c:v>0.16843036168159031</c:v>
                </c:pt>
                <c:pt idx="679">
                  <c:v>0.17102597679906761</c:v>
                </c:pt>
                <c:pt idx="680">
                  <c:v>0.1709991395378101</c:v>
                </c:pt>
                <c:pt idx="681">
                  <c:v>0.17110773845529059</c:v>
                </c:pt>
                <c:pt idx="682">
                  <c:v>0.17121633737277109</c:v>
                </c:pt>
                <c:pt idx="683">
                  <c:v>0.17329322542634529</c:v>
                </c:pt>
                <c:pt idx="684">
                  <c:v>0.17357318685628131</c:v>
                </c:pt>
                <c:pt idx="685">
                  <c:v>0.17704500255748901</c:v>
                </c:pt>
                <c:pt idx="686">
                  <c:v>0.17640600776690718</c:v>
                </c:pt>
                <c:pt idx="687">
                  <c:v>0.17776209937775844</c:v>
                </c:pt>
                <c:pt idx="688">
                  <c:v>0.17787128823503551</c:v>
                </c:pt>
                <c:pt idx="689">
                  <c:v>0.17798046709333293</c:v>
                </c:pt>
                <c:pt idx="690">
                  <c:v>0.17825950861714568</c:v>
                </c:pt>
                <c:pt idx="691">
                  <c:v>0.17877157636063234</c:v>
                </c:pt>
                <c:pt idx="692">
                  <c:v>0.17699686746967469</c:v>
                </c:pt>
                <c:pt idx="693">
                  <c:v>0.17467886402192656</c:v>
                </c:pt>
                <c:pt idx="694">
                  <c:v>0.17235926073744179</c:v>
                </c:pt>
                <c:pt idx="695">
                  <c:v>0.17246784965594264</c:v>
                </c:pt>
                <c:pt idx="696">
                  <c:v>0.17257643857444327</c:v>
                </c:pt>
                <c:pt idx="697">
                  <c:v>0.17356812737260152</c:v>
                </c:pt>
                <c:pt idx="698">
                  <c:v>0.1753993604952615</c:v>
                </c:pt>
                <c:pt idx="699">
                  <c:v>0.17680752679189093</c:v>
                </c:pt>
                <c:pt idx="700">
                  <c:v>0.17728038853634986</c:v>
                </c:pt>
                <c:pt idx="701">
                  <c:v>0.17724540210671491</c:v>
                </c:pt>
                <c:pt idx="702">
                  <c:v>0.17735459096399198</c:v>
                </c:pt>
                <c:pt idx="703">
                  <c:v>0.17746377982126926</c:v>
                </c:pt>
                <c:pt idx="704">
                  <c:v>0.18007093376120964</c:v>
                </c:pt>
                <c:pt idx="705">
                  <c:v>0.18156059174161276</c:v>
                </c:pt>
                <c:pt idx="706">
                  <c:v>0.18495564527639941</c:v>
                </c:pt>
                <c:pt idx="707">
                  <c:v>0.1825726584602041</c:v>
                </c:pt>
                <c:pt idx="708">
                  <c:v>0.18495971486109841</c:v>
                </c:pt>
                <c:pt idx="709">
                  <c:v>0.18506940366735569</c:v>
                </c:pt>
                <c:pt idx="710">
                  <c:v>0.18517908247463333</c:v>
                </c:pt>
                <c:pt idx="711">
                  <c:v>0.18541676821880304</c:v>
                </c:pt>
                <c:pt idx="712">
                  <c:v>0.18400539224972068</c:v>
                </c:pt>
                <c:pt idx="713">
                  <c:v>0.18519645070220592</c:v>
                </c:pt>
                <c:pt idx="714">
                  <c:v>0.18546028377804036</c:v>
                </c:pt>
                <c:pt idx="715">
                  <c:v>0.18486202483036607</c:v>
                </c:pt>
                <c:pt idx="716">
                  <c:v>0.18497127368152078</c:v>
                </c:pt>
                <c:pt idx="717">
                  <c:v>0.18508052253267548</c:v>
                </c:pt>
                <c:pt idx="718">
                  <c:v>0.18610601788087511</c:v>
                </c:pt>
                <c:pt idx="719">
                  <c:v>0.18721162505366307</c:v>
                </c:pt>
                <c:pt idx="720">
                  <c:v>0.18702473412588239</c:v>
                </c:pt>
                <c:pt idx="721">
                  <c:v>0.18541909798105105</c:v>
                </c:pt>
                <c:pt idx="722">
                  <c:v>0.1865137562711725</c:v>
                </c:pt>
                <c:pt idx="723">
                  <c:v>0.18662308511416414</c:v>
                </c:pt>
                <c:pt idx="724">
                  <c:v>0.18673240395817592</c:v>
                </c:pt>
                <c:pt idx="725">
                  <c:v>0.18675948119494401</c:v>
                </c:pt>
                <c:pt idx="726">
                  <c:v>0.18859594378393663</c:v>
                </c:pt>
                <c:pt idx="727">
                  <c:v>0.18768230702056843</c:v>
                </c:pt>
                <c:pt idx="728">
                  <c:v>0.18844627905722211</c:v>
                </c:pt>
                <c:pt idx="729">
                  <c:v>0.18784856005444639</c:v>
                </c:pt>
                <c:pt idx="730">
                  <c:v>0.1879578589004991</c:v>
                </c:pt>
                <c:pt idx="731">
                  <c:v>0.18806715774655181</c:v>
                </c:pt>
                <c:pt idx="732">
                  <c:v>0.19056615272411448</c:v>
                </c:pt>
                <c:pt idx="733">
                  <c:v>0.19076984193763025</c:v>
                </c:pt>
                <c:pt idx="734">
                  <c:v>0.19178057879193422</c:v>
                </c:pt>
                <c:pt idx="735">
                  <c:v>0.19439231226453324</c:v>
                </c:pt>
                <c:pt idx="736">
                  <c:v>0.19557743132313332</c:v>
                </c:pt>
                <c:pt idx="737">
                  <c:v>0.19558907013539262</c:v>
                </c:pt>
                <c:pt idx="738">
                  <c:v>0.19571785699269384</c:v>
                </c:pt>
                <c:pt idx="739">
                  <c:v>0.1982964838438237</c:v>
                </c:pt>
                <c:pt idx="740">
                  <c:v>0.19712089381278641</c:v>
                </c:pt>
                <c:pt idx="741">
                  <c:v>0.19670514623982616</c:v>
                </c:pt>
                <c:pt idx="742">
                  <c:v>0.19707195880660366</c:v>
                </c:pt>
                <c:pt idx="743">
                  <c:v>0.19888807347210213</c:v>
                </c:pt>
                <c:pt idx="744">
                  <c:v>0.19899775227937977</c:v>
                </c:pt>
                <c:pt idx="745">
                  <c:v>0.19910743108665763</c:v>
                </c:pt>
                <c:pt idx="746">
                  <c:v>0.20018076155328335</c:v>
                </c:pt>
                <c:pt idx="747">
                  <c:v>0.20250742411736877</c:v>
                </c:pt>
                <c:pt idx="748">
                  <c:v>0.20233931127328453</c:v>
                </c:pt>
                <c:pt idx="749">
                  <c:v>0.20497410239285063</c:v>
                </c:pt>
                <c:pt idx="750">
                  <c:v>0.20775281882483898</c:v>
                </c:pt>
                <c:pt idx="751">
                  <c:v>0.20786124775966619</c:v>
                </c:pt>
                <c:pt idx="752">
                  <c:v>0.20796967669449318</c:v>
                </c:pt>
                <c:pt idx="753">
                  <c:v>0.21010131916037977</c:v>
                </c:pt>
                <c:pt idx="754">
                  <c:v>0.20892651904873105</c:v>
                </c:pt>
                <c:pt idx="755">
                  <c:v>0.21031665718513426</c:v>
                </c:pt>
                <c:pt idx="756">
                  <c:v>0.2079219915607613</c:v>
                </c:pt>
                <c:pt idx="757">
                  <c:v>0.20916185503269391</c:v>
                </c:pt>
                <c:pt idx="758">
                  <c:v>0.20927000399609219</c:v>
                </c:pt>
                <c:pt idx="759">
                  <c:v>0.20937815295949047</c:v>
                </c:pt>
                <c:pt idx="760">
                  <c:v>0.20610136735546147</c:v>
                </c:pt>
                <c:pt idx="761">
                  <c:v>0.20809750364975232</c:v>
                </c:pt>
                <c:pt idx="762">
                  <c:v>0.20639274762010529</c:v>
                </c:pt>
                <c:pt idx="763">
                  <c:v>0.20431272988591509</c:v>
                </c:pt>
                <c:pt idx="764">
                  <c:v>0.20801390218128235</c:v>
                </c:pt>
                <c:pt idx="765">
                  <c:v>0.20812158119263935</c:v>
                </c:pt>
                <c:pt idx="766">
                  <c:v>0.20822927020297577</c:v>
                </c:pt>
                <c:pt idx="767">
                  <c:v>0.20800070352820477</c:v>
                </c:pt>
                <c:pt idx="768">
                  <c:v>0.21199391602086992</c:v>
                </c:pt>
                <c:pt idx="769">
                  <c:v>0.21489236023463798</c:v>
                </c:pt>
                <c:pt idx="770">
                  <c:v>0.21257673654403564</c:v>
                </c:pt>
                <c:pt idx="771">
                  <c:v>0.21154566176521672</c:v>
                </c:pt>
                <c:pt idx="772">
                  <c:v>0.21165298081330786</c:v>
                </c:pt>
                <c:pt idx="773">
                  <c:v>0.21176029986139899</c:v>
                </c:pt>
                <c:pt idx="774">
                  <c:v>0.21795963721902178</c:v>
                </c:pt>
                <c:pt idx="775">
                  <c:v>0.21798179495782444</c:v>
                </c:pt>
                <c:pt idx="776">
                  <c:v>0.21492185722447021</c:v>
                </c:pt>
                <c:pt idx="777">
                  <c:v>0.22595303149313595</c:v>
                </c:pt>
                <c:pt idx="778">
                  <c:v>0.22521526678202486</c:v>
                </c:pt>
                <c:pt idx="779">
                  <c:v>0.22532230585868707</c:v>
                </c:pt>
                <c:pt idx="780">
                  <c:v>0.2254293549343287</c:v>
                </c:pt>
                <c:pt idx="781">
                  <c:v>0.22318631383667298</c:v>
                </c:pt>
                <c:pt idx="782">
                  <c:v>0.22669486578894626</c:v>
                </c:pt>
                <c:pt idx="783">
                  <c:v>0.22450558920462171</c:v>
                </c:pt>
                <c:pt idx="784">
                  <c:v>0.22652669295098415</c:v>
                </c:pt>
                <c:pt idx="785">
                  <c:v>0.22230200408048351</c:v>
                </c:pt>
                <c:pt idx="786">
                  <c:v>0.22240917314388065</c:v>
                </c:pt>
                <c:pt idx="787">
                  <c:v>0.21583237430620206</c:v>
                </c:pt>
                <c:pt idx="788">
                  <c:v>0.20631844520266696</c:v>
                </c:pt>
                <c:pt idx="789">
                  <c:v>0.2077637977044442</c:v>
                </c:pt>
                <c:pt idx="790">
                  <c:v>0.21574181354792721</c:v>
                </c:pt>
                <c:pt idx="791">
                  <c:v>0.21945457466065577</c:v>
                </c:pt>
                <c:pt idx="792">
                  <c:v>0.21870767088218646</c:v>
                </c:pt>
                <c:pt idx="793">
                  <c:v>0.21883403798642331</c:v>
                </c:pt>
                <c:pt idx="794">
                  <c:v>0.21896040509066039</c:v>
                </c:pt>
                <c:pt idx="795">
                  <c:v>0.22077907949493736</c:v>
                </c:pt>
                <c:pt idx="796">
                  <c:v>0.22940637907901484</c:v>
                </c:pt>
                <c:pt idx="797">
                  <c:v>0.23124620132515483</c:v>
                </c:pt>
                <c:pt idx="798">
                  <c:v>0.22728284578558755</c:v>
                </c:pt>
                <c:pt idx="799">
                  <c:v>0.22740930288064098</c:v>
                </c:pt>
                <c:pt idx="800">
                  <c:v>0.22753574997671477</c:v>
                </c:pt>
                <c:pt idx="801">
                  <c:v>0.22766220707176843</c:v>
                </c:pt>
                <c:pt idx="802">
                  <c:v>0.24154061078066968</c:v>
                </c:pt>
                <c:pt idx="803">
                  <c:v>0.24718222505393306</c:v>
                </c:pt>
                <c:pt idx="804">
                  <c:v>0.24439956902398108</c:v>
                </c:pt>
                <c:pt idx="805">
                  <c:v>0.25409783931549779</c:v>
                </c:pt>
                <c:pt idx="806">
                  <c:v>0.26504876177386083</c:v>
                </c:pt>
                <c:pt idx="807">
                  <c:v>0.26517423896891312</c:v>
                </c:pt>
                <c:pt idx="808">
                  <c:v>0.26529971616396542</c:v>
                </c:pt>
                <c:pt idx="809">
                  <c:v>0.26491352557471504</c:v>
                </c:pt>
                <c:pt idx="810">
                  <c:v>0.26830188979214675</c:v>
                </c:pt>
                <c:pt idx="811">
                  <c:v>0.26726745535618091</c:v>
                </c:pt>
                <c:pt idx="812">
                  <c:v>0.27968780785920777</c:v>
                </c:pt>
                <c:pt idx="813">
                  <c:v>0.26815131515828816</c:v>
                </c:pt>
                <c:pt idx="814">
                  <c:v>0.26828058196661031</c:v>
                </c:pt>
                <c:pt idx="815">
                  <c:v>0.26840983877595281</c:v>
                </c:pt>
                <c:pt idx="816">
                  <c:v>0.26406861179816588</c:v>
                </c:pt>
                <c:pt idx="817">
                  <c:v>0.27080868397380042</c:v>
                </c:pt>
                <c:pt idx="818">
                  <c:v>0.26931436646890172</c:v>
                </c:pt>
                <c:pt idx="819">
                  <c:v>0.26570827447059031</c:v>
                </c:pt>
                <c:pt idx="820">
                  <c:v>0.25759258267693763</c:v>
                </c:pt>
                <c:pt idx="821">
                  <c:v>0.25772032964036029</c:v>
                </c:pt>
                <c:pt idx="822">
                  <c:v>0.25784807660378251</c:v>
                </c:pt>
                <c:pt idx="823">
                  <c:v>0.2588098884508836</c:v>
                </c:pt>
                <c:pt idx="824">
                  <c:v>0.26150731317869003</c:v>
                </c:pt>
                <c:pt idx="825">
                  <c:v>0.25204155915888782</c:v>
                </c:pt>
                <c:pt idx="826">
                  <c:v>0.25109203605772024</c:v>
                </c:pt>
                <c:pt idx="827">
                  <c:v>0.24246440650731582</c:v>
                </c:pt>
                <c:pt idx="828">
                  <c:v>0.24257189553806024</c:v>
                </c:pt>
                <c:pt idx="829">
                  <c:v>0.2425642363196836</c:v>
                </c:pt>
                <c:pt idx="830">
                  <c:v>0.2455135053467794</c:v>
                </c:pt>
                <c:pt idx="831">
                  <c:v>0.25713857900801229</c:v>
                </c:pt>
                <c:pt idx="832">
                  <c:v>0.25578012763797453</c:v>
                </c:pt>
                <c:pt idx="833">
                  <c:v>0.25685915752297483</c:v>
                </c:pt>
                <c:pt idx="834">
                  <c:v>0.25978654878269647</c:v>
                </c:pt>
                <c:pt idx="835">
                  <c:v>0.25989350786752197</c:v>
                </c:pt>
                <c:pt idx="836">
                  <c:v>0.26000047695132711</c:v>
                </c:pt>
                <c:pt idx="837">
                  <c:v>0.26102827206483581</c:v>
                </c:pt>
                <c:pt idx="838">
                  <c:v>0.25788227311402867</c:v>
                </c:pt>
                <c:pt idx="839">
                  <c:v>0.25937274101177965</c:v>
                </c:pt>
                <c:pt idx="840">
                  <c:v>0.26466155128869095</c:v>
                </c:pt>
                <c:pt idx="841">
                  <c:v>0.27022800323227014</c:v>
                </c:pt>
                <c:pt idx="842">
                  <c:v>0.27033472234158484</c:v>
                </c:pt>
                <c:pt idx="843">
                  <c:v>0.27044144145089977</c:v>
                </c:pt>
                <c:pt idx="844">
                  <c:v>0.27739962136863938</c:v>
                </c:pt>
                <c:pt idx="845">
                  <c:v>0.2783577735892051</c:v>
                </c:pt>
                <c:pt idx="846">
                  <c:v>0.26834811507485656</c:v>
                </c:pt>
                <c:pt idx="847">
                  <c:v>0.25569980583481455</c:v>
                </c:pt>
              </c:numCache>
            </c:numRef>
          </c:val>
          <c:smooth val="0"/>
          <c:extLst>
            <c:ext xmlns:c16="http://schemas.microsoft.com/office/drawing/2014/chart" uri="{C3380CC4-5D6E-409C-BE32-E72D297353CC}">
              <c16:uniqueId val="{00000000-26FF-4A4D-96D3-70B48362B498}"/>
            </c:ext>
          </c:extLst>
        </c:ser>
        <c:dLbls>
          <c:showLegendKey val="0"/>
          <c:showVal val="0"/>
          <c:showCatName val="0"/>
          <c:showSerName val="0"/>
          <c:showPercent val="0"/>
          <c:showBubbleSize val="0"/>
        </c:dLbls>
        <c:smooth val="0"/>
        <c:axId val="1171921056"/>
        <c:axId val="1171938944"/>
      </c:lineChart>
      <c:dateAx>
        <c:axId val="1171921056"/>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38944"/>
        <c:crosses val="autoZero"/>
        <c:auto val="1"/>
        <c:lblOffset val="100"/>
        <c:baseTimeUnit val="days"/>
        <c:majorUnit val="3"/>
        <c:majorTimeUnit val="months"/>
      </c:dateAx>
      <c:valAx>
        <c:axId val="1171938944"/>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2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9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 (15)'!$B$7</c:f>
              <c:strCache>
                <c:ptCount val="1"/>
                <c:pt idx="0">
                  <c:v>XLE US Equity                       </c:v>
                </c:pt>
              </c:strCache>
            </c:strRef>
          </c:tx>
          <c:spPr>
            <a:ln w="19050" cap="rnd">
              <a:solidFill>
                <a:srgbClr val="72D3B7"/>
              </a:solidFill>
              <a:round/>
            </a:ln>
            <a:effectLst/>
          </c:spPr>
          <c:marker>
            <c:symbol val="none"/>
          </c:marker>
          <c:cat>
            <c:numRef>
              <c:f>'Worksheet (15)'!$A$8:$A$512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(15)'!$B$8:$B$512</c:f>
              <c:numCache>
                <c:formatCode>General</c:formatCode>
                <c:ptCount val="505"/>
                <c:pt idx="0">
                  <c:v>45.42</c:v>
                </c:pt>
                <c:pt idx="1">
                  <c:v>46.47</c:v>
                </c:pt>
                <c:pt idx="2">
                  <c:v>45.79</c:v>
                </c:pt>
                <c:pt idx="3">
                  <c:v>44.67</c:v>
                </c:pt>
                <c:pt idx="4">
                  <c:v>44.02</c:v>
                </c:pt>
                <c:pt idx="5">
                  <c:v>44.71</c:v>
                </c:pt>
                <c:pt idx="6">
                  <c:v>43.87</c:v>
                </c:pt>
                <c:pt idx="7">
                  <c:v>44.34</c:v>
                </c:pt>
                <c:pt idx="8">
                  <c:v>42.56</c:v>
                </c:pt>
                <c:pt idx="9">
                  <c:v>42.2</c:v>
                </c:pt>
                <c:pt idx="10">
                  <c:v>41.74</c:v>
                </c:pt>
                <c:pt idx="11">
                  <c:v>40.03</c:v>
                </c:pt>
                <c:pt idx="12">
                  <c:v>39.6</c:v>
                </c:pt>
                <c:pt idx="13">
                  <c:v>39.32</c:v>
                </c:pt>
                <c:pt idx="14">
                  <c:v>40.67</c:v>
                </c:pt>
                <c:pt idx="15">
                  <c:v>40.200000000000003</c:v>
                </c:pt>
                <c:pt idx="16">
                  <c:v>40.75</c:v>
                </c:pt>
                <c:pt idx="17">
                  <c:v>41.64</c:v>
                </c:pt>
                <c:pt idx="18">
                  <c:v>42.07</c:v>
                </c:pt>
                <c:pt idx="19">
                  <c:v>42.29</c:v>
                </c:pt>
                <c:pt idx="20">
                  <c:v>43.77</c:v>
                </c:pt>
                <c:pt idx="21">
                  <c:v>43.61</c:v>
                </c:pt>
                <c:pt idx="22">
                  <c:v>42.75</c:v>
                </c:pt>
                <c:pt idx="23">
                  <c:v>44.48</c:v>
                </c:pt>
                <c:pt idx="24">
                  <c:v>43.2</c:v>
                </c:pt>
                <c:pt idx="25">
                  <c:v>43.54</c:v>
                </c:pt>
                <c:pt idx="26">
                  <c:v>42.07</c:v>
                </c:pt>
                <c:pt idx="27">
                  <c:v>41.42</c:v>
                </c:pt>
                <c:pt idx="28">
                  <c:v>41.47</c:v>
                </c:pt>
                <c:pt idx="29">
                  <c:v>40.869999999999997</c:v>
                </c:pt>
                <c:pt idx="30">
                  <c:v>39.659999999999997</c:v>
                </c:pt>
                <c:pt idx="31">
                  <c:v>37.96</c:v>
                </c:pt>
                <c:pt idx="32">
                  <c:v>37.9</c:v>
                </c:pt>
                <c:pt idx="33">
                  <c:v>38.22</c:v>
                </c:pt>
                <c:pt idx="34">
                  <c:v>37.630000000000003</c:v>
                </c:pt>
                <c:pt idx="35">
                  <c:v>37.880000000000003</c:v>
                </c:pt>
                <c:pt idx="36">
                  <c:v>38.119999999999997</c:v>
                </c:pt>
                <c:pt idx="37">
                  <c:v>38.32</c:v>
                </c:pt>
                <c:pt idx="38">
                  <c:v>37.49</c:v>
                </c:pt>
                <c:pt idx="39">
                  <c:v>38.130000000000003</c:v>
                </c:pt>
                <c:pt idx="40">
                  <c:v>39.4</c:v>
                </c:pt>
                <c:pt idx="41">
                  <c:v>40.07</c:v>
                </c:pt>
                <c:pt idx="42">
                  <c:v>40.26</c:v>
                </c:pt>
                <c:pt idx="43">
                  <c:v>40.46</c:v>
                </c:pt>
                <c:pt idx="44">
                  <c:v>39.68</c:v>
                </c:pt>
                <c:pt idx="45">
                  <c:v>41.12</c:v>
                </c:pt>
                <c:pt idx="46">
                  <c:v>41.6</c:v>
                </c:pt>
                <c:pt idx="47">
                  <c:v>40.36</c:v>
                </c:pt>
                <c:pt idx="48">
                  <c:v>40.270000000000003</c:v>
                </c:pt>
                <c:pt idx="49">
                  <c:v>39.68</c:v>
                </c:pt>
                <c:pt idx="50">
                  <c:v>40.630000000000003</c:v>
                </c:pt>
                <c:pt idx="51">
                  <c:v>38.53</c:v>
                </c:pt>
                <c:pt idx="52">
                  <c:v>38.130000000000003</c:v>
                </c:pt>
                <c:pt idx="53">
                  <c:v>36.93</c:v>
                </c:pt>
                <c:pt idx="54">
                  <c:v>36.76</c:v>
                </c:pt>
                <c:pt idx="55">
                  <c:v>38.909999999999997</c:v>
                </c:pt>
                <c:pt idx="56">
                  <c:v>39.369999999999997</c:v>
                </c:pt>
                <c:pt idx="57">
                  <c:v>40.31</c:v>
                </c:pt>
                <c:pt idx="58">
                  <c:v>38.340000000000003</c:v>
                </c:pt>
                <c:pt idx="59">
                  <c:v>35.81</c:v>
                </c:pt>
                <c:pt idx="60">
                  <c:v>36</c:v>
                </c:pt>
                <c:pt idx="61">
                  <c:v>35.42</c:v>
                </c:pt>
                <c:pt idx="62">
                  <c:v>36.479999999999997</c:v>
                </c:pt>
                <c:pt idx="63">
                  <c:v>36.11</c:v>
                </c:pt>
                <c:pt idx="64">
                  <c:v>33.880000000000003</c:v>
                </c:pt>
                <c:pt idx="65">
                  <c:v>32.69</c:v>
                </c:pt>
                <c:pt idx="66">
                  <c:v>33.78</c:v>
                </c:pt>
                <c:pt idx="67">
                  <c:v>34.130000000000003</c:v>
                </c:pt>
                <c:pt idx="68">
                  <c:v>33.06</c:v>
                </c:pt>
                <c:pt idx="69">
                  <c:v>28.93</c:v>
                </c:pt>
                <c:pt idx="70">
                  <c:v>29.57</c:v>
                </c:pt>
                <c:pt idx="71">
                  <c:v>29.57</c:v>
                </c:pt>
                <c:pt idx="72">
                  <c:v>29.53</c:v>
                </c:pt>
                <c:pt idx="73">
                  <c:v>29.7</c:v>
                </c:pt>
                <c:pt idx="74">
                  <c:v>28.72</c:v>
                </c:pt>
                <c:pt idx="75">
                  <c:v>28.56</c:v>
                </c:pt>
                <c:pt idx="76">
                  <c:v>27.71</c:v>
                </c:pt>
                <c:pt idx="77">
                  <c:v>28.92</c:v>
                </c:pt>
                <c:pt idx="78">
                  <c:v>29.3</c:v>
                </c:pt>
                <c:pt idx="79">
                  <c:v>30.39</c:v>
                </c:pt>
                <c:pt idx="80">
                  <c:v>30.54</c:v>
                </c:pt>
                <c:pt idx="81">
                  <c:v>29.33</c:v>
                </c:pt>
                <c:pt idx="82">
                  <c:v>29.9</c:v>
                </c:pt>
                <c:pt idx="83">
                  <c:v>29.55</c:v>
                </c:pt>
                <c:pt idx="84">
                  <c:v>30.19</c:v>
                </c:pt>
                <c:pt idx="85">
                  <c:v>30.89</c:v>
                </c:pt>
                <c:pt idx="86">
                  <c:v>30.52</c:v>
                </c:pt>
                <c:pt idx="87">
                  <c:v>30.39</c:v>
                </c:pt>
                <c:pt idx="88">
                  <c:v>30.87</c:v>
                </c:pt>
                <c:pt idx="89">
                  <c:v>30.79</c:v>
                </c:pt>
                <c:pt idx="90">
                  <c:v>31.29</c:v>
                </c:pt>
                <c:pt idx="91">
                  <c:v>30.16</c:v>
                </c:pt>
                <c:pt idx="92">
                  <c:v>29.74</c:v>
                </c:pt>
                <c:pt idx="93">
                  <c:v>30.19</c:v>
                </c:pt>
                <c:pt idx="94">
                  <c:v>29.31</c:v>
                </c:pt>
                <c:pt idx="95">
                  <c:v>29.03</c:v>
                </c:pt>
                <c:pt idx="96">
                  <c:v>29.95</c:v>
                </c:pt>
                <c:pt idx="97">
                  <c:v>30.04</c:v>
                </c:pt>
                <c:pt idx="98">
                  <c:v>30.89</c:v>
                </c:pt>
                <c:pt idx="99">
                  <c:v>30.18</c:v>
                </c:pt>
                <c:pt idx="100">
                  <c:v>30.2</c:v>
                </c:pt>
                <c:pt idx="101">
                  <c:v>30.21</c:v>
                </c:pt>
                <c:pt idx="102">
                  <c:v>31.64</c:v>
                </c:pt>
                <c:pt idx="103">
                  <c:v>31.97</c:v>
                </c:pt>
                <c:pt idx="104">
                  <c:v>33.61</c:v>
                </c:pt>
                <c:pt idx="105">
                  <c:v>33.99</c:v>
                </c:pt>
                <c:pt idx="106">
                  <c:v>33.94</c:v>
                </c:pt>
                <c:pt idx="107">
                  <c:v>32.630000000000003</c:v>
                </c:pt>
                <c:pt idx="108">
                  <c:v>32.869999999999997</c:v>
                </c:pt>
                <c:pt idx="109">
                  <c:v>32.619999999999997</c:v>
                </c:pt>
                <c:pt idx="110">
                  <c:v>32.590000000000003</c:v>
                </c:pt>
                <c:pt idx="111">
                  <c:v>33.83</c:v>
                </c:pt>
                <c:pt idx="112">
                  <c:v>33.6</c:v>
                </c:pt>
                <c:pt idx="113">
                  <c:v>34.869999999999997</c:v>
                </c:pt>
                <c:pt idx="114">
                  <c:v>34.979999999999997</c:v>
                </c:pt>
                <c:pt idx="115">
                  <c:v>35.24</c:v>
                </c:pt>
                <c:pt idx="116">
                  <c:v>35.409999999999997</c:v>
                </c:pt>
                <c:pt idx="117">
                  <c:v>35.65</c:v>
                </c:pt>
                <c:pt idx="118">
                  <c:v>36.44</c:v>
                </c:pt>
                <c:pt idx="119">
                  <c:v>35.799999999999997</c:v>
                </c:pt>
                <c:pt idx="120">
                  <c:v>35.729999999999997</c:v>
                </c:pt>
                <c:pt idx="121">
                  <c:v>36.5</c:v>
                </c:pt>
                <c:pt idx="122">
                  <c:v>37.020000000000003</c:v>
                </c:pt>
                <c:pt idx="123">
                  <c:v>36.03</c:v>
                </c:pt>
                <c:pt idx="124">
                  <c:v>36.26</c:v>
                </c:pt>
                <c:pt idx="125">
                  <c:v>37.06</c:v>
                </c:pt>
                <c:pt idx="126">
                  <c:v>37.49</c:v>
                </c:pt>
                <c:pt idx="127">
                  <c:v>37.97</c:v>
                </c:pt>
                <c:pt idx="128">
                  <c:v>38.19</c:v>
                </c:pt>
                <c:pt idx="129">
                  <c:v>37.83</c:v>
                </c:pt>
                <c:pt idx="130">
                  <c:v>38.58</c:v>
                </c:pt>
                <c:pt idx="131">
                  <c:v>38.200000000000003</c:v>
                </c:pt>
                <c:pt idx="132">
                  <c:v>38.33</c:v>
                </c:pt>
                <c:pt idx="133">
                  <c:v>37.18</c:v>
                </c:pt>
                <c:pt idx="134">
                  <c:v>37.130000000000003</c:v>
                </c:pt>
                <c:pt idx="135">
                  <c:v>37.43</c:v>
                </c:pt>
                <c:pt idx="136">
                  <c:v>37.04</c:v>
                </c:pt>
                <c:pt idx="137">
                  <c:v>36.159999999999997</c:v>
                </c:pt>
                <c:pt idx="138">
                  <c:v>36.03</c:v>
                </c:pt>
                <c:pt idx="139">
                  <c:v>36.200000000000003</c:v>
                </c:pt>
                <c:pt idx="140">
                  <c:v>37.68</c:v>
                </c:pt>
                <c:pt idx="141">
                  <c:v>36.909999999999997</c:v>
                </c:pt>
                <c:pt idx="142">
                  <c:v>37.549999999999997</c:v>
                </c:pt>
                <c:pt idx="143">
                  <c:v>37.51</c:v>
                </c:pt>
                <c:pt idx="144">
                  <c:v>37.72</c:v>
                </c:pt>
                <c:pt idx="145">
                  <c:v>37.79</c:v>
                </c:pt>
                <c:pt idx="146">
                  <c:v>38.26</c:v>
                </c:pt>
                <c:pt idx="147">
                  <c:v>36.08</c:v>
                </c:pt>
                <c:pt idx="148">
                  <c:v>36.69</c:v>
                </c:pt>
                <c:pt idx="149">
                  <c:v>37.21</c:v>
                </c:pt>
                <c:pt idx="150">
                  <c:v>37.380000000000003</c:v>
                </c:pt>
                <c:pt idx="151">
                  <c:v>36.590000000000003</c:v>
                </c:pt>
                <c:pt idx="152">
                  <c:v>35.35</c:v>
                </c:pt>
                <c:pt idx="153">
                  <c:v>35.54</c:v>
                </c:pt>
                <c:pt idx="154">
                  <c:v>34.44</c:v>
                </c:pt>
                <c:pt idx="155">
                  <c:v>36.229999999999997</c:v>
                </c:pt>
                <c:pt idx="156">
                  <c:v>36.26</c:v>
                </c:pt>
                <c:pt idx="157">
                  <c:v>37.450000000000003</c:v>
                </c:pt>
                <c:pt idx="158">
                  <c:v>37.340000000000003</c:v>
                </c:pt>
                <c:pt idx="159">
                  <c:v>36.93</c:v>
                </c:pt>
                <c:pt idx="160">
                  <c:v>37.85</c:v>
                </c:pt>
                <c:pt idx="161">
                  <c:v>37</c:v>
                </c:pt>
                <c:pt idx="162">
                  <c:v>36.51</c:v>
                </c:pt>
                <c:pt idx="163">
                  <c:v>37.82</c:v>
                </c:pt>
                <c:pt idx="164">
                  <c:v>37.11</c:v>
                </c:pt>
                <c:pt idx="165">
                  <c:v>39.29</c:v>
                </c:pt>
                <c:pt idx="166">
                  <c:v>39.25</c:v>
                </c:pt>
                <c:pt idx="167">
                  <c:v>39.57</c:v>
                </c:pt>
                <c:pt idx="168">
                  <c:v>40.18</c:v>
                </c:pt>
                <c:pt idx="169">
                  <c:v>39.69</c:v>
                </c:pt>
                <c:pt idx="170">
                  <c:v>41.09</c:v>
                </c:pt>
                <c:pt idx="171">
                  <c:v>39.94</c:v>
                </c:pt>
                <c:pt idx="172">
                  <c:v>39.82</c:v>
                </c:pt>
                <c:pt idx="173">
                  <c:v>38.840000000000003</c:v>
                </c:pt>
                <c:pt idx="174">
                  <c:v>42.88</c:v>
                </c:pt>
                <c:pt idx="175">
                  <c:v>45.1</c:v>
                </c:pt>
                <c:pt idx="176">
                  <c:v>46.86</c:v>
                </c:pt>
                <c:pt idx="177">
                  <c:v>44.84</c:v>
                </c:pt>
                <c:pt idx="178">
                  <c:v>41.74</c:v>
                </c:pt>
                <c:pt idx="179">
                  <c:v>41.73</c:v>
                </c:pt>
                <c:pt idx="180">
                  <c:v>40.54</c:v>
                </c:pt>
                <c:pt idx="181">
                  <c:v>39.44</c:v>
                </c:pt>
                <c:pt idx="182">
                  <c:v>38.76</c:v>
                </c:pt>
                <c:pt idx="183">
                  <c:v>38.94</c:v>
                </c:pt>
                <c:pt idx="184">
                  <c:v>40.06</c:v>
                </c:pt>
                <c:pt idx="185">
                  <c:v>39.549999999999997</c:v>
                </c:pt>
                <c:pt idx="186">
                  <c:v>38.479999999999997</c:v>
                </c:pt>
                <c:pt idx="187">
                  <c:v>38.72</c:v>
                </c:pt>
                <c:pt idx="188">
                  <c:v>39.35</c:v>
                </c:pt>
                <c:pt idx="189">
                  <c:v>37.840000000000003</c:v>
                </c:pt>
                <c:pt idx="190">
                  <c:v>38.93</c:v>
                </c:pt>
                <c:pt idx="191">
                  <c:v>35.99</c:v>
                </c:pt>
                <c:pt idx="192">
                  <c:v>36.130000000000003</c:v>
                </c:pt>
                <c:pt idx="193">
                  <c:v>35.729999999999997</c:v>
                </c:pt>
                <c:pt idx="194">
                  <c:v>37.43</c:v>
                </c:pt>
                <c:pt idx="195">
                  <c:v>38.1</c:v>
                </c:pt>
                <c:pt idx="196">
                  <c:v>38.78</c:v>
                </c:pt>
                <c:pt idx="197">
                  <c:v>37.090000000000003</c:v>
                </c:pt>
                <c:pt idx="198">
                  <c:v>36.15</c:v>
                </c:pt>
                <c:pt idx="199">
                  <c:v>37.119999999999997</c:v>
                </c:pt>
                <c:pt idx="200">
                  <c:v>37.090000000000003</c:v>
                </c:pt>
                <c:pt idx="201">
                  <c:v>35.85</c:v>
                </c:pt>
                <c:pt idx="202">
                  <c:v>38</c:v>
                </c:pt>
                <c:pt idx="203">
                  <c:v>38.86</c:v>
                </c:pt>
                <c:pt idx="204">
                  <c:v>36.18</c:v>
                </c:pt>
                <c:pt idx="205">
                  <c:v>35.369999999999997</c:v>
                </c:pt>
                <c:pt idx="206">
                  <c:v>34.619999999999997</c:v>
                </c:pt>
                <c:pt idx="207">
                  <c:v>34.54</c:v>
                </c:pt>
                <c:pt idx="208">
                  <c:v>33.46</c:v>
                </c:pt>
                <c:pt idx="209">
                  <c:v>32.31</c:v>
                </c:pt>
                <c:pt idx="210">
                  <c:v>32.89</c:v>
                </c:pt>
                <c:pt idx="211">
                  <c:v>33.950000000000003</c:v>
                </c:pt>
                <c:pt idx="212">
                  <c:v>30.69</c:v>
                </c:pt>
                <c:pt idx="213">
                  <c:v>32.06</c:v>
                </c:pt>
                <c:pt idx="214">
                  <c:v>33.64</c:v>
                </c:pt>
                <c:pt idx="215">
                  <c:v>33.799999999999997</c:v>
                </c:pt>
                <c:pt idx="216">
                  <c:v>33.909999999999997</c:v>
                </c:pt>
                <c:pt idx="217">
                  <c:v>34.22</c:v>
                </c:pt>
                <c:pt idx="218">
                  <c:v>32.08</c:v>
                </c:pt>
                <c:pt idx="219">
                  <c:v>31.41</c:v>
                </c:pt>
                <c:pt idx="220">
                  <c:v>29.83</c:v>
                </c:pt>
                <c:pt idx="221">
                  <c:v>30.15</c:v>
                </c:pt>
                <c:pt idx="222">
                  <c:v>27.62</c:v>
                </c:pt>
                <c:pt idx="223">
                  <c:v>29.06</c:v>
                </c:pt>
                <c:pt idx="224">
                  <c:v>28.62</c:v>
                </c:pt>
                <c:pt idx="225">
                  <c:v>28.33</c:v>
                </c:pt>
                <c:pt idx="226">
                  <c:v>30.39</c:v>
                </c:pt>
                <c:pt idx="227">
                  <c:v>28.64</c:v>
                </c:pt>
                <c:pt idx="228">
                  <c:v>27.35</c:v>
                </c:pt>
                <c:pt idx="229">
                  <c:v>23.57</c:v>
                </c:pt>
                <c:pt idx="230">
                  <c:v>25.86</c:v>
                </c:pt>
                <c:pt idx="231">
                  <c:v>25.61</c:v>
                </c:pt>
                <c:pt idx="232">
                  <c:v>23.98</c:v>
                </c:pt>
                <c:pt idx="233">
                  <c:v>28</c:v>
                </c:pt>
                <c:pt idx="234">
                  <c:v>27.81</c:v>
                </c:pt>
                <c:pt idx="235">
                  <c:v>32.19</c:v>
                </c:pt>
                <c:pt idx="236">
                  <c:v>29.47</c:v>
                </c:pt>
                <c:pt idx="237">
                  <c:v>33.67</c:v>
                </c:pt>
                <c:pt idx="238">
                  <c:v>35.549999999999997</c:v>
                </c:pt>
                <c:pt idx="239">
                  <c:v>33.94</c:v>
                </c:pt>
                <c:pt idx="240">
                  <c:v>42.5</c:v>
                </c:pt>
                <c:pt idx="241">
                  <c:v>45.03</c:v>
                </c:pt>
                <c:pt idx="242">
                  <c:v>46.74</c:v>
                </c:pt>
                <c:pt idx="243">
                  <c:v>45.66</c:v>
                </c:pt>
                <c:pt idx="244">
                  <c:v>47.1</c:v>
                </c:pt>
                <c:pt idx="245">
                  <c:v>45.27</c:v>
                </c:pt>
                <c:pt idx="246">
                  <c:v>45.31</c:v>
                </c:pt>
                <c:pt idx="247">
                  <c:v>47.87</c:v>
                </c:pt>
                <c:pt idx="248">
                  <c:v>49.36</c:v>
                </c:pt>
                <c:pt idx="249">
                  <c:v>51.64</c:v>
                </c:pt>
                <c:pt idx="250">
                  <c:v>54.14</c:v>
                </c:pt>
                <c:pt idx="251">
                  <c:v>54.79</c:v>
                </c:pt>
                <c:pt idx="252">
                  <c:v>54.85</c:v>
                </c:pt>
                <c:pt idx="253">
                  <c:v>54.13</c:v>
                </c:pt>
                <c:pt idx="254">
                  <c:v>54.58</c:v>
                </c:pt>
                <c:pt idx="255">
                  <c:v>54.87</c:v>
                </c:pt>
                <c:pt idx="256">
                  <c:v>55.04</c:v>
                </c:pt>
                <c:pt idx="257">
                  <c:v>54.31</c:v>
                </c:pt>
                <c:pt idx="258">
                  <c:v>53.71</c:v>
                </c:pt>
                <c:pt idx="259">
                  <c:v>53.98</c:v>
                </c:pt>
                <c:pt idx="260">
                  <c:v>54.36</c:v>
                </c:pt>
                <c:pt idx="261">
                  <c:v>54.92</c:v>
                </c:pt>
                <c:pt idx="262">
                  <c:v>52.93</c:v>
                </c:pt>
                <c:pt idx="263">
                  <c:v>52.74</c:v>
                </c:pt>
                <c:pt idx="264">
                  <c:v>53.44</c:v>
                </c:pt>
                <c:pt idx="265">
                  <c:v>55.16</c:v>
                </c:pt>
                <c:pt idx="266">
                  <c:v>54.72</c:v>
                </c:pt>
                <c:pt idx="267">
                  <c:v>55.3</c:v>
                </c:pt>
                <c:pt idx="268">
                  <c:v>55.05</c:v>
                </c:pt>
                <c:pt idx="269">
                  <c:v>56.62</c:v>
                </c:pt>
                <c:pt idx="270">
                  <c:v>57.28</c:v>
                </c:pt>
                <c:pt idx="271">
                  <c:v>57.5</c:v>
                </c:pt>
                <c:pt idx="272">
                  <c:v>58.06</c:v>
                </c:pt>
                <c:pt idx="273">
                  <c:v>59.12</c:v>
                </c:pt>
                <c:pt idx="274">
                  <c:v>59.5</c:v>
                </c:pt>
                <c:pt idx="275">
                  <c:v>59.4</c:v>
                </c:pt>
                <c:pt idx="276">
                  <c:v>59.84</c:v>
                </c:pt>
                <c:pt idx="277">
                  <c:v>59.83</c:v>
                </c:pt>
                <c:pt idx="278">
                  <c:v>59.81</c:v>
                </c:pt>
                <c:pt idx="279">
                  <c:v>60.15</c:v>
                </c:pt>
                <c:pt idx="280">
                  <c:v>59.71</c:v>
                </c:pt>
                <c:pt idx="281">
                  <c:v>60.71</c:v>
                </c:pt>
                <c:pt idx="282">
                  <c:v>60.87</c:v>
                </c:pt>
                <c:pt idx="283">
                  <c:v>60.4</c:v>
                </c:pt>
                <c:pt idx="284">
                  <c:v>60.58</c:v>
                </c:pt>
                <c:pt idx="285">
                  <c:v>60.04</c:v>
                </c:pt>
                <c:pt idx="286">
                  <c:v>59.7</c:v>
                </c:pt>
                <c:pt idx="287">
                  <c:v>61.68</c:v>
                </c:pt>
                <c:pt idx="288">
                  <c:v>61.94</c:v>
                </c:pt>
                <c:pt idx="289">
                  <c:v>61.96</c:v>
                </c:pt>
                <c:pt idx="290">
                  <c:v>61.99</c:v>
                </c:pt>
                <c:pt idx="291">
                  <c:v>61.36</c:v>
                </c:pt>
                <c:pt idx="292">
                  <c:v>61.37</c:v>
                </c:pt>
                <c:pt idx="293">
                  <c:v>61.39</c:v>
                </c:pt>
                <c:pt idx="294">
                  <c:v>61.16</c:v>
                </c:pt>
                <c:pt idx="295">
                  <c:v>61.12</c:v>
                </c:pt>
                <c:pt idx="296">
                  <c:v>60.31</c:v>
                </c:pt>
                <c:pt idx="297">
                  <c:v>60.77</c:v>
                </c:pt>
                <c:pt idx="298">
                  <c:v>59.67</c:v>
                </c:pt>
                <c:pt idx="299">
                  <c:v>59.77</c:v>
                </c:pt>
                <c:pt idx="300">
                  <c:v>59.65</c:v>
                </c:pt>
                <c:pt idx="301">
                  <c:v>59.72</c:v>
                </c:pt>
                <c:pt idx="302">
                  <c:v>58.6</c:v>
                </c:pt>
                <c:pt idx="303">
                  <c:v>58.88</c:v>
                </c:pt>
                <c:pt idx="304">
                  <c:v>58.01</c:v>
                </c:pt>
                <c:pt idx="305">
                  <c:v>58.89</c:v>
                </c:pt>
                <c:pt idx="306">
                  <c:v>58.89</c:v>
                </c:pt>
                <c:pt idx="307">
                  <c:v>59.49</c:v>
                </c:pt>
                <c:pt idx="308">
                  <c:v>59.34</c:v>
                </c:pt>
                <c:pt idx="309">
                  <c:v>59.89</c:v>
                </c:pt>
                <c:pt idx="310">
                  <c:v>59.83</c:v>
                </c:pt>
                <c:pt idx="311">
                  <c:v>60.03</c:v>
                </c:pt>
                <c:pt idx="312">
                  <c:v>59.06</c:v>
                </c:pt>
                <c:pt idx="313">
                  <c:v>58.47</c:v>
                </c:pt>
                <c:pt idx="314">
                  <c:v>59.35</c:v>
                </c:pt>
                <c:pt idx="315">
                  <c:v>60.08</c:v>
                </c:pt>
                <c:pt idx="316">
                  <c:v>59.62</c:v>
                </c:pt>
                <c:pt idx="317">
                  <c:v>59.78</c:v>
                </c:pt>
                <c:pt idx="318">
                  <c:v>60.04</c:v>
                </c:pt>
                <c:pt idx="319">
                  <c:v>60.35</c:v>
                </c:pt>
                <c:pt idx="320">
                  <c:v>60.69</c:v>
                </c:pt>
                <c:pt idx="321">
                  <c:v>60.94</c:v>
                </c:pt>
                <c:pt idx="322">
                  <c:v>60.04</c:v>
                </c:pt>
                <c:pt idx="323">
                  <c:v>61.29</c:v>
                </c:pt>
                <c:pt idx="324">
                  <c:v>61.21</c:v>
                </c:pt>
                <c:pt idx="325">
                  <c:v>59.28</c:v>
                </c:pt>
                <c:pt idx="326">
                  <c:v>57.96</c:v>
                </c:pt>
                <c:pt idx="327">
                  <c:v>58.21</c:v>
                </c:pt>
                <c:pt idx="328">
                  <c:v>59.42</c:v>
                </c:pt>
                <c:pt idx="329">
                  <c:v>59.18</c:v>
                </c:pt>
                <c:pt idx="330">
                  <c:v>59.52</c:v>
                </c:pt>
                <c:pt idx="331">
                  <c:v>59.04</c:v>
                </c:pt>
                <c:pt idx="332">
                  <c:v>59.29</c:v>
                </c:pt>
                <c:pt idx="333">
                  <c:v>58.8</c:v>
                </c:pt>
                <c:pt idx="334">
                  <c:v>58.05</c:v>
                </c:pt>
                <c:pt idx="335">
                  <c:v>57.03</c:v>
                </c:pt>
                <c:pt idx="336">
                  <c:v>57.33</c:v>
                </c:pt>
                <c:pt idx="337">
                  <c:v>57.29</c:v>
                </c:pt>
                <c:pt idx="338">
                  <c:v>58.1</c:v>
                </c:pt>
                <c:pt idx="339">
                  <c:v>57.86</c:v>
                </c:pt>
                <c:pt idx="340">
                  <c:v>57.89</c:v>
                </c:pt>
                <c:pt idx="341">
                  <c:v>57.12</c:v>
                </c:pt>
                <c:pt idx="342">
                  <c:v>56.41</c:v>
                </c:pt>
                <c:pt idx="343">
                  <c:v>55.9</c:v>
                </c:pt>
                <c:pt idx="344">
                  <c:v>56.87</c:v>
                </c:pt>
                <c:pt idx="345">
                  <c:v>57.38</c:v>
                </c:pt>
                <c:pt idx="346">
                  <c:v>57.02</c:v>
                </c:pt>
                <c:pt idx="347">
                  <c:v>56.41</c:v>
                </c:pt>
                <c:pt idx="348">
                  <c:v>57.83</c:v>
                </c:pt>
                <c:pt idx="349">
                  <c:v>59.2</c:v>
                </c:pt>
                <c:pt idx="350">
                  <c:v>59.63</c:v>
                </c:pt>
                <c:pt idx="351">
                  <c:v>59.64</c:v>
                </c:pt>
                <c:pt idx="352">
                  <c:v>60.43</c:v>
                </c:pt>
                <c:pt idx="353">
                  <c:v>60.33</c:v>
                </c:pt>
                <c:pt idx="354">
                  <c:v>61.3</c:v>
                </c:pt>
                <c:pt idx="355">
                  <c:v>61.28</c:v>
                </c:pt>
                <c:pt idx="356">
                  <c:v>61.79</c:v>
                </c:pt>
                <c:pt idx="357">
                  <c:v>61.95</c:v>
                </c:pt>
                <c:pt idx="358">
                  <c:v>62.25</c:v>
                </c:pt>
                <c:pt idx="359">
                  <c:v>63.13</c:v>
                </c:pt>
                <c:pt idx="360">
                  <c:v>61.08</c:v>
                </c:pt>
                <c:pt idx="361">
                  <c:v>60.6</c:v>
                </c:pt>
                <c:pt idx="362">
                  <c:v>60.98</c:v>
                </c:pt>
                <c:pt idx="363">
                  <c:v>60.92</c:v>
                </c:pt>
                <c:pt idx="364">
                  <c:v>60.21</c:v>
                </c:pt>
                <c:pt idx="365">
                  <c:v>59.03</c:v>
                </c:pt>
                <c:pt idx="366">
                  <c:v>58.72</c:v>
                </c:pt>
                <c:pt idx="367">
                  <c:v>58</c:v>
                </c:pt>
                <c:pt idx="368">
                  <c:v>57.2</c:v>
                </c:pt>
                <c:pt idx="369">
                  <c:v>57.48</c:v>
                </c:pt>
                <c:pt idx="370">
                  <c:v>57.48</c:v>
                </c:pt>
                <c:pt idx="371">
                  <c:v>56.65</c:v>
                </c:pt>
                <c:pt idx="372">
                  <c:v>55.85</c:v>
                </c:pt>
                <c:pt idx="373">
                  <c:v>56.2</c:v>
                </c:pt>
                <c:pt idx="374">
                  <c:v>55.96</c:v>
                </c:pt>
                <c:pt idx="375">
                  <c:v>57.9</c:v>
                </c:pt>
                <c:pt idx="376">
                  <c:v>58.16</c:v>
                </c:pt>
                <c:pt idx="377">
                  <c:v>57.79</c:v>
                </c:pt>
                <c:pt idx="378">
                  <c:v>58.28</c:v>
                </c:pt>
                <c:pt idx="379">
                  <c:v>57.02</c:v>
                </c:pt>
                <c:pt idx="380">
                  <c:v>56.28</c:v>
                </c:pt>
                <c:pt idx="381">
                  <c:v>56.63</c:v>
                </c:pt>
                <c:pt idx="382">
                  <c:v>58.94</c:v>
                </c:pt>
                <c:pt idx="383">
                  <c:v>58.35</c:v>
                </c:pt>
                <c:pt idx="384">
                  <c:v>59.1</c:v>
                </c:pt>
                <c:pt idx="385">
                  <c:v>59.76</c:v>
                </c:pt>
                <c:pt idx="386">
                  <c:v>58.09</c:v>
                </c:pt>
                <c:pt idx="387">
                  <c:v>58.53</c:v>
                </c:pt>
                <c:pt idx="388">
                  <c:v>58.6</c:v>
                </c:pt>
                <c:pt idx="389">
                  <c:v>60.4</c:v>
                </c:pt>
                <c:pt idx="390">
                  <c:v>61.28</c:v>
                </c:pt>
                <c:pt idx="391">
                  <c:v>62.7</c:v>
                </c:pt>
                <c:pt idx="392">
                  <c:v>62.9</c:v>
                </c:pt>
                <c:pt idx="393">
                  <c:v>62.2</c:v>
                </c:pt>
                <c:pt idx="394">
                  <c:v>62.45</c:v>
                </c:pt>
                <c:pt idx="395">
                  <c:v>62.77</c:v>
                </c:pt>
                <c:pt idx="396">
                  <c:v>63.49</c:v>
                </c:pt>
                <c:pt idx="397">
                  <c:v>63.22</c:v>
                </c:pt>
                <c:pt idx="398">
                  <c:v>63.05</c:v>
                </c:pt>
                <c:pt idx="399">
                  <c:v>62.76</c:v>
                </c:pt>
                <c:pt idx="400">
                  <c:v>62.47</c:v>
                </c:pt>
                <c:pt idx="401">
                  <c:v>62.46</c:v>
                </c:pt>
                <c:pt idx="402">
                  <c:v>63.18</c:v>
                </c:pt>
                <c:pt idx="403">
                  <c:v>63.86</c:v>
                </c:pt>
                <c:pt idx="404">
                  <c:v>64.44</c:v>
                </c:pt>
                <c:pt idx="405">
                  <c:v>64.17</c:v>
                </c:pt>
                <c:pt idx="406">
                  <c:v>64.040000000000006</c:v>
                </c:pt>
                <c:pt idx="407">
                  <c:v>63.23</c:v>
                </c:pt>
                <c:pt idx="408">
                  <c:v>63.18</c:v>
                </c:pt>
                <c:pt idx="409">
                  <c:v>63.09</c:v>
                </c:pt>
                <c:pt idx="410">
                  <c:v>63</c:v>
                </c:pt>
                <c:pt idx="411">
                  <c:v>62.75</c:v>
                </c:pt>
                <c:pt idx="412">
                  <c:v>63.77</c:v>
                </c:pt>
                <c:pt idx="413">
                  <c:v>63.71</c:v>
                </c:pt>
                <c:pt idx="414">
                  <c:v>62.98</c:v>
                </c:pt>
                <c:pt idx="415">
                  <c:v>63.45</c:v>
                </c:pt>
                <c:pt idx="416">
                  <c:v>62.49</c:v>
                </c:pt>
                <c:pt idx="417">
                  <c:v>62.99</c:v>
                </c:pt>
                <c:pt idx="418">
                  <c:v>63.56</c:v>
                </c:pt>
                <c:pt idx="419">
                  <c:v>63.68</c:v>
                </c:pt>
                <c:pt idx="420">
                  <c:v>62.3</c:v>
                </c:pt>
                <c:pt idx="421">
                  <c:v>62.37</c:v>
                </c:pt>
                <c:pt idx="422">
                  <c:v>61.52</c:v>
                </c:pt>
                <c:pt idx="423">
                  <c:v>61.01</c:v>
                </c:pt>
                <c:pt idx="424">
                  <c:v>61.41</c:v>
                </c:pt>
                <c:pt idx="425">
                  <c:v>60.7</c:v>
                </c:pt>
                <c:pt idx="426">
                  <c:v>61.57</c:v>
                </c:pt>
                <c:pt idx="427">
                  <c:v>61.45</c:v>
                </c:pt>
                <c:pt idx="428">
                  <c:v>61.27</c:v>
                </c:pt>
                <c:pt idx="429">
                  <c:v>60.99</c:v>
                </c:pt>
                <c:pt idx="430">
                  <c:v>59.88</c:v>
                </c:pt>
                <c:pt idx="431">
                  <c:v>60.55</c:v>
                </c:pt>
                <c:pt idx="432">
                  <c:v>59.52</c:v>
                </c:pt>
                <c:pt idx="433">
                  <c:v>58.77</c:v>
                </c:pt>
                <c:pt idx="434">
                  <c:v>59.82</c:v>
                </c:pt>
                <c:pt idx="435">
                  <c:v>60.59</c:v>
                </c:pt>
                <c:pt idx="436">
                  <c:v>60.98</c:v>
                </c:pt>
                <c:pt idx="437">
                  <c:v>61.62</c:v>
                </c:pt>
                <c:pt idx="438">
                  <c:v>61.39</c:v>
                </c:pt>
                <c:pt idx="439">
                  <c:v>63.52</c:v>
                </c:pt>
                <c:pt idx="440">
                  <c:v>64.52</c:v>
                </c:pt>
                <c:pt idx="441">
                  <c:v>63.78</c:v>
                </c:pt>
                <c:pt idx="442">
                  <c:v>63.75</c:v>
                </c:pt>
                <c:pt idx="443">
                  <c:v>64.400000000000006</c:v>
                </c:pt>
                <c:pt idx="444">
                  <c:v>64.05</c:v>
                </c:pt>
                <c:pt idx="445">
                  <c:v>63.72</c:v>
                </c:pt>
                <c:pt idx="446">
                  <c:v>62.95</c:v>
                </c:pt>
                <c:pt idx="447">
                  <c:v>64.05</c:v>
                </c:pt>
                <c:pt idx="448">
                  <c:v>63.75</c:v>
                </c:pt>
                <c:pt idx="449">
                  <c:v>63.75</c:v>
                </c:pt>
                <c:pt idx="450">
                  <c:v>63.75</c:v>
                </c:pt>
                <c:pt idx="451">
                  <c:v>64.31</c:v>
                </c:pt>
                <c:pt idx="452">
                  <c:v>64.25</c:v>
                </c:pt>
                <c:pt idx="453">
                  <c:v>63.66</c:v>
                </c:pt>
                <c:pt idx="454">
                  <c:v>64.790000000000006</c:v>
                </c:pt>
                <c:pt idx="455">
                  <c:v>66.11</c:v>
                </c:pt>
                <c:pt idx="456">
                  <c:v>66.16</c:v>
                </c:pt>
                <c:pt idx="457">
                  <c:v>66.22</c:v>
                </c:pt>
                <c:pt idx="458">
                  <c:v>67.09</c:v>
                </c:pt>
                <c:pt idx="459">
                  <c:v>67.3</c:v>
                </c:pt>
                <c:pt idx="460">
                  <c:v>68.5</c:v>
                </c:pt>
                <c:pt idx="461">
                  <c:v>68.61</c:v>
                </c:pt>
                <c:pt idx="462">
                  <c:v>67.19</c:v>
                </c:pt>
                <c:pt idx="463">
                  <c:v>67.510000000000005</c:v>
                </c:pt>
                <c:pt idx="464">
                  <c:v>67.599999999999994</c:v>
                </c:pt>
                <c:pt idx="465">
                  <c:v>67.16</c:v>
                </c:pt>
                <c:pt idx="466">
                  <c:v>67.56</c:v>
                </c:pt>
                <c:pt idx="467">
                  <c:v>67.38</c:v>
                </c:pt>
                <c:pt idx="468">
                  <c:v>67.33</c:v>
                </c:pt>
                <c:pt idx="469">
                  <c:v>67.08</c:v>
                </c:pt>
                <c:pt idx="470">
                  <c:v>67.91</c:v>
                </c:pt>
                <c:pt idx="471">
                  <c:v>67.61</c:v>
                </c:pt>
                <c:pt idx="472">
                  <c:v>66.44</c:v>
                </c:pt>
                <c:pt idx="473">
                  <c:v>65.89</c:v>
                </c:pt>
                <c:pt idx="474">
                  <c:v>66.53</c:v>
                </c:pt>
                <c:pt idx="475">
                  <c:v>66.989999999999995</c:v>
                </c:pt>
                <c:pt idx="476">
                  <c:v>66.12</c:v>
                </c:pt>
                <c:pt idx="477">
                  <c:v>66.22</c:v>
                </c:pt>
                <c:pt idx="478">
                  <c:v>65.97</c:v>
                </c:pt>
                <c:pt idx="479">
                  <c:v>66.44</c:v>
                </c:pt>
                <c:pt idx="480">
                  <c:v>65.5</c:v>
                </c:pt>
                <c:pt idx="481">
                  <c:v>65.47</c:v>
                </c:pt>
                <c:pt idx="482">
                  <c:v>67.290000000000006</c:v>
                </c:pt>
                <c:pt idx="483">
                  <c:v>66.819999999999993</c:v>
                </c:pt>
                <c:pt idx="484">
                  <c:v>66.239999999999995</c:v>
                </c:pt>
                <c:pt idx="485">
                  <c:v>66.42</c:v>
                </c:pt>
                <c:pt idx="486">
                  <c:v>65.510000000000005</c:v>
                </c:pt>
                <c:pt idx="487">
                  <c:v>66.05</c:v>
                </c:pt>
                <c:pt idx="488">
                  <c:v>65.98</c:v>
                </c:pt>
                <c:pt idx="489">
                  <c:v>65.319999999999993</c:v>
                </c:pt>
                <c:pt idx="490">
                  <c:v>64.900000000000006</c:v>
                </c:pt>
                <c:pt idx="491">
                  <c:v>63.9</c:v>
                </c:pt>
                <c:pt idx="492">
                  <c:v>65.12</c:v>
                </c:pt>
                <c:pt idx="493">
                  <c:v>65.510000000000005</c:v>
                </c:pt>
                <c:pt idx="494">
                  <c:v>66.349999999999994</c:v>
                </c:pt>
                <c:pt idx="495">
                  <c:v>66.569999999999993</c:v>
                </c:pt>
                <c:pt idx="496">
                  <c:v>66.45</c:v>
                </c:pt>
                <c:pt idx="497">
                  <c:v>65.25</c:v>
                </c:pt>
                <c:pt idx="498">
                  <c:v>65.91</c:v>
                </c:pt>
                <c:pt idx="499">
                  <c:v>65.66</c:v>
                </c:pt>
                <c:pt idx="500">
                  <c:v>65.87</c:v>
                </c:pt>
                <c:pt idx="501">
                  <c:v>65.760000000000005</c:v>
                </c:pt>
                <c:pt idx="502">
                  <c:v>65.569999999999993</c:v>
                </c:pt>
                <c:pt idx="503">
                  <c:v>66.599999999999994</c:v>
                </c:pt>
                <c:pt idx="504">
                  <c:v>66.319999999999993</c:v>
                </c:pt>
              </c:numCache>
            </c:numRef>
          </c:val>
          <c:smooth val="0"/>
          <c:extLst>
            <c:ext xmlns:c16="http://schemas.microsoft.com/office/drawing/2014/chart" uri="{C3380CC4-5D6E-409C-BE32-E72D297353CC}">
              <c16:uniqueId val="{00000000-C4C6-4970-BF1B-43C8D3BF3480}"/>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 (15)'!$C$7</c:f>
              <c:strCache>
                <c:ptCount val="1"/>
                <c:pt idx="0">
                  <c:v>SPX Index                                </c:v>
                </c:pt>
              </c:strCache>
            </c:strRef>
          </c:tx>
          <c:spPr>
            <a:ln w="19050" cap="rnd">
              <a:solidFill>
                <a:srgbClr val="FFA987"/>
              </a:solidFill>
              <a:round/>
            </a:ln>
            <a:effectLst/>
          </c:spPr>
          <c:marker>
            <c:symbol val="none"/>
          </c:marker>
          <c:cat>
            <c:numRef>
              <c:f>'Worksheet (15)'!$A$8:$A$512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(15)'!$C$8:$C$512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C4C6-4970-BF1B-43C8D3BF3480}"/>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100"/>
          <c:min val="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15"/>
      </c:valAx>
      <c:valAx>
        <c:axId val="1060923391"/>
        <c:scaling>
          <c:orientation val="minMax"/>
          <c:max val="4000"/>
          <c:min val="120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majorUnit val="800"/>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1321655879277056E-2"/>
          <c:y val="0.84805441660280556"/>
          <c:w val="0.70751787017038203"/>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2317169728783901"/>
          <c:h val="0.66137175561388162"/>
        </c:manualLayout>
      </c:layout>
      <c:lineChart>
        <c:grouping val="standard"/>
        <c:varyColors val="0"/>
        <c:ser>
          <c:idx val="0"/>
          <c:order val="0"/>
          <c:tx>
            <c:strRef>
              <c:f>'Worksheet (18)'!$B$7</c:f>
              <c:strCache>
                <c:ptCount val="1"/>
                <c:pt idx="0">
                  <c:v>XLF US Equity                       </c:v>
                </c:pt>
              </c:strCache>
            </c:strRef>
          </c:tx>
          <c:spPr>
            <a:ln w="19050" cap="rnd">
              <a:solidFill>
                <a:srgbClr val="72D3B7"/>
              </a:solidFill>
              <a:round/>
            </a:ln>
            <a:effectLst/>
          </c:spPr>
          <c:marker>
            <c:symbol val="none"/>
          </c:marker>
          <c:cat>
            <c:numRef>
              <c:f>'Worksheet (18)'!$A$8:$A$512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(18)'!$B$8:$B$512</c:f>
              <c:numCache>
                <c:formatCode>General</c:formatCode>
                <c:ptCount val="505"/>
                <c:pt idx="0">
                  <c:v>32.03</c:v>
                </c:pt>
                <c:pt idx="1">
                  <c:v>32.22</c:v>
                </c:pt>
                <c:pt idx="2">
                  <c:v>32.06</c:v>
                </c:pt>
                <c:pt idx="3">
                  <c:v>31.52</c:v>
                </c:pt>
                <c:pt idx="4">
                  <c:v>31.2</c:v>
                </c:pt>
                <c:pt idx="5">
                  <c:v>31.3</c:v>
                </c:pt>
                <c:pt idx="6">
                  <c:v>31.3</c:v>
                </c:pt>
                <c:pt idx="7">
                  <c:v>31.29</c:v>
                </c:pt>
                <c:pt idx="8">
                  <c:v>30.89</c:v>
                </c:pt>
                <c:pt idx="9">
                  <c:v>30.88</c:v>
                </c:pt>
                <c:pt idx="10">
                  <c:v>30.21</c:v>
                </c:pt>
                <c:pt idx="11">
                  <c:v>30.04</c:v>
                </c:pt>
                <c:pt idx="12">
                  <c:v>29.33</c:v>
                </c:pt>
                <c:pt idx="13">
                  <c:v>28.95</c:v>
                </c:pt>
                <c:pt idx="14">
                  <c:v>29.54</c:v>
                </c:pt>
                <c:pt idx="15">
                  <c:v>29</c:v>
                </c:pt>
                <c:pt idx="16">
                  <c:v>29.88</c:v>
                </c:pt>
                <c:pt idx="17">
                  <c:v>30.12</c:v>
                </c:pt>
                <c:pt idx="18">
                  <c:v>30.34</c:v>
                </c:pt>
                <c:pt idx="19">
                  <c:v>30.56</c:v>
                </c:pt>
                <c:pt idx="20">
                  <c:v>30.89</c:v>
                </c:pt>
                <c:pt idx="21">
                  <c:v>31.02</c:v>
                </c:pt>
                <c:pt idx="22">
                  <c:v>30.94</c:v>
                </c:pt>
                <c:pt idx="23">
                  <c:v>31.46</c:v>
                </c:pt>
                <c:pt idx="24">
                  <c:v>31.32</c:v>
                </c:pt>
                <c:pt idx="25">
                  <c:v>31.34</c:v>
                </c:pt>
                <c:pt idx="26">
                  <c:v>31.02</c:v>
                </c:pt>
                <c:pt idx="27">
                  <c:v>30.92</c:v>
                </c:pt>
                <c:pt idx="28">
                  <c:v>30.94</c:v>
                </c:pt>
                <c:pt idx="29">
                  <c:v>30.5</c:v>
                </c:pt>
                <c:pt idx="30">
                  <c:v>29.21</c:v>
                </c:pt>
                <c:pt idx="31">
                  <c:v>29.08</c:v>
                </c:pt>
                <c:pt idx="32">
                  <c:v>29.48</c:v>
                </c:pt>
                <c:pt idx="33">
                  <c:v>29.12</c:v>
                </c:pt>
                <c:pt idx="34">
                  <c:v>28.99</c:v>
                </c:pt>
                <c:pt idx="35">
                  <c:v>29.09</c:v>
                </c:pt>
                <c:pt idx="36">
                  <c:v>28.95</c:v>
                </c:pt>
                <c:pt idx="37">
                  <c:v>28.91</c:v>
                </c:pt>
                <c:pt idx="38">
                  <c:v>28.44</c:v>
                </c:pt>
                <c:pt idx="39">
                  <c:v>28.72</c:v>
                </c:pt>
                <c:pt idx="40">
                  <c:v>28.49</c:v>
                </c:pt>
                <c:pt idx="41">
                  <c:v>28.74</c:v>
                </c:pt>
                <c:pt idx="42">
                  <c:v>28.66</c:v>
                </c:pt>
                <c:pt idx="43">
                  <c:v>28.61</c:v>
                </c:pt>
                <c:pt idx="44">
                  <c:v>28.13</c:v>
                </c:pt>
                <c:pt idx="45">
                  <c:v>28.46</c:v>
                </c:pt>
                <c:pt idx="46">
                  <c:v>28.75</c:v>
                </c:pt>
                <c:pt idx="47">
                  <c:v>28.7</c:v>
                </c:pt>
                <c:pt idx="48">
                  <c:v>28.77</c:v>
                </c:pt>
                <c:pt idx="49">
                  <c:v>28.78</c:v>
                </c:pt>
                <c:pt idx="50">
                  <c:v>28.98</c:v>
                </c:pt>
                <c:pt idx="51">
                  <c:v>28.63</c:v>
                </c:pt>
                <c:pt idx="52">
                  <c:v>28.62</c:v>
                </c:pt>
                <c:pt idx="53">
                  <c:v>28.31</c:v>
                </c:pt>
                <c:pt idx="54">
                  <c:v>27.88</c:v>
                </c:pt>
                <c:pt idx="55">
                  <c:v>28.47</c:v>
                </c:pt>
                <c:pt idx="56">
                  <c:v>28.56</c:v>
                </c:pt>
                <c:pt idx="57">
                  <c:v>28.66</c:v>
                </c:pt>
                <c:pt idx="58">
                  <c:v>27.69</c:v>
                </c:pt>
                <c:pt idx="59">
                  <c:v>27.18</c:v>
                </c:pt>
                <c:pt idx="60">
                  <c:v>27.42</c:v>
                </c:pt>
                <c:pt idx="61">
                  <c:v>27.33</c:v>
                </c:pt>
                <c:pt idx="62">
                  <c:v>27.59</c:v>
                </c:pt>
                <c:pt idx="63">
                  <c:v>27.63</c:v>
                </c:pt>
                <c:pt idx="64">
                  <c:v>27.03</c:v>
                </c:pt>
                <c:pt idx="65">
                  <c:v>26.59</c:v>
                </c:pt>
                <c:pt idx="66">
                  <c:v>27.04</c:v>
                </c:pt>
                <c:pt idx="67">
                  <c:v>27.15</c:v>
                </c:pt>
                <c:pt idx="68">
                  <c:v>27.01</c:v>
                </c:pt>
                <c:pt idx="69">
                  <c:v>24.96</c:v>
                </c:pt>
                <c:pt idx="70">
                  <c:v>25.16</c:v>
                </c:pt>
                <c:pt idx="71">
                  <c:v>24.56</c:v>
                </c:pt>
                <c:pt idx="72">
                  <c:v>24.85</c:v>
                </c:pt>
                <c:pt idx="73">
                  <c:v>24.31</c:v>
                </c:pt>
                <c:pt idx="74">
                  <c:v>23.86</c:v>
                </c:pt>
                <c:pt idx="75">
                  <c:v>23.79</c:v>
                </c:pt>
                <c:pt idx="76">
                  <c:v>23.61</c:v>
                </c:pt>
                <c:pt idx="77">
                  <c:v>24.23</c:v>
                </c:pt>
                <c:pt idx="78">
                  <c:v>24.68</c:v>
                </c:pt>
                <c:pt idx="79">
                  <c:v>25.25</c:v>
                </c:pt>
                <c:pt idx="80">
                  <c:v>25.17</c:v>
                </c:pt>
                <c:pt idx="81">
                  <c:v>24.68</c:v>
                </c:pt>
                <c:pt idx="82">
                  <c:v>24.81</c:v>
                </c:pt>
                <c:pt idx="83">
                  <c:v>24.61</c:v>
                </c:pt>
                <c:pt idx="84">
                  <c:v>24.99</c:v>
                </c:pt>
                <c:pt idx="85">
                  <c:v>24.97</c:v>
                </c:pt>
                <c:pt idx="86">
                  <c:v>24.78</c:v>
                </c:pt>
                <c:pt idx="87">
                  <c:v>25.02</c:v>
                </c:pt>
                <c:pt idx="88">
                  <c:v>25.51</c:v>
                </c:pt>
                <c:pt idx="89">
                  <c:v>25.23</c:v>
                </c:pt>
                <c:pt idx="90">
                  <c:v>25.2</c:v>
                </c:pt>
                <c:pt idx="91">
                  <c:v>24.86</c:v>
                </c:pt>
                <c:pt idx="92">
                  <c:v>24.45</c:v>
                </c:pt>
                <c:pt idx="93">
                  <c:v>24.7</c:v>
                </c:pt>
                <c:pt idx="94">
                  <c:v>24.3</c:v>
                </c:pt>
                <c:pt idx="95">
                  <c:v>24.11</c:v>
                </c:pt>
                <c:pt idx="96">
                  <c:v>24.07</c:v>
                </c:pt>
                <c:pt idx="97">
                  <c:v>23.75</c:v>
                </c:pt>
                <c:pt idx="98">
                  <c:v>24.05</c:v>
                </c:pt>
                <c:pt idx="99">
                  <c:v>23.49</c:v>
                </c:pt>
                <c:pt idx="100">
                  <c:v>23.25</c:v>
                </c:pt>
                <c:pt idx="101">
                  <c:v>23.2</c:v>
                </c:pt>
                <c:pt idx="102">
                  <c:v>23.73</c:v>
                </c:pt>
                <c:pt idx="103">
                  <c:v>23.93</c:v>
                </c:pt>
                <c:pt idx="104">
                  <c:v>24.68</c:v>
                </c:pt>
                <c:pt idx="105">
                  <c:v>24.73</c:v>
                </c:pt>
                <c:pt idx="106">
                  <c:v>24.99</c:v>
                </c:pt>
                <c:pt idx="107">
                  <c:v>24.71</c:v>
                </c:pt>
                <c:pt idx="108">
                  <c:v>25.05</c:v>
                </c:pt>
                <c:pt idx="109">
                  <c:v>24.71</c:v>
                </c:pt>
                <c:pt idx="110">
                  <c:v>24.54</c:v>
                </c:pt>
                <c:pt idx="111">
                  <c:v>24.89</c:v>
                </c:pt>
                <c:pt idx="112">
                  <c:v>24.64</c:v>
                </c:pt>
                <c:pt idx="113">
                  <c:v>25.29</c:v>
                </c:pt>
                <c:pt idx="114">
                  <c:v>25.1</c:v>
                </c:pt>
                <c:pt idx="115">
                  <c:v>25.49</c:v>
                </c:pt>
                <c:pt idx="116">
                  <c:v>25.13</c:v>
                </c:pt>
                <c:pt idx="117">
                  <c:v>25.06</c:v>
                </c:pt>
                <c:pt idx="118">
                  <c:v>25.36</c:v>
                </c:pt>
                <c:pt idx="119">
                  <c:v>25.26</c:v>
                </c:pt>
                <c:pt idx="120">
                  <c:v>24.84</c:v>
                </c:pt>
                <c:pt idx="121">
                  <c:v>24.96</c:v>
                </c:pt>
                <c:pt idx="122">
                  <c:v>24.89</c:v>
                </c:pt>
                <c:pt idx="123">
                  <c:v>24.31</c:v>
                </c:pt>
                <c:pt idx="124">
                  <c:v>24.36</c:v>
                </c:pt>
                <c:pt idx="125">
                  <c:v>24.59</c:v>
                </c:pt>
                <c:pt idx="126">
                  <c:v>24.6</c:v>
                </c:pt>
                <c:pt idx="127">
                  <c:v>24.76</c:v>
                </c:pt>
                <c:pt idx="128">
                  <c:v>25.18</c:v>
                </c:pt>
                <c:pt idx="129">
                  <c:v>25.08</c:v>
                </c:pt>
                <c:pt idx="130">
                  <c:v>25.24</c:v>
                </c:pt>
                <c:pt idx="131">
                  <c:v>25.31</c:v>
                </c:pt>
                <c:pt idx="132">
                  <c:v>25.02</c:v>
                </c:pt>
                <c:pt idx="133">
                  <c:v>24.84</c:v>
                </c:pt>
                <c:pt idx="134">
                  <c:v>24.32</c:v>
                </c:pt>
                <c:pt idx="135">
                  <c:v>24.33</c:v>
                </c:pt>
                <c:pt idx="136">
                  <c:v>24</c:v>
                </c:pt>
                <c:pt idx="137">
                  <c:v>24.1</c:v>
                </c:pt>
                <c:pt idx="138">
                  <c:v>24.03</c:v>
                </c:pt>
                <c:pt idx="139">
                  <c:v>24.02</c:v>
                </c:pt>
                <c:pt idx="140">
                  <c:v>24.46</c:v>
                </c:pt>
                <c:pt idx="141">
                  <c:v>24.01</c:v>
                </c:pt>
                <c:pt idx="142">
                  <c:v>24.07</c:v>
                </c:pt>
                <c:pt idx="143">
                  <c:v>24.27</c:v>
                </c:pt>
                <c:pt idx="144">
                  <c:v>24.33</c:v>
                </c:pt>
                <c:pt idx="145">
                  <c:v>24.31</c:v>
                </c:pt>
                <c:pt idx="146">
                  <c:v>24.31</c:v>
                </c:pt>
                <c:pt idx="147">
                  <c:v>23.84</c:v>
                </c:pt>
                <c:pt idx="148">
                  <c:v>23.95</c:v>
                </c:pt>
                <c:pt idx="149">
                  <c:v>24.15</c:v>
                </c:pt>
                <c:pt idx="150">
                  <c:v>24.15</c:v>
                </c:pt>
                <c:pt idx="151">
                  <c:v>23.68</c:v>
                </c:pt>
                <c:pt idx="152">
                  <c:v>23.56</c:v>
                </c:pt>
                <c:pt idx="153">
                  <c:v>23.46</c:v>
                </c:pt>
                <c:pt idx="154">
                  <c:v>22.68</c:v>
                </c:pt>
                <c:pt idx="155">
                  <c:v>23.17</c:v>
                </c:pt>
                <c:pt idx="156">
                  <c:v>22.93</c:v>
                </c:pt>
                <c:pt idx="157">
                  <c:v>23.41</c:v>
                </c:pt>
                <c:pt idx="158">
                  <c:v>22.97</c:v>
                </c:pt>
                <c:pt idx="159">
                  <c:v>22.94</c:v>
                </c:pt>
                <c:pt idx="160">
                  <c:v>23.14</c:v>
                </c:pt>
                <c:pt idx="161">
                  <c:v>22.83</c:v>
                </c:pt>
                <c:pt idx="162">
                  <c:v>22.58</c:v>
                </c:pt>
                <c:pt idx="163">
                  <c:v>23.59</c:v>
                </c:pt>
                <c:pt idx="164">
                  <c:v>22.98</c:v>
                </c:pt>
                <c:pt idx="165">
                  <c:v>23.82</c:v>
                </c:pt>
                <c:pt idx="166">
                  <c:v>23.71</c:v>
                </c:pt>
                <c:pt idx="167">
                  <c:v>23.98</c:v>
                </c:pt>
                <c:pt idx="168">
                  <c:v>24.14</c:v>
                </c:pt>
                <c:pt idx="169">
                  <c:v>24.17</c:v>
                </c:pt>
                <c:pt idx="170">
                  <c:v>24.54</c:v>
                </c:pt>
                <c:pt idx="171">
                  <c:v>24.16</c:v>
                </c:pt>
                <c:pt idx="172">
                  <c:v>23.83</c:v>
                </c:pt>
                <c:pt idx="173">
                  <c:v>23.13</c:v>
                </c:pt>
                <c:pt idx="174">
                  <c:v>25.19</c:v>
                </c:pt>
                <c:pt idx="175">
                  <c:v>26.17</c:v>
                </c:pt>
                <c:pt idx="176">
                  <c:v>26.74</c:v>
                </c:pt>
                <c:pt idx="177">
                  <c:v>26.24</c:v>
                </c:pt>
                <c:pt idx="178">
                  <c:v>25.3</c:v>
                </c:pt>
                <c:pt idx="179">
                  <c:v>24.76</c:v>
                </c:pt>
                <c:pt idx="180">
                  <c:v>23.87</c:v>
                </c:pt>
                <c:pt idx="181">
                  <c:v>23.68</c:v>
                </c:pt>
                <c:pt idx="182">
                  <c:v>23.41</c:v>
                </c:pt>
                <c:pt idx="183">
                  <c:v>23.68</c:v>
                </c:pt>
                <c:pt idx="184">
                  <c:v>24.06</c:v>
                </c:pt>
                <c:pt idx="185">
                  <c:v>23.06</c:v>
                </c:pt>
                <c:pt idx="186">
                  <c:v>21.92</c:v>
                </c:pt>
                <c:pt idx="187">
                  <c:v>22</c:v>
                </c:pt>
                <c:pt idx="188">
                  <c:v>22.07</c:v>
                </c:pt>
                <c:pt idx="189">
                  <c:v>21.59</c:v>
                </c:pt>
                <c:pt idx="190">
                  <c:v>22.13</c:v>
                </c:pt>
                <c:pt idx="191">
                  <c:v>21.05</c:v>
                </c:pt>
                <c:pt idx="192">
                  <c:v>21.19</c:v>
                </c:pt>
                <c:pt idx="193">
                  <c:v>20.66</c:v>
                </c:pt>
                <c:pt idx="194">
                  <c:v>21.29</c:v>
                </c:pt>
                <c:pt idx="195">
                  <c:v>21.86</c:v>
                </c:pt>
                <c:pt idx="196">
                  <c:v>22.29</c:v>
                </c:pt>
                <c:pt idx="197">
                  <c:v>21.82</c:v>
                </c:pt>
                <c:pt idx="198">
                  <c:v>21.32</c:v>
                </c:pt>
                <c:pt idx="199">
                  <c:v>21.79</c:v>
                </c:pt>
                <c:pt idx="200">
                  <c:v>21.86</c:v>
                </c:pt>
                <c:pt idx="201">
                  <c:v>22.06</c:v>
                </c:pt>
                <c:pt idx="202">
                  <c:v>22.79</c:v>
                </c:pt>
                <c:pt idx="203">
                  <c:v>23.38</c:v>
                </c:pt>
                <c:pt idx="204">
                  <c:v>22.72</c:v>
                </c:pt>
                <c:pt idx="205">
                  <c:v>22.48</c:v>
                </c:pt>
                <c:pt idx="206">
                  <c:v>21.74</c:v>
                </c:pt>
                <c:pt idx="207">
                  <c:v>21.43</c:v>
                </c:pt>
                <c:pt idx="208">
                  <c:v>21.52</c:v>
                </c:pt>
                <c:pt idx="209">
                  <c:v>21.29</c:v>
                </c:pt>
                <c:pt idx="210">
                  <c:v>22</c:v>
                </c:pt>
                <c:pt idx="211">
                  <c:v>22.39</c:v>
                </c:pt>
                <c:pt idx="212">
                  <c:v>21.27</c:v>
                </c:pt>
                <c:pt idx="213">
                  <c:v>21.65</c:v>
                </c:pt>
                <c:pt idx="214">
                  <c:v>22.63</c:v>
                </c:pt>
                <c:pt idx="215">
                  <c:v>22.53</c:v>
                </c:pt>
                <c:pt idx="216">
                  <c:v>23.38</c:v>
                </c:pt>
                <c:pt idx="217">
                  <c:v>22.19</c:v>
                </c:pt>
                <c:pt idx="218">
                  <c:v>21.26</c:v>
                </c:pt>
                <c:pt idx="219">
                  <c:v>21.05</c:v>
                </c:pt>
                <c:pt idx="220">
                  <c:v>19.64</c:v>
                </c:pt>
                <c:pt idx="221">
                  <c:v>20.04</c:v>
                </c:pt>
                <c:pt idx="222">
                  <c:v>19.55</c:v>
                </c:pt>
                <c:pt idx="223">
                  <c:v>20.82</c:v>
                </c:pt>
                <c:pt idx="224">
                  <c:v>21.41</c:v>
                </c:pt>
                <c:pt idx="225">
                  <c:v>21.01</c:v>
                </c:pt>
                <c:pt idx="226">
                  <c:v>21.67</c:v>
                </c:pt>
                <c:pt idx="227">
                  <c:v>20.39</c:v>
                </c:pt>
                <c:pt idx="228">
                  <c:v>19.850000000000001</c:v>
                </c:pt>
                <c:pt idx="229">
                  <c:v>17.66</c:v>
                </c:pt>
                <c:pt idx="230">
                  <c:v>18.91</c:v>
                </c:pt>
                <c:pt idx="231">
                  <c:v>19.61</c:v>
                </c:pt>
                <c:pt idx="232">
                  <c:v>19.190000000000001</c:v>
                </c:pt>
                <c:pt idx="233">
                  <c:v>20.97</c:v>
                </c:pt>
                <c:pt idx="234">
                  <c:v>19.89</c:v>
                </c:pt>
                <c:pt idx="235">
                  <c:v>23.05</c:v>
                </c:pt>
                <c:pt idx="236">
                  <c:v>20.37</c:v>
                </c:pt>
                <c:pt idx="237">
                  <c:v>22.84</c:v>
                </c:pt>
                <c:pt idx="238">
                  <c:v>24.15</c:v>
                </c:pt>
                <c:pt idx="239">
                  <c:v>22.81</c:v>
                </c:pt>
                <c:pt idx="240">
                  <c:v>25.55</c:v>
                </c:pt>
                <c:pt idx="241">
                  <c:v>26.45</c:v>
                </c:pt>
                <c:pt idx="242">
                  <c:v>27.79</c:v>
                </c:pt>
                <c:pt idx="243">
                  <c:v>26.9</c:v>
                </c:pt>
                <c:pt idx="244">
                  <c:v>27.95</c:v>
                </c:pt>
                <c:pt idx="245">
                  <c:v>26.59</c:v>
                </c:pt>
                <c:pt idx="246">
                  <c:v>27.33</c:v>
                </c:pt>
                <c:pt idx="247">
                  <c:v>28.55</c:v>
                </c:pt>
                <c:pt idx="248">
                  <c:v>28.76</c:v>
                </c:pt>
                <c:pt idx="249">
                  <c:v>29.77</c:v>
                </c:pt>
                <c:pt idx="250">
                  <c:v>30.77</c:v>
                </c:pt>
                <c:pt idx="251">
                  <c:v>31.07</c:v>
                </c:pt>
                <c:pt idx="252">
                  <c:v>31.13</c:v>
                </c:pt>
                <c:pt idx="253">
                  <c:v>30.9</c:v>
                </c:pt>
                <c:pt idx="254">
                  <c:v>31.17</c:v>
                </c:pt>
                <c:pt idx="255">
                  <c:v>31.13</c:v>
                </c:pt>
                <c:pt idx="256">
                  <c:v>31.14</c:v>
                </c:pt>
                <c:pt idx="257">
                  <c:v>31.12</c:v>
                </c:pt>
                <c:pt idx="258">
                  <c:v>31.01</c:v>
                </c:pt>
                <c:pt idx="259">
                  <c:v>30.92</c:v>
                </c:pt>
                <c:pt idx="260">
                  <c:v>31.03</c:v>
                </c:pt>
                <c:pt idx="261">
                  <c:v>31.07</c:v>
                </c:pt>
                <c:pt idx="262">
                  <c:v>30.46</c:v>
                </c:pt>
                <c:pt idx="263">
                  <c:v>30.17</c:v>
                </c:pt>
                <c:pt idx="264">
                  <c:v>29.96</c:v>
                </c:pt>
                <c:pt idx="265">
                  <c:v>30.6</c:v>
                </c:pt>
                <c:pt idx="266">
                  <c:v>30.22</c:v>
                </c:pt>
                <c:pt idx="267">
                  <c:v>30.27</c:v>
                </c:pt>
                <c:pt idx="268">
                  <c:v>29.92</c:v>
                </c:pt>
                <c:pt idx="269">
                  <c:v>30.39</c:v>
                </c:pt>
                <c:pt idx="270">
                  <c:v>30.78</c:v>
                </c:pt>
                <c:pt idx="271">
                  <c:v>30.86</c:v>
                </c:pt>
                <c:pt idx="272">
                  <c:v>30.77</c:v>
                </c:pt>
                <c:pt idx="273">
                  <c:v>31.03</c:v>
                </c:pt>
                <c:pt idx="274">
                  <c:v>30.94</c:v>
                </c:pt>
                <c:pt idx="275">
                  <c:v>30.67</c:v>
                </c:pt>
                <c:pt idx="276">
                  <c:v>30.84</c:v>
                </c:pt>
                <c:pt idx="277">
                  <c:v>30.9</c:v>
                </c:pt>
                <c:pt idx="278">
                  <c:v>30.69</c:v>
                </c:pt>
                <c:pt idx="279">
                  <c:v>30.92</c:v>
                </c:pt>
                <c:pt idx="280">
                  <c:v>30.73</c:v>
                </c:pt>
                <c:pt idx="281">
                  <c:v>30.53</c:v>
                </c:pt>
                <c:pt idx="282">
                  <c:v>30.73</c:v>
                </c:pt>
                <c:pt idx="283">
                  <c:v>30.75</c:v>
                </c:pt>
                <c:pt idx="284">
                  <c:v>31.08</c:v>
                </c:pt>
                <c:pt idx="285">
                  <c:v>30.78</c:v>
                </c:pt>
                <c:pt idx="286">
                  <c:v>30.68</c:v>
                </c:pt>
                <c:pt idx="287">
                  <c:v>30.77</c:v>
                </c:pt>
                <c:pt idx="288">
                  <c:v>30.85</c:v>
                </c:pt>
                <c:pt idx="289">
                  <c:v>30.68</c:v>
                </c:pt>
                <c:pt idx="290">
                  <c:v>30.61</c:v>
                </c:pt>
                <c:pt idx="291">
                  <c:v>30.68</c:v>
                </c:pt>
                <c:pt idx="292">
                  <c:v>30.8</c:v>
                </c:pt>
                <c:pt idx="293">
                  <c:v>30.81</c:v>
                </c:pt>
                <c:pt idx="294">
                  <c:v>30.94</c:v>
                </c:pt>
                <c:pt idx="295">
                  <c:v>30.82</c:v>
                </c:pt>
                <c:pt idx="296">
                  <c:v>30.71</c:v>
                </c:pt>
                <c:pt idx="297">
                  <c:v>30.82</c:v>
                </c:pt>
                <c:pt idx="298">
                  <c:v>30.23</c:v>
                </c:pt>
                <c:pt idx="299">
                  <c:v>30.3</c:v>
                </c:pt>
                <c:pt idx="300">
                  <c:v>30.29</c:v>
                </c:pt>
                <c:pt idx="301">
                  <c:v>30.36</c:v>
                </c:pt>
                <c:pt idx="302">
                  <c:v>29.96</c:v>
                </c:pt>
                <c:pt idx="303">
                  <c:v>29.82</c:v>
                </c:pt>
                <c:pt idx="304">
                  <c:v>29.54</c:v>
                </c:pt>
                <c:pt idx="305">
                  <c:v>29.96</c:v>
                </c:pt>
                <c:pt idx="306">
                  <c:v>30.15</c:v>
                </c:pt>
                <c:pt idx="307">
                  <c:v>30.2</c:v>
                </c:pt>
                <c:pt idx="308">
                  <c:v>30.08</c:v>
                </c:pt>
                <c:pt idx="309">
                  <c:v>30.11</c:v>
                </c:pt>
                <c:pt idx="310">
                  <c:v>29.92</c:v>
                </c:pt>
                <c:pt idx="311">
                  <c:v>29.7</c:v>
                </c:pt>
                <c:pt idx="312">
                  <c:v>29.73</c:v>
                </c:pt>
                <c:pt idx="313">
                  <c:v>29.87</c:v>
                </c:pt>
                <c:pt idx="314">
                  <c:v>29.81</c:v>
                </c:pt>
                <c:pt idx="315">
                  <c:v>29.75</c:v>
                </c:pt>
                <c:pt idx="316">
                  <c:v>29.67</c:v>
                </c:pt>
                <c:pt idx="317">
                  <c:v>29.61</c:v>
                </c:pt>
                <c:pt idx="318">
                  <c:v>29.8</c:v>
                </c:pt>
                <c:pt idx="319">
                  <c:v>29.76</c:v>
                </c:pt>
                <c:pt idx="320">
                  <c:v>29.84</c:v>
                </c:pt>
                <c:pt idx="321">
                  <c:v>29.85</c:v>
                </c:pt>
                <c:pt idx="322">
                  <c:v>29.63</c:v>
                </c:pt>
                <c:pt idx="323">
                  <c:v>29.48</c:v>
                </c:pt>
                <c:pt idx="324">
                  <c:v>29.37</c:v>
                </c:pt>
                <c:pt idx="325">
                  <c:v>29.12</c:v>
                </c:pt>
                <c:pt idx="326">
                  <c:v>28.7</c:v>
                </c:pt>
                <c:pt idx="327">
                  <c:v>28.84</c:v>
                </c:pt>
                <c:pt idx="328">
                  <c:v>28.86</c:v>
                </c:pt>
                <c:pt idx="329">
                  <c:v>28.79</c:v>
                </c:pt>
                <c:pt idx="330">
                  <c:v>28.64</c:v>
                </c:pt>
                <c:pt idx="331">
                  <c:v>28.5</c:v>
                </c:pt>
                <c:pt idx="332">
                  <c:v>28.54</c:v>
                </c:pt>
                <c:pt idx="333">
                  <c:v>28.42</c:v>
                </c:pt>
                <c:pt idx="334">
                  <c:v>28.5</c:v>
                </c:pt>
                <c:pt idx="335">
                  <c:v>28.11</c:v>
                </c:pt>
                <c:pt idx="336">
                  <c:v>28.04</c:v>
                </c:pt>
                <c:pt idx="337">
                  <c:v>28.02</c:v>
                </c:pt>
                <c:pt idx="338">
                  <c:v>28.09</c:v>
                </c:pt>
                <c:pt idx="339">
                  <c:v>27.69</c:v>
                </c:pt>
                <c:pt idx="340">
                  <c:v>27.65</c:v>
                </c:pt>
                <c:pt idx="341">
                  <c:v>27.31</c:v>
                </c:pt>
                <c:pt idx="342">
                  <c:v>27.03</c:v>
                </c:pt>
                <c:pt idx="343">
                  <c:v>26.78</c:v>
                </c:pt>
                <c:pt idx="344">
                  <c:v>27.32</c:v>
                </c:pt>
                <c:pt idx="345">
                  <c:v>27.46</c:v>
                </c:pt>
                <c:pt idx="346">
                  <c:v>26.96</c:v>
                </c:pt>
                <c:pt idx="347">
                  <c:v>26.85</c:v>
                </c:pt>
                <c:pt idx="348">
                  <c:v>27.41</c:v>
                </c:pt>
                <c:pt idx="349">
                  <c:v>28</c:v>
                </c:pt>
                <c:pt idx="350">
                  <c:v>28.07</c:v>
                </c:pt>
                <c:pt idx="351">
                  <c:v>27.96</c:v>
                </c:pt>
                <c:pt idx="352">
                  <c:v>28.09</c:v>
                </c:pt>
                <c:pt idx="353">
                  <c:v>27.86</c:v>
                </c:pt>
                <c:pt idx="354">
                  <c:v>28.13</c:v>
                </c:pt>
                <c:pt idx="355">
                  <c:v>28.08</c:v>
                </c:pt>
                <c:pt idx="356">
                  <c:v>28.39</c:v>
                </c:pt>
                <c:pt idx="357">
                  <c:v>28.52</c:v>
                </c:pt>
                <c:pt idx="358">
                  <c:v>28.42</c:v>
                </c:pt>
                <c:pt idx="359">
                  <c:v>28.39</c:v>
                </c:pt>
                <c:pt idx="360">
                  <c:v>28.49</c:v>
                </c:pt>
                <c:pt idx="361">
                  <c:v>28.27</c:v>
                </c:pt>
                <c:pt idx="362">
                  <c:v>28.12</c:v>
                </c:pt>
                <c:pt idx="363">
                  <c:v>27.96</c:v>
                </c:pt>
                <c:pt idx="364">
                  <c:v>27.86</c:v>
                </c:pt>
                <c:pt idx="365">
                  <c:v>27.44</c:v>
                </c:pt>
                <c:pt idx="366">
                  <c:v>27.45</c:v>
                </c:pt>
                <c:pt idx="367">
                  <c:v>26.9</c:v>
                </c:pt>
                <c:pt idx="368">
                  <c:v>26.64</c:v>
                </c:pt>
                <c:pt idx="369">
                  <c:v>26.92</c:v>
                </c:pt>
                <c:pt idx="370">
                  <c:v>26.83</c:v>
                </c:pt>
                <c:pt idx="371">
                  <c:v>26.43</c:v>
                </c:pt>
                <c:pt idx="372">
                  <c:v>26.19</c:v>
                </c:pt>
                <c:pt idx="373">
                  <c:v>26.35</c:v>
                </c:pt>
                <c:pt idx="374">
                  <c:v>26.1</c:v>
                </c:pt>
                <c:pt idx="375">
                  <c:v>26.78</c:v>
                </c:pt>
                <c:pt idx="376">
                  <c:v>26.6</c:v>
                </c:pt>
                <c:pt idx="377">
                  <c:v>26.48</c:v>
                </c:pt>
                <c:pt idx="378">
                  <c:v>26.84</c:v>
                </c:pt>
                <c:pt idx="379">
                  <c:v>26.57</c:v>
                </c:pt>
                <c:pt idx="380">
                  <c:v>26.11</c:v>
                </c:pt>
                <c:pt idx="381">
                  <c:v>25.98</c:v>
                </c:pt>
                <c:pt idx="382">
                  <c:v>26.98</c:v>
                </c:pt>
                <c:pt idx="383">
                  <c:v>26.65</c:v>
                </c:pt>
                <c:pt idx="384">
                  <c:v>27.17</c:v>
                </c:pt>
                <c:pt idx="385">
                  <c:v>27.26</c:v>
                </c:pt>
                <c:pt idx="386">
                  <c:v>26.75</c:v>
                </c:pt>
                <c:pt idx="387">
                  <c:v>27.11</c:v>
                </c:pt>
                <c:pt idx="388">
                  <c:v>26.68</c:v>
                </c:pt>
                <c:pt idx="389">
                  <c:v>27.6</c:v>
                </c:pt>
                <c:pt idx="390">
                  <c:v>27.61</c:v>
                </c:pt>
                <c:pt idx="391">
                  <c:v>28.25</c:v>
                </c:pt>
                <c:pt idx="392">
                  <c:v>28.39</c:v>
                </c:pt>
                <c:pt idx="393">
                  <c:v>28.47</c:v>
                </c:pt>
                <c:pt idx="394">
                  <c:v>28.69</c:v>
                </c:pt>
                <c:pt idx="395">
                  <c:v>28.38</c:v>
                </c:pt>
                <c:pt idx="396">
                  <c:v>28.58</c:v>
                </c:pt>
                <c:pt idx="397">
                  <c:v>28.29</c:v>
                </c:pt>
                <c:pt idx="398">
                  <c:v>28</c:v>
                </c:pt>
                <c:pt idx="399">
                  <c:v>27.94</c:v>
                </c:pt>
                <c:pt idx="400">
                  <c:v>28.06</c:v>
                </c:pt>
                <c:pt idx="401">
                  <c:v>27.85</c:v>
                </c:pt>
                <c:pt idx="402">
                  <c:v>28.09</c:v>
                </c:pt>
                <c:pt idx="403">
                  <c:v>28.16</c:v>
                </c:pt>
                <c:pt idx="404">
                  <c:v>28.32</c:v>
                </c:pt>
                <c:pt idx="405">
                  <c:v>28.13</c:v>
                </c:pt>
                <c:pt idx="406">
                  <c:v>27.97</c:v>
                </c:pt>
                <c:pt idx="407">
                  <c:v>28.07</c:v>
                </c:pt>
                <c:pt idx="408">
                  <c:v>28.02</c:v>
                </c:pt>
                <c:pt idx="409">
                  <c:v>28.16</c:v>
                </c:pt>
                <c:pt idx="410">
                  <c:v>28.08</c:v>
                </c:pt>
                <c:pt idx="411">
                  <c:v>27.86</c:v>
                </c:pt>
                <c:pt idx="412">
                  <c:v>27.93</c:v>
                </c:pt>
                <c:pt idx="413">
                  <c:v>27.6</c:v>
                </c:pt>
                <c:pt idx="414">
                  <c:v>27.21</c:v>
                </c:pt>
                <c:pt idx="415">
                  <c:v>26.97</c:v>
                </c:pt>
                <c:pt idx="416">
                  <c:v>27.02</c:v>
                </c:pt>
                <c:pt idx="417">
                  <c:v>27.11</c:v>
                </c:pt>
                <c:pt idx="418">
                  <c:v>27.22</c:v>
                </c:pt>
                <c:pt idx="419">
                  <c:v>27.42</c:v>
                </c:pt>
                <c:pt idx="420">
                  <c:v>27.3</c:v>
                </c:pt>
                <c:pt idx="421">
                  <c:v>27.35</c:v>
                </c:pt>
                <c:pt idx="422">
                  <c:v>26.99</c:v>
                </c:pt>
                <c:pt idx="423">
                  <c:v>27.24</c:v>
                </c:pt>
                <c:pt idx="424">
                  <c:v>27.18</c:v>
                </c:pt>
                <c:pt idx="425">
                  <c:v>27.09</c:v>
                </c:pt>
                <c:pt idx="426">
                  <c:v>27.36</c:v>
                </c:pt>
                <c:pt idx="427">
                  <c:v>27.35</c:v>
                </c:pt>
                <c:pt idx="428">
                  <c:v>27.12</c:v>
                </c:pt>
                <c:pt idx="429">
                  <c:v>27.16</c:v>
                </c:pt>
                <c:pt idx="430">
                  <c:v>27.06</c:v>
                </c:pt>
                <c:pt idx="431">
                  <c:v>26.89</c:v>
                </c:pt>
                <c:pt idx="432">
                  <c:v>26.18</c:v>
                </c:pt>
                <c:pt idx="433">
                  <c:v>26.01</c:v>
                </c:pt>
                <c:pt idx="434">
                  <c:v>26.41</c:v>
                </c:pt>
                <c:pt idx="435">
                  <c:v>26.5</c:v>
                </c:pt>
                <c:pt idx="436">
                  <c:v>26.55</c:v>
                </c:pt>
                <c:pt idx="437">
                  <c:v>26.86</c:v>
                </c:pt>
                <c:pt idx="438">
                  <c:v>26.65</c:v>
                </c:pt>
                <c:pt idx="439">
                  <c:v>27.03</c:v>
                </c:pt>
                <c:pt idx="440">
                  <c:v>27.19</c:v>
                </c:pt>
                <c:pt idx="441">
                  <c:v>26.91</c:v>
                </c:pt>
                <c:pt idx="442">
                  <c:v>26.88</c:v>
                </c:pt>
                <c:pt idx="443">
                  <c:v>27.06</c:v>
                </c:pt>
                <c:pt idx="444">
                  <c:v>26.79</c:v>
                </c:pt>
                <c:pt idx="445">
                  <c:v>26.89</c:v>
                </c:pt>
                <c:pt idx="446">
                  <c:v>26.68</c:v>
                </c:pt>
                <c:pt idx="447">
                  <c:v>27.48</c:v>
                </c:pt>
                <c:pt idx="448">
                  <c:v>27.3</c:v>
                </c:pt>
                <c:pt idx="449">
                  <c:v>27.36</c:v>
                </c:pt>
                <c:pt idx="450">
                  <c:v>27.42</c:v>
                </c:pt>
                <c:pt idx="451">
                  <c:v>27.88</c:v>
                </c:pt>
                <c:pt idx="452">
                  <c:v>28.07</c:v>
                </c:pt>
                <c:pt idx="453">
                  <c:v>27.82</c:v>
                </c:pt>
                <c:pt idx="454">
                  <c:v>27.79</c:v>
                </c:pt>
                <c:pt idx="455">
                  <c:v>28.02</c:v>
                </c:pt>
                <c:pt idx="456">
                  <c:v>27.98</c:v>
                </c:pt>
                <c:pt idx="457">
                  <c:v>27.7</c:v>
                </c:pt>
                <c:pt idx="458">
                  <c:v>27.45</c:v>
                </c:pt>
                <c:pt idx="459">
                  <c:v>27.4</c:v>
                </c:pt>
                <c:pt idx="460">
                  <c:v>27.43</c:v>
                </c:pt>
                <c:pt idx="461">
                  <c:v>27.26</c:v>
                </c:pt>
                <c:pt idx="462">
                  <c:v>27.34</c:v>
                </c:pt>
                <c:pt idx="463">
                  <c:v>27.42</c:v>
                </c:pt>
                <c:pt idx="464">
                  <c:v>27.35</c:v>
                </c:pt>
                <c:pt idx="465">
                  <c:v>26.97</c:v>
                </c:pt>
                <c:pt idx="466">
                  <c:v>27.14</c:v>
                </c:pt>
                <c:pt idx="467">
                  <c:v>26.65</c:v>
                </c:pt>
                <c:pt idx="468">
                  <c:v>26.49</c:v>
                </c:pt>
                <c:pt idx="469">
                  <c:v>26.41</c:v>
                </c:pt>
                <c:pt idx="470">
                  <c:v>26.63</c:v>
                </c:pt>
                <c:pt idx="471">
                  <c:v>26.6</c:v>
                </c:pt>
                <c:pt idx="472">
                  <c:v>26.56</c:v>
                </c:pt>
                <c:pt idx="473">
                  <c:v>26.4</c:v>
                </c:pt>
                <c:pt idx="474">
                  <c:v>26.32</c:v>
                </c:pt>
                <c:pt idx="475">
                  <c:v>26.34</c:v>
                </c:pt>
                <c:pt idx="476">
                  <c:v>25.71</c:v>
                </c:pt>
                <c:pt idx="477">
                  <c:v>25.64</c:v>
                </c:pt>
                <c:pt idx="478">
                  <c:v>25.42</c:v>
                </c:pt>
                <c:pt idx="479">
                  <c:v>25.53</c:v>
                </c:pt>
                <c:pt idx="480">
                  <c:v>25.23</c:v>
                </c:pt>
                <c:pt idx="481">
                  <c:v>25.34</c:v>
                </c:pt>
                <c:pt idx="482">
                  <c:v>26.06</c:v>
                </c:pt>
                <c:pt idx="483">
                  <c:v>26.14</c:v>
                </c:pt>
                <c:pt idx="484">
                  <c:v>26.69</c:v>
                </c:pt>
                <c:pt idx="485">
                  <c:v>26.9</c:v>
                </c:pt>
                <c:pt idx="486">
                  <c:v>26.63</c:v>
                </c:pt>
                <c:pt idx="487">
                  <c:v>26.58</c:v>
                </c:pt>
                <c:pt idx="488">
                  <c:v>26.48</c:v>
                </c:pt>
                <c:pt idx="489">
                  <c:v>26.3</c:v>
                </c:pt>
                <c:pt idx="490">
                  <c:v>26.24</c:v>
                </c:pt>
                <c:pt idx="491">
                  <c:v>25.97</c:v>
                </c:pt>
                <c:pt idx="492">
                  <c:v>25.98</c:v>
                </c:pt>
                <c:pt idx="493">
                  <c:v>26.25</c:v>
                </c:pt>
                <c:pt idx="494">
                  <c:v>26.42</c:v>
                </c:pt>
                <c:pt idx="495">
                  <c:v>26.52</c:v>
                </c:pt>
                <c:pt idx="496">
                  <c:v>26.69</c:v>
                </c:pt>
                <c:pt idx="497">
                  <c:v>26.52</c:v>
                </c:pt>
                <c:pt idx="498">
                  <c:v>26.59</c:v>
                </c:pt>
                <c:pt idx="499">
                  <c:v>26.49</c:v>
                </c:pt>
                <c:pt idx="500">
                  <c:v>26.57</c:v>
                </c:pt>
                <c:pt idx="501">
                  <c:v>26.46</c:v>
                </c:pt>
                <c:pt idx="502">
                  <c:v>26.5</c:v>
                </c:pt>
                <c:pt idx="503">
                  <c:v>26.64</c:v>
                </c:pt>
                <c:pt idx="504">
                  <c:v>26.47</c:v>
                </c:pt>
              </c:numCache>
            </c:numRef>
          </c:val>
          <c:smooth val="0"/>
          <c:extLst>
            <c:ext xmlns:c16="http://schemas.microsoft.com/office/drawing/2014/chart" uri="{C3380CC4-5D6E-409C-BE32-E72D297353CC}">
              <c16:uniqueId val="{00000000-245B-40B9-84A1-4DFDA5428346}"/>
            </c:ext>
          </c:extLst>
        </c:ser>
        <c:dLbls>
          <c:showLegendKey val="0"/>
          <c:showVal val="0"/>
          <c:showCatName val="0"/>
          <c:showSerName val="0"/>
          <c:showPercent val="0"/>
          <c:showBubbleSize val="0"/>
        </c:dLbls>
        <c:marker val="1"/>
        <c:smooth val="0"/>
        <c:axId val="983995343"/>
        <c:axId val="983992015"/>
      </c:lineChart>
      <c:lineChart>
        <c:grouping val="standard"/>
        <c:varyColors val="0"/>
        <c:ser>
          <c:idx val="1"/>
          <c:order val="1"/>
          <c:tx>
            <c:strRef>
              <c:f>'Worksheet (18)'!$C$7</c:f>
              <c:strCache>
                <c:ptCount val="1"/>
                <c:pt idx="0">
                  <c:v>SPX Index                                </c:v>
                </c:pt>
              </c:strCache>
            </c:strRef>
          </c:tx>
          <c:spPr>
            <a:ln w="19050" cap="rnd">
              <a:solidFill>
                <a:srgbClr val="FFA987"/>
              </a:solidFill>
              <a:round/>
            </a:ln>
            <a:effectLst/>
          </c:spPr>
          <c:marker>
            <c:symbol val="none"/>
          </c:marker>
          <c:cat>
            <c:numRef>
              <c:f>'Worksheet (18)'!$A$8:$A$512</c:f>
              <c:numCache>
                <c:formatCode>dd\.mm\.yyyy</c:formatCode>
                <c:ptCount val="505"/>
                <c:pt idx="0">
                  <c:v>44245</c:v>
                </c:pt>
                <c:pt idx="1">
                  <c:v>44244</c:v>
                </c:pt>
                <c:pt idx="2">
                  <c:v>44243</c:v>
                </c:pt>
                <c:pt idx="3">
                  <c:v>44239</c:v>
                </c:pt>
                <c:pt idx="4">
                  <c:v>44238</c:v>
                </c:pt>
                <c:pt idx="5">
                  <c:v>44237</c:v>
                </c:pt>
                <c:pt idx="6">
                  <c:v>44236</c:v>
                </c:pt>
                <c:pt idx="7">
                  <c:v>44235</c:v>
                </c:pt>
                <c:pt idx="8">
                  <c:v>44232</c:v>
                </c:pt>
                <c:pt idx="9">
                  <c:v>44231</c:v>
                </c:pt>
                <c:pt idx="10">
                  <c:v>44230</c:v>
                </c:pt>
                <c:pt idx="11">
                  <c:v>44229</c:v>
                </c:pt>
                <c:pt idx="12">
                  <c:v>44228</c:v>
                </c:pt>
                <c:pt idx="13">
                  <c:v>44225</c:v>
                </c:pt>
                <c:pt idx="14">
                  <c:v>44224</c:v>
                </c:pt>
                <c:pt idx="15">
                  <c:v>44223</c:v>
                </c:pt>
                <c:pt idx="16">
                  <c:v>44222</c:v>
                </c:pt>
                <c:pt idx="17">
                  <c:v>44221</c:v>
                </c:pt>
                <c:pt idx="18">
                  <c:v>44218</c:v>
                </c:pt>
                <c:pt idx="19">
                  <c:v>44217</c:v>
                </c:pt>
                <c:pt idx="20">
                  <c:v>44216</c:v>
                </c:pt>
                <c:pt idx="21">
                  <c:v>44215</c:v>
                </c:pt>
                <c:pt idx="22">
                  <c:v>44211</c:v>
                </c:pt>
                <c:pt idx="23">
                  <c:v>44210</c:v>
                </c:pt>
                <c:pt idx="24">
                  <c:v>44209</c:v>
                </c:pt>
                <c:pt idx="25">
                  <c:v>44208</c:v>
                </c:pt>
                <c:pt idx="26">
                  <c:v>44207</c:v>
                </c:pt>
                <c:pt idx="27">
                  <c:v>44204</c:v>
                </c:pt>
                <c:pt idx="28">
                  <c:v>44203</c:v>
                </c:pt>
                <c:pt idx="29">
                  <c:v>44202</c:v>
                </c:pt>
                <c:pt idx="30">
                  <c:v>44201</c:v>
                </c:pt>
                <c:pt idx="31">
                  <c:v>44200</c:v>
                </c:pt>
                <c:pt idx="32">
                  <c:v>44196</c:v>
                </c:pt>
                <c:pt idx="33">
                  <c:v>44195</c:v>
                </c:pt>
                <c:pt idx="34">
                  <c:v>44194</c:v>
                </c:pt>
                <c:pt idx="35">
                  <c:v>44193</c:v>
                </c:pt>
                <c:pt idx="36">
                  <c:v>44189</c:v>
                </c:pt>
                <c:pt idx="37">
                  <c:v>44188</c:v>
                </c:pt>
                <c:pt idx="38">
                  <c:v>44187</c:v>
                </c:pt>
                <c:pt idx="39">
                  <c:v>44186</c:v>
                </c:pt>
                <c:pt idx="40">
                  <c:v>44183</c:v>
                </c:pt>
                <c:pt idx="41">
                  <c:v>44182</c:v>
                </c:pt>
                <c:pt idx="42">
                  <c:v>44181</c:v>
                </c:pt>
                <c:pt idx="43">
                  <c:v>44180</c:v>
                </c:pt>
                <c:pt idx="44">
                  <c:v>44179</c:v>
                </c:pt>
                <c:pt idx="45">
                  <c:v>44176</c:v>
                </c:pt>
                <c:pt idx="46">
                  <c:v>44175</c:v>
                </c:pt>
                <c:pt idx="47">
                  <c:v>44174</c:v>
                </c:pt>
                <c:pt idx="48">
                  <c:v>44173</c:v>
                </c:pt>
                <c:pt idx="49">
                  <c:v>44172</c:v>
                </c:pt>
                <c:pt idx="50">
                  <c:v>44169</c:v>
                </c:pt>
                <c:pt idx="51">
                  <c:v>44168</c:v>
                </c:pt>
                <c:pt idx="52">
                  <c:v>44167</c:v>
                </c:pt>
                <c:pt idx="53">
                  <c:v>44166</c:v>
                </c:pt>
                <c:pt idx="54">
                  <c:v>44165</c:v>
                </c:pt>
                <c:pt idx="55">
                  <c:v>44162</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44112</c:v>
                </c:pt>
                <c:pt idx="91">
                  <c:v>44111</c:v>
                </c:pt>
                <c:pt idx="92">
                  <c:v>44110</c:v>
                </c:pt>
                <c:pt idx="93">
                  <c:v>44109</c:v>
                </c:pt>
                <c:pt idx="94">
                  <c:v>44106</c:v>
                </c:pt>
                <c:pt idx="95">
                  <c:v>44105</c:v>
                </c:pt>
                <c:pt idx="96">
                  <c:v>44104</c:v>
                </c:pt>
                <c:pt idx="97">
                  <c:v>44103</c:v>
                </c:pt>
                <c:pt idx="98">
                  <c:v>44102</c:v>
                </c:pt>
                <c:pt idx="99">
                  <c:v>44099</c:v>
                </c:pt>
                <c:pt idx="100">
                  <c:v>44098</c:v>
                </c:pt>
                <c:pt idx="101">
                  <c:v>44097</c:v>
                </c:pt>
                <c:pt idx="102">
                  <c:v>44096</c:v>
                </c:pt>
                <c:pt idx="103">
                  <c:v>44095</c:v>
                </c:pt>
                <c:pt idx="104">
                  <c:v>44092</c:v>
                </c:pt>
                <c:pt idx="105">
                  <c:v>44091</c:v>
                </c:pt>
                <c:pt idx="106">
                  <c:v>44090</c:v>
                </c:pt>
                <c:pt idx="107">
                  <c:v>44089</c:v>
                </c:pt>
                <c:pt idx="108">
                  <c:v>44088</c:v>
                </c:pt>
                <c:pt idx="109">
                  <c:v>44085</c:v>
                </c:pt>
                <c:pt idx="110">
                  <c:v>44084</c:v>
                </c:pt>
                <c:pt idx="111">
                  <c:v>44083</c:v>
                </c:pt>
                <c:pt idx="112">
                  <c:v>44082</c:v>
                </c:pt>
                <c:pt idx="113">
                  <c:v>44078</c:v>
                </c:pt>
                <c:pt idx="114">
                  <c:v>44077</c:v>
                </c:pt>
                <c:pt idx="115">
                  <c:v>44076</c:v>
                </c:pt>
                <c:pt idx="116">
                  <c:v>44075</c:v>
                </c:pt>
                <c:pt idx="117">
                  <c:v>44074</c:v>
                </c:pt>
                <c:pt idx="118">
                  <c:v>44071</c:v>
                </c:pt>
                <c:pt idx="119">
                  <c:v>44070</c:v>
                </c:pt>
                <c:pt idx="120">
                  <c:v>44069</c:v>
                </c:pt>
                <c:pt idx="121">
                  <c:v>44068</c:v>
                </c:pt>
                <c:pt idx="122">
                  <c:v>44067</c:v>
                </c:pt>
                <c:pt idx="123">
                  <c:v>44064</c:v>
                </c:pt>
                <c:pt idx="124">
                  <c:v>44063</c:v>
                </c:pt>
                <c:pt idx="125">
                  <c:v>44062</c:v>
                </c:pt>
                <c:pt idx="126">
                  <c:v>44061</c:v>
                </c:pt>
                <c:pt idx="127">
                  <c:v>44060</c:v>
                </c:pt>
                <c:pt idx="128">
                  <c:v>44057</c:v>
                </c:pt>
                <c:pt idx="129">
                  <c:v>44056</c:v>
                </c:pt>
                <c:pt idx="130">
                  <c:v>44055</c:v>
                </c:pt>
                <c:pt idx="131">
                  <c:v>44054</c:v>
                </c:pt>
                <c:pt idx="132">
                  <c:v>44053</c:v>
                </c:pt>
                <c:pt idx="133">
                  <c:v>44050</c:v>
                </c:pt>
                <c:pt idx="134">
                  <c:v>44049</c:v>
                </c:pt>
                <c:pt idx="135">
                  <c:v>44048</c:v>
                </c:pt>
                <c:pt idx="136">
                  <c:v>44047</c:v>
                </c:pt>
                <c:pt idx="137">
                  <c:v>44046</c:v>
                </c:pt>
                <c:pt idx="138">
                  <c:v>44043</c:v>
                </c:pt>
                <c:pt idx="139">
                  <c:v>44042</c:v>
                </c:pt>
                <c:pt idx="140">
                  <c:v>44041</c:v>
                </c:pt>
                <c:pt idx="141">
                  <c:v>44040</c:v>
                </c:pt>
                <c:pt idx="142">
                  <c:v>44039</c:v>
                </c:pt>
                <c:pt idx="143">
                  <c:v>44036</c:v>
                </c:pt>
                <c:pt idx="144">
                  <c:v>44035</c:v>
                </c:pt>
                <c:pt idx="145">
                  <c:v>44034</c:v>
                </c:pt>
                <c:pt idx="146">
                  <c:v>44033</c:v>
                </c:pt>
                <c:pt idx="147">
                  <c:v>44032</c:v>
                </c:pt>
                <c:pt idx="148">
                  <c:v>44029</c:v>
                </c:pt>
                <c:pt idx="149">
                  <c:v>44028</c:v>
                </c:pt>
                <c:pt idx="150">
                  <c:v>44027</c:v>
                </c:pt>
                <c:pt idx="151">
                  <c:v>44026</c:v>
                </c:pt>
                <c:pt idx="152">
                  <c:v>44025</c:v>
                </c:pt>
                <c:pt idx="153">
                  <c:v>44022</c:v>
                </c:pt>
                <c:pt idx="154">
                  <c:v>44021</c:v>
                </c:pt>
                <c:pt idx="155">
                  <c:v>44020</c:v>
                </c:pt>
                <c:pt idx="156">
                  <c:v>44019</c:v>
                </c:pt>
                <c:pt idx="157">
                  <c:v>44018</c:v>
                </c:pt>
                <c:pt idx="158">
                  <c:v>44014</c:v>
                </c:pt>
                <c:pt idx="159">
                  <c:v>44013</c:v>
                </c:pt>
                <c:pt idx="160">
                  <c:v>44012</c:v>
                </c:pt>
                <c:pt idx="161">
                  <c:v>44011</c:v>
                </c:pt>
                <c:pt idx="162">
                  <c:v>44008</c:v>
                </c:pt>
                <c:pt idx="163">
                  <c:v>44007</c:v>
                </c:pt>
                <c:pt idx="164">
                  <c:v>44006</c:v>
                </c:pt>
                <c:pt idx="165">
                  <c:v>44005</c:v>
                </c:pt>
                <c:pt idx="166">
                  <c:v>44004</c:v>
                </c:pt>
                <c:pt idx="167">
                  <c:v>44001</c:v>
                </c:pt>
                <c:pt idx="168">
                  <c:v>44000</c:v>
                </c:pt>
                <c:pt idx="169">
                  <c:v>43999</c:v>
                </c:pt>
                <c:pt idx="170">
                  <c:v>43998</c:v>
                </c:pt>
                <c:pt idx="171">
                  <c:v>43997</c:v>
                </c:pt>
                <c:pt idx="172">
                  <c:v>43994</c:v>
                </c:pt>
                <c:pt idx="173">
                  <c:v>43993</c:v>
                </c:pt>
                <c:pt idx="174">
                  <c:v>43992</c:v>
                </c:pt>
                <c:pt idx="175">
                  <c:v>43991</c:v>
                </c:pt>
                <c:pt idx="176">
                  <c:v>43990</c:v>
                </c:pt>
                <c:pt idx="177">
                  <c:v>43987</c:v>
                </c:pt>
                <c:pt idx="178">
                  <c:v>43986</c:v>
                </c:pt>
                <c:pt idx="179">
                  <c:v>43985</c:v>
                </c:pt>
                <c:pt idx="180">
                  <c:v>43984</c:v>
                </c:pt>
                <c:pt idx="181">
                  <c:v>43983</c:v>
                </c:pt>
                <c:pt idx="182">
                  <c:v>43980</c:v>
                </c:pt>
                <c:pt idx="183">
                  <c:v>43979</c:v>
                </c:pt>
                <c:pt idx="184">
                  <c:v>43978</c:v>
                </c:pt>
                <c:pt idx="185">
                  <c:v>43977</c:v>
                </c:pt>
                <c:pt idx="186">
                  <c:v>43973</c:v>
                </c:pt>
                <c:pt idx="187">
                  <c:v>43972</c:v>
                </c:pt>
                <c:pt idx="188">
                  <c:v>43971</c:v>
                </c:pt>
                <c:pt idx="189">
                  <c:v>43970</c:v>
                </c:pt>
                <c:pt idx="190">
                  <c:v>43969</c:v>
                </c:pt>
                <c:pt idx="191">
                  <c:v>43966</c:v>
                </c:pt>
                <c:pt idx="192">
                  <c:v>43965</c:v>
                </c:pt>
                <c:pt idx="193">
                  <c:v>43964</c:v>
                </c:pt>
                <c:pt idx="194">
                  <c:v>43963</c:v>
                </c:pt>
                <c:pt idx="195">
                  <c:v>43962</c:v>
                </c:pt>
                <c:pt idx="196">
                  <c:v>43959</c:v>
                </c:pt>
                <c:pt idx="197">
                  <c:v>43958</c:v>
                </c:pt>
                <c:pt idx="198">
                  <c:v>43957</c:v>
                </c:pt>
                <c:pt idx="199">
                  <c:v>43956</c:v>
                </c:pt>
                <c:pt idx="200">
                  <c:v>43955</c:v>
                </c:pt>
                <c:pt idx="201">
                  <c:v>43952</c:v>
                </c:pt>
                <c:pt idx="202">
                  <c:v>43951</c:v>
                </c:pt>
                <c:pt idx="203">
                  <c:v>43950</c:v>
                </c:pt>
                <c:pt idx="204">
                  <c:v>43949</c:v>
                </c:pt>
                <c:pt idx="205">
                  <c:v>43948</c:v>
                </c:pt>
                <c:pt idx="206">
                  <c:v>43945</c:v>
                </c:pt>
                <c:pt idx="207">
                  <c:v>43944</c:v>
                </c:pt>
                <c:pt idx="208">
                  <c:v>43943</c:v>
                </c:pt>
                <c:pt idx="209">
                  <c:v>43942</c:v>
                </c:pt>
                <c:pt idx="210">
                  <c:v>43941</c:v>
                </c:pt>
                <c:pt idx="211">
                  <c:v>43938</c:v>
                </c:pt>
                <c:pt idx="212">
                  <c:v>43937</c:v>
                </c:pt>
                <c:pt idx="213">
                  <c:v>43936</c:v>
                </c:pt>
                <c:pt idx="214">
                  <c:v>43935</c:v>
                </c:pt>
                <c:pt idx="215">
                  <c:v>43934</c:v>
                </c:pt>
                <c:pt idx="216">
                  <c:v>43930</c:v>
                </c:pt>
                <c:pt idx="217">
                  <c:v>43929</c:v>
                </c:pt>
                <c:pt idx="218">
                  <c:v>43928</c:v>
                </c:pt>
                <c:pt idx="219">
                  <c:v>43927</c:v>
                </c:pt>
                <c:pt idx="220">
                  <c:v>43924</c:v>
                </c:pt>
                <c:pt idx="221">
                  <c:v>43923</c:v>
                </c:pt>
                <c:pt idx="222">
                  <c:v>43922</c:v>
                </c:pt>
                <c:pt idx="223">
                  <c:v>43921</c:v>
                </c:pt>
                <c:pt idx="224">
                  <c:v>43920</c:v>
                </c:pt>
                <c:pt idx="225">
                  <c:v>43917</c:v>
                </c:pt>
                <c:pt idx="226">
                  <c:v>43916</c:v>
                </c:pt>
                <c:pt idx="227">
                  <c:v>43915</c:v>
                </c:pt>
                <c:pt idx="228">
                  <c:v>43914</c:v>
                </c:pt>
                <c:pt idx="229">
                  <c:v>43913</c:v>
                </c:pt>
                <c:pt idx="230">
                  <c:v>43910</c:v>
                </c:pt>
                <c:pt idx="231">
                  <c:v>43909</c:v>
                </c:pt>
                <c:pt idx="232">
                  <c:v>43908</c:v>
                </c:pt>
                <c:pt idx="233">
                  <c:v>43907</c:v>
                </c:pt>
                <c:pt idx="234">
                  <c:v>43906</c:v>
                </c:pt>
                <c:pt idx="235">
                  <c:v>43903</c:v>
                </c:pt>
                <c:pt idx="236">
                  <c:v>43902</c:v>
                </c:pt>
                <c:pt idx="237">
                  <c:v>43901</c:v>
                </c:pt>
                <c:pt idx="238">
                  <c:v>43900</c:v>
                </c:pt>
                <c:pt idx="239">
                  <c:v>43899</c:v>
                </c:pt>
                <c:pt idx="240">
                  <c:v>43896</c:v>
                </c:pt>
                <c:pt idx="241">
                  <c:v>43895</c:v>
                </c:pt>
                <c:pt idx="242">
                  <c:v>43894</c:v>
                </c:pt>
                <c:pt idx="243">
                  <c:v>43893</c:v>
                </c:pt>
                <c:pt idx="244">
                  <c:v>43892</c:v>
                </c:pt>
                <c:pt idx="245">
                  <c:v>43889</c:v>
                </c:pt>
                <c:pt idx="246">
                  <c:v>43888</c:v>
                </c:pt>
                <c:pt idx="247">
                  <c:v>43887</c:v>
                </c:pt>
                <c:pt idx="248">
                  <c:v>43886</c:v>
                </c:pt>
                <c:pt idx="249">
                  <c:v>43885</c:v>
                </c:pt>
                <c:pt idx="250">
                  <c:v>43882</c:v>
                </c:pt>
                <c:pt idx="251">
                  <c:v>43881</c:v>
                </c:pt>
                <c:pt idx="252">
                  <c:v>43880</c:v>
                </c:pt>
                <c:pt idx="253">
                  <c:v>43879</c:v>
                </c:pt>
                <c:pt idx="254">
                  <c:v>43875</c:v>
                </c:pt>
                <c:pt idx="255">
                  <c:v>43874</c:v>
                </c:pt>
                <c:pt idx="256">
                  <c:v>43873</c:v>
                </c:pt>
                <c:pt idx="257">
                  <c:v>43872</c:v>
                </c:pt>
                <c:pt idx="258">
                  <c:v>43871</c:v>
                </c:pt>
                <c:pt idx="259">
                  <c:v>43868</c:v>
                </c:pt>
                <c:pt idx="260">
                  <c:v>43867</c:v>
                </c:pt>
                <c:pt idx="261">
                  <c:v>43866</c:v>
                </c:pt>
                <c:pt idx="262">
                  <c:v>43865</c:v>
                </c:pt>
                <c:pt idx="263">
                  <c:v>43864</c:v>
                </c:pt>
                <c:pt idx="264">
                  <c:v>43861</c:v>
                </c:pt>
                <c:pt idx="265">
                  <c:v>43860</c:v>
                </c:pt>
                <c:pt idx="266">
                  <c:v>43859</c:v>
                </c:pt>
                <c:pt idx="267">
                  <c:v>43858</c:v>
                </c:pt>
                <c:pt idx="268">
                  <c:v>43857</c:v>
                </c:pt>
                <c:pt idx="269">
                  <c:v>43854</c:v>
                </c:pt>
                <c:pt idx="270">
                  <c:v>43853</c:v>
                </c:pt>
                <c:pt idx="271">
                  <c:v>43852</c:v>
                </c:pt>
                <c:pt idx="272">
                  <c:v>43851</c:v>
                </c:pt>
                <c:pt idx="273">
                  <c:v>43847</c:v>
                </c:pt>
                <c:pt idx="274">
                  <c:v>43846</c:v>
                </c:pt>
                <c:pt idx="275">
                  <c:v>43845</c:v>
                </c:pt>
                <c:pt idx="276">
                  <c:v>43844</c:v>
                </c:pt>
                <c:pt idx="277">
                  <c:v>43843</c:v>
                </c:pt>
                <c:pt idx="278">
                  <c:v>43840</c:v>
                </c:pt>
                <c:pt idx="279">
                  <c:v>43839</c:v>
                </c:pt>
                <c:pt idx="280">
                  <c:v>43838</c:v>
                </c:pt>
                <c:pt idx="281">
                  <c:v>43837</c:v>
                </c:pt>
                <c:pt idx="282">
                  <c:v>43836</c:v>
                </c:pt>
                <c:pt idx="283">
                  <c:v>43833</c:v>
                </c:pt>
                <c:pt idx="284">
                  <c:v>43832</c:v>
                </c:pt>
                <c:pt idx="285">
                  <c:v>43830</c:v>
                </c:pt>
                <c:pt idx="286">
                  <c:v>43829</c:v>
                </c:pt>
                <c:pt idx="287">
                  <c:v>43826</c:v>
                </c:pt>
                <c:pt idx="288">
                  <c:v>43825</c:v>
                </c:pt>
                <c:pt idx="289">
                  <c:v>43823</c:v>
                </c:pt>
                <c:pt idx="290">
                  <c:v>43822</c:v>
                </c:pt>
                <c:pt idx="291">
                  <c:v>43819</c:v>
                </c:pt>
                <c:pt idx="292">
                  <c:v>43818</c:v>
                </c:pt>
                <c:pt idx="293">
                  <c:v>43817</c:v>
                </c:pt>
                <c:pt idx="294">
                  <c:v>43816</c:v>
                </c:pt>
                <c:pt idx="295">
                  <c:v>43815</c:v>
                </c:pt>
                <c:pt idx="296">
                  <c:v>43812</c:v>
                </c:pt>
                <c:pt idx="297">
                  <c:v>43811</c:v>
                </c:pt>
                <c:pt idx="298">
                  <c:v>43810</c:v>
                </c:pt>
                <c:pt idx="299">
                  <c:v>43809</c:v>
                </c:pt>
                <c:pt idx="300">
                  <c:v>43808</c:v>
                </c:pt>
                <c:pt idx="301">
                  <c:v>43805</c:v>
                </c:pt>
                <c:pt idx="302">
                  <c:v>43804</c:v>
                </c:pt>
                <c:pt idx="303">
                  <c:v>43803</c:v>
                </c:pt>
                <c:pt idx="304">
                  <c:v>43802</c:v>
                </c:pt>
                <c:pt idx="305">
                  <c:v>43801</c:v>
                </c:pt>
                <c:pt idx="306">
                  <c:v>43798</c:v>
                </c:pt>
                <c:pt idx="307">
                  <c:v>43796</c:v>
                </c:pt>
                <c:pt idx="308">
                  <c:v>43795</c:v>
                </c:pt>
                <c:pt idx="309">
                  <c:v>43794</c:v>
                </c:pt>
                <c:pt idx="310">
                  <c:v>43791</c:v>
                </c:pt>
                <c:pt idx="311">
                  <c:v>43790</c:v>
                </c:pt>
                <c:pt idx="312">
                  <c:v>43789</c:v>
                </c:pt>
                <c:pt idx="313">
                  <c:v>43788</c:v>
                </c:pt>
                <c:pt idx="314">
                  <c:v>43787</c:v>
                </c:pt>
                <c:pt idx="315">
                  <c:v>43784</c:v>
                </c:pt>
                <c:pt idx="316">
                  <c:v>43783</c:v>
                </c:pt>
                <c:pt idx="317">
                  <c:v>43782</c:v>
                </c:pt>
                <c:pt idx="318">
                  <c:v>43781</c:v>
                </c:pt>
                <c:pt idx="319">
                  <c:v>43780</c:v>
                </c:pt>
                <c:pt idx="320">
                  <c:v>43777</c:v>
                </c:pt>
                <c:pt idx="321">
                  <c:v>43776</c:v>
                </c:pt>
                <c:pt idx="322">
                  <c:v>43775</c:v>
                </c:pt>
                <c:pt idx="323">
                  <c:v>43774</c:v>
                </c:pt>
                <c:pt idx="324">
                  <c:v>43773</c:v>
                </c:pt>
                <c:pt idx="325">
                  <c:v>43770</c:v>
                </c:pt>
                <c:pt idx="326">
                  <c:v>43769</c:v>
                </c:pt>
                <c:pt idx="327">
                  <c:v>43768</c:v>
                </c:pt>
                <c:pt idx="328">
                  <c:v>43767</c:v>
                </c:pt>
                <c:pt idx="329">
                  <c:v>43766</c:v>
                </c:pt>
                <c:pt idx="330">
                  <c:v>43763</c:v>
                </c:pt>
                <c:pt idx="331">
                  <c:v>43762</c:v>
                </c:pt>
                <c:pt idx="332">
                  <c:v>43761</c:v>
                </c:pt>
                <c:pt idx="333">
                  <c:v>43760</c:v>
                </c:pt>
                <c:pt idx="334">
                  <c:v>43759</c:v>
                </c:pt>
                <c:pt idx="335">
                  <c:v>43756</c:v>
                </c:pt>
                <c:pt idx="336">
                  <c:v>43755</c:v>
                </c:pt>
                <c:pt idx="337">
                  <c:v>43754</c:v>
                </c:pt>
                <c:pt idx="338">
                  <c:v>43753</c:v>
                </c:pt>
                <c:pt idx="339">
                  <c:v>43752</c:v>
                </c:pt>
                <c:pt idx="340">
                  <c:v>43749</c:v>
                </c:pt>
                <c:pt idx="341">
                  <c:v>43748</c:v>
                </c:pt>
                <c:pt idx="342">
                  <c:v>43747</c:v>
                </c:pt>
                <c:pt idx="343">
                  <c:v>43746</c:v>
                </c:pt>
                <c:pt idx="344">
                  <c:v>43745</c:v>
                </c:pt>
                <c:pt idx="345">
                  <c:v>43742</c:v>
                </c:pt>
                <c:pt idx="346">
                  <c:v>43741</c:v>
                </c:pt>
                <c:pt idx="347">
                  <c:v>43740</c:v>
                </c:pt>
                <c:pt idx="348">
                  <c:v>43739</c:v>
                </c:pt>
                <c:pt idx="349">
                  <c:v>43738</c:v>
                </c:pt>
                <c:pt idx="350">
                  <c:v>43735</c:v>
                </c:pt>
                <c:pt idx="351">
                  <c:v>43734</c:v>
                </c:pt>
                <c:pt idx="352">
                  <c:v>43733</c:v>
                </c:pt>
                <c:pt idx="353">
                  <c:v>43732</c:v>
                </c:pt>
                <c:pt idx="354">
                  <c:v>43731</c:v>
                </c:pt>
                <c:pt idx="355">
                  <c:v>43728</c:v>
                </c:pt>
                <c:pt idx="356">
                  <c:v>43727</c:v>
                </c:pt>
                <c:pt idx="357">
                  <c:v>43726</c:v>
                </c:pt>
                <c:pt idx="358">
                  <c:v>43725</c:v>
                </c:pt>
                <c:pt idx="359">
                  <c:v>43724</c:v>
                </c:pt>
                <c:pt idx="360">
                  <c:v>43721</c:v>
                </c:pt>
                <c:pt idx="361">
                  <c:v>43720</c:v>
                </c:pt>
                <c:pt idx="362">
                  <c:v>43719</c:v>
                </c:pt>
                <c:pt idx="363">
                  <c:v>43718</c:v>
                </c:pt>
                <c:pt idx="364">
                  <c:v>43717</c:v>
                </c:pt>
                <c:pt idx="365">
                  <c:v>43714</c:v>
                </c:pt>
                <c:pt idx="366">
                  <c:v>43713</c:v>
                </c:pt>
                <c:pt idx="367">
                  <c:v>43712</c:v>
                </c:pt>
                <c:pt idx="368">
                  <c:v>43711</c:v>
                </c:pt>
                <c:pt idx="369">
                  <c:v>43707</c:v>
                </c:pt>
                <c:pt idx="370">
                  <c:v>43706</c:v>
                </c:pt>
                <c:pt idx="371">
                  <c:v>43705</c:v>
                </c:pt>
                <c:pt idx="372">
                  <c:v>43704</c:v>
                </c:pt>
                <c:pt idx="373">
                  <c:v>43703</c:v>
                </c:pt>
                <c:pt idx="374">
                  <c:v>43700</c:v>
                </c:pt>
                <c:pt idx="375">
                  <c:v>43699</c:v>
                </c:pt>
                <c:pt idx="376">
                  <c:v>43698</c:v>
                </c:pt>
                <c:pt idx="377">
                  <c:v>43697</c:v>
                </c:pt>
                <c:pt idx="378">
                  <c:v>43696</c:v>
                </c:pt>
                <c:pt idx="379">
                  <c:v>43693</c:v>
                </c:pt>
                <c:pt idx="380">
                  <c:v>43692</c:v>
                </c:pt>
                <c:pt idx="381">
                  <c:v>43691</c:v>
                </c:pt>
                <c:pt idx="382">
                  <c:v>43690</c:v>
                </c:pt>
                <c:pt idx="383">
                  <c:v>43689</c:v>
                </c:pt>
                <c:pt idx="384">
                  <c:v>43686</c:v>
                </c:pt>
                <c:pt idx="385">
                  <c:v>43685</c:v>
                </c:pt>
                <c:pt idx="386">
                  <c:v>43684</c:v>
                </c:pt>
                <c:pt idx="387">
                  <c:v>43683</c:v>
                </c:pt>
                <c:pt idx="388">
                  <c:v>43682</c:v>
                </c:pt>
                <c:pt idx="389">
                  <c:v>43679</c:v>
                </c:pt>
                <c:pt idx="390">
                  <c:v>43678</c:v>
                </c:pt>
                <c:pt idx="391">
                  <c:v>43677</c:v>
                </c:pt>
                <c:pt idx="392">
                  <c:v>43676</c:v>
                </c:pt>
                <c:pt idx="393">
                  <c:v>43675</c:v>
                </c:pt>
                <c:pt idx="394">
                  <c:v>43672</c:v>
                </c:pt>
                <c:pt idx="395">
                  <c:v>43671</c:v>
                </c:pt>
                <c:pt idx="396">
                  <c:v>43670</c:v>
                </c:pt>
                <c:pt idx="397">
                  <c:v>43669</c:v>
                </c:pt>
                <c:pt idx="398">
                  <c:v>43668</c:v>
                </c:pt>
                <c:pt idx="399">
                  <c:v>43665</c:v>
                </c:pt>
                <c:pt idx="400">
                  <c:v>43664</c:v>
                </c:pt>
                <c:pt idx="401">
                  <c:v>43663</c:v>
                </c:pt>
                <c:pt idx="402">
                  <c:v>43662</c:v>
                </c:pt>
                <c:pt idx="403">
                  <c:v>43661</c:v>
                </c:pt>
                <c:pt idx="404">
                  <c:v>43658</c:v>
                </c:pt>
                <c:pt idx="405">
                  <c:v>43657</c:v>
                </c:pt>
                <c:pt idx="406">
                  <c:v>43656</c:v>
                </c:pt>
                <c:pt idx="407">
                  <c:v>43655</c:v>
                </c:pt>
                <c:pt idx="408">
                  <c:v>43654</c:v>
                </c:pt>
                <c:pt idx="409">
                  <c:v>43651</c:v>
                </c:pt>
                <c:pt idx="410">
                  <c:v>43649</c:v>
                </c:pt>
                <c:pt idx="411">
                  <c:v>43648</c:v>
                </c:pt>
                <c:pt idx="412">
                  <c:v>43647</c:v>
                </c:pt>
                <c:pt idx="413">
                  <c:v>43644</c:v>
                </c:pt>
                <c:pt idx="414">
                  <c:v>43643</c:v>
                </c:pt>
                <c:pt idx="415">
                  <c:v>43642</c:v>
                </c:pt>
                <c:pt idx="416">
                  <c:v>43641</c:v>
                </c:pt>
                <c:pt idx="417">
                  <c:v>43640</c:v>
                </c:pt>
                <c:pt idx="418">
                  <c:v>43637</c:v>
                </c:pt>
                <c:pt idx="419">
                  <c:v>43636</c:v>
                </c:pt>
                <c:pt idx="420">
                  <c:v>43635</c:v>
                </c:pt>
                <c:pt idx="421">
                  <c:v>43634</c:v>
                </c:pt>
                <c:pt idx="422">
                  <c:v>43633</c:v>
                </c:pt>
                <c:pt idx="423">
                  <c:v>43630</c:v>
                </c:pt>
                <c:pt idx="424">
                  <c:v>43629</c:v>
                </c:pt>
                <c:pt idx="425">
                  <c:v>43628</c:v>
                </c:pt>
                <c:pt idx="426">
                  <c:v>43627</c:v>
                </c:pt>
                <c:pt idx="427">
                  <c:v>43626</c:v>
                </c:pt>
                <c:pt idx="428">
                  <c:v>43623</c:v>
                </c:pt>
                <c:pt idx="429">
                  <c:v>43622</c:v>
                </c:pt>
                <c:pt idx="430">
                  <c:v>43621</c:v>
                </c:pt>
                <c:pt idx="431">
                  <c:v>43620</c:v>
                </c:pt>
                <c:pt idx="432">
                  <c:v>43619</c:v>
                </c:pt>
                <c:pt idx="433">
                  <c:v>43616</c:v>
                </c:pt>
                <c:pt idx="434">
                  <c:v>43615</c:v>
                </c:pt>
                <c:pt idx="435">
                  <c:v>43614</c:v>
                </c:pt>
                <c:pt idx="436">
                  <c:v>43613</c:v>
                </c:pt>
                <c:pt idx="437">
                  <c:v>43609</c:v>
                </c:pt>
                <c:pt idx="438">
                  <c:v>43608</c:v>
                </c:pt>
                <c:pt idx="439">
                  <c:v>43607</c:v>
                </c:pt>
                <c:pt idx="440">
                  <c:v>43606</c:v>
                </c:pt>
                <c:pt idx="441">
                  <c:v>43605</c:v>
                </c:pt>
                <c:pt idx="442">
                  <c:v>43602</c:v>
                </c:pt>
                <c:pt idx="443">
                  <c:v>43601</c:v>
                </c:pt>
                <c:pt idx="444">
                  <c:v>43600</c:v>
                </c:pt>
                <c:pt idx="445">
                  <c:v>43599</c:v>
                </c:pt>
                <c:pt idx="446">
                  <c:v>43598</c:v>
                </c:pt>
                <c:pt idx="447">
                  <c:v>43595</c:v>
                </c:pt>
                <c:pt idx="448">
                  <c:v>43594</c:v>
                </c:pt>
                <c:pt idx="449">
                  <c:v>43593</c:v>
                </c:pt>
                <c:pt idx="450">
                  <c:v>43592</c:v>
                </c:pt>
                <c:pt idx="451">
                  <c:v>43591</c:v>
                </c:pt>
                <c:pt idx="452">
                  <c:v>43588</c:v>
                </c:pt>
                <c:pt idx="453">
                  <c:v>43587</c:v>
                </c:pt>
                <c:pt idx="454">
                  <c:v>43586</c:v>
                </c:pt>
                <c:pt idx="455">
                  <c:v>43585</c:v>
                </c:pt>
                <c:pt idx="456">
                  <c:v>43584</c:v>
                </c:pt>
                <c:pt idx="457">
                  <c:v>43581</c:v>
                </c:pt>
                <c:pt idx="458">
                  <c:v>43580</c:v>
                </c:pt>
                <c:pt idx="459">
                  <c:v>43579</c:v>
                </c:pt>
                <c:pt idx="460">
                  <c:v>43578</c:v>
                </c:pt>
                <c:pt idx="461">
                  <c:v>43577</c:v>
                </c:pt>
                <c:pt idx="462">
                  <c:v>43573</c:v>
                </c:pt>
                <c:pt idx="463">
                  <c:v>43572</c:v>
                </c:pt>
                <c:pt idx="464">
                  <c:v>43571</c:v>
                </c:pt>
                <c:pt idx="465">
                  <c:v>43570</c:v>
                </c:pt>
                <c:pt idx="466">
                  <c:v>43567</c:v>
                </c:pt>
                <c:pt idx="467">
                  <c:v>43566</c:v>
                </c:pt>
                <c:pt idx="468">
                  <c:v>43565</c:v>
                </c:pt>
                <c:pt idx="469">
                  <c:v>43564</c:v>
                </c:pt>
                <c:pt idx="470">
                  <c:v>43563</c:v>
                </c:pt>
                <c:pt idx="471">
                  <c:v>43560</c:v>
                </c:pt>
                <c:pt idx="472">
                  <c:v>43559</c:v>
                </c:pt>
                <c:pt idx="473">
                  <c:v>43558</c:v>
                </c:pt>
                <c:pt idx="474">
                  <c:v>43557</c:v>
                </c:pt>
                <c:pt idx="475">
                  <c:v>43556</c:v>
                </c:pt>
                <c:pt idx="476">
                  <c:v>43553</c:v>
                </c:pt>
                <c:pt idx="477">
                  <c:v>43552</c:v>
                </c:pt>
                <c:pt idx="478">
                  <c:v>43551</c:v>
                </c:pt>
                <c:pt idx="479">
                  <c:v>43550</c:v>
                </c:pt>
                <c:pt idx="480">
                  <c:v>43549</c:v>
                </c:pt>
                <c:pt idx="481">
                  <c:v>43546</c:v>
                </c:pt>
                <c:pt idx="482">
                  <c:v>43545</c:v>
                </c:pt>
                <c:pt idx="483">
                  <c:v>43544</c:v>
                </c:pt>
                <c:pt idx="484">
                  <c:v>43543</c:v>
                </c:pt>
                <c:pt idx="485">
                  <c:v>43542</c:v>
                </c:pt>
                <c:pt idx="486">
                  <c:v>43539</c:v>
                </c:pt>
                <c:pt idx="487">
                  <c:v>43538</c:v>
                </c:pt>
                <c:pt idx="488">
                  <c:v>43537</c:v>
                </c:pt>
                <c:pt idx="489">
                  <c:v>43536</c:v>
                </c:pt>
                <c:pt idx="490">
                  <c:v>43535</c:v>
                </c:pt>
                <c:pt idx="491">
                  <c:v>43532</c:v>
                </c:pt>
                <c:pt idx="492">
                  <c:v>43531</c:v>
                </c:pt>
                <c:pt idx="493">
                  <c:v>43530</c:v>
                </c:pt>
                <c:pt idx="494">
                  <c:v>43529</c:v>
                </c:pt>
                <c:pt idx="495">
                  <c:v>43528</c:v>
                </c:pt>
                <c:pt idx="496">
                  <c:v>43525</c:v>
                </c:pt>
                <c:pt idx="497">
                  <c:v>43524</c:v>
                </c:pt>
                <c:pt idx="498">
                  <c:v>43523</c:v>
                </c:pt>
                <c:pt idx="499">
                  <c:v>43522</c:v>
                </c:pt>
                <c:pt idx="500">
                  <c:v>43521</c:v>
                </c:pt>
                <c:pt idx="501">
                  <c:v>43518</c:v>
                </c:pt>
                <c:pt idx="502">
                  <c:v>43517</c:v>
                </c:pt>
                <c:pt idx="503">
                  <c:v>43516</c:v>
                </c:pt>
                <c:pt idx="504">
                  <c:v>43515</c:v>
                </c:pt>
              </c:numCache>
            </c:numRef>
          </c:cat>
          <c:val>
            <c:numRef>
              <c:f>'Worksheet (18)'!$C$8:$C$512</c:f>
              <c:numCache>
                <c:formatCode>General</c:formatCode>
                <c:ptCount val="505"/>
                <c:pt idx="0">
                  <c:v>3913.97</c:v>
                </c:pt>
                <c:pt idx="1">
                  <c:v>3931.33</c:v>
                </c:pt>
                <c:pt idx="2">
                  <c:v>3932.59</c:v>
                </c:pt>
                <c:pt idx="3">
                  <c:v>3934.83</c:v>
                </c:pt>
                <c:pt idx="4">
                  <c:v>3916.38</c:v>
                </c:pt>
                <c:pt idx="5">
                  <c:v>3909.88</c:v>
                </c:pt>
                <c:pt idx="6">
                  <c:v>3911.23</c:v>
                </c:pt>
                <c:pt idx="7">
                  <c:v>3915.59</c:v>
                </c:pt>
                <c:pt idx="8">
                  <c:v>3886.83</c:v>
                </c:pt>
                <c:pt idx="9">
                  <c:v>3871.74</c:v>
                </c:pt>
                <c:pt idx="10">
                  <c:v>3830.17</c:v>
                </c:pt>
                <c:pt idx="11">
                  <c:v>3826.31</c:v>
                </c:pt>
                <c:pt idx="12">
                  <c:v>3773.86</c:v>
                </c:pt>
                <c:pt idx="13">
                  <c:v>3714.24</c:v>
                </c:pt>
                <c:pt idx="14">
                  <c:v>3787.38</c:v>
                </c:pt>
                <c:pt idx="15">
                  <c:v>3750.77</c:v>
                </c:pt>
                <c:pt idx="16">
                  <c:v>3849.62</c:v>
                </c:pt>
                <c:pt idx="17">
                  <c:v>3855.36</c:v>
                </c:pt>
                <c:pt idx="18">
                  <c:v>3841.47</c:v>
                </c:pt>
                <c:pt idx="19">
                  <c:v>3853.07</c:v>
                </c:pt>
                <c:pt idx="20">
                  <c:v>3851.85</c:v>
                </c:pt>
                <c:pt idx="21">
                  <c:v>3798.91</c:v>
                </c:pt>
                <c:pt idx="22">
                  <c:v>3768.25</c:v>
                </c:pt>
                <c:pt idx="23">
                  <c:v>3795.54</c:v>
                </c:pt>
                <c:pt idx="24">
                  <c:v>3809.84</c:v>
                </c:pt>
                <c:pt idx="25">
                  <c:v>3801.19</c:v>
                </c:pt>
                <c:pt idx="26">
                  <c:v>3799.61</c:v>
                </c:pt>
                <c:pt idx="27">
                  <c:v>3824.68</c:v>
                </c:pt>
                <c:pt idx="28">
                  <c:v>3803.79</c:v>
                </c:pt>
                <c:pt idx="29">
                  <c:v>3748.14</c:v>
                </c:pt>
                <c:pt idx="30">
                  <c:v>3726.86</c:v>
                </c:pt>
                <c:pt idx="31">
                  <c:v>3700.65</c:v>
                </c:pt>
                <c:pt idx="32">
                  <c:v>3756.07</c:v>
                </c:pt>
                <c:pt idx="33">
                  <c:v>3732.04</c:v>
                </c:pt>
                <c:pt idx="34">
                  <c:v>3727.04</c:v>
                </c:pt>
                <c:pt idx="35">
                  <c:v>3735.36</c:v>
                </c:pt>
                <c:pt idx="36">
                  <c:v>3703.06</c:v>
                </c:pt>
                <c:pt idx="37">
                  <c:v>3690.01</c:v>
                </c:pt>
                <c:pt idx="38">
                  <c:v>3687.26</c:v>
                </c:pt>
                <c:pt idx="39">
                  <c:v>3694.92</c:v>
                </c:pt>
                <c:pt idx="40">
                  <c:v>3709.41</c:v>
                </c:pt>
                <c:pt idx="41">
                  <c:v>3722.48</c:v>
                </c:pt>
                <c:pt idx="42">
                  <c:v>3701.17</c:v>
                </c:pt>
                <c:pt idx="43">
                  <c:v>3694.62</c:v>
                </c:pt>
                <c:pt idx="44">
                  <c:v>3647.49</c:v>
                </c:pt>
                <c:pt idx="45">
                  <c:v>3663.46</c:v>
                </c:pt>
                <c:pt idx="46">
                  <c:v>3668.1</c:v>
                </c:pt>
                <c:pt idx="47">
                  <c:v>3672.82</c:v>
                </c:pt>
                <c:pt idx="48">
                  <c:v>3702.25</c:v>
                </c:pt>
                <c:pt idx="49">
                  <c:v>3691.96</c:v>
                </c:pt>
                <c:pt idx="50">
                  <c:v>3699.12</c:v>
                </c:pt>
                <c:pt idx="51">
                  <c:v>3666.72</c:v>
                </c:pt>
                <c:pt idx="52">
                  <c:v>3669.01</c:v>
                </c:pt>
                <c:pt idx="53">
                  <c:v>3662.45</c:v>
                </c:pt>
                <c:pt idx="54">
                  <c:v>3621.63</c:v>
                </c:pt>
                <c:pt idx="55">
                  <c:v>3638.35</c:v>
                </c:pt>
                <c:pt idx="56">
                  <c:v>3629.65</c:v>
                </c:pt>
                <c:pt idx="57">
                  <c:v>3635.41</c:v>
                </c:pt>
                <c:pt idx="58">
                  <c:v>3577.59</c:v>
                </c:pt>
                <c:pt idx="59">
                  <c:v>3557.54</c:v>
                </c:pt>
                <c:pt idx="60">
                  <c:v>3581.87</c:v>
                </c:pt>
                <c:pt idx="61">
                  <c:v>3567.79</c:v>
                </c:pt>
                <c:pt idx="62">
                  <c:v>3609.53</c:v>
                </c:pt>
                <c:pt idx="63">
                  <c:v>3626.91</c:v>
                </c:pt>
                <c:pt idx="64">
                  <c:v>3585.15</c:v>
                </c:pt>
                <c:pt idx="65">
                  <c:v>3537.01</c:v>
                </c:pt>
                <c:pt idx="66">
                  <c:v>3572.66</c:v>
                </c:pt>
                <c:pt idx="67">
                  <c:v>3545.53</c:v>
                </c:pt>
                <c:pt idx="68">
                  <c:v>3550.5</c:v>
                </c:pt>
                <c:pt idx="69">
                  <c:v>3509.44</c:v>
                </c:pt>
                <c:pt idx="70">
                  <c:v>3510.45</c:v>
                </c:pt>
                <c:pt idx="71">
                  <c:v>3443.44</c:v>
                </c:pt>
                <c:pt idx="72">
                  <c:v>3369.16</c:v>
                </c:pt>
                <c:pt idx="73">
                  <c:v>3310.24</c:v>
                </c:pt>
                <c:pt idx="74">
                  <c:v>3269.96</c:v>
                </c:pt>
                <c:pt idx="75">
                  <c:v>3310.11</c:v>
                </c:pt>
                <c:pt idx="76">
                  <c:v>3271.03</c:v>
                </c:pt>
                <c:pt idx="77">
                  <c:v>3390.68</c:v>
                </c:pt>
                <c:pt idx="78">
                  <c:v>3400.97</c:v>
                </c:pt>
                <c:pt idx="79">
                  <c:v>3465.39</c:v>
                </c:pt>
                <c:pt idx="80">
                  <c:v>3453.49</c:v>
                </c:pt>
                <c:pt idx="81">
                  <c:v>3435.56</c:v>
                </c:pt>
                <c:pt idx="82">
                  <c:v>3443.12</c:v>
                </c:pt>
                <c:pt idx="83">
                  <c:v>3426.92</c:v>
                </c:pt>
                <c:pt idx="84">
                  <c:v>3483.81</c:v>
                </c:pt>
                <c:pt idx="85">
                  <c:v>3483.34</c:v>
                </c:pt>
                <c:pt idx="86">
                  <c:v>3488.67</c:v>
                </c:pt>
                <c:pt idx="87">
                  <c:v>3511.93</c:v>
                </c:pt>
                <c:pt idx="88">
                  <c:v>3534.22</c:v>
                </c:pt>
                <c:pt idx="89">
                  <c:v>3477.13</c:v>
                </c:pt>
                <c:pt idx="90">
                  <c:v>3446.83</c:v>
                </c:pt>
                <c:pt idx="91">
                  <c:v>3419.45</c:v>
                </c:pt>
                <c:pt idx="92">
                  <c:v>3360.95</c:v>
                </c:pt>
                <c:pt idx="93">
                  <c:v>3408.63</c:v>
                </c:pt>
                <c:pt idx="94">
                  <c:v>3348.44</c:v>
                </c:pt>
                <c:pt idx="95">
                  <c:v>3380.8</c:v>
                </c:pt>
                <c:pt idx="96">
                  <c:v>3363</c:v>
                </c:pt>
                <c:pt idx="97">
                  <c:v>3335.47</c:v>
                </c:pt>
                <c:pt idx="98">
                  <c:v>3351.6</c:v>
                </c:pt>
                <c:pt idx="99">
                  <c:v>3298.46</c:v>
                </c:pt>
                <c:pt idx="100">
                  <c:v>3246.59</c:v>
                </c:pt>
                <c:pt idx="101">
                  <c:v>3236.92</c:v>
                </c:pt>
                <c:pt idx="102">
                  <c:v>3315.57</c:v>
                </c:pt>
                <c:pt idx="103">
                  <c:v>3281.06</c:v>
                </c:pt>
                <c:pt idx="104">
                  <c:v>3319.47</c:v>
                </c:pt>
                <c:pt idx="105">
                  <c:v>3357.01</c:v>
                </c:pt>
                <c:pt idx="106">
                  <c:v>3385.49</c:v>
                </c:pt>
                <c:pt idx="107">
                  <c:v>3401.2</c:v>
                </c:pt>
                <c:pt idx="108">
                  <c:v>3383.54</c:v>
                </c:pt>
                <c:pt idx="109">
                  <c:v>3340.97</c:v>
                </c:pt>
                <c:pt idx="110">
                  <c:v>3339.19</c:v>
                </c:pt>
                <c:pt idx="111">
                  <c:v>3398.96</c:v>
                </c:pt>
                <c:pt idx="112">
                  <c:v>3331.84</c:v>
                </c:pt>
                <c:pt idx="113">
                  <c:v>3426.96</c:v>
                </c:pt>
                <c:pt idx="114">
                  <c:v>3455.06</c:v>
                </c:pt>
                <c:pt idx="115">
                  <c:v>3580.84</c:v>
                </c:pt>
                <c:pt idx="116">
                  <c:v>3526.65</c:v>
                </c:pt>
                <c:pt idx="117">
                  <c:v>3500.31</c:v>
                </c:pt>
                <c:pt idx="118">
                  <c:v>3508.01</c:v>
                </c:pt>
                <c:pt idx="119">
                  <c:v>3484.55</c:v>
                </c:pt>
                <c:pt idx="120">
                  <c:v>3478.73</c:v>
                </c:pt>
                <c:pt idx="121">
                  <c:v>3443.62</c:v>
                </c:pt>
                <c:pt idx="122">
                  <c:v>3431.28</c:v>
                </c:pt>
                <c:pt idx="123">
                  <c:v>3397.16</c:v>
                </c:pt>
                <c:pt idx="124">
                  <c:v>3385.51</c:v>
                </c:pt>
                <c:pt idx="125">
                  <c:v>3374.85</c:v>
                </c:pt>
                <c:pt idx="126">
                  <c:v>3389.78</c:v>
                </c:pt>
                <c:pt idx="127">
                  <c:v>3381.99</c:v>
                </c:pt>
                <c:pt idx="128">
                  <c:v>3372.85</c:v>
                </c:pt>
                <c:pt idx="129">
                  <c:v>3373.43</c:v>
                </c:pt>
                <c:pt idx="130">
                  <c:v>3380.35</c:v>
                </c:pt>
                <c:pt idx="131">
                  <c:v>3333.69</c:v>
                </c:pt>
                <c:pt idx="132">
                  <c:v>3360.47</c:v>
                </c:pt>
                <c:pt idx="133">
                  <c:v>3351.28</c:v>
                </c:pt>
                <c:pt idx="134">
                  <c:v>3349.16</c:v>
                </c:pt>
                <c:pt idx="135">
                  <c:v>3327.77</c:v>
                </c:pt>
                <c:pt idx="136">
                  <c:v>3306.51</c:v>
                </c:pt>
                <c:pt idx="137">
                  <c:v>3294.61</c:v>
                </c:pt>
                <c:pt idx="138">
                  <c:v>3271.12</c:v>
                </c:pt>
                <c:pt idx="139">
                  <c:v>3246.22</c:v>
                </c:pt>
                <c:pt idx="140">
                  <c:v>3258.44</c:v>
                </c:pt>
                <c:pt idx="141">
                  <c:v>3218.44</c:v>
                </c:pt>
                <c:pt idx="142">
                  <c:v>3239.41</c:v>
                </c:pt>
                <c:pt idx="143">
                  <c:v>3215.63</c:v>
                </c:pt>
                <c:pt idx="144">
                  <c:v>3235.66</c:v>
                </c:pt>
                <c:pt idx="145">
                  <c:v>3276.02</c:v>
                </c:pt>
                <c:pt idx="146">
                  <c:v>3257.3</c:v>
                </c:pt>
                <c:pt idx="147">
                  <c:v>3251.84</c:v>
                </c:pt>
                <c:pt idx="148">
                  <c:v>3224.73</c:v>
                </c:pt>
                <c:pt idx="149">
                  <c:v>3215.57</c:v>
                </c:pt>
                <c:pt idx="150">
                  <c:v>3226.56</c:v>
                </c:pt>
                <c:pt idx="151">
                  <c:v>3197.52</c:v>
                </c:pt>
                <c:pt idx="152">
                  <c:v>3155.22</c:v>
                </c:pt>
                <c:pt idx="153">
                  <c:v>3185.04</c:v>
                </c:pt>
                <c:pt idx="154">
                  <c:v>3152.05</c:v>
                </c:pt>
                <c:pt idx="155">
                  <c:v>3169.94</c:v>
                </c:pt>
                <c:pt idx="156">
                  <c:v>3145.32</c:v>
                </c:pt>
                <c:pt idx="157">
                  <c:v>3179.72</c:v>
                </c:pt>
                <c:pt idx="158">
                  <c:v>3130.01</c:v>
                </c:pt>
                <c:pt idx="159">
                  <c:v>3115.86</c:v>
                </c:pt>
                <c:pt idx="160">
                  <c:v>3100.29</c:v>
                </c:pt>
                <c:pt idx="161">
                  <c:v>3053.24</c:v>
                </c:pt>
                <c:pt idx="162">
                  <c:v>3009.05</c:v>
                </c:pt>
                <c:pt idx="163">
                  <c:v>3083.76</c:v>
                </c:pt>
                <c:pt idx="164">
                  <c:v>3050.33</c:v>
                </c:pt>
                <c:pt idx="165">
                  <c:v>3131.29</c:v>
                </c:pt>
                <c:pt idx="166">
                  <c:v>3117.86</c:v>
                </c:pt>
                <c:pt idx="167">
                  <c:v>3097.74</c:v>
                </c:pt>
                <c:pt idx="168">
                  <c:v>3115.34</c:v>
                </c:pt>
                <c:pt idx="169">
                  <c:v>3113.49</c:v>
                </c:pt>
                <c:pt idx="170">
                  <c:v>3124.74</c:v>
                </c:pt>
                <c:pt idx="171">
                  <c:v>3066.59</c:v>
                </c:pt>
                <c:pt idx="172">
                  <c:v>3041.31</c:v>
                </c:pt>
                <c:pt idx="173">
                  <c:v>3002.1</c:v>
                </c:pt>
                <c:pt idx="174">
                  <c:v>3190.14</c:v>
                </c:pt>
                <c:pt idx="175">
                  <c:v>3207.18</c:v>
                </c:pt>
                <c:pt idx="176">
                  <c:v>3232.39</c:v>
                </c:pt>
                <c:pt idx="177">
                  <c:v>3193.93</c:v>
                </c:pt>
                <c:pt idx="178">
                  <c:v>3112.35</c:v>
                </c:pt>
                <c:pt idx="179">
                  <c:v>3122.87</c:v>
                </c:pt>
                <c:pt idx="180">
                  <c:v>3080.82</c:v>
                </c:pt>
                <c:pt idx="181">
                  <c:v>3055.73</c:v>
                </c:pt>
                <c:pt idx="182">
                  <c:v>3044.31</c:v>
                </c:pt>
                <c:pt idx="183">
                  <c:v>3029.73</c:v>
                </c:pt>
                <c:pt idx="184">
                  <c:v>3036.13</c:v>
                </c:pt>
                <c:pt idx="185">
                  <c:v>2991.77</c:v>
                </c:pt>
                <c:pt idx="186">
                  <c:v>2955.45</c:v>
                </c:pt>
                <c:pt idx="187">
                  <c:v>2948.51</c:v>
                </c:pt>
                <c:pt idx="188">
                  <c:v>2971.61</c:v>
                </c:pt>
                <c:pt idx="189">
                  <c:v>2922.94</c:v>
                </c:pt>
                <c:pt idx="190">
                  <c:v>2953.91</c:v>
                </c:pt>
                <c:pt idx="191">
                  <c:v>2863.7</c:v>
                </c:pt>
                <c:pt idx="192">
                  <c:v>2852.5</c:v>
                </c:pt>
                <c:pt idx="193">
                  <c:v>2820</c:v>
                </c:pt>
                <c:pt idx="194">
                  <c:v>2870.12</c:v>
                </c:pt>
                <c:pt idx="195">
                  <c:v>2930.32</c:v>
                </c:pt>
                <c:pt idx="196">
                  <c:v>2929.8</c:v>
                </c:pt>
                <c:pt idx="197">
                  <c:v>2881.19</c:v>
                </c:pt>
                <c:pt idx="198">
                  <c:v>2848.42</c:v>
                </c:pt>
                <c:pt idx="199">
                  <c:v>2868.44</c:v>
                </c:pt>
                <c:pt idx="200">
                  <c:v>2842.74</c:v>
                </c:pt>
                <c:pt idx="201">
                  <c:v>2830.71</c:v>
                </c:pt>
                <c:pt idx="202">
                  <c:v>2912.43</c:v>
                </c:pt>
                <c:pt idx="203">
                  <c:v>2939.51</c:v>
                </c:pt>
                <c:pt idx="204">
                  <c:v>2863.39</c:v>
                </c:pt>
                <c:pt idx="205">
                  <c:v>2878.48</c:v>
                </c:pt>
                <c:pt idx="206">
                  <c:v>2836.74</c:v>
                </c:pt>
                <c:pt idx="207">
                  <c:v>2797.8</c:v>
                </c:pt>
                <c:pt idx="208">
                  <c:v>2799.31</c:v>
                </c:pt>
                <c:pt idx="209">
                  <c:v>2736.56</c:v>
                </c:pt>
                <c:pt idx="210">
                  <c:v>2823.16</c:v>
                </c:pt>
                <c:pt idx="211">
                  <c:v>2874.56</c:v>
                </c:pt>
                <c:pt idx="212">
                  <c:v>2799.55</c:v>
                </c:pt>
                <c:pt idx="213">
                  <c:v>2783.36</c:v>
                </c:pt>
                <c:pt idx="214">
                  <c:v>2846.06</c:v>
                </c:pt>
                <c:pt idx="215">
                  <c:v>2761.63</c:v>
                </c:pt>
                <c:pt idx="216">
                  <c:v>2789.82</c:v>
                </c:pt>
                <c:pt idx="217">
                  <c:v>2749.98</c:v>
                </c:pt>
                <c:pt idx="218">
                  <c:v>2659.41</c:v>
                </c:pt>
                <c:pt idx="219">
                  <c:v>2663.68</c:v>
                </c:pt>
                <c:pt idx="220">
                  <c:v>2488.65</c:v>
                </c:pt>
                <c:pt idx="221">
                  <c:v>2526.9</c:v>
                </c:pt>
                <c:pt idx="222">
                  <c:v>2470.5</c:v>
                </c:pt>
                <c:pt idx="223">
                  <c:v>2584.59</c:v>
                </c:pt>
                <c:pt idx="224">
                  <c:v>2626.65</c:v>
                </c:pt>
                <c:pt idx="225">
                  <c:v>2541.4699999999998</c:v>
                </c:pt>
                <c:pt idx="226">
                  <c:v>2630.07</c:v>
                </c:pt>
                <c:pt idx="227">
                  <c:v>2475.56</c:v>
                </c:pt>
                <c:pt idx="228">
                  <c:v>2447.33</c:v>
                </c:pt>
                <c:pt idx="229">
                  <c:v>2237.4</c:v>
                </c:pt>
                <c:pt idx="230">
                  <c:v>2304.92</c:v>
                </c:pt>
                <c:pt idx="231">
                  <c:v>2409.39</c:v>
                </c:pt>
                <c:pt idx="232">
                  <c:v>2398.1</c:v>
                </c:pt>
                <c:pt idx="233">
                  <c:v>2529.19</c:v>
                </c:pt>
                <c:pt idx="234">
                  <c:v>2386.13</c:v>
                </c:pt>
                <c:pt idx="235">
                  <c:v>2711.02</c:v>
                </c:pt>
                <c:pt idx="236">
                  <c:v>2480.64</c:v>
                </c:pt>
                <c:pt idx="237">
                  <c:v>2741.38</c:v>
                </c:pt>
                <c:pt idx="238">
                  <c:v>2882.23</c:v>
                </c:pt>
                <c:pt idx="239">
                  <c:v>2746.56</c:v>
                </c:pt>
                <c:pt idx="240">
                  <c:v>2972.37</c:v>
                </c:pt>
                <c:pt idx="241">
                  <c:v>3023.94</c:v>
                </c:pt>
                <c:pt idx="242">
                  <c:v>3130.12</c:v>
                </c:pt>
                <c:pt idx="243">
                  <c:v>3003.37</c:v>
                </c:pt>
                <c:pt idx="244">
                  <c:v>3090.23</c:v>
                </c:pt>
                <c:pt idx="245">
                  <c:v>2954.22</c:v>
                </c:pt>
                <c:pt idx="246">
                  <c:v>2978.76</c:v>
                </c:pt>
                <c:pt idx="247">
                  <c:v>3116.39</c:v>
                </c:pt>
                <c:pt idx="248">
                  <c:v>3128.21</c:v>
                </c:pt>
                <c:pt idx="249">
                  <c:v>3225.89</c:v>
                </c:pt>
                <c:pt idx="250">
                  <c:v>3337.75</c:v>
                </c:pt>
                <c:pt idx="251">
                  <c:v>3373.23</c:v>
                </c:pt>
                <c:pt idx="252">
                  <c:v>3386.15</c:v>
                </c:pt>
                <c:pt idx="253">
                  <c:v>3370.29</c:v>
                </c:pt>
                <c:pt idx="254">
                  <c:v>3380.16</c:v>
                </c:pt>
                <c:pt idx="255">
                  <c:v>3373.94</c:v>
                </c:pt>
                <c:pt idx="256">
                  <c:v>3379.45</c:v>
                </c:pt>
                <c:pt idx="257">
                  <c:v>3357.75</c:v>
                </c:pt>
                <c:pt idx="258">
                  <c:v>3352.09</c:v>
                </c:pt>
                <c:pt idx="259">
                  <c:v>3327.71</c:v>
                </c:pt>
                <c:pt idx="260">
                  <c:v>3345.78</c:v>
                </c:pt>
                <c:pt idx="261">
                  <c:v>3334.69</c:v>
                </c:pt>
                <c:pt idx="262">
                  <c:v>3297.59</c:v>
                </c:pt>
                <c:pt idx="263">
                  <c:v>3248.92</c:v>
                </c:pt>
                <c:pt idx="264">
                  <c:v>3225.52</c:v>
                </c:pt>
                <c:pt idx="265">
                  <c:v>3283.66</c:v>
                </c:pt>
                <c:pt idx="266">
                  <c:v>3273.4</c:v>
                </c:pt>
                <c:pt idx="267">
                  <c:v>3276.24</c:v>
                </c:pt>
                <c:pt idx="268">
                  <c:v>3243.63</c:v>
                </c:pt>
                <c:pt idx="269">
                  <c:v>3295.47</c:v>
                </c:pt>
                <c:pt idx="270">
                  <c:v>3325.54</c:v>
                </c:pt>
                <c:pt idx="271">
                  <c:v>3321.75</c:v>
                </c:pt>
                <c:pt idx="272">
                  <c:v>3320.79</c:v>
                </c:pt>
                <c:pt idx="273">
                  <c:v>3329.62</c:v>
                </c:pt>
                <c:pt idx="274">
                  <c:v>3316.81</c:v>
                </c:pt>
                <c:pt idx="275">
                  <c:v>3289.29</c:v>
                </c:pt>
                <c:pt idx="276">
                  <c:v>3283.15</c:v>
                </c:pt>
                <c:pt idx="277">
                  <c:v>3288.13</c:v>
                </c:pt>
                <c:pt idx="278">
                  <c:v>3265.35</c:v>
                </c:pt>
                <c:pt idx="279">
                  <c:v>3274.7</c:v>
                </c:pt>
                <c:pt idx="280">
                  <c:v>3253.05</c:v>
                </c:pt>
                <c:pt idx="281">
                  <c:v>3237.18</c:v>
                </c:pt>
                <c:pt idx="282">
                  <c:v>3246.28</c:v>
                </c:pt>
                <c:pt idx="283">
                  <c:v>3234.85</c:v>
                </c:pt>
                <c:pt idx="284">
                  <c:v>3257.85</c:v>
                </c:pt>
                <c:pt idx="285">
                  <c:v>3230.78</c:v>
                </c:pt>
                <c:pt idx="286">
                  <c:v>3221.29</c:v>
                </c:pt>
                <c:pt idx="287">
                  <c:v>3240.02</c:v>
                </c:pt>
                <c:pt idx="288">
                  <c:v>3239.91</c:v>
                </c:pt>
                <c:pt idx="289">
                  <c:v>3223.38</c:v>
                </c:pt>
                <c:pt idx="290">
                  <c:v>3224.01</c:v>
                </c:pt>
                <c:pt idx="291">
                  <c:v>3221.22</c:v>
                </c:pt>
                <c:pt idx="292">
                  <c:v>3205.37</c:v>
                </c:pt>
                <c:pt idx="293">
                  <c:v>3191.14</c:v>
                </c:pt>
                <c:pt idx="294">
                  <c:v>3192.52</c:v>
                </c:pt>
                <c:pt idx="295">
                  <c:v>3191.45</c:v>
                </c:pt>
                <c:pt idx="296">
                  <c:v>3168.8</c:v>
                </c:pt>
                <c:pt idx="297">
                  <c:v>3168.57</c:v>
                </c:pt>
                <c:pt idx="298">
                  <c:v>3141.63</c:v>
                </c:pt>
                <c:pt idx="299">
                  <c:v>3132.52</c:v>
                </c:pt>
                <c:pt idx="300">
                  <c:v>3135.96</c:v>
                </c:pt>
                <c:pt idx="301">
                  <c:v>3145.91</c:v>
                </c:pt>
                <c:pt idx="302">
                  <c:v>3117.43</c:v>
                </c:pt>
                <c:pt idx="303">
                  <c:v>3112.76</c:v>
                </c:pt>
                <c:pt idx="304">
                  <c:v>3093.2</c:v>
                </c:pt>
                <c:pt idx="305">
                  <c:v>3113.87</c:v>
                </c:pt>
                <c:pt idx="306">
                  <c:v>3140.98</c:v>
                </c:pt>
                <c:pt idx="307">
                  <c:v>3153.63</c:v>
                </c:pt>
                <c:pt idx="308">
                  <c:v>3140.52</c:v>
                </c:pt>
                <c:pt idx="309">
                  <c:v>3133.64</c:v>
                </c:pt>
                <c:pt idx="310">
                  <c:v>3110.29</c:v>
                </c:pt>
                <c:pt idx="311">
                  <c:v>3103.54</c:v>
                </c:pt>
                <c:pt idx="312">
                  <c:v>3108.46</c:v>
                </c:pt>
                <c:pt idx="313">
                  <c:v>3120.18</c:v>
                </c:pt>
                <c:pt idx="314">
                  <c:v>3122.03</c:v>
                </c:pt>
                <c:pt idx="315">
                  <c:v>3120.46</c:v>
                </c:pt>
                <c:pt idx="316">
                  <c:v>3096.63</c:v>
                </c:pt>
                <c:pt idx="317">
                  <c:v>3094.04</c:v>
                </c:pt>
                <c:pt idx="318">
                  <c:v>3091.84</c:v>
                </c:pt>
                <c:pt idx="319">
                  <c:v>3087.01</c:v>
                </c:pt>
                <c:pt idx="320">
                  <c:v>3093.08</c:v>
                </c:pt>
                <c:pt idx="321">
                  <c:v>3085.18</c:v>
                </c:pt>
                <c:pt idx="322">
                  <c:v>3076.78</c:v>
                </c:pt>
                <c:pt idx="323">
                  <c:v>3074.62</c:v>
                </c:pt>
                <c:pt idx="324">
                  <c:v>3078.27</c:v>
                </c:pt>
                <c:pt idx="325">
                  <c:v>3066.91</c:v>
                </c:pt>
                <c:pt idx="326">
                  <c:v>3037.56</c:v>
                </c:pt>
                <c:pt idx="327">
                  <c:v>3046.77</c:v>
                </c:pt>
                <c:pt idx="328">
                  <c:v>3036.89</c:v>
                </c:pt>
                <c:pt idx="329">
                  <c:v>3039.42</c:v>
                </c:pt>
                <c:pt idx="330">
                  <c:v>3022.55</c:v>
                </c:pt>
                <c:pt idx="331">
                  <c:v>3010.29</c:v>
                </c:pt>
                <c:pt idx="332">
                  <c:v>3004.52</c:v>
                </c:pt>
                <c:pt idx="333">
                  <c:v>2995.99</c:v>
                </c:pt>
                <c:pt idx="334">
                  <c:v>3006.72</c:v>
                </c:pt>
                <c:pt idx="335">
                  <c:v>2986.2</c:v>
                </c:pt>
                <c:pt idx="336">
                  <c:v>2997.95</c:v>
                </c:pt>
                <c:pt idx="337">
                  <c:v>2989.69</c:v>
                </c:pt>
                <c:pt idx="338">
                  <c:v>2995.68</c:v>
                </c:pt>
                <c:pt idx="339">
                  <c:v>2966.15</c:v>
                </c:pt>
                <c:pt idx="340">
                  <c:v>2970.27</c:v>
                </c:pt>
                <c:pt idx="341">
                  <c:v>2938.13</c:v>
                </c:pt>
                <c:pt idx="342">
                  <c:v>2919.4</c:v>
                </c:pt>
                <c:pt idx="343">
                  <c:v>2893.06</c:v>
                </c:pt>
                <c:pt idx="344">
                  <c:v>2938.79</c:v>
                </c:pt>
                <c:pt idx="345">
                  <c:v>2952.01</c:v>
                </c:pt>
                <c:pt idx="346">
                  <c:v>2910.63</c:v>
                </c:pt>
                <c:pt idx="347">
                  <c:v>2887.61</c:v>
                </c:pt>
                <c:pt idx="348">
                  <c:v>2940.25</c:v>
                </c:pt>
                <c:pt idx="349">
                  <c:v>2976.74</c:v>
                </c:pt>
                <c:pt idx="350">
                  <c:v>2961.79</c:v>
                </c:pt>
                <c:pt idx="351">
                  <c:v>2977.62</c:v>
                </c:pt>
                <c:pt idx="352">
                  <c:v>2984.87</c:v>
                </c:pt>
                <c:pt idx="353">
                  <c:v>2966.6</c:v>
                </c:pt>
                <c:pt idx="354">
                  <c:v>2991.78</c:v>
                </c:pt>
                <c:pt idx="355">
                  <c:v>2992.07</c:v>
                </c:pt>
                <c:pt idx="356">
                  <c:v>3006.79</c:v>
                </c:pt>
                <c:pt idx="357">
                  <c:v>3006.73</c:v>
                </c:pt>
                <c:pt idx="358">
                  <c:v>3005.7</c:v>
                </c:pt>
                <c:pt idx="359">
                  <c:v>2997.96</c:v>
                </c:pt>
                <c:pt idx="360">
                  <c:v>3007.39</c:v>
                </c:pt>
                <c:pt idx="361">
                  <c:v>3009.57</c:v>
                </c:pt>
                <c:pt idx="362">
                  <c:v>3000.93</c:v>
                </c:pt>
                <c:pt idx="363">
                  <c:v>2979.39</c:v>
                </c:pt>
                <c:pt idx="364">
                  <c:v>2978.43</c:v>
                </c:pt>
                <c:pt idx="365">
                  <c:v>2978.71</c:v>
                </c:pt>
                <c:pt idx="366">
                  <c:v>2976</c:v>
                </c:pt>
                <c:pt idx="367">
                  <c:v>2937.78</c:v>
                </c:pt>
                <c:pt idx="368">
                  <c:v>2906.27</c:v>
                </c:pt>
                <c:pt idx="369">
                  <c:v>2926.46</c:v>
                </c:pt>
                <c:pt idx="370">
                  <c:v>2924.58</c:v>
                </c:pt>
                <c:pt idx="371">
                  <c:v>2887.94</c:v>
                </c:pt>
                <c:pt idx="372">
                  <c:v>2869.16</c:v>
                </c:pt>
                <c:pt idx="373">
                  <c:v>2878.38</c:v>
                </c:pt>
                <c:pt idx="374">
                  <c:v>2847.11</c:v>
                </c:pt>
                <c:pt idx="375">
                  <c:v>2922.95</c:v>
                </c:pt>
                <c:pt idx="376">
                  <c:v>2924.43</c:v>
                </c:pt>
                <c:pt idx="377">
                  <c:v>2900.51</c:v>
                </c:pt>
                <c:pt idx="378">
                  <c:v>2923.65</c:v>
                </c:pt>
                <c:pt idx="379">
                  <c:v>2888.68</c:v>
                </c:pt>
                <c:pt idx="380">
                  <c:v>2847.6</c:v>
                </c:pt>
                <c:pt idx="381">
                  <c:v>2840.6</c:v>
                </c:pt>
                <c:pt idx="382">
                  <c:v>2926.32</c:v>
                </c:pt>
                <c:pt idx="383">
                  <c:v>2883.75</c:v>
                </c:pt>
                <c:pt idx="384">
                  <c:v>2918.65</c:v>
                </c:pt>
                <c:pt idx="385">
                  <c:v>2938.09</c:v>
                </c:pt>
                <c:pt idx="386">
                  <c:v>2883.98</c:v>
                </c:pt>
                <c:pt idx="387">
                  <c:v>2881.77</c:v>
                </c:pt>
                <c:pt idx="388">
                  <c:v>2844.74</c:v>
                </c:pt>
                <c:pt idx="389">
                  <c:v>2932.05</c:v>
                </c:pt>
                <c:pt idx="390">
                  <c:v>2953.56</c:v>
                </c:pt>
                <c:pt idx="391">
                  <c:v>2980.38</c:v>
                </c:pt>
                <c:pt idx="392">
                  <c:v>3013.18</c:v>
                </c:pt>
                <c:pt idx="393">
                  <c:v>3020.97</c:v>
                </c:pt>
                <c:pt idx="394">
                  <c:v>3025.86</c:v>
                </c:pt>
                <c:pt idx="395">
                  <c:v>3003.67</c:v>
                </c:pt>
                <c:pt idx="396">
                  <c:v>3019.56</c:v>
                </c:pt>
                <c:pt idx="397">
                  <c:v>3005.47</c:v>
                </c:pt>
                <c:pt idx="398">
                  <c:v>2985.03</c:v>
                </c:pt>
                <c:pt idx="399">
                  <c:v>2976.61</c:v>
                </c:pt>
                <c:pt idx="400">
                  <c:v>2995.11</c:v>
                </c:pt>
                <c:pt idx="401">
                  <c:v>2984.42</c:v>
                </c:pt>
                <c:pt idx="402">
                  <c:v>3004.04</c:v>
                </c:pt>
                <c:pt idx="403">
                  <c:v>3014.3</c:v>
                </c:pt>
                <c:pt idx="404">
                  <c:v>3013.77</c:v>
                </c:pt>
                <c:pt idx="405">
                  <c:v>2999.91</c:v>
                </c:pt>
                <c:pt idx="406">
                  <c:v>2993.07</c:v>
                </c:pt>
                <c:pt idx="407">
                  <c:v>2979.63</c:v>
                </c:pt>
                <c:pt idx="408">
                  <c:v>2975.95</c:v>
                </c:pt>
                <c:pt idx="409">
                  <c:v>2990.41</c:v>
                </c:pt>
                <c:pt idx="410">
                  <c:v>2995.82</c:v>
                </c:pt>
                <c:pt idx="411">
                  <c:v>2973.01</c:v>
                </c:pt>
                <c:pt idx="412">
                  <c:v>2964.33</c:v>
                </c:pt>
                <c:pt idx="413">
                  <c:v>2941.76</c:v>
                </c:pt>
                <c:pt idx="414">
                  <c:v>2924.92</c:v>
                </c:pt>
                <c:pt idx="415">
                  <c:v>2913.78</c:v>
                </c:pt>
                <c:pt idx="416">
                  <c:v>2917.38</c:v>
                </c:pt>
                <c:pt idx="417">
                  <c:v>2945.35</c:v>
                </c:pt>
                <c:pt idx="418">
                  <c:v>2950.46</c:v>
                </c:pt>
                <c:pt idx="419">
                  <c:v>2954.18</c:v>
                </c:pt>
                <c:pt idx="420">
                  <c:v>2926.46</c:v>
                </c:pt>
                <c:pt idx="421">
                  <c:v>2917.75</c:v>
                </c:pt>
                <c:pt idx="422">
                  <c:v>2889.67</c:v>
                </c:pt>
                <c:pt idx="423">
                  <c:v>2886.98</c:v>
                </c:pt>
                <c:pt idx="424">
                  <c:v>2891.64</c:v>
                </c:pt>
                <c:pt idx="425">
                  <c:v>2879.84</c:v>
                </c:pt>
                <c:pt idx="426">
                  <c:v>2885.72</c:v>
                </c:pt>
                <c:pt idx="427">
                  <c:v>2886.73</c:v>
                </c:pt>
                <c:pt idx="428">
                  <c:v>2873.34</c:v>
                </c:pt>
                <c:pt idx="429">
                  <c:v>2843.49</c:v>
                </c:pt>
                <c:pt idx="430">
                  <c:v>2826.15</c:v>
                </c:pt>
                <c:pt idx="431">
                  <c:v>2803.27</c:v>
                </c:pt>
                <c:pt idx="432">
                  <c:v>2744.45</c:v>
                </c:pt>
                <c:pt idx="433">
                  <c:v>2752.06</c:v>
                </c:pt>
                <c:pt idx="434">
                  <c:v>2788.86</c:v>
                </c:pt>
                <c:pt idx="435">
                  <c:v>2783.02</c:v>
                </c:pt>
                <c:pt idx="436">
                  <c:v>2802.39</c:v>
                </c:pt>
                <c:pt idx="437">
                  <c:v>2826.06</c:v>
                </c:pt>
                <c:pt idx="438">
                  <c:v>2822.24</c:v>
                </c:pt>
                <c:pt idx="439">
                  <c:v>2856.27</c:v>
                </c:pt>
                <c:pt idx="440">
                  <c:v>2864.36</c:v>
                </c:pt>
                <c:pt idx="441">
                  <c:v>2840.23</c:v>
                </c:pt>
                <c:pt idx="442">
                  <c:v>2859.53</c:v>
                </c:pt>
                <c:pt idx="443">
                  <c:v>2876.32</c:v>
                </c:pt>
                <c:pt idx="444">
                  <c:v>2850.96</c:v>
                </c:pt>
                <c:pt idx="445">
                  <c:v>2834.41</c:v>
                </c:pt>
                <c:pt idx="446">
                  <c:v>2811.87</c:v>
                </c:pt>
                <c:pt idx="447">
                  <c:v>2881.4</c:v>
                </c:pt>
                <c:pt idx="448">
                  <c:v>2870.72</c:v>
                </c:pt>
                <c:pt idx="449">
                  <c:v>2879.42</c:v>
                </c:pt>
                <c:pt idx="450">
                  <c:v>2884.05</c:v>
                </c:pt>
                <c:pt idx="451">
                  <c:v>2932.47</c:v>
                </c:pt>
                <c:pt idx="452">
                  <c:v>2945.64</c:v>
                </c:pt>
                <c:pt idx="453">
                  <c:v>2917.52</c:v>
                </c:pt>
                <c:pt idx="454">
                  <c:v>2923.73</c:v>
                </c:pt>
                <c:pt idx="455">
                  <c:v>2945.83</c:v>
                </c:pt>
                <c:pt idx="456">
                  <c:v>2943.03</c:v>
                </c:pt>
                <c:pt idx="457">
                  <c:v>2939.88</c:v>
                </c:pt>
                <c:pt idx="458">
                  <c:v>2926.17</c:v>
                </c:pt>
                <c:pt idx="459">
                  <c:v>2927.25</c:v>
                </c:pt>
                <c:pt idx="460">
                  <c:v>2933.68</c:v>
                </c:pt>
                <c:pt idx="461">
                  <c:v>2907.97</c:v>
                </c:pt>
                <c:pt idx="462">
                  <c:v>2905.03</c:v>
                </c:pt>
                <c:pt idx="463">
                  <c:v>2900.45</c:v>
                </c:pt>
                <c:pt idx="464">
                  <c:v>2907.06</c:v>
                </c:pt>
                <c:pt idx="465">
                  <c:v>2905.58</c:v>
                </c:pt>
                <c:pt idx="466">
                  <c:v>2907.41</c:v>
                </c:pt>
                <c:pt idx="467">
                  <c:v>2888.32</c:v>
                </c:pt>
                <c:pt idx="468">
                  <c:v>2888.21</c:v>
                </c:pt>
                <c:pt idx="469">
                  <c:v>2878.2</c:v>
                </c:pt>
                <c:pt idx="470">
                  <c:v>2895.77</c:v>
                </c:pt>
                <c:pt idx="471">
                  <c:v>2892.74</c:v>
                </c:pt>
                <c:pt idx="472">
                  <c:v>2879.39</c:v>
                </c:pt>
                <c:pt idx="473">
                  <c:v>2873.4</c:v>
                </c:pt>
                <c:pt idx="474">
                  <c:v>2867.24</c:v>
                </c:pt>
                <c:pt idx="475">
                  <c:v>2867.19</c:v>
                </c:pt>
                <c:pt idx="476">
                  <c:v>2834.4</c:v>
                </c:pt>
                <c:pt idx="477">
                  <c:v>2815.44</c:v>
                </c:pt>
                <c:pt idx="478">
                  <c:v>2805.37</c:v>
                </c:pt>
                <c:pt idx="479">
                  <c:v>2818.46</c:v>
                </c:pt>
                <c:pt idx="480">
                  <c:v>2798.36</c:v>
                </c:pt>
                <c:pt idx="481">
                  <c:v>2800.71</c:v>
                </c:pt>
                <c:pt idx="482">
                  <c:v>2854.88</c:v>
                </c:pt>
                <c:pt idx="483">
                  <c:v>2824.23</c:v>
                </c:pt>
                <c:pt idx="484">
                  <c:v>2832.57</c:v>
                </c:pt>
                <c:pt idx="485">
                  <c:v>2832.94</c:v>
                </c:pt>
                <c:pt idx="486">
                  <c:v>2822.48</c:v>
                </c:pt>
                <c:pt idx="487">
                  <c:v>2808.48</c:v>
                </c:pt>
                <c:pt idx="488">
                  <c:v>2810.92</c:v>
                </c:pt>
                <c:pt idx="489">
                  <c:v>2791.52</c:v>
                </c:pt>
                <c:pt idx="490">
                  <c:v>2783.3</c:v>
                </c:pt>
                <c:pt idx="491">
                  <c:v>2743.07</c:v>
                </c:pt>
                <c:pt idx="492">
                  <c:v>2748.93</c:v>
                </c:pt>
                <c:pt idx="493">
                  <c:v>2771.45</c:v>
                </c:pt>
                <c:pt idx="494">
                  <c:v>2789.65</c:v>
                </c:pt>
                <c:pt idx="495">
                  <c:v>2792.81</c:v>
                </c:pt>
                <c:pt idx="496">
                  <c:v>2803.69</c:v>
                </c:pt>
                <c:pt idx="497">
                  <c:v>2784.49</c:v>
                </c:pt>
                <c:pt idx="498">
                  <c:v>2792.38</c:v>
                </c:pt>
                <c:pt idx="499">
                  <c:v>2793.9</c:v>
                </c:pt>
                <c:pt idx="500">
                  <c:v>2796.11</c:v>
                </c:pt>
                <c:pt idx="501">
                  <c:v>2792.67</c:v>
                </c:pt>
                <c:pt idx="502">
                  <c:v>2774.88</c:v>
                </c:pt>
                <c:pt idx="503">
                  <c:v>2784.7</c:v>
                </c:pt>
                <c:pt idx="504">
                  <c:v>2779.76</c:v>
                </c:pt>
              </c:numCache>
            </c:numRef>
          </c:val>
          <c:smooth val="0"/>
          <c:extLst>
            <c:ext xmlns:c16="http://schemas.microsoft.com/office/drawing/2014/chart" uri="{C3380CC4-5D6E-409C-BE32-E72D297353CC}">
              <c16:uniqueId val="{00000001-245B-40B9-84A1-4DFDA5428346}"/>
            </c:ext>
          </c:extLst>
        </c:ser>
        <c:dLbls>
          <c:showLegendKey val="0"/>
          <c:showVal val="0"/>
          <c:showCatName val="0"/>
          <c:showSerName val="0"/>
          <c:showPercent val="0"/>
          <c:showBubbleSize val="0"/>
        </c:dLbls>
        <c:marker val="1"/>
        <c:smooth val="0"/>
        <c:axId val="1060928799"/>
        <c:axId val="1060923391"/>
      </c:lineChart>
      <c:dateAx>
        <c:axId val="983995343"/>
        <c:scaling>
          <c:orientation val="minMax"/>
          <c:min val="4354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5"/>
        <c:majorTimeUnit val="months"/>
      </c:dateAx>
      <c:valAx>
        <c:axId val="983992015"/>
        <c:scaling>
          <c:orientation val="minMax"/>
          <c:max val="40"/>
          <c:min val="1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10"/>
      </c:valAx>
      <c:valAx>
        <c:axId val="1060923391"/>
        <c:scaling>
          <c:orientation val="minMax"/>
          <c:max val="4000"/>
          <c:min val="1200"/>
        </c:scaling>
        <c:delete val="0"/>
        <c:axPos val="r"/>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060928799"/>
        <c:crosses val="max"/>
        <c:crossBetween val="between"/>
        <c:majorUnit val="800"/>
      </c:valAx>
      <c:dateAx>
        <c:axId val="1060928799"/>
        <c:scaling>
          <c:orientation val="minMax"/>
        </c:scaling>
        <c:delete val="1"/>
        <c:axPos val="b"/>
        <c:numFmt formatCode="dd\.mm\.yyyy" sourceLinked="1"/>
        <c:majorTickMark val="out"/>
        <c:minorTickMark val="none"/>
        <c:tickLblPos val="nextTo"/>
        <c:crossAx val="1060923391"/>
        <c:crosses val="autoZero"/>
        <c:auto val="1"/>
        <c:lblOffset val="100"/>
        <c:baseTimeUnit val="days"/>
      </c:dateAx>
      <c:spPr>
        <a:noFill/>
        <a:ln>
          <a:noFill/>
        </a:ln>
        <a:effectLst/>
      </c:spPr>
    </c:plotArea>
    <c:legend>
      <c:legendPos val="b"/>
      <c:layout>
        <c:manualLayout>
          <c:xMode val="edge"/>
          <c:yMode val="edge"/>
          <c:x val="2.5885608048993876E-2"/>
          <c:y val="0.842173611111111"/>
          <c:w val="0.73569789081885861"/>
          <c:h val="0.12541898148148148"/>
        </c:manualLayout>
      </c:layout>
      <c:overlay val="0"/>
      <c:spPr>
        <a:noFill/>
        <a:ln>
          <a:noFill/>
        </a:ln>
        <a:effectLst/>
      </c:spPr>
      <c:txPr>
        <a:bodyPr rot="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manualLayout>
          <c:layoutTarget val="inner"/>
          <c:xMode val="edge"/>
          <c:yMode val="edge"/>
          <c:x val="0.16974613222025967"/>
          <c:y val="0.19364021804966686"/>
          <c:w val="0.7309095403408371"/>
          <c:h val="0.73973349485160511"/>
        </c:manualLayout>
      </c:layout>
      <c:barChart>
        <c:barDir val="col"/>
        <c:grouping val="clustered"/>
        <c:varyColors val="0"/>
        <c:ser>
          <c:idx val="0"/>
          <c:order val="0"/>
          <c:tx>
            <c:strRef>
              <c:f>эко2!$A$3</c:f>
              <c:strCache>
                <c:ptCount val="1"/>
                <c:pt idx="0">
                  <c:v>Объем розничных продаж (м/м)</c:v>
                </c:pt>
              </c:strCache>
            </c:strRef>
          </c:tx>
          <c:spPr>
            <a:solidFill>
              <a:srgbClr val="FFA987"/>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E471-47FC-B5ED-925B98A170EA}"/>
                </c:ext>
              </c:extLst>
            </c:dLbl>
            <c:dLbl>
              <c:idx val="1"/>
              <c:delete val="1"/>
              <c:extLst>
                <c:ext xmlns:c15="http://schemas.microsoft.com/office/drawing/2012/chart" uri="{CE6537A1-D6FC-4f65-9D91-7224C49458BB}"/>
                <c:ext xmlns:c16="http://schemas.microsoft.com/office/drawing/2014/chart" uri="{C3380CC4-5D6E-409C-BE32-E72D297353CC}">
                  <c16:uniqueId val="{00000001-E471-47FC-B5ED-925B98A170EA}"/>
                </c:ext>
              </c:extLst>
            </c:dLbl>
            <c:dLbl>
              <c:idx val="2"/>
              <c:delete val="1"/>
              <c:extLst>
                <c:ext xmlns:c15="http://schemas.microsoft.com/office/drawing/2012/chart" uri="{CE6537A1-D6FC-4f65-9D91-7224C49458BB}"/>
                <c:ext xmlns:c16="http://schemas.microsoft.com/office/drawing/2014/chart" uri="{C3380CC4-5D6E-409C-BE32-E72D297353CC}">
                  <c16:uniqueId val="{00000002-E471-47FC-B5ED-925B98A170EA}"/>
                </c:ext>
              </c:extLst>
            </c:dLbl>
            <c:dLbl>
              <c:idx val="3"/>
              <c:delete val="1"/>
              <c:extLst>
                <c:ext xmlns:c15="http://schemas.microsoft.com/office/drawing/2012/chart" uri="{CE6537A1-D6FC-4f65-9D91-7224C49458BB}"/>
                <c:ext xmlns:c16="http://schemas.microsoft.com/office/drawing/2014/chart" uri="{C3380CC4-5D6E-409C-BE32-E72D297353CC}">
                  <c16:uniqueId val="{00000003-E471-47FC-B5ED-925B98A170EA}"/>
                </c:ext>
              </c:extLst>
            </c:dLbl>
            <c:dLbl>
              <c:idx val="4"/>
              <c:delete val="1"/>
              <c:extLst>
                <c:ext xmlns:c15="http://schemas.microsoft.com/office/drawing/2012/chart" uri="{CE6537A1-D6FC-4f65-9D91-7224C49458BB}"/>
                <c:ext xmlns:c16="http://schemas.microsoft.com/office/drawing/2014/chart" uri="{C3380CC4-5D6E-409C-BE32-E72D297353CC}">
                  <c16:uniqueId val="{00000004-E471-47FC-B5ED-925B98A170EA}"/>
                </c:ext>
              </c:extLst>
            </c:dLbl>
            <c:dLbl>
              <c:idx val="5"/>
              <c:delete val="1"/>
              <c:extLst>
                <c:ext xmlns:c15="http://schemas.microsoft.com/office/drawing/2012/chart" uri="{CE6537A1-D6FC-4f65-9D91-7224C49458BB}"/>
                <c:ext xmlns:c16="http://schemas.microsoft.com/office/drawing/2014/chart" uri="{C3380CC4-5D6E-409C-BE32-E72D297353CC}">
                  <c16:uniqueId val="{00000005-E471-47FC-B5ED-925B98A170EA}"/>
                </c:ext>
              </c:extLst>
            </c:dLbl>
            <c:dLbl>
              <c:idx val="6"/>
              <c:delete val="1"/>
              <c:extLst>
                <c:ext xmlns:c15="http://schemas.microsoft.com/office/drawing/2012/chart" uri="{CE6537A1-D6FC-4f65-9D91-7224C49458BB}"/>
                <c:ext xmlns:c16="http://schemas.microsoft.com/office/drawing/2014/chart" uri="{C3380CC4-5D6E-409C-BE32-E72D297353CC}">
                  <c16:uniqueId val="{00000006-E471-47FC-B5ED-925B98A170EA}"/>
                </c:ext>
              </c:extLst>
            </c:dLbl>
            <c:dLbl>
              <c:idx val="7"/>
              <c:delete val="1"/>
              <c:extLst>
                <c:ext xmlns:c15="http://schemas.microsoft.com/office/drawing/2012/chart" uri="{CE6537A1-D6FC-4f65-9D91-7224C49458BB}"/>
                <c:ext xmlns:c16="http://schemas.microsoft.com/office/drawing/2014/chart" uri="{C3380CC4-5D6E-409C-BE32-E72D297353CC}">
                  <c16:uniqueId val="{00000007-E471-47FC-B5ED-925B98A170EA}"/>
                </c:ext>
              </c:extLst>
            </c:dLbl>
            <c:dLbl>
              <c:idx val="8"/>
              <c:delete val="1"/>
              <c:extLst>
                <c:ext xmlns:c15="http://schemas.microsoft.com/office/drawing/2012/chart" uri="{CE6537A1-D6FC-4f65-9D91-7224C49458BB}"/>
                <c:ext xmlns:c16="http://schemas.microsoft.com/office/drawing/2014/chart" uri="{C3380CC4-5D6E-409C-BE32-E72D297353CC}">
                  <c16:uniqueId val="{00000008-E471-47FC-B5ED-925B98A170EA}"/>
                </c:ext>
              </c:extLst>
            </c:dLbl>
            <c:dLbl>
              <c:idx val="9"/>
              <c:delete val="1"/>
              <c:extLst>
                <c:ext xmlns:c15="http://schemas.microsoft.com/office/drawing/2012/chart" uri="{CE6537A1-D6FC-4f65-9D91-7224C49458BB}"/>
                <c:ext xmlns:c16="http://schemas.microsoft.com/office/drawing/2014/chart" uri="{C3380CC4-5D6E-409C-BE32-E72D297353CC}">
                  <c16:uniqueId val="{00000009-E471-47FC-B5ED-925B98A170EA}"/>
                </c:ext>
              </c:extLst>
            </c:dLbl>
            <c:dLbl>
              <c:idx val="10"/>
              <c:layout>
                <c:manualLayout>
                  <c:x val="-7.5501688853566465E-2"/>
                  <c:y val="0.18625218788899128"/>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E471-47FC-B5ED-925B98A170EA}"/>
                </c:ext>
              </c:extLst>
            </c:dLbl>
            <c:dLbl>
              <c:idx val="11"/>
              <c:layout>
                <c:manualLayout>
                  <c:x val="-1.9751842563490558E-2"/>
                  <c:y val="0.240660635167424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E471-47FC-B5ED-925B98A170E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эко2!$J$3:$U$3</c:f>
              <c:numCache>
                <c:formatCode>0.0%</c:formatCode>
                <c:ptCount val="12"/>
                <c:pt idx="0">
                  <c:v>6.0000000000000001E-3</c:v>
                </c:pt>
                <c:pt idx="1">
                  <c:v>-4.0000000000000001E-3</c:v>
                </c:pt>
                <c:pt idx="2">
                  <c:v>-8.3000000000000004E-2</c:v>
                </c:pt>
                <c:pt idx="3">
                  <c:v>-0.14699999999999999</c:v>
                </c:pt>
                <c:pt idx="4">
                  <c:v>0.182</c:v>
                </c:pt>
                <c:pt idx="5">
                  <c:v>7.4999999999999997E-2</c:v>
                </c:pt>
                <c:pt idx="6">
                  <c:v>1.2E-2</c:v>
                </c:pt>
                <c:pt idx="7">
                  <c:v>6.0000000000000001E-3</c:v>
                </c:pt>
                <c:pt idx="8">
                  <c:v>1.9E-2</c:v>
                </c:pt>
                <c:pt idx="9">
                  <c:v>3.0000000000000001E-3</c:v>
                </c:pt>
                <c:pt idx="10">
                  <c:v>-1.0999999999999999E-2</c:v>
                </c:pt>
                <c:pt idx="11">
                  <c:v>-7.0000000000000001E-3</c:v>
                </c:pt>
              </c:numCache>
            </c:numRef>
          </c:val>
          <c:extLst>
            <c:ext xmlns:c16="http://schemas.microsoft.com/office/drawing/2014/chart" uri="{C3380CC4-5D6E-409C-BE32-E72D297353CC}">
              <c16:uniqueId val="{0000000C-E471-47FC-B5ED-925B98A170EA}"/>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manualLayout>
          <c:layoutTarget val="inner"/>
          <c:xMode val="edge"/>
          <c:yMode val="edge"/>
          <c:x val="0.16432208838985529"/>
          <c:y val="0.19722393584207279"/>
          <c:w val="0.73235981107368531"/>
          <c:h val="0.73491671807526215"/>
        </c:manualLayout>
      </c:layout>
      <c:barChart>
        <c:barDir val="col"/>
        <c:grouping val="clustered"/>
        <c:varyColors val="0"/>
        <c:ser>
          <c:idx val="0"/>
          <c:order val="0"/>
          <c:tx>
            <c:strRef>
              <c:f>'эко2 (4)'!$A$4</c:f>
              <c:strCache>
                <c:ptCount val="1"/>
                <c:pt idx="0">
                  <c:v>Объем промышленного производства (м/м)</c:v>
                </c:pt>
              </c:strCache>
            </c:strRef>
          </c:tx>
          <c:spPr>
            <a:solidFill>
              <a:schemeClr val="accent1">
                <a:lumMod val="60000"/>
                <a:lumOff val="40000"/>
              </a:schemeClr>
            </a:solidFill>
            <a:ln>
              <a:solidFill>
                <a:schemeClr val="bg1">
                  <a:lumMod val="95000"/>
                </a:schemeClr>
              </a:solidFill>
            </a:ln>
            <a:effectLst/>
          </c:spPr>
          <c:invertIfNegative val="0"/>
          <c:dLbls>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521-467C-85BE-B600DC223DEE}"/>
                </c:ext>
              </c:extLst>
            </c:dLbl>
            <c:dLbl>
              <c:idx val="11"/>
              <c:layout>
                <c:manualLayout>
                  <c:x val="0"/>
                  <c:y val="-3.71550540869340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521-467C-85BE-B600DC223DE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(4)'!$J$2:$U$2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(4)'!$J$4:$U$4</c:f>
              <c:numCache>
                <c:formatCode>0.0%</c:formatCode>
                <c:ptCount val="12"/>
                <c:pt idx="0">
                  <c:v>-5.0000000000000001E-3</c:v>
                </c:pt>
                <c:pt idx="1">
                  <c:v>5.0000000000000001E-3</c:v>
                </c:pt>
                <c:pt idx="2">
                  <c:v>-4.4999999999999998E-2</c:v>
                </c:pt>
                <c:pt idx="3">
                  <c:v>-0.125</c:v>
                </c:pt>
                <c:pt idx="4">
                  <c:v>1.4E-2</c:v>
                </c:pt>
                <c:pt idx="5">
                  <c:v>5.3999999999999999E-2</c:v>
                </c:pt>
                <c:pt idx="6">
                  <c:v>0.03</c:v>
                </c:pt>
                <c:pt idx="7">
                  <c:v>4.0000000000000001E-3</c:v>
                </c:pt>
                <c:pt idx="8">
                  <c:v>-6.0000000000000001E-3</c:v>
                </c:pt>
                <c:pt idx="9">
                  <c:v>1.0999999999999999E-2</c:v>
                </c:pt>
                <c:pt idx="10">
                  <c:v>4.0000000000000001E-3</c:v>
                </c:pt>
                <c:pt idx="11">
                  <c:v>1.6E-2</c:v>
                </c:pt>
              </c:numCache>
            </c:numRef>
          </c:val>
          <c:extLst>
            <c:ext xmlns:c16="http://schemas.microsoft.com/office/drawing/2014/chart" uri="{C3380CC4-5D6E-409C-BE32-E72D297353CC}">
              <c16:uniqueId val="{00000002-F521-467C-85BE-B600DC223DEE}"/>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(5)'!$A$5</c:f>
              <c:strCache>
                <c:ptCount val="1"/>
                <c:pt idx="0">
                  <c:v>Количество созданных рабочих мест (тыс.ед.)</c:v>
                </c:pt>
              </c:strCache>
            </c:strRef>
          </c:tx>
          <c:spPr>
            <a:solidFill>
              <a:srgbClr val="FFA987"/>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D263-4092-BC14-5C20607845DA}"/>
                </c:ext>
              </c:extLst>
            </c:dLbl>
            <c:dLbl>
              <c:idx val="1"/>
              <c:delete val="1"/>
              <c:extLst>
                <c:ext xmlns:c15="http://schemas.microsoft.com/office/drawing/2012/chart" uri="{CE6537A1-D6FC-4f65-9D91-7224C49458BB}"/>
                <c:ext xmlns:c16="http://schemas.microsoft.com/office/drawing/2014/chart" uri="{C3380CC4-5D6E-409C-BE32-E72D297353CC}">
                  <c16:uniqueId val="{00000001-D263-4092-BC14-5C20607845DA}"/>
                </c:ext>
              </c:extLst>
            </c:dLbl>
            <c:dLbl>
              <c:idx val="2"/>
              <c:delete val="1"/>
              <c:extLst>
                <c:ext xmlns:c15="http://schemas.microsoft.com/office/drawing/2012/chart" uri="{CE6537A1-D6FC-4f65-9D91-7224C49458BB}"/>
                <c:ext xmlns:c16="http://schemas.microsoft.com/office/drawing/2014/chart" uri="{C3380CC4-5D6E-409C-BE32-E72D297353CC}">
                  <c16:uniqueId val="{00000002-D263-4092-BC14-5C20607845DA}"/>
                </c:ext>
              </c:extLst>
            </c:dLbl>
            <c:dLbl>
              <c:idx val="3"/>
              <c:delete val="1"/>
              <c:extLst>
                <c:ext xmlns:c15="http://schemas.microsoft.com/office/drawing/2012/chart" uri="{CE6537A1-D6FC-4f65-9D91-7224C49458BB}"/>
                <c:ext xmlns:c16="http://schemas.microsoft.com/office/drawing/2014/chart" uri="{C3380CC4-5D6E-409C-BE32-E72D297353CC}">
                  <c16:uniqueId val="{00000003-D263-4092-BC14-5C20607845DA}"/>
                </c:ext>
              </c:extLst>
            </c:dLbl>
            <c:dLbl>
              <c:idx val="4"/>
              <c:delete val="1"/>
              <c:extLst>
                <c:ext xmlns:c15="http://schemas.microsoft.com/office/drawing/2012/chart" uri="{CE6537A1-D6FC-4f65-9D91-7224C49458BB}"/>
                <c:ext xmlns:c16="http://schemas.microsoft.com/office/drawing/2014/chart" uri="{C3380CC4-5D6E-409C-BE32-E72D297353CC}">
                  <c16:uniqueId val="{00000004-D263-4092-BC14-5C20607845DA}"/>
                </c:ext>
              </c:extLst>
            </c:dLbl>
            <c:dLbl>
              <c:idx val="5"/>
              <c:delete val="1"/>
              <c:extLst>
                <c:ext xmlns:c15="http://schemas.microsoft.com/office/drawing/2012/chart" uri="{CE6537A1-D6FC-4f65-9D91-7224C49458BB}"/>
                <c:ext xmlns:c16="http://schemas.microsoft.com/office/drawing/2014/chart" uri="{C3380CC4-5D6E-409C-BE32-E72D297353CC}">
                  <c16:uniqueId val="{00000005-D263-4092-BC14-5C20607845DA}"/>
                </c:ext>
              </c:extLst>
            </c:dLbl>
            <c:dLbl>
              <c:idx val="6"/>
              <c:delete val="1"/>
              <c:extLst>
                <c:ext xmlns:c15="http://schemas.microsoft.com/office/drawing/2012/chart" uri="{CE6537A1-D6FC-4f65-9D91-7224C49458BB}"/>
                <c:ext xmlns:c16="http://schemas.microsoft.com/office/drawing/2014/chart" uri="{C3380CC4-5D6E-409C-BE32-E72D297353CC}">
                  <c16:uniqueId val="{00000006-D263-4092-BC14-5C20607845DA}"/>
                </c:ext>
              </c:extLst>
            </c:dLbl>
            <c:dLbl>
              <c:idx val="7"/>
              <c:delete val="1"/>
              <c:extLst>
                <c:ext xmlns:c15="http://schemas.microsoft.com/office/drawing/2012/chart" uri="{CE6537A1-D6FC-4f65-9D91-7224C49458BB}"/>
                <c:ext xmlns:c16="http://schemas.microsoft.com/office/drawing/2014/chart" uri="{C3380CC4-5D6E-409C-BE32-E72D297353CC}">
                  <c16:uniqueId val="{00000007-D263-4092-BC14-5C20607845DA}"/>
                </c:ext>
              </c:extLst>
            </c:dLbl>
            <c:dLbl>
              <c:idx val="8"/>
              <c:delete val="1"/>
              <c:extLst>
                <c:ext xmlns:c15="http://schemas.microsoft.com/office/drawing/2012/chart" uri="{CE6537A1-D6FC-4f65-9D91-7224C49458BB}"/>
                <c:ext xmlns:c16="http://schemas.microsoft.com/office/drawing/2014/chart" uri="{C3380CC4-5D6E-409C-BE32-E72D297353CC}">
                  <c16:uniqueId val="{00000008-D263-4092-BC14-5C20607845DA}"/>
                </c:ext>
              </c:extLst>
            </c:dLbl>
            <c:dLbl>
              <c:idx val="9"/>
              <c:delete val="1"/>
              <c:extLst>
                <c:ext xmlns:c15="http://schemas.microsoft.com/office/drawing/2012/chart" uri="{CE6537A1-D6FC-4f65-9D91-7224C49458BB}"/>
                <c:ext xmlns:c16="http://schemas.microsoft.com/office/drawing/2014/chart" uri="{C3380CC4-5D6E-409C-BE32-E72D297353CC}">
                  <c16:uniqueId val="{00000009-D263-4092-BC14-5C20607845DA}"/>
                </c:ext>
              </c:extLst>
            </c:dLbl>
            <c:dLbl>
              <c:idx val="11"/>
              <c:layout>
                <c:manualLayout>
                  <c:x val="-7.9645400892525801E-3"/>
                  <c:y val="-0.18327264265963905"/>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D263-4092-BC14-5C20607845D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(5)'!$J$2:$V$2</c:f>
              <c:numCache>
                <c:formatCode>mmm\-yy</c:formatCode>
                <c:ptCount val="13"/>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numCache>
            </c:numRef>
          </c:cat>
          <c:val>
            <c:numRef>
              <c:f>'эко2 (5)'!$J$5:$V$5</c:f>
              <c:numCache>
                <c:formatCode>General</c:formatCode>
                <c:ptCount val="13"/>
                <c:pt idx="0">
                  <c:v>273</c:v>
                </c:pt>
                <c:pt idx="1">
                  <c:v>275</c:v>
                </c:pt>
                <c:pt idx="2">
                  <c:v>-870</c:v>
                </c:pt>
                <c:pt idx="3">
                  <c:v>-20687</c:v>
                </c:pt>
                <c:pt idx="4">
                  <c:v>2699</c:v>
                </c:pt>
                <c:pt idx="5">
                  <c:v>4800</c:v>
                </c:pt>
                <c:pt idx="6">
                  <c:v>1763</c:v>
                </c:pt>
                <c:pt idx="7">
                  <c:v>1371</c:v>
                </c:pt>
                <c:pt idx="8">
                  <c:v>661</c:v>
                </c:pt>
                <c:pt idx="9">
                  <c:v>638</c:v>
                </c:pt>
                <c:pt idx="10">
                  <c:v>245</c:v>
                </c:pt>
                <c:pt idx="11">
                  <c:v>-140</c:v>
                </c:pt>
                <c:pt idx="12">
                  <c:v>49</c:v>
                </c:pt>
              </c:numCache>
            </c:numRef>
          </c:val>
          <c:extLst>
            <c:ext xmlns:c16="http://schemas.microsoft.com/office/drawing/2014/chart" uri="{C3380CC4-5D6E-409C-BE32-E72D297353CC}">
              <c16:uniqueId val="{0000000B-D263-4092-BC14-5C20607845DA}"/>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500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(6)'!$A$6</c:f>
              <c:strCache>
                <c:ptCount val="1"/>
                <c:pt idx="0">
                  <c:v>Уровень безработицы</c:v>
                </c:pt>
              </c:strCache>
            </c:strRef>
          </c:tx>
          <c:spPr>
            <a:solidFill>
              <a:schemeClr val="accent1">
                <a:lumMod val="60000"/>
                <a:lumOff val="40000"/>
              </a:schemeClr>
            </a:solidFill>
            <a:ln>
              <a:solidFill>
                <a:schemeClr val="bg1">
                  <a:lumMod val="95000"/>
                </a:schemeClr>
              </a:solidFill>
            </a:ln>
            <a:effectLst/>
          </c:spPr>
          <c:invertIfNegative val="0"/>
          <c:dLbls>
            <c:dLbl>
              <c:idx val="1"/>
              <c:layout>
                <c:manualLayout>
                  <c:x val="0"/>
                  <c:y val="3.63333455715992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645-4C23-9963-68A84F944254}"/>
                </c:ext>
              </c:extLst>
            </c:dLbl>
            <c:dLbl>
              <c:idx val="6"/>
              <c:layout>
                <c:manualLayout>
                  <c:x val="-7.3099534665236772E-17"/>
                  <c:y val="1.8166672785799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645-4C23-9963-68A84F944254}"/>
                </c:ext>
              </c:extLst>
            </c:dLbl>
            <c:dLbl>
              <c:idx val="7"/>
              <c:layout>
                <c:manualLayout>
                  <c:x val="-7.3099534665236772E-17"/>
                  <c:y val="1.21111151905331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645-4C23-9963-68A84F944254}"/>
                </c:ext>
              </c:extLst>
            </c:dLbl>
            <c:dLbl>
              <c:idx val="8"/>
              <c:layout>
                <c:manualLayout>
                  <c:x val="3.9872934063981307E-3"/>
                  <c:y val="1.8166672785799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645-4C23-9963-68A84F944254}"/>
                </c:ext>
              </c:extLst>
            </c:dLbl>
            <c:dLbl>
              <c:idx val="9"/>
              <c:layout>
                <c:manualLayout>
                  <c:x val="0"/>
                  <c:y val="3.63333455715992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645-4C23-9963-68A84F944254}"/>
                </c:ext>
              </c:extLst>
            </c:dLbl>
            <c:dLbl>
              <c:idx val="11"/>
              <c:layout>
                <c:manualLayout>
                  <c:x val="0"/>
                  <c:y val="1.81666727857996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645-4C23-9963-68A84F944254}"/>
                </c:ext>
              </c:extLst>
            </c:dLbl>
            <c:dLbl>
              <c:idx val="12"/>
              <c:layout>
                <c:manualLayout>
                  <c:x val="2.3923760438388637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645-4C23-9963-68A84F944254}"/>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(6)'!$J$2:$V$2</c:f>
              <c:numCache>
                <c:formatCode>mmm\-yy</c:formatCode>
                <c:ptCount val="13"/>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pt idx="12">
                  <c:v>44197</c:v>
                </c:pt>
              </c:numCache>
            </c:numRef>
          </c:cat>
          <c:val>
            <c:numRef>
              <c:f>'эко2 (6)'!$J$6:$V$6</c:f>
              <c:numCache>
                <c:formatCode>0.0%</c:formatCode>
                <c:ptCount val="13"/>
                <c:pt idx="0">
                  <c:v>3.5999999999999997E-2</c:v>
                </c:pt>
                <c:pt idx="1">
                  <c:v>3.5000000000000003E-2</c:v>
                </c:pt>
                <c:pt idx="2">
                  <c:v>4.3999999999999997E-2</c:v>
                </c:pt>
                <c:pt idx="3">
                  <c:v>0.14699999999999999</c:v>
                </c:pt>
                <c:pt idx="4">
                  <c:v>0.13300000000000001</c:v>
                </c:pt>
                <c:pt idx="5">
                  <c:v>0.111</c:v>
                </c:pt>
                <c:pt idx="6">
                  <c:v>0.10199999999999999</c:v>
                </c:pt>
                <c:pt idx="7">
                  <c:v>8.4000000000000005E-2</c:v>
                </c:pt>
                <c:pt idx="8">
                  <c:v>7.9000000000000001E-2</c:v>
                </c:pt>
                <c:pt idx="9">
                  <c:v>6.9000000000000006E-2</c:v>
                </c:pt>
                <c:pt idx="10">
                  <c:v>6.7000000000000004E-2</c:v>
                </c:pt>
                <c:pt idx="11">
                  <c:v>6.7000000000000004E-2</c:v>
                </c:pt>
                <c:pt idx="12">
                  <c:v>6.3E-2</c:v>
                </c:pt>
              </c:numCache>
            </c:numRef>
          </c:val>
          <c:extLst>
            <c:ext xmlns:c16="http://schemas.microsoft.com/office/drawing/2014/chart" uri="{C3380CC4-5D6E-409C-BE32-E72D297353CC}">
              <c16:uniqueId val="{00000007-5645-4C23-9963-68A84F944254}"/>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(7)'!$A$11</c:f>
              <c:strCache>
                <c:ptCount val="1"/>
                <c:pt idx="0">
                  <c:v>Великобритания. Объем розничных продаж (м/м)</c:v>
                </c:pt>
              </c:strCache>
            </c:strRef>
          </c:tx>
          <c:spPr>
            <a:solidFill>
              <a:srgbClr val="FFA987"/>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0-4E90-4BFA-95C5-11B23C7676FC}"/>
                </c:ext>
              </c:extLst>
            </c:dLbl>
            <c:dLbl>
              <c:idx val="1"/>
              <c:delete val="1"/>
              <c:extLst>
                <c:ext xmlns:c15="http://schemas.microsoft.com/office/drawing/2012/chart" uri="{CE6537A1-D6FC-4f65-9D91-7224C49458BB}"/>
                <c:ext xmlns:c16="http://schemas.microsoft.com/office/drawing/2014/chart" uri="{C3380CC4-5D6E-409C-BE32-E72D297353CC}">
                  <c16:uniqueId val="{00000001-4E90-4BFA-95C5-11B23C7676FC}"/>
                </c:ext>
              </c:extLst>
            </c:dLbl>
            <c:dLbl>
              <c:idx val="2"/>
              <c:delete val="1"/>
              <c:extLst>
                <c:ext xmlns:c15="http://schemas.microsoft.com/office/drawing/2012/chart" uri="{CE6537A1-D6FC-4f65-9D91-7224C49458BB}"/>
                <c:ext xmlns:c16="http://schemas.microsoft.com/office/drawing/2014/chart" uri="{C3380CC4-5D6E-409C-BE32-E72D297353CC}">
                  <c16:uniqueId val="{00000002-4E90-4BFA-95C5-11B23C7676FC}"/>
                </c:ext>
              </c:extLst>
            </c:dLbl>
            <c:dLbl>
              <c:idx val="3"/>
              <c:delete val="1"/>
              <c:extLst>
                <c:ext xmlns:c15="http://schemas.microsoft.com/office/drawing/2012/chart" uri="{CE6537A1-D6FC-4f65-9D91-7224C49458BB}"/>
                <c:ext xmlns:c16="http://schemas.microsoft.com/office/drawing/2014/chart" uri="{C3380CC4-5D6E-409C-BE32-E72D297353CC}">
                  <c16:uniqueId val="{00000003-4E90-4BFA-95C5-11B23C7676FC}"/>
                </c:ext>
              </c:extLst>
            </c:dLbl>
            <c:dLbl>
              <c:idx val="4"/>
              <c:delete val="1"/>
              <c:extLst>
                <c:ext xmlns:c15="http://schemas.microsoft.com/office/drawing/2012/chart" uri="{CE6537A1-D6FC-4f65-9D91-7224C49458BB}"/>
                <c:ext xmlns:c16="http://schemas.microsoft.com/office/drawing/2014/chart" uri="{C3380CC4-5D6E-409C-BE32-E72D297353CC}">
                  <c16:uniqueId val="{00000004-4E90-4BFA-95C5-11B23C7676FC}"/>
                </c:ext>
              </c:extLst>
            </c:dLbl>
            <c:dLbl>
              <c:idx val="5"/>
              <c:delete val="1"/>
              <c:extLst>
                <c:ext xmlns:c15="http://schemas.microsoft.com/office/drawing/2012/chart" uri="{CE6537A1-D6FC-4f65-9D91-7224C49458BB}"/>
                <c:ext xmlns:c16="http://schemas.microsoft.com/office/drawing/2014/chart" uri="{C3380CC4-5D6E-409C-BE32-E72D297353CC}">
                  <c16:uniqueId val="{00000005-4E90-4BFA-95C5-11B23C7676FC}"/>
                </c:ext>
              </c:extLst>
            </c:dLbl>
            <c:dLbl>
              <c:idx val="6"/>
              <c:delete val="1"/>
              <c:extLst>
                <c:ext xmlns:c15="http://schemas.microsoft.com/office/drawing/2012/chart" uri="{CE6537A1-D6FC-4f65-9D91-7224C49458BB}"/>
                <c:ext xmlns:c16="http://schemas.microsoft.com/office/drawing/2014/chart" uri="{C3380CC4-5D6E-409C-BE32-E72D297353CC}">
                  <c16:uniqueId val="{00000006-4E90-4BFA-95C5-11B23C7676FC}"/>
                </c:ext>
              </c:extLst>
            </c:dLbl>
            <c:dLbl>
              <c:idx val="7"/>
              <c:delete val="1"/>
              <c:extLst>
                <c:ext xmlns:c15="http://schemas.microsoft.com/office/drawing/2012/chart" uri="{CE6537A1-D6FC-4f65-9D91-7224C49458BB}"/>
                <c:ext xmlns:c16="http://schemas.microsoft.com/office/drawing/2014/chart" uri="{C3380CC4-5D6E-409C-BE32-E72D297353CC}">
                  <c16:uniqueId val="{00000007-4E90-4BFA-95C5-11B23C7676FC}"/>
                </c:ext>
              </c:extLst>
            </c:dLbl>
            <c:dLbl>
              <c:idx val="8"/>
              <c:delete val="1"/>
              <c:extLst>
                <c:ext xmlns:c15="http://schemas.microsoft.com/office/drawing/2012/chart" uri="{CE6537A1-D6FC-4f65-9D91-7224C49458BB}"/>
                <c:ext xmlns:c16="http://schemas.microsoft.com/office/drawing/2014/chart" uri="{C3380CC4-5D6E-409C-BE32-E72D297353CC}">
                  <c16:uniqueId val="{00000008-4E90-4BFA-95C5-11B23C7676FC}"/>
                </c:ext>
              </c:extLst>
            </c:dLbl>
            <c:dLbl>
              <c:idx val="9"/>
              <c:delete val="1"/>
              <c:extLst>
                <c:ext xmlns:c15="http://schemas.microsoft.com/office/drawing/2012/chart" uri="{CE6537A1-D6FC-4f65-9D91-7224C49458BB}"/>
                <c:ext xmlns:c16="http://schemas.microsoft.com/office/drawing/2014/chart" uri="{C3380CC4-5D6E-409C-BE32-E72D297353CC}">
                  <c16:uniqueId val="{00000009-4E90-4BFA-95C5-11B23C7676FC}"/>
                </c:ext>
              </c:extLst>
            </c:dLbl>
            <c:dLbl>
              <c:idx val="10"/>
              <c:delete val="1"/>
              <c:extLst>
                <c:ext xmlns:c15="http://schemas.microsoft.com/office/drawing/2012/chart" uri="{CE6537A1-D6FC-4f65-9D91-7224C49458BB}"/>
                <c:ext xmlns:c16="http://schemas.microsoft.com/office/drawing/2014/chart" uri="{C3380CC4-5D6E-409C-BE32-E72D297353CC}">
                  <c16:uniqueId val="{0000000A-4E90-4BFA-95C5-11B23C7676FC}"/>
                </c:ext>
              </c:extLst>
            </c:dLbl>
            <c:dLbl>
              <c:idx val="11"/>
              <c:layout>
                <c:manualLayout>
                  <c:x val="0"/>
                  <c:y val="-0.11750154607297464"/>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4E90-4BFA-95C5-11B23C7676F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(7)'!$I$2:$U$2</c:f>
              <c:numCache>
                <c:formatCode>mmm\-yy</c:formatCode>
                <c:ptCount val="13"/>
                <c:pt idx="0">
                  <c:v>43800</c:v>
                </c:pt>
                <c:pt idx="1">
                  <c:v>43831</c:v>
                </c:pt>
                <c:pt idx="2">
                  <c:v>43862</c:v>
                </c:pt>
                <c:pt idx="3">
                  <c:v>43891</c:v>
                </c:pt>
                <c:pt idx="4">
                  <c:v>43922</c:v>
                </c:pt>
                <c:pt idx="5">
                  <c:v>43952</c:v>
                </c:pt>
                <c:pt idx="6">
                  <c:v>43983</c:v>
                </c:pt>
                <c:pt idx="7">
                  <c:v>44013</c:v>
                </c:pt>
                <c:pt idx="8">
                  <c:v>44044</c:v>
                </c:pt>
                <c:pt idx="9">
                  <c:v>44075</c:v>
                </c:pt>
                <c:pt idx="10">
                  <c:v>44105</c:v>
                </c:pt>
                <c:pt idx="11">
                  <c:v>44136</c:v>
                </c:pt>
                <c:pt idx="12">
                  <c:v>44166</c:v>
                </c:pt>
              </c:numCache>
            </c:numRef>
          </c:cat>
          <c:val>
            <c:numRef>
              <c:f>'эко2 (7)'!$I$11:$U$11</c:f>
              <c:numCache>
                <c:formatCode>0.0%</c:formatCode>
                <c:ptCount val="13"/>
                <c:pt idx="0">
                  <c:v>-5.0000000000000001E-3</c:v>
                </c:pt>
                <c:pt idx="1">
                  <c:v>1.0999999999999999E-2</c:v>
                </c:pt>
                <c:pt idx="2">
                  <c:v>-3.0000000000000001E-3</c:v>
                </c:pt>
                <c:pt idx="3">
                  <c:v>-5.1999999999999998E-2</c:v>
                </c:pt>
                <c:pt idx="4">
                  <c:v>-0.18</c:v>
                </c:pt>
                <c:pt idx="5">
                  <c:v>0.12</c:v>
                </c:pt>
                <c:pt idx="6">
                  <c:v>0.13900000000000001</c:v>
                </c:pt>
                <c:pt idx="7">
                  <c:v>3.5999999999999997E-2</c:v>
                </c:pt>
                <c:pt idx="8">
                  <c:v>8.0000000000000002E-3</c:v>
                </c:pt>
                <c:pt idx="9">
                  <c:v>1.4999999999999999E-2</c:v>
                </c:pt>
                <c:pt idx="10">
                  <c:v>1.2E-2</c:v>
                </c:pt>
                <c:pt idx="11">
                  <c:v>-3.7999999999999999E-2</c:v>
                </c:pt>
                <c:pt idx="12">
                  <c:v>3.0000000000000001E-3</c:v>
                </c:pt>
              </c:numCache>
            </c:numRef>
          </c:val>
          <c:extLst>
            <c:ext xmlns:c16="http://schemas.microsoft.com/office/drawing/2014/chart" uri="{C3380CC4-5D6E-409C-BE32-E72D297353CC}">
              <c16:uniqueId val="{0000000D-4E90-4BFA-95C5-11B23C7676FC}"/>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15000000000000002"/>
          <c:min val="-0.2"/>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(8)'!$A$12</c:f>
              <c:strCache>
                <c:ptCount val="1"/>
                <c:pt idx="0">
                  <c:v>Великобритания. Уровень безработицы</c:v>
                </c:pt>
              </c:strCache>
            </c:strRef>
          </c:tx>
          <c:spPr>
            <a:solidFill>
              <a:schemeClr val="accent1">
                <a:lumMod val="60000"/>
                <a:lumOff val="40000"/>
              </a:schemeClr>
            </a:solidFill>
            <a:ln>
              <a:noFill/>
            </a:ln>
            <a:effectLst/>
          </c:spPr>
          <c:invertIfNegative val="0"/>
          <c:dLbls>
            <c:dLbl>
              <c:idx val="0"/>
              <c:layout>
                <c:manualLayout>
                  <c:x val="4.002253867689899E-3"/>
                  <c:y val="3.58048382579865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E68-4074-ACDB-006D23FD9481}"/>
                </c:ext>
              </c:extLst>
            </c:dLbl>
            <c:dLbl>
              <c:idx val="1"/>
              <c:layout>
                <c:manualLayout>
                  <c:x val="8.004507735379798E-3"/>
                  <c:y val="3.58048382579865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E68-4074-ACDB-006D23FD9481}"/>
                </c:ext>
              </c:extLst>
            </c:dLbl>
            <c:dLbl>
              <c:idx val="2"/>
              <c:layout>
                <c:manualLayout>
                  <c:x val="8.004507735379798E-3"/>
                  <c:y val="2.38698921719910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E68-4074-ACDB-006D23FD9481}"/>
                </c:ext>
              </c:extLst>
            </c:dLbl>
            <c:dLbl>
              <c:idx val="3"/>
              <c:layout>
                <c:manualLayout>
                  <c:x val="4.0022538676898626E-3"/>
                  <c:y val="-1.790241912899332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E68-4074-ACDB-006D23FD9481}"/>
                </c:ext>
              </c:extLst>
            </c:dLbl>
            <c:dLbl>
              <c:idx val="4"/>
              <c:layout>
                <c:manualLayout>
                  <c:x val="8.0045077353797251E-3"/>
                  <c:y val="-1.1934946085995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E68-4074-ACDB-006D23FD9481}"/>
                </c:ext>
              </c:extLst>
            </c:dLbl>
            <c:dLbl>
              <c:idx val="5"/>
              <c:layout>
                <c:manualLayout>
                  <c:x val="-4.002253867689899E-3"/>
                  <c:y val="3.58048382579865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6E68-4074-ACDB-006D23FD9481}"/>
                </c:ext>
              </c:extLst>
            </c:dLbl>
            <c:dLbl>
              <c:idx val="6"/>
              <c:layout>
                <c:manualLayout>
                  <c:x val="4.0022538676898261E-3"/>
                  <c:y val="2.98373652149887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6E68-4074-ACDB-006D23FD9481}"/>
                </c:ext>
              </c:extLst>
            </c:dLbl>
            <c:dLbl>
              <c:idx val="7"/>
              <c:layout>
                <c:manualLayout>
                  <c:x val="1.2006761603069623E-2"/>
                  <c:y val="5.9674730429977577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0643978404216296"/>
                      <c:h val="9.3361350697583501E-2"/>
                    </c:manualLayout>
                  </c15:layout>
                </c:ext>
                <c:ext xmlns:c16="http://schemas.microsoft.com/office/drawing/2014/chart" uri="{C3380CC4-5D6E-409C-BE32-E72D297353CC}">
                  <c16:uniqueId val="{00000007-6E68-4074-ACDB-006D23FD9481}"/>
                </c:ext>
              </c:extLst>
            </c:dLbl>
            <c:dLbl>
              <c:idx val="8"/>
              <c:layout>
                <c:manualLayout>
                  <c:x val="-7.3373806620506177E-17"/>
                  <c:y val="2.386989217199097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6E68-4074-ACDB-006D23FD9481}"/>
                </c:ext>
              </c:extLst>
            </c:dLbl>
            <c:dLbl>
              <c:idx val="9"/>
              <c:layout>
                <c:manualLayout>
                  <c:x val="0"/>
                  <c:y val="2.98373652149887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6E68-4074-ACDB-006D23FD9481}"/>
                </c:ext>
              </c:extLst>
            </c:dLbl>
            <c:dLbl>
              <c:idx val="10"/>
              <c:layout>
                <c:manualLayout>
                  <c:x val="8.004507735379798E-3"/>
                  <c:y val="2.983736521498878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6E68-4074-ACDB-006D23FD9481}"/>
                </c:ext>
              </c:extLst>
            </c:dLbl>
            <c:dLbl>
              <c:idx val="11"/>
              <c:layout>
                <c:manualLayout>
                  <c:x val="1.200676160306955E-2"/>
                  <c:y val="1.193494608599546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6E68-4074-ACDB-006D23FD9481}"/>
                </c:ext>
              </c:extLst>
            </c:dLbl>
            <c:dLbl>
              <c:idx val="12"/>
              <c:layout>
                <c:manualLayout>
                  <c:x val="2.7862041212628599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6E68-4074-ACDB-006D23FD9481}"/>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(8)'!$H$2:$T$2</c:f>
              <c:numCache>
                <c:formatCode>mmm\-yy</c:formatCode>
                <c:ptCount val="13"/>
                <c:pt idx="0">
                  <c:v>43770</c:v>
                </c:pt>
                <c:pt idx="1">
                  <c:v>43800</c:v>
                </c:pt>
                <c:pt idx="2">
                  <c:v>43831</c:v>
                </c:pt>
                <c:pt idx="3">
                  <c:v>43862</c:v>
                </c:pt>
                <c:pt idx="4">
                  <c:v>43891</c:v>
                </c:pt>
                <c:pt idx="5">
                  <c:v>43922</c:v>
                </c:pt>
                <c:pt idx="6">
                  <c:v>43952</c:v>
                </c:pt>
                <c:pt idx="7">
                  <c:v>43983</c:v>
                </c:pt>
                <c:pt idx="8">
                  <c:v>44013</c:v>
                </c:pt>
                <c:pt idx="9">
                  <c:v>44044</c:v>
                </c:pt>
                <c:pt idx="10">
                  <c:v>44075</c:v>
                </c:pt>
                <c:pt idx="11">
                  <c:v>44105</c:v>
                </c:pt>
                <c:pt idx="12">
                  <c:v>44136</c:v>
                </c:pt>
              </c:numCache>
            </c:numRef>
          </c:cat>
          <c:val>
            <c:numRef>
              <c:f>'эко2 (8)'!$H$12:$T$12</c:f>
              <c:numCache>
                <c:formatCode>0.0%</c:formatCode>
                <c:ptCount val="13"/>
                <c:pt idx="0">
                  <c:v>3.7999999999999999E-2</c:v>
                </c:pt>
                <c:pt idx="1">
                  <c:v>3.7999999999999999E-2</c:v>
                </c:pt>
                <c:pt idx="2">
                  <c:v>3.9E-2</c:v>
                </c:pt>
                <c:pt idx="3">
                  <c:v>0.04</c:v>
                </c:pt>
                <c:pt idx="4">
                  <c:v>0.04</c:v>
                </c:pt>
                <c:pt idx="5">
                  <c:v>3.9E-2</c:v>
                </c:pt>
                <c:pt idx="6">
                  <c:v>3.9E-2</c:v>
                </c:pt>
                <c:pt idx="7">
                  <c:v>3.9E-2</c:v>
                </c:pt>
                <c:pt idx="8">
                  <c:v>4.1000000000000002E-2</c:v>
                </c:pt>
                <c:pt idx="9">
                  <c:v>4.4999999999999998E-2</c:v>
                </c:pt>
                <c:pt idx="10">
                  <c:v>4.8000000000000001E-2</c:v>
                </c:pt>
                <c:pt idx="11">
                  <c:v>4.9000000000000002E-2</c:v>
                </c:pt>
                <c:pt idx="12">
                  <c:v>0.05</c:v>
                </c:pt>
              </c:numCache>
            </c:numRef>
          </c:val>
          <c:extLst>
            <c:ext xmlns:c16="http://schemas.microsoft.com/office/drawing/2014/chart" uri="{C3380CC4-5D6E-409C-BE32-E72D297353CC}">
              <c16:uniqueId val="{0000000D-6E68-4074-ACDB-006D23FD9481}"/>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5.000000000000001E-2"/>
          <c:min val="0"/>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(9)'!$A$14</c:f>
              <c:strCache>
                <c:ptCount val="1"/>
                <c:pt idx="0">
                  <c:v>Еврозона. Объем розничных продаж (м/м)</c:v>
                </c:pt>
              </c:strCache>
            </c:strRef>
          </c:tx>
          <c:spPr>
            <a:solidFill>
              <a:srgbClr val="FFA987"/>
            </a:solidFill>
            <a:ln>
              <a:noFill/>
            </a:ln>
            <a:effectLst/>
          </c:spPr>
          <c:invertIfNegative val="0"/>
          <c:dLbls>
            <c:dLbl>
              <c:idx val="0"/>
              <c:delete val="1"/>
              <c:extLst>
                <c:ext xmlns:c15="http://schemas.microsoft.com/office/drawing/2012/chart" uri="{CE6537A1-D6FC-4f65-9D91-7224C49458BB}"/>
                <c:ext xmlns:c16="http://schemas.microsoft.com/office/drawing/2014/chart" uri="{C3380CC4-5D6E-409C-BE32-E72D297353CC}">
                  <c16:uniqueId val="{00000002-D85A-4994-BC8A-31C33BF3995A}"/>
                </c:ext>
              </c:extLst>
            </c:dLbl>
            <c:dLbl>
              <c:idx val="1"/>
              <c:delete val="1"/>
              <c:extLst>
                <c:ext xmlns:c15="http://schemas.microsoft.com/office/drawing/2012/chart" uri="{CE6537A1-D6FC-4f65-9D91-7224C49458BB}"/>
                <c:ext xmlns:c16="http://schemas.microsoft.com/office/drawing/2014/chart" uri="{C3380CC4-5D6E-409C-BE32-E72D297353CC}">
                  <c16:uniqueId val="{00000001-D85A-4994-BC8A-31C33BF3995A}"/>
                </c:ext>
              </c:extLst>
            </c:dLbl>
            <c:dLbl>
              <c:idx val="2"/>
              <c:delete val="1"/>
              <c:extLst>
                <c:ext xmlns:c15="http://schemas.microsoft.com/office/drawing/2012/chart" uri="{CE6537A1-D6FC-4f65-9D91-7224C49458BB}"/>
                <c:ext xmlns:c16="http://schemas.microsoft.com/office/drawing/2014/chart" uri="{C3380CC4-5D6E-409C-BE32-E72D297353CC}">
                  <c16:uniqueId val="{00000000-D85A-4994-BC8A-31C33BF3995A}"/>
                </c:ext>
              </c:extLst>
            </c:dLbl>
            <c:dLbl>
              <c:idx val="3"/>
              <c:delete val="1"/>
              <c:extLst>
                <c:ext xmlns:c15="http://schemas.microsoft.com/office/drawing/2012/chart" uri="{CE6537A1-D6FC-4f65-9D91-7224C49458BB}"/>
                <c:ext xmlns:c16="http://schemas.microsoft.com/office/drawing/2014/chart" uri="{C3380CC4-5D6E-409C-BE32-E72D297353CC}">
                  <c16:uniqueId val="{00000004-D85A-4994-BC8A-31C33BF3995A}"/>
                </c:ext>
              </c:extLst>
            </c:dLbl>
            <c:dLbl>
              <c:idx val="4"/>
              <c:delete val="1"/>
              <c:extLst>
                <c:ext xmlns:c15="http://schemas.microsoft.com/office/drawing/2012/chart" uri="{CE6537A1-D6FC-4f65-9D91-7224C49458BB}"/>
                <c:ext xmlns:c16="http://schemas.microsoft.com/office/drawing/2014/chart" uri="{C3380CC4-5D6E-409C-BE32-E72D297353CC}">
                  <c16:uniqueId val="{00000003-D85A-4994-BC8A-31C33BF3995A}"/>
                </c:ext>
              </c:extLst>
            </c:dLbl>
            <c:dLbl>
              <c:idx val="5"/>
              <c:delete val="1"/>
              <c:extLst>
                <c:ext xmlns:c15="http://schemas.microsoft.com/office/drawing/2012/chart" uri="{CE6537A1-D6FC-4f65-9D91-7224C49458BB}"/>
                <c:ext xmlns:c16="http://schemas.microsoft.com/office/drawing/2014/chart" uri="{C3380CC4-5D6E-409C-BE32-E72D297353CC}">
                  <c16:uniqueId val="{00000005-D85A-4994-BC8A-31C33BF3995A}"/>
                </c:ext>
              </c:extLst>
            </c:dLbl>
            <c:dLbl>
              <c:idx val="6"/>
              <c:delete val="1"/>
              <c:extLst>
                <c:ext xmlns:c15="http://schemas.microsoft.com/office/drawing/2012/chart" uri="{CE6537A1-D6FC-4f65-9D91-7224C49458BB}"/>
                <c:ext xmlns:c16="http://schemas.microsoft.com/office/drawing/2014/chart" uri="{C3380CC4-5D6E-409C-BE32-E72D297353CC}">
                  <c16:uniqueId val="{00000006-D85A-4994-BC8A-31C33BF3995A}"/>
                </c:ext>
              </c:extLst>
            </c:dLbl>
            <c:dLbl>
              <c:idx val="7"/>
              <c:delete val="1"/>
              <c:extLst>
                <c:ext xmlns:c15="http://schemas.microsoft.com/office/drawing/2012/chart" uri="{CE6537A1-D6FC-4f65-9D91-7224C49458BB}"/>
                <c:ext xmlns:c16="http://schemas.microsoft.com/office/drawing/2014/chart" uri="{C3380CC4-5D6E-409C-BE32-E72D297353CC}">
                  <c16:uniqueId val="{00000008-D85A-4994-BC8A-31C33BF3995A}"/>
                </c:ext>
              </c:extLst>
            </c:dLbl>
            <c:dLbl>
              <c:idx val="8"/>
              <c:delete val="1"/>
              <c:extLst>
                <c:ext xmlns:c15="http://schemas.microsoft.com/office/drawing/2012/chart" uri="{CE6537A1-D6FC-4f65-9D91-7224C49458BB}"/>
                <c:ext xmlns:c16="http://schemas.microsoft.com/office/drawing/2014/chart" uri="{C3380CC4-5D6E-409C-BE32-E72D297353CC}">
                  <c16:uniqueId val="{00000007-D85A-4994-BC8A-31C33BF3995A}"/>
                </c:ext>
              </c:extLst>
            </c:dLbl>
            <c:dLbl>
              <c:idx val="9"/>
              <c:delete val="1"/>
              <c:extLst>
                <c:ext xmlns:c15="http://schemas.microsoft.com/office/drawing/2012/chart" uri="{CE6537A1-D6FC-4f65-9D91-7224C49458BB}"/>
                <c:ext xmlns:c16="http://schemas.microsoft.com/office/drawing/2014/chart" uri="{C3380CC4-5D6E-409C-BE32-E72D297353CC}">
                  <c16:uniqueId val="{00000009-D85A-4994-BC8A-31C33BF3995A}"/>
                </c:ext>
              </c:extLst>
            </c:dLbl>
            <c:dLbl>
              <c:idx val="10"/>
              <c:delete val="1"/>
              <c:extLst>
                <c:ext xmlns:c15="http://schemas.microsoft.com/office/drawing/2012/chart" uri="{CE6537A1-D6FC-4f65-9D91-7224C49458BB}"/>
                <c:ext xmlns:c16="http://schemas.microsoft.com/office/drawing/2014/chart" uri="{C3380CC4-5D6E-409C-BE32-E72D297353CC}">
                  <c16:uniqueId val="{00000000-6E31-4D19-BE52-B0CF9D8826C8}"/>
                </c:ext>
              </c:extLst>
            </c:dLbl>
            <c:dLbl>
              <c:idx val="11"/>
              <c:layout>
                <c:manualLayout>
                  <c:x val="-4.5578851412944391E-3"/>
                  <c:y val="-9.42840306423099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6E31-4D19-BE52-B0CF9D8826C8}"/>
                </c:ext>
              </c:extLst>
            </c:dLbl>
            <c:dLbl>
              <c:idx val="12"/>
              <c:layout>
                <c:manualLayout>
                  <c:x val="-1.3673655423883485E-2"/>
                  <c:y val="-3.535651149086628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E31-4D19-BE52-B0CF9D8826C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(9)'!$I$2:$U$2</c:f>
              <c:numCache>
                <c:formatCode>mmm\-yy</c:formatCode>
                <c:ptCount val="13"/>
                <c:pt idx="0">
                  <c:v>43800</c:v>
                </c:pt>
                <c:pt idx="1">
                  <c:v>43831</c:v>
                </c:pt>
                <c:pt idx="2">
                  <c:v>43862</c:v>
                </c:pt>
                <c:pt idx="3">
                  <c:v>43891</c:v>
                </c:pt>
                <c:pt idx="4">
                  <c:v>43922</c:v>
                </c:pt>
                <c:pt idx="5">
                  <c:v>43952</c:v>
                </c:pt>
                <c:pt idx="6">
                  <c:v>43983</c:v>
                </c:pt>
                <c:pt idx="7">
                  <c:v>44013</c:v>
                </c:pt>
                <c:pt idx="8">
                  <c:v>44044</c:v>
                </c:pt>
                <c:pt idx="9">
                  <c:v>44075</c:v>
                </c:pt>
                <c:pt idx="10">
                  <c:v>44105</c:v>
                </c:pt>
                <c:pt idx="11">
                  <c:v>44136</c:v>
                </c:pt>
                <c:pt idx="12">
                  <c:v>44166</c:v>
                </c:pt>
              </c:numCache>
            </c:numRef>
          </c:cat>
          <c:val>
            <c:numRef>
              <c:f>'эко2 (9)'!$I$14:$U$14</c:f>
              <c:numCache>
                <c:formatCode>0.0%</c:formatCode>
                <c:ptCount val="13"/>
                <c:pt idx="0">
                  <c:v>-1.0999999999999999E-2</c:v>
                </c:pt>
                <c:pt idx="1">
                  <c:v>7.0000000000000001E-3</c:v>
                </c:pt>
                <c:pt idx="2">
                  <c:v>6.0000000000000001E-3</c:v>
                </c:pt>
                <c:pt idx="3">
                  <c:v>-0.111</c:v>
                </c:pt>
                <c:pt idx="4">
                  <c:v>-0.121</c:v>
                </c:pt>
                <c:pt idx="5">
                  <c:v>0.17799999999999999</c:v>
                </c:pt>
                <c:pt idx="6">
                  <c:v>5.7000000000000002E-2</c:v>
                </c:pt>
                <c:pt idx="7">
                  <c:v>-1.2999999999999999E-2</c:v>
                </c:pt>
                <c:pt idx="8">
                  <c:v>4.3999999999999997E-2</c:v>
                </c:pt>
                <c:pt idx="9">
                  <c:v>-0.02</c:v>
                </c:pt>
                <c:pt idx="10">
                  <c:v>1.4999999999999999E-2</c:v>
                </c:pt>
                <c:pt idx="11">
                  <c:v>-6.0999999999999999E-2</c:v>
                </c:pt>
                <c:pt idx="12">
                  <c:v>0.02</c:v>
                </c:pt>
              </c:numCache>
            </c:numRef>
          </c:val>
          <c:extLst>
            <c:ext xmlns:c16="http://schemas.microsoft.com/office/drawing/2014/chart" uri="{C3380CC4-5D6E-409C-BE32-E72D297353CC}">
              <c16:uniqueId val="{00000003-6E31-4D19-BE52-B0CF9D8826C8}"/>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2"/>
          <c:min val="-0.15000000000000002"/>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(10)'!$A$15</c:f>
              <c:strCache>
                <c:ptCount val="1"/>
                <c:pt idx="0">
                  <c:v>Еврозона. Уровень безработицы</c:v>
                </c:pt>
              </c:strCache>
            </c:strRef>
          </c:tx>
          <c:spPr>
            <a:solidFill>
              <a:schemeClr val="accent1">
                <a:lumMod val="60000"/>
                <a:lumOff val="40000"/>
              </a:schemeClr>
            </a:solidFill>
            <a:ln>
              <a:noFill/>
            </a:ln>
            <a:effectLst/>
          </c:spPr>
          <c:invertIfNegative val="0"/>
          <c:dLbls>
            <c:dLbl>
              <c:idx val="0"/>
              <c:layout>
                <c:manualLayout>
                  <c:x val="0"/>
                  <c:y val="2.47300987208015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FDC-4E0C-9548-82EB81D58A98}"/>
                </c:ext>
              </c:extLst>
            </c:dLbl>
            <c:dLbl>
              <c:idx val="1"/>
              <c:delete val="1"/>
              <c:extLst>
                <c:ext xmlns:c15="http://schemas.microsoft.com/office/drawing/2012/chart" uri="{CE6537A1-D6FC-4f65-9D91-7224C49458BB}"/>
                <c:ext xmlns:c16="http://schemas.microsoft.com/office/drawing/2014/chart" uri="{C3380CC4-5D6E-409C-BE32-E72D297353CC}">
                  <c16:uniqueId val="{00000001-5FDC-4E0C-9548-82EB81D58A98}"/>
                </c:ext>
              </c:extLst>
            </c:dLbl>
            <c:dLbl>
              <c:idx val="2"/>
              <c:layout>
                <c:manualLayout>
                  <c:x val="-1.5900371131952418E-2"/>
                  <c:y val="2.41505389316022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FDC-4E0C-9548-82EB81D58A98}"/>
                </c:ext>
              </c:extLst>
            </c:dLbl>
            <c:dLbl>
              <c:idx val="3"/>
              <c:layout>
                <c:manualLayout>
                  <c:x val="-1.9904458598726115E-3"/>
                  <c:y val="3.9751947624107331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0.11236051206178846"/>
                      <c:h val="9.8085087625684977E-2"/>
                    </c:manualLayout>
                  </c15:layout>
                </c:ext>
                <c:ext xmlns:c16="http://schemas.microsoft.com/office/drawing/2014/chart" uri="{C3380CC4-5D6E-409C-BE32-E72D297353CC}">
                  <c16:uniqueId val="{00000003-5FDC-4E0C-9548-82EB81D58A98}"/>
                </c:ext>
              </c:extLst>
            </c:dLbl>
            <c:dLbl>
              <c:idx val="4"/>
              <c:layout>
                <c:manualLayout>
                  <c:x val="3.9924840701457444E-3"/>
                  <c:y val="1.8547574040601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FDC-4E0C-9548-82EB81D58A98}"/>
                </c:ext>
              </c:extLst>
            </c:dLbl>
            <c:dLbl>
              <c:idx val="5"/>
              <c:layout>
                <c:manualLayout>
                  <c:x val="7.961783439490373E-3"/>
                  <c:y val="1.8547784650077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C-4E0C-9548-82EB81D58A98}"/>
                </c:ext>
              </c:extLst>
            </c:dLbl>
            <c:dLbl>
              <c:idx val="6"/>
              <c:layout>
                <c:manualLayout>
                  <c:x val="4.0040874667735867E-3"/>
                  <c:y val="-5.602754281525062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5FDC-4E0C-9548-82EB81D58A98}"/>
                </c:ext>
              </c:extLst>
            </c:dLbl>
            <c:dLbl>
              <c:idx val="7"/>
              <c:layout>
                <c:manualLayout>
                  <c:x val="7.9849791865188834E-3"/>
                  <c:y val="1.854778465007725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5FDC-4E0C-9548-82EB81D58A98}"/>
                </c:ext>
              </c:extLst>
            </c:dLbl>
            <c:dLbl>
              <c:idx val="8"/>
              <c:layout>
                <c:manualLayout>
                  <c:x val="2.3195747028436733E-5"/>
                  <c:y val="-1.091597492564460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5FDC-4E0C-9548-82EB81D58A98}"/>
                </c:ext>
              </c:extLst>
            </c:dLbl>
            <c:dLbl>
              <c:idx val="9"/>
              <c:layout>
                <c:manualLayout>
                  <c:x val="1.1977452210437087E-2"/>
                  <c:y val="1.854757404060111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5FDC-4E0C-9548-82EB81D58A98}"/>
                </c:ext>
              </c:extLst>
            </c:dLbl>
            <c:dLbl>
              <c:idx val="10"/>
              <c:layout>
                <c:manualLayout>
                  <c:x val="7.9849681402913431E-3"/>
                  <c:y val="-3.0912623401001958E-2"/>
                </c:manualLayout>
              </c:layout>
              <c:spPr>
                <a:noFill/>
                <a:ln>
                  <a:noFill/>
                </a:ln>
                <a:effectLst/>
              </c:spPr>
              <c:txPr>
                <a:bodyPr rot="0" spcFirstLastPara="1" vertOverflow="ellipsis" vert="horz" wrap="square" lIns="38100" tIns="19050" rIns="38100" bIns="19050" anchor="ctr" anchorCtr="1">
                  <a:no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extLst>
                <c:ext xmlns:c15="http://schemas.microsoft.com/office/drawing/2012/chart" uri="{CE6537A1-D6FC-4f65-9D91-7224C49458BB}">
                  <c15:layout>
                    <c:manualLayout>
                      <c:w val="9.0908862277218602E-2"/>
                      <c:h val="0.1090908913886194"/>
                    </c:manualLayout>
                  </c15:layout>
                </c:ext>
                <c:ext xmlns:c16="http://schemas.microsoft.com/office/drawing/2014/chart" uri="{C3380CC4-5D6E-409C-BE32-E72D297353CC}">
                  <c16:uniqueId val="{0000000A-5FDC-4E0C-9548-82EB81D58A98}"/>
                </c:ext>
              </c:extLst>
            </c:dLbl>
            <c:dLbl>
              <c:idx val="11"/>
              <c:layout>
                <c:manualLayout>
                  <c:x val="-1.1907881538693014E-2"/>
                  <c:y val="1.178550383028874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5FDC-4E0C-9548-82EB81D58A98}"/>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(10)'!$I$2:$U$2</c:f>
              <c:numCache>
                <c:formatCode>mmm\-yy</c:formatCode>
                <c:ptCount val="13"/>
                <c:pt idx="0">
                  <c:v>43800</c:v>
                </c:pt>
                <c:pt idx="1">
                  <c:v>43831</c:v>
                </c:pt>
                <c:pt idx="2">
                  <c:v>43862</c:v>
                </c:pt>
                <c:pt idx="3">
                  <c:v>43891</c:v>
                </c:pt>
                <c:pt idx="4">
                  <c:v>43922</c:v>
                </c:pt>
                <c:pt idx="5">
                  <c:v>43952</c:v>
                </c:pt>
                <c:pt idx="6">
                  <c:v>43983</c:v>
                </c:pt>
                <c:pt idx="7">
                  <c:v>44013</c:v>
                </c:pt>
                <c:pt idx="8">
                  <c:v>44044</c:v>
                </c:pt>
                <c:pt idx="9">
                  <c:v>44075</c:v>
                </c:pt>
                <c:pt idx="10">
                  <c:v>44105</c:v>
                </c:pt>
                <c:pt idx="11">
                  <c:v>44136</c:v>
                </c:pt>
                <c:pt idx="12">
                  <c:v>44166</c:v>
                </c:pt>
              </c:numCache>
            </c:numRef>
          </c:cat>
          <c:val>
            <c:numRef>
              <c:f>'эко2 (10)'!$I$15:$U$15</c:f>
              <c:numCache>
                <c:formatCode>0.0%</c:formatCode>
                <c:ptCount val="13"/>
                <c:pt idx="0">
                  <c:v>7.3999999999999996E-2</c:v>
                </c:pt>
                <c:pt idx="1">
                  <c:v>7.3999999999999996E-2</c:v>
                </c:pt>
                <c:pt idx="2">
                  <c:v>7.2999999999999995E-2</c:v>
                </c:pt>
                <c:pt idx="3">
                  <c:v>7.0999999999999994E-2</c:v>
                </c:pt>
                <c:pt idx="4">
                  <c:v>7.2999999999999995E-2</c:v>
                </c:pt>
                <c:pt idx="5">
                  <c:v>7.3999999999999996E-2</c:v>
                </c:pt>
                <c:pt idx="6">
                  <c:v>7.8E-2</c:v>
                </c:pt>
                <c:pt idx="7">
                  <c:v>7.9000000000000001E-2</c:v>
                </c:pt>
                <c:pt idx="8">
                  <c:v>8.1000000000000003E-2</c:v>
                </c:pt>
                <c:pt idx="9">
                  <c:v>8.3000000000000004E-2</c:v>
                </c:pt>
                <c:pt idx="10">
                  <c:v>8.4000000000000005E-2</c:v>
                </c:pt>
                <c:pt idx="11">
                  <c:v>8.3000000000000004E-2</c:v>
                </c:pt>
                <c:pt idx="12">
                  <c:v>8.3000000000000004E-2</c:v>
                </c:pt>
              </c:numCache>
            </c:numRef>
          </c:val>
          <c:extLst>
            <c:ext xmlns:c16="http://schemas.microsoft.com/office/drawing/2014/chart" uri="{C3380CC4-5D6E-409C-BE32-E72D297353CC}">
              <c16:uniqueId val="{0000000C-5FDC-4E0C-9548-82EB81D58A98}"/>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1"/>
          <c:min val="0"/>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РСП!$L$6</c:f>
              <c:strCache>
                <c:ptCount val="1"/>
                <c:pt idx="0">
                  <c:v>ИПИФ "allem"</c:v>
                </c:pt>
              </c:strCache>
            </c:strRef>
          </c:tx>
          <c:spPr>
            <a:ln w="19050" cap="rnd">
              <a:solidFill>
                <a:srgbClr val="14508C"/>
              </a:solidFill>
              <a:round/>
            </a:ln>
            <a:effectLst/>
          </c:spPr>
          <c:marker>
            <c:symbol val="none"/>
          </c:marker>
          <c:cat>
            <c:numRef>
              <c:f>РСП!$I$7:$I$854</c:f>
              <c:numCache>
                <c:formatCode>m/d/yyyy</c:formatCode>
                <c:ptCount val="848"/>
                <c:pt idx="0">
                  <c:v>43398</c:v>
                </c:pt>
                <c:pt idx="1">
                  <c:v>43399</c:v>
                </c:pt>
                <c:pt idx="2">
                  <c:v>43400</c:v>
                </c:pt>
                <c:pt idx="3">
                  <c:v>43401</c:v>
                </c:pt>
                <c:pt idx="4">
                  <c:v>43402</c:v>
                </c:pt>
                <c:pt idx="5">
                  <c:v>43403</c:v>
                </c:pt>
                <c:pt idx="6">
                  <c:v>43404</c:v>
                </c:pt>
                <c:pt idx="7">
                  <c:v>43405</c:v>
                </c:pt>
                <c:pt idx="8">
                  <c:v>43406</c:v>
                </c:pt>
                <c:pt idx="9">
                  <c:v>43407</c:v>
                </c:pt>
                <c:pt idx="10">
                  <c:v>43408</c:v>
                </c:pt>
                <c:pt idx="11">
                  <c:v>43409</c:v>
                </c:pt>
                <c:pt idx="12">
                  <c:v>43410</c:v>
                </c:pt>
                <c:pt idx="13">
                  <c:v>43411</c:v>
                </c:pt>
                <c:pt idx="14">
                  <c:v>43412</c:v>
                </c:pt>
                <c:pt idx="15">
                  <c:v>43413</c:v>
                </c:pt>
                <c:pt idx="16">
                  <c:v>43414</c:v>
                </c:pt>
                <c:pt idx="17">
                  <c:v>43415</c:v>
                </c:pt>
                <c:pt idx="18">
                  <c:v>43416</c:v>
                </c:pt>
                <c:pt idx="19">
                  <c:v>43417</c:v>
                </c:pt>
                <c:pt idx="20">
                  <c:v>43418</c:v>
                </c:pt>
                <c:pt idx="21">
                  <c:v>43419</c:v>
                </c:pt>
                <c:pt idx="22">
                  <c:v>43420</c:v>
                </c:pt>
                <c:pt idx="23">
                  <c:v>43421</c:v>
                </c:pt>
                <c:pt idx="24">
                  <c:v>43422</c:v>
                </c:pt>
                <c:pt idx="25">
                  <c:v>43423</c:v>
                </c:pt>
                <c:pt idx="26">
                  <c:v>43424</c:v>
                </c:pt>
                <c:pt idx="27">
                  <c:v>43425</c:v>
                </c:pt>
                <c:pt idx="28">
                  <c:v>43426</c:v>
                </c:pt>
                <c:pt idx="29">
                  <c:v>43427</c:v>
                </c:pt>
                <c:pt idx="30">
                  <c:v>43428</c:v>
                </c:pt>
                <c:pt idx="31">
                  <c:v>43429</c:v>
                </c:pt>
                <c:pt idx="32">
                  <c:v>43430</c:v>
                </c:pt>
                <c:pt idx="33">
                  <c:v>43431</c:v>
                </c:pt>
                <c:pt idx="34">
                  <c:v>43432</c:v>
                </c:pt>
                <c:pt idx="35">
                  <c:v>43433</c:v>
                </c:pt>
                <c:pt idx="36">
                  <c:v>43434</c:v>
                </c:pt>
                <c:pt idx="37">
                  <c:v>43435</c:v>
                </c:pt>
                <c:pt idx="38">
                  <c:v>43436</c:v>
                </c:pt>
                <c:pt idx="39">
                  <c:v>43437</c:v>
                </c:pt>
                <c:pt idx="40">
                  <c:v>43438</c:v>
                </c:pt>
                <c:pt idx="41">
                  <c:v>43439</c:v>
                </c:pt>
                <c:pt idx="42">
                  <c:v>43440</c:v>
                </c:pt>
                <c:pt idx="43">
                  <c:v>43441</c:v>
                </c:pt>
                <c:pt idx="44">
                  <c:v>43442</c:v>
                </c:pt>
                <c:pt idx="45">
                  <c:v>43443</c:v>
                </c:pt>
                <c:pt idx="46">
                  <c:v>43444</c:v>
                </c:pt>
                <c:pt idx="47">
                  <c:v>43445</c:v>
                </c:pt>
                <c:pt idx="48">
                  <c:v>43446</c:v>
                </c:pt>
                <c:pt idx="49">
                  <c:v>43447</c:v>
                </c:pt>
                <c:pt idx="50">
                  <c:v>43448</c:v>
                </c:pt>
                <c:pt idx="51">
                  <c:v>43449</c:v>
                </c:pt>
                <c:pt idx="52">
                  <c:v>43450</c:v>
                </c:pt>
                <c:pt idx="53">
                  <c:v>43451</c:v>
                </c:pt>
                <c:pt idx="54">
                  <c:v>43452</c:v>
                </c:pt>
                <c:pt idx="55">
                  <c:v>43453</c:v>
                </c:pt>
                <c:pt idx="56">
                  <c:v>43454</c:v>
                </c:pt>
                <c:pt idx="57">
                  <c:v>43455</c:v>
                </c:pt>
                <c:pt idx="58">
                  <c:v>43456</c:v>
                </c:pt>
                <c:pt idx="59">
                  <c:v>43457</c:v>
                </c:pt>
                <c:pt idx="60">
                  <c:v>43458</c:v>
                </c:pt>
                <c:pt idx="61">
                  <c:v>43459</c:v>
                </c:pt>
                <c:pt idx="62">
                  <c:v>43460</c:v>
                </c:pt>
                <c:pt idx="63">
                  <c:v>43461</c:v>
                </c:pt>
                <c:pt idx="64">
                  <c:v>43462</c:v>
                </c:pt>
                <c:pt idx="65">
                  <c:v>43463</c:v>
                </c:pt>
                <c:pt idx="66">
                  <c:v>43464</c:v>
                </c:pt>
                <c:pt idx="67">
                  <c:v>43465</c:v>
                </c:pt>
                <c:pt idx="68">
                  <c:v>43466</c:v>
                </c:pt>
                <c:pt idx="69">
                  <c:v>43467</c:v>
                </c:pt>
                <c:pt idx="70">
                  <c:v>43468</c:v>
                </c:pt>
                <c:pt idx="71">
                  <c:v>43469</c:v>
                </c:pt>
                <c:pt idx="72">
                  <c:v>43470</c:v>
                </c:pt>
                <c:pt idx="73">
                  <c:v>43471</c:v>
                </c:pt>
                <c:pt idx="74">
                  <c:v>43472</c:v>
                </c:pt>
                <c:pt idx="75">
                  <c:v>43473</c:v>
                </c:pt>
                <c:pt idx="76">
                  <c:v>43474</c:v>
                </c:pt>
                <c:pt idx="77">
                  <c:v>43475</c:v>
                </c:pt>
                <c:pt idx="78">
                  <c:v>43476</c:v>
                </c:pt>
                <c:pt idx="79">
                  <c:v>43477</c:v>
                </c:pt>
                <c:pt idx="80">
                  <c:v>43478</c:v>
                </c:pt>
                <c:pt idx="81">
                  <c:v>43479</c:v>
                </c:pt>
                <c:pt idx="82">
                  <c:v>43480</c:v>
                </c:pt>
                <c:pt idx="83">
                  <c:v>43481</c:v>
                </c:pt>
                <c:pt idx="84">
                  <c:v>43482</c:v>
                </c:pt>
                <c:pt idx="85">
                  <c:v>43483</c:v>
                </c:pt>
                <c:pt idx="86">
                  <c:v>43484</c:v>
                </c:pt>
                <c:pt idx="87">
                  <c:v>43485</c:v>
                </c:pt>
                <c:pt idx="88">
                  <c:v>43486</c:v>
                </c:pt>
                <c:pt idx="89">
                  <c:v>43487</c:v>
                </c:pt>
                <c:pt idx="90">
                  <c:v>43488</c:v>
                </c:pt>
                <c:pt idx="91">
                  <c:v>43489</c:v>
                </c:pt>
                <c:pt idx="92">
                  <c:v>43490</c:v>
                </c:pt>
                <c:pt idx="93">
                  <c:v>43491</c:v>
                </c:pt>
                <c:pt idx="94">
                  <c:v>43492</c:v>
                </c:pt>
                <c:pt idx="95">
                  <c:v>43493</c:v>
                </c:pt>
                <c:pt idx="96">
                  <c:v>43494</c:v>
                </c:pt>
                <c:pt idx="97">
                  <c:v>43495</c:v>
                </c:pt>
                <c:pt idx="98">
                  <c:v>43496</c:v>
                </c:pt>
                <c:pt idx="99">
                  <c:v>43497</c:v>
                </c:pt>
                <c:pt idx="100">
                  <c:v>43498</c:v>
                </c:pt>
                <c:pt idx="101">
                  <c:v>43499</c:v>
                </c:pt>
                <c:pt idx="102">
                  <c:v>43500</c:v>
                </c:pt>
                <c:pt idx="103">
                  <c:v>43501</c:v>
                </c:pt>
                <c:pt idx="104">
                  <c:v>43502</c:v>
                </c:pt>
                <c:pt idx="105">
                  <c:v>43503</c:v>
                </c:pt>
                <c:pt idx="106">
                  <c:v>43504</c:v>
                </c:pt>
                <c:pt idx="107">
                  <c:v>43505</c:v>
                </c:pt>
                <c:pt idx="108">
                  <c:v>43506</c:v>
                </c:pt>
                <c:pt idx="109">
                  <c:v>43507</c:v>
                </c:pt>
                <c:pt idx="110">
                  <c:v>43508</c:v>
                </c:pt>
                <c:pt idx="111">
                  <c:v>43509</c:v>
                </c:pt>
                <c:pt idx="112">
                  <c:v>43510</c:v>
                </c:pt>
                <c:pt idx="113">
                  <c:v>43511</c:v>
                </c:pt>
                <c:pt idx="114">
                  <c:v>43512</c:v>
                </c:pt>
                <c:pt idx="115">
                  <c:v>43513</c:v>
                </c:pt>
                <c:pt idx="116">
                  <c:v>43514</c:v>
                </c:pt>
                <c:pt idx="117">
                  <c:v>43515</c:v>
                </c:pt>
                <c:pt idx="118">
                  <c:v>43516</c:v>
                </c:pt>
                <c:pt idx="119">
                  <c:v>43517</c:v>
                </c:pt>
                <c:pt idx="120">
                  <c:v>43518</c:v>
                </c:pt>
                <c:pt idx="121">
                  <c:v>43519</c:v>
                </c:pt>
                <c:pt idx="122">
                  <c:v>43520</c:v>
                </c:pt>
                <c:pt idx="123">
                  <c:v>43521</c:v>
                </c:pt>
                <c:pt idx="124">
                  <c:v>43522</c:v>
                </c:pt>
                <c:pt idx="125">
                  <c:v>43523</c:v>
                </c:pt>
                <c:pt idx="126">
                  <c:v>43524</c:v>
                </c:pt>
                <c:pt idx="127">
                  <c:v>43525</c:v>
                </c:pt>
                <c:pt idx="128">
                  <c:v>43526</c:v>
                </c:pt>
                <c:pt idx="129">
                  <c:v>43527</c:v>
                </c:pt>
                <c:pt idx="130">
                  <c:v>43528</c:v>
                </c:pt>
                <c:pt idx="131">
                  <c:v>43529</c:v>
                </c:pt>
                <c:pt idx="132">
                  <c:v>43530</c:v>
                </c:pt>
                <c:pt idx="133">
                  <c:v>43531</c:v>
                </c:pt>
                <c:pt idx="134">
                  <c:v>43532</c:v>
                </c:pt>
                <c:pt idx="135">
                  <c:v>43533</c:v>
                </c:pt>
                <c:pt idx="136">
                  <c:v>43534</c:v>
                </c:pt>
                <c:pt idx="137">
                  <c:v>43535</c:v>
                </c:pt>
                <c:pt idx="138">
                  <c:v>43536</c:v>
                </c:pt>
                <c:pt idx="139">
                  <c:v>43537</c:v>
                </c:pt>
                <c:pt idx="140">
                  <c:v>43538</c:v>
                </c:pt>
                <c:pt idx="141">
                  <c:v>43539</c:v>
                </c:pt>
                <c:pt idx="142">
                  <c:v>43540</c:v>
                </c:pt>
                <c:pt idx="143">
                  <c:v>43541</c:v>
                </c:pt>
                <c:pt idx="144">
                  <c:v>43542</c:v>
                </c:pt>
                <c:pt idx="145">
                  <c:v>43543</c:v>
                </c:pt>
                <c:pt idx="146">
                  <c:v>43544</c:v>
                </c:pt>
                <c:pt idx="147">
                  <c:v>43545</c:v>
                </c:pt>
                <c:pt idx="148">
                  <c:v>43546</c:v>
                </c:pt>
                <c:pt idx="149">
                  <c:v>43547</c:v>
                </c:pt>
                <c:pt idx="150">
                  <c:v>43548</c:v>
                </c:pt>
                <c:pt idx="151">
                  <c:v>43549</c:v>
                </c:pt>
                <c:pt idx="152">
                  <c:v>43550</c:v>
                </c:pt>
                <c:pt idx="153">
                  <c:v>43551</c:v>
                </c:pt>
                <c:pt idx="154">
                  <c:v>43552</c:v>
                </c:pt>
                <c:pt idx="155">
                  <c:v>43553</c:v>
                </c:pt>
                <c:pt idx="156">
                  <c:v>43554</c:v>
                </c:pt>
                <c:pt idx="157">
                  <c:v>43555</c:v>
                </c:pt>
                <c:pt idx="158">
                  <c:v>43556</c:v>
                </c:pt>
                <c:pt idx="159">
                  <c:v>43557</c:v>
                </c:pt>
                <c:pt idx="160">
                  <c:v>43558</c:v>
                </c:pt>
                <c:pt idx="161">
                  <c:v>43559</c:v>
                </c:pt>
                <c:pt idx="162">
                  <c:v>43560</c:v>
                </c:pt>
                <c:pt idx="163">
                  <c:v>43561</c:v>
                </c:pt>
                <c:pt idx="164">
                  <c:v>43562</c:v>
                </c:pt>
                <c:pt idx="165">
                  <c:v>43563</c:v>
                </c:pt>
                <c:pt idx="166">
                  <c:v>43564</c:v>
                </c:pt>
                <c:pt idx="167">
                  <c:v>43565</c:v>
                </c:pt>
                <c:pt idx="168">
                  <c:v>43566</c:v>
                </c:pt>
                <c:pt idx="169">
                  <c:v>43567</c:v>
                </c:pt>
                <c:pt idx="170">
                  <c:v>43568</c:v>
                </c:pt>
                <c:pt idx="171">
                  <c:v>43569</c:v>
                </c:pt>
                <c:pt idx="172">
                  <c:v>43570</c:v>
                </c:pt>
                <c:pt idx="173">
                  <c:v>43571</c:v>
                </c:pt>
                <c:pt idx="174">
                  <c:v>43572</c:v>
                </c:pt>
                <c:pt idx="175">
                  <c:v>43573</c:v>
                </c:pt>
                <c:pt idx="176">
                  <c:v>43574</c:v>
                </c:pt>
                <c:pt idx="177">
                  <c:v>43575</c:v>
                </c:pt>
                <c:pt idx="178">
                  <c:v>43576</c:v>
                </c:pt>
                <c:pt idx="179">
                  <c:v>43577</c:v>
                </c:pt>
                <c:pt idx="180">
                  <c:v>43578</c:v>
                </c:pt>
                <c:pt idx="181">
                  <c:v>43579</c:v>
                </c:pt>
                <c:pt idx="182">
                  <c:v>43580</c:v>
                </c:pt>
                <c:pt idx="183">
                  <c:v>43581</c:v>
                </c:pt>
                <c:pt idx="184">
                  <c:v>43582</c:v>
                </c:pt>
                <c:pt idx="185">
                  <c:v>43583</c:v>
                </c:pt>
                <c:pt idx="186">
                  <c:v>43584</c:v>
                </c:pt>
                <c:pt idx="187">
                  <c:v>43585</c:v>
                </c:pt>
                <c:pt idx="188">
                  <c:v>43586</c:v>
                </c:pt>
                <c:pt idx="189">
                  <c:v>43587</c:v>
                </c:pt>
                <c:pt idx="190">
                  <c:v>43588</c:v>
                </c:pt>
                <c:pt idx="191">
                  <c:v>43589</c:v>
                </c:pt>
                <c:pt idx="192">
                  <c:v>43590</c:v>
                </c:pt>
                <c:pt idx="193">
                  <c:v>43591</c:v>
                </c:pt>
                <c:pt idx="194">
                  <c:v>43592</c:v>
                </c:pt>
                <c:pt idx="195">
                  <c:v>43593</c:v>
                </c:pt>
                <c:pt idx="196">
                  <c:v>43594</c:v>
                </c:pt>
                <c:pt idx="197">
                  <c:v>43595</c:v>
                </c:pt>
                <c:pt idx="198">
                  <c:v>43596</c:v>
                </c:pt>
                <c:pt idx="199">
                  <c:v>43597</c:v>
                </c:pt>
                <c:pt idx="200">
                  <c:v>43598</c:v>
                </c:pt>
                <c:pt idx="201">
                  <c:v>43599</c:v>
                </c:pt>
                <c:pt idx="202">
                  <c:v>43600</c:v>
                </c:pt>
                <c:pt idx="203">
                  <c:v>43601</c:v>
                </c:pt>
                <c:pt idx="204">
                  <c:v>43602</c:v>
                </c:pt>
                <c:pt idx="205">
                  <c:v>43603</c:v>
                </c:pt>
                <c:pt idx="206">
                  <c:v>43604</c:v>
                </c:pt>
                <c:pt idx="207">
                  <c:v>43605</c:v>
                </c:pt>
                <c:pt idx="208">
                  <c:v>43606</c:v>
                </c:pt>
                <c:pt idx="209">
                  <c:v>43607</c:v>
                </c:pt>
                <c:pt idx="210">
                  <c:v>43608</c:v>
                </c:pt>
                <c:pt idx="211">
                  <c:v>43609</c:v>
                </c:pt>
                <c:pt idx="212">
                  <c:v>43610</c:v>
                </c:pt>
                <c:pt idx="213">
                  <c:v>43611</c:v>
                </c:pt>
                <c:pt idx="214">
                  <c:v>43612</c:v>
                </c:pt>
                <c:pt idx="215">
                  <c:v>43613</c:v>
                </c:pt>
                <c:pt idx="216">
                  <c:v>43614</c:v>
                </c:pt>
                <c:pt idx="217">
                  <c:v>43615</c:v>
                </c:pt>
                <c:pt idx="218">
                  <c:v>43616</c:v>
                </c:pt>
                <c:pt idx="219">
                  <c:v>43617</c:v>
                </c:pt>
                <c:pt idx="220">
                  <c:v>43618</c:v>
                </c:pt>
                <c:pt idx="221">
                  <c:v>43619</c:v>
                </c:pt>
                <c:pt idx="222">
                  <c:v>43620</c:v>
                </c:pt>
                <c:pt idx="223">
                  <c:v>43621</c:v>
                </c:pt>
                <c:pt idx="224">
                  <c:v>43622</c:v>
                </c:pt>
                <c:pt idx="225">
                  <c:v>43623</c:v>
                </c:pt>
                <c:pt idx="226">
                  <c:v>43624</c:v>
                </c:pt>
                <c:pt idx="227">
                  <c:v>43625</c:v>
                </c:pt>
                <c:pt idx="228">
                  <c:v>43626</c:v>
                </c:pt>
                <c:pt idx="229">
                  <c:v>43627</c:v>
                </c:pt>
                <c:pt idx="230">
                  <c:v>43628</c:v>
                </c:pt>
                <c:pt idx="231">
                  <c:v>43629</c:v>
                </c:pt>
                <c:pt idx="232">
                  <c:v>43630</c:v>
                </c:pt>
                <c:pt idx="233">
                  <c:v>43631</c:v>
                </c:pt>
                <c:pt idx="234">
                  <c:v>43632</c:v>
                </c:pt>
                <c:pt idx="235">
                  <c:v>43633</c:v>
                </c:pt>
                <c:pt idx="236">
                  <c:v>43634</c:v>
                </c:pt>
                <c:pt idx="237">
                  <c:v>43635</c:v>
                </c:pt>
                <c:pt idx="238">
                  <c:v>43636</c:v>
                </c:pt>
                <c:pt idx="239">
                  <c:v>43637</c:v>
                </c:pt>
                <c:pt idx="240">
                  <c:v>43638</c:v>
                </c:pt>
                <c:pt idx="241">
                  <c:v>43639</c:v>
                </c:pt>
                <c:pt idx="242">
                  <c:v>43640</c:v>
                </c:pt>
                <c:pt idx="243">
                  <c:v>43641</c:v>
                </c:pt>
                <c:pt idx="244">
                  <c:v>43642</c:v>
                </c:pt>
                <c:pt idx="245">
                  <c:v>43643</c:v>
                </c:pt>
                <c:pt idx="246">
                  <c:v>43644</c:v>
                </c:pt>
                <c:pt idx="247">
                  <c:v>43645</c:v>
                </c:pt>
                <c:pt idx="248">
                  <c:v>43646</c:v>
                </c:pt>
                <c:pt idx="249">
                  <c:v>43647</c:v>
                </c:pt>
                <c:pt idx="250">
                  <c:v>43648</c:v>
                </c:pt>
                <c:pt idx="251">
                  <c:v>43649</c:v>
                </c:pt>
                <c:pt idx="252">
                  <c:v>43650</c:v>
                </c:pt>
                <c:pt idx="253">
                  <c:v>43651</c:v>
                </c:pt>
                <c:pt idx="254">
                  <c:v>43652</c:v>
                </c:pt>
                <c:pt idx="255">
                  <c:v>43653</c:v>
                </c:pt>
                <c:pt idx="256">
                  <c:v>43654</c:v>
                </c:pt>
                <c:pt idx="257">
                  <c:v>43655</c:v>
                </c:pt>
                <c:pt idx="258">
                  <c:v>43656</c:v>
                </c:pt>
                <c:pt idx="259">
                  <c:v>43657</c:v>
                </c:pt>
                <c:pt idx="260">
                  <c:v>43658</c:v>
                </c:pt>
                <c:pt idx="261">
                  <c:v>43659</c:v>
                </c:pt>
                <c:pt idx="262">
                  <c:v>43660</c:v>
                </c:pt>
                <c:pt idx="263">
                  <c:v>43661</c:v>
                </c:pt>
                <c:pt idx="264">
                  <c:v>43662</c:v>
                </c:pt>
                <c:pt idx="265">
                  <c:v>43663</c:v>
                </c:pt>
                <c:pt idx="266">
                  <c:v>43664</c:v>
                </c:pt>
                <c:pt idx="267">
                  <c:v>43665</c:v>
                </c:pt>
                <c:pt idx="268">
                  <c:v>43666</c:v>
                </c:pt>
                <c:pt idx="269">
                  <c:v>43667</c:v>
                </c:pt>
                <c:pt idx="270">
                  <c:v>43668</c:v>
                </c:pt>
                <c:pt idx="271">
                  <c:v>43669</c:v>
                </c:pt>
                <c:pt idx="272">
                  <c:v>43670</c:v>
                </c:pt>
                <c:pt idx="273">
                  <c:v>43671</c:v>
                </c:pt>
                <c:pt idx="274">
                  <c:v>43672</c:v>
                </c:pt>
                <c:pt idx="275">
                  <c:v>43673</c:v>
                </c:pt>
                <c:pt idx="276">
                  <c:v>43674</c:v>
                </c:pt>
                <c:pt idx="277">
                  <c:v>43675</c:v>
                </c:pt>
                <c:pt idx="278">
                  <c:v>43676</c:v>
                </c:pt>
                <c:pt idx="279">
                  <c:v>43677</c:v>
                </c:pt>
                <c:pt idx="280">
                  <c:v>43678</c:v>
                </c:pt>
                <c:pt idx="281">
                  <c:v>43679</c:v>
                </c:pt>
                <c:pt idx="282">
                  <c:v>43680</c:v>
                </c:pt>
                <c:pt idx="283">
                  <c:v>43681</c:v>
                </c:pt>
                <c:pt idx="284">
                  <c:v>43682</c:v>
                </c:pt>
                <c:pt idx="285">
                  <c:v>43683</c:v>
                </c:pt>
                <c:pt idx="286">
                  <c:v>43684</c:v>
                </c:pt>
                <c:pt idx="287">
                  <c:v>43685</c:v>
                </c:pt>
                <c:pt idx="288">
                  <c:v>43686</c:v>
                </c:pt>
                <c:pt idx="289">
                  <c:v>43687</c:v>
                </c:pt>
                <c:pt idx="290">
                  <c:v>43688</c:v>
                </c:pt>
                <c:pt idx="291">
                  <c:v>43689</c:v>
                </c:pt>
                <c:pt idx="292">
                  <c:v>43690</c:v>
                </c:pt>
                <c:pt idx="293">
                  <c:v>43691</c:v>
                </c:pt>
                <c:pt idx="294">
                  <c:v>43692</c:v>
                </c:pt>
                <c:pt idx="295">
                  <c:v>43693</c:v>
                </c:pt>
                <c:pt idx="296">
                  <c:v>43694</c:v>
                </c:pt>
                <c:pt idx="297">
                  <c:v>43695</c:v>
                </c:pt>
                <c:pt idx="298">
                  <c:v>43696</c:v>
                </c:pt>
                <c:pt idx="299">
                  <c:v>43697</c:v>
                </c:pt>
                <c:pt idx="300">
                  <c:v>43698</c:v>
                </c:pt>
                <c:pt idx="301">
                  <c:v>43699</c:v>
                </c:pt>
                <c:pt idx="302">
                  <c:v>43700</c:v>
                </c:pt>
                <c:pt idx="303">
                  <c:v>43701</c:v>
                </c:pt>
                <c:pt idx="304">
                  <c:v>43702</c:v>
                </c:pt>
                <c:pt idx="305">
                  <c:v>43703</c:v>
                </c:pt>
                <c:pt idx="306">
                  <c:v>43704</c:v>
                </c:pt>
                <c:pt idx="307">
                  <c:v>43705</c:v>
                </c:pt>
                <c:pt idx="308">
                  <c:v>43706</c:v>
                </c:pt>
                <c:pt idx="309">
                  <c:v>43707</c:v>
                </c:pt>
                <c:pt idx="310">
                  <c:v>43708</c:v>
                </c:pt>
                <c:pt idx="311">
                  <c:v>43709</c:v>
                </c:pt>
                <c:pt idx="312">
                  <c:v>43710</c:v>
                </c:pt>
                <c:pt idx="313">
                  <c:v>43711</c:v>
                </c:pt>
                <c:pt idx="314">
                  <c:v>43712</c:v>
                </c:pt>
                <c:pt idx="315">
                  <c:v>43713</c:v>
                </c:pt>
                <c:pt idx="316">
                  <c:v>43714</c:v>
                </c:pt>
                <c:pt idx="317">
                  <c:v>43715</c:v>
                </c:pt>
                <c:pt idx="318">
                  <c:v>43716</c:v>
                </c:pt>
                <c:pt idx="319">
                  <c:v>43717</c:v>
                </c:pt>
                <c:pt idx="320">
                  <c:v>43718</c:v>
                </c:pt>
                <c:pt idx="321">
                  <c:v>43719</c:v>
                </c:pt>
                <c:pt idx="322">
                  <c:v>43720</c:v>
                </c:pt>
                <c:pt idx="323">
                  <c:v>43721</c:v>
                </c:pt>
                <c:pt idx="324">
                  <c:v>43722</c:v>
                </c:pt>
                <c:pt idx="325">
                  <c:v>43723</c:v>
                </c:pt>
                <c:pt idx="326">
                  <c:v>43724</c:v>
                </c:pt>
                <c:pt idx="327">
                  <c:v>43725</c:v>
                </c:pt>
                <c:pt idx="328">
                  <c:v>43726</c:v>
                </c:pt>
                <c:pt idx="329">
                  <c:v>43727</c:v>
                </c:pt>
                <c:pt idx="330">
                  <c:v>43728</c:v>
                </c:pt>
                <c:pt idx="331">
                  <c:v>43729</c:v>
                </c:pt>
                <c:pt idx="332">
                  <c:v>43730</c:v>
                </c:pt>
                <c:pt idx="333">
                  <c:v>43731</c:v>
                </c:pt>
                <c:pt idx="334">
                  <c:v>43732</c:v>
                </c:pt>
                <c:pt idx="335">
                  <c:v>43733</c:v>
                </c:pt>
                <c:pt idx="336">
                  <c:v>43734</c:v>
                </c:pt>
                <c:pt idx="337">
                  <c:v>43735</c:v>
                </c:pt>
                <c:pt idx="338">
                  <c:v>43736</c:v>
                </c:pt>
                <c:pt idx="339">
                  <c:v>43737</c:v>
                </c:pt>
                <c:pt idx="340">
                  <c:v>43738</c:v>
                </c:pt>
                <c:pt idx="341">
                  <c:v>43739</c:v>
                </c:pt>
                <c:pt idx="342">
                  <c:v>43740</c:v>
                </c:pt>
                <c:pt idx="343">
                  <c:v>43741</c:v>
                </c:pt>
                <c:pt idx="344">
                  <c:v>43742</c:v>
                </c:pt>
                <c:pt idx="345">
                  <c:v>43743</c:v>
                </c:pt>
                <c:pt idx="346">
                  <c:v>43744</c:v>
                </c:pt>
                <c:pt idx="347">
                  <c:v>43745</c:v>
                </c:pt>
                <c:pt idx="348">
                  <c:v>43746</c:v>
                </c:pt>
                <c:pt idx="349">
                  <c:v>43747</c:v>
                </c:pt>
                <c:pt idx="350">
                  <c:v>43748</c:v>
                </c:pt>
                <c:pt idx="351">
                  <c:v>43749</c:v>
                </c:pt>
                <c:pt idx="352">
                  <c:v>43750</c:v>
                </c:pt>
                <c:pt idx="353">
                  <c:v>43751</c:v>
                </c:pt>
                <c:pt idx="354">
                  <c:v>43752</c:v>
                </c:pt>
                <c:pt idx="355">
                  <c:v>43753</c:v>
                </c:pt>
                <c:pt idx="356">
                  <c:v>43754</c:v>
                </c:pt>
                <c:pt idx="357">
                  <c:v>43755</c:v>
                </c:pt>
                <c:pt idx="358">
                  <c:v>43756</c:v>
                </c:pt>
                <c:pt idx="359">
                  <c:v>43757</c:v>
                </c:pt>
                <c:pt idx="360">
                  <c:v>43758</c:v>
                </c:pt>
                <c:pt idx="361">
                  <c:v>43759</c:v>
                </c:pt>
                <c:pt idx="362">
                  <c:v>43760</c:v>
                </c:pt>
                <c:pt idx="363">
                  <c:v>43761</c:v>
                </c:pt>
                <c:pt idx="364">
                  <c:v>43762</c:v>
                </c:pt>
                <c:pt idx="365">
                  <c:v>43763</c:v>
                </c:pt>
                <c:pt idx="366">
                  <c:v>43764</c:v>
                </c:pt>
                <c:pt idx="367">
                  <c:v>43765</c:v>
                </c:pt>
                <c:pt idx="368">
                  <c:v>43766</c:v>
                </c:pt>
                <c:pt idx="369">
                  <c:v>43767</c:v>
                </c:pt>
                <c:pt idx="370">
                  <c:v>43768</c:v>
                </c:pt>
                <c:pt idx="371">
                  <c:v>43769</c:v>
                </c:pt>
                <c:pt idx="372">
                  <c:v>43770</c:v>
                </c:pt>
                <c:pt idx="373">
                  <c:v>43771</c:v>
                </c:pt>
                <c:pt idx="374">
                  <c:v>43772</c:v>
                </c:pt>
                <c:pt idx="375">
                  <c:v>43773</c:v>
                </c:pt>
                <c:pt idx="376">
                  <c:v>43774</c:v>
                </c:pt>
                <c:pt idx="377">
                  <c:v>43775</c:v>
                </c:pt>
                <c:pt idx="378">
                  <c:v>43776</c:v>
                </c:pt>
                <c:pt idx="379">
                  <c:v>43777</c:v>
                </c:pt>
                <c:pt idx="380">
                  <c:v>43778</c:v>
                </c:pt>
                <c:pt idx="381">
                  <c:v>43779</c:v>
                </c:pt>
                <c:pt idx="382">
                  <c:v>43780</c:v>
                </c:pt>
                <c:pt idx="383">
                  <c:v>43781</c:v>
                </c:pt>
                <c:pt idx="384">
                  <c:v>43782</c:v>
                </c:pt>
                <c:pt idx="385">
                  <c:v>43783</c:v>
                </c:pt>
                <c:pt idx="386">
                  <c:v>43784</c:v>
                </c:pt>
                <c:pt idx="387">
                  <c:v>43785</c:v>
                </c:pt>
                <c:pt idx="388">
                  <c:v>43786</c:v>
                </c:pt>
                <c:pt idx="389">
                  <c:v>43787</c:v>
                </c:pt>
                <c:pt idx="390">
                  <c:v>43788</c:v>
                </c:pt>
                <c:pt idx="391">
                  <c:v>43789</c:v>
                </c:pt>
                <c:pt idx="392">
                  <c:v>43790</c:v>
                </c:pt>
                <c:pt idx="393">
                  <c:v>43791</c:v>
                </c:pt>
                <c:pt idx="394">
                  <c:v>43792</c:v>
                </c:pt>
                <c:pt idx="395">
                  <c:v>43793</c:v>
                </c:pt>
                <c:pt idx="396">
                  <c:v>43794</c:v>
                </c:pt>
                <c:pt idx="397">
                  <c:v>43795</c:v>
                </c:pt>
                <c:pt idx="398">
                  <c:v>43796</c:v>
                </c:pt>
                <c:pt idx="399">
                  <c:v>43797</c:v>
                </c:pt>
                <c:pt idx="400">
                  <c:v>43798</c:v>
                </c:pt>
                <c:pt idx="401">
                  <c:v>43799</c:v>
                </c:pt>
                <c:pt idx="402">
                  <c:v>43800</c:v>
                </c:pt>
                <c:pt idx="403">
                  <c:v>43801</c:v>
                </c:pt>
                <c:pt idx="404">
                  <c:v>43802</c:v>
                </c:pt>
                <c:pt idx="405">
                  <c:v>43803</c:v>
                </c:pt>
                <c:pt idx="406">
                  <c:v>43804</c:v>
                </c:pt>
                <c:pt idx="407">
                  <c:v>43805</c:v>
                </c:pt>
                <c:pt idx="408">
                  <c:v>43806</c:v>
                </c:pt>
                <c:pt idx="409">
                  <c:v>43807</c:v>
                </c:pt>
                <c:pt idx="410">
                  <c:v>43808</c:v>
                </c:pt>
                <c:pt idx="411">
                  <c:v>43809</c:v>
                </c:pt>
                <c:pt idx="412">
                  <c:v>43810</c:v>
                </c:pt>
                <c:pt idx="413">
                  <c:v>43811</c:v>
                </c:pt>
                <c:pt idx="414">
                  <c:v>43812</c:v>
                </c:pt>
                <c:pt idx="415">
                  <c:v>43813</c:v>
                </c:pt>
                <c:pt idx="416">
                  <c:v>43814</c:v>
                </c:pt>
                <c:pt idx="417">
                  <c:v>43815</c:v>
                </c:pt>
                <c:pt idx="418">
                  <c:v>43816</c:v>
                </c:pt>
                <c:pt idx="419">
                  <c:v>43817</c:v>
                </c:pt>
                <c:pt idx="420">
                  <c:v>43818</c:v>
                </c:pt>
                <c:pt idx="421">
                  <c:v>43819</c:v>
                </c:pt>
                <c:pt idx="422">
                  <c:v>43820</c:v>
                </c:pt>
                <c:pt idx="423">
                  <c:v>43821</c:v>
                </c:pt>
                <c:pt idx="424">
                  <c:v>43822</c:v>
                </c:pt>
                <c:pt idx="425">
                  <c:v>43823</c:v>
                </c:pt>
                <c:pt idx="426">
                  <c:v>43824</c:v>
                </c:pt>
                <c:pt idx="427">
                  <c:v>43825</c:v>
                </c:pt>
                <c:pt idx="428">
                  <c:v>43826</c:v>
                </c:pt>
                <c:pt idx="429">
                  <c:v>43827</c:v>
                </c:pt>
                <c:pt idx="430">
                  <c:v>43828</c:v>
                </c:pt>
                <c:pt idx="431">
                  <c:v>43829</c:v>
                </c:pt>
                <c:pt idx="432">
                  <c:v>43830</c:v>
                </c:pt>
                <c:pt idx="433">
                  <c:v>43831</c:v>
                </c:pt>
                <c:pt idx="434">
                  <c:v>43832</c:v>
                </c:pt>
                <c:pt idx="435">
                  <c:v>43833</c:v>
                </c:pt>
                <c:pt idx="436">
                  <c:v>43834</c:v>
                </c:pt>
                <c:pt idx="437">
                  <c:v>43835</c:v>
                </c:pt>
                <c:pt idx="438">
                  <c:v>43836</c:v>
                </c:pt>
                <c:pt idx="439">
                  <c:v>43837</c:v>
                </c:pt>
                <c:pt idx="440">
                  <c:v>43838</c:v>
                </c:pt>
                <c:pt idx="441">
                  <c:v>43839</c:v>
                </c:pt>
                <c:pt idx="442">
                  <c:v>43840</c:v>
                </c:pt>
                <c:pt idx="443">
                  <c:v>43841</c:v>
                </c:pt>
                <c:pt idx="444">
                  <c:v>43842</c:v>
                </c:pt>
                <c:pt idx="445">
                  <c:v>43843</c:v>
                </c:pt>
                <c:pt idx="446">
                  <c:v>43844</c:v>
                </c:pt>
                <c:pt idx="447">
                  <c:v>43845</c:v>
                </c:pt>
                <c:pt idx="448">
                  <c:v>43846</c:v>
                </c:pt>
                <c:pt idx="449">
                  <c:v>43847</c:v>
                </c:pt>
                <c:pt idx="450">
                  <c:v>43848</c:v>
                </c:pt>
                <c:pt idx="451">
                  <c:v>43849</c:v>
                </c:pt>
                <c:pt idx="452">
                  <c:v>43850</c:v>
                </c:pt>
                <c:pt idx="453">
                  <c:v>43851</c:v>
                </c:pt>
                <c:pt idx="454">
                  <c:v>43852</c:v>
                </c:pt>
                <c:pt idx="455">
                  <c:v>43853</c:v>
                </c:pt>
                <c:pt idx="456">
                  <c:v>43854</c:v>
                </c:pt>
                <c:pt idx="457">
                  <c:v>43855</c:v>
                </c:pt>
                <c:pt idx="458">
                  <c:v>43856</c:v>
                </c:pt>
                <c:pt idx="459">
                  <c:v>43857</c:v>
                </c:pt>
                <c:pt idx="460">
                  <c:v>43858</c:v>
                </c:pt>
                <c:pt idx="461">
                  <c:v>43859</c:v>
                </c:pt>
                <c:pt idx="462">
                  <c:v>43860</c:v>
                </c:pt>
                <c:pt idx="463">
                  <c:v>43861</c:v>
                </c:pt>
                <c:pt idx="464">
                  <c:v>43862</c:v>
                </c:pt>
                <c:pt idx="465">
                  <c:v>43863</c:v>
                </c:pt>
                <c:pt idx="466">
                  <c:v>43864</c:v>
                </c:pt>
                <c:pt idx="467">
                  <c:v>43865</c:v>
                </c:pt>
                <c:pt idx="468">
                  <c:v>43866</c:v>
                </c:pt>
                <c:pt idx="469">
                  <c:v>43867</c:v>
                </c:pt>
                <c:pt idx="470">
                  <c:v>43868</c:v>
                </c:pt>
                <c:pt idx="471">
                  <c:v>43869</c:v>
                </c:pt>
                <c:pt idx="472">
                  <c:v>43870</c:v>
                </c:pt>
                <c:pt idx="473">
                  <c:v>43871</c:v>
                </c:pt>
                <c:pt idx="474">
                  <c:v>43872</c:v>
                </c:pt>
                <c:pt idx="475">
                  <c:v>43873</c:v>
                </c:pt>
                <c:pt idx="476">
                  <c:v>43874</c:v>
                </c:pt>
                <c:pt idx="477">
                  <c:v>43875</c:v>
                </c:pt>
                <c:pt idx="478">
                  <c:v>43876</c:v>
                </c:pt>
                <c:pt idx="479">
                  <c:v>43877</c:v>
                </c:pt>
                <c:pt idx="480">
                  <c:v>43878</c:v>
                </c:pt>
                <c:pt idx="481">
                  <c:v>43879</c:v>
                </c:pt>
                <c:pt idx="482">
                  <c:v>43880</c:v>
                </c:pt>
                <c:pt idx="483">
                  <c:v>43881</c:v>
                </c:pt>
                <c:pt idx="484">
                  <c:v>43882</c:v>
                </c:pt>
                <c:pt idx="485">
                  <c:v>43883</c:v>
                </c:pt>
                <c:pt idx="486">
                  <c:v>43884</c:v>
                </c:pt>
                <c:pt idx="487">
                  <c:v>43885</c:v>
                </c:pt>
                <c:pt idx="488">
                  <c:v>43886</c:v>
                </c:pt>
                <c:pt idx="489">
                  <c:v>43887</c:v>
                </c:pt>
                <c:pt idx="490">
                  <c:v>43888</c:v>
                </c:pt>
                <c:pt idx="491">
                  <c:v>43889</c:v>
                </c:pt>
                <c:pt idx="492">
                  <c:v>43890</c:v>
                </c:pt>
                <c:pt idx="493">
                  <c:v>43891</c:v>
                </c:pt>
                <c:pt idx="494">
                  <c:v>43892</c:v>
                </c:pt>
                <c:pt idx="495">
                  <c:v>43893</c:v>
                </c:pt>
                <c:pt idx="496">
                  <c:v>43894</c:v>
                </c:pt>
                <c:pt idx="497">
                  <c:v>43895</c:v>
                </c:pt>
                <c:pt idx="498">
                  <c:v>43896</c:v>
                </c:pt>
                <c:pt idx="499">
                  <c:v>43897</c:v>
                </c:pt>
                <c:pt idx="500">
                  <c:v>43898</c:v>
                </c:pt>
                <c:pt idx="501">
                  <c:v>43899</c:v>
                </c:pt>
                <c:pt idx="502">
                  <c:v>43900</c:v>
                </c:pt>
                <c:pt idx="503">
                  <c:v>43901</c:v>
                </c:pt>
                <c:pt idx="504">
                  <c:v>43902</c:v>
                </c:pt>
                <c:pt idx="505">
                  <c:v>43903</c:v>
                </c:pt>
                <c:pt idx="506">
                  <c:v>43904</c:v>
                </c:pt>
                <c:pt idx="507">
                  <c:v>43905</c:v>
                </c:pt>
                <c:pt idx="508">
                  <c:v>43906</c:v>
                </c:pt>
                <c:pt idx="509">
                  <c:v>43907</c:v>
                </c:pt>
                <c:pt idx="510">
                  <c:v>43908</c:v>
                </c:pt>
                <c:pt idx="511">
                  <c:v>43909</c:v>
                </c:pt>
                <c:pt idx="512">
                  <c:v>43910</c:v>
                </c:pt>
                <c:pt idx="513">
                  <c:v>43911</c:v>
                </c:pt>
                <c:pt idx="514">
                  <c:v>43912</c:v>
                </c:pt>
                <c:pt idx="515">
                  <c:v>43913</c:v>
                </c:pt>
                <c:pt idx="516">
                  <c:v>43914</c:v>
                </c:pt>
                <c:pt idx="517">
                  <c:v>43915</c:v>
                </c:pt>
                <c:pt idx="518">
                  <c:v>43916</c:v>
                </c:pt>
                <c:pt idx="519">
                  <c:v>43917</c:v>
                </c:pt>
                <c:pt idx="520">
                  <c:v>43918</c:v>
                </c:pt>
                <c:pt idx="521">
                  <c:v>43919</c:v>
                </c:pt>
                <c:pt idx="522">
                  <c:v>43920</c:v>
                </c:pt>
                <c:pt idx="523">
                  <c:v>43921</c:v>
                </c:pt>
                <c:pt idx="524">
                  <c:v>43922</c:v>
                </c:pt>
                <c:pt idx="525">
                  <c:v>43923</c:v>
                </c:pt>
                <c:pt idx="526">
                  <c:v>43924</c:v>
                </c:pt>
                <c:pt idx="527">
                  <c:v>43925</c:v>
                </c:pt>
                <c:pt idx="528">
                  <c:v>43926</c:v>
                </c:pt>
                <c:pt idx="529">
                  <c:v>43927</c:v>
                </c:pt>
                <c:pt idx="530">
                  <c:v>43928</c:v>
                </c:pt>
                <c:pt idx="531">
                  <c:v>43929</c:v>
                </c:pt>
                <c:pt idx="532">
                  <c:v>43930</c:v>
                </c:pt>
                <c:pt idx="533">
                  <c:v>43931</c:v>
                </c:pt>
                <c:pt idx="534">
                  <c:v>43932</c:v>
                </c:pt>
                <c:pt idx="535">
                  <c:v>43933</c:v>
                </c:pt>
                <c:pt idx="536">
                  <c:v>43934</c:v>
                </c:pt>
                <c:pt idx="537">
                  <c:v>43935</c:v>
                </c:pt>
                <c:pt idx="538">
                  <c:v>43936</c:v>
                </c:pt>
                <c:pt idx="539">
                  <c:v>43937</c:v>
                </c:pt>
                <c:pt idx="540">
                  <c:v>43938</c:v>
                </c:pt>
                <c:pt idx="541">
                  <c:v>43939</c:v>
                </c:pt>
                <c:pt idx="542">
                  <c:v>43940</c:v>
                </c:pt>
                <c:pt idx="543">
                  <c:v>43941</c:v>
                </c:pt>
                <c:pt idx="544">
                  <c:v>43942</c:v>
                </c:pt>
                <c:pt idx="545">
                  <c:v>43943</c:v>
                </c:pt>
                <c:pt idx="546">
                  <c:v>43944</c:v>
                </c:pt>
                <c:pt idx="547">
                  <c:v>43945</c:v>
                </c:pt>
                <c:pt idx="548">
                  <c:v>43946</c:v>
                </c:pt>
                <c:pt idx="549">
                  <c:v>43947</c:v>
                </c:pt>
                <c:pt idx="550">
                  <c:v>43948</c:v>
                </c:pt>
                <c:pt idx="551">
                  <c:v>43949</c:v>
                </c:pt>
                <c:pt idx="552">
                  <c:v>43950</c:v>
                </c:pt>
                <c:pt idx="553">
                  <c:v>43951</c:v>
                </c:pt>
                <c:pt idx="554">
                  <c:v>43952</c:v>
                </c:pt>
                <c:pt idx="555">
                  <c:v>43953</c:v>
                </c:pt>
                <c:pt idx="556">
                  <c:v>43954</c:v>
                </c:pt>
                <c:pt idx="557">
                  <c:v>43955</c:v>
                </c:pt>
                <c:pt idx="558">
                  <c:v>43956</c:v>
                </c:pt>
                <c:pt idx="559">
                  <c:v>43957</c:v>
                </c:pt>
                <c:pt idx="560">
                  <c:v>43958</c:v>
                </c:pt>
                <c:pt idx="561">
                  <c:v>43959</c:v>
                </c:pt>
                <c:pt idx="562">
                  <c:v>43960</c:v>
                </c:pt>
                <c:pt idx="563">
                  <c:v>43961</c:v>
                </c:pt>
                <c:pt idx="564">
                  <c:v>43962</c:v>
                </c:pt>
                <c:pt idx="565">
                  <c:v>43963</c:v>
                </c:pt>
                <c:pt idx="566">
                  <c:v>43964</c:v>
                </c:pt>
                <c:pt idx="567">
                  <c:v>43965</c:v>
                </c:pt>
                <c:pt idx="568">
                  <c:v>43966</c:v>
                </c:pt>
                <c:pt idx="569">
                  <c:v>43967</c:v>
                </c:pt>
                <c:pt idx="570">
                  <c:v>43968</c:v>
                </c:pt>
                <c:pt idx="571">
                  <c:v>43969</c:v>
                </c:pt>
                <c:pt idx="572">
                  <c:v>43970</c:v>
                </c:pt>
                <c:pt idx="573">
                  <c:v>43971</c:v>
                </c:pt>
                <c:pt idx="574">
                  <c:v>43972</c:v>
                </c:pt>
                <c:pt idx="575">
                  <c:v>43973</c:v>
                </c:pt>
                <c:pt idx="576">
                  <c:v>43974</c:v>
                </c:pt>
                <c:pt idx="577">
                  <c:v>43975</c:v>
                </c:pt>
                <c:pt idx="578">
                  <c:v>43976</c:v>
                </c:pt>
                <c:pt idx="579">
                  <c:v>43977</c:v>
                </c:pt>
                <c:pt idx="580">
                  <c:v>43978</c:v>
                </c:pt>
                <c:pt idx="581">
                  <c:v>43979</c:v>
                </c:pt>
                <c:pt idx="582">
                  <c:v>43980</c:v>
                </c:pt>
                <c:pt idx="583">
                  <c:v>43981</c:v>
                </c:pt>
                <c:pt idx="584">
                  <c:v>43982</c:v>
                </c:pt>
                <c:pt idx="585">
                  <c:v>43983</c:v>
                </c:pt>
                <c:pt idx="586">
                  <c:v>43984</c:v>
                </c:pt>
                <c:pt idx="587">
                  <c:v>43985</c:v>
                </c:pt>
                <c:pt idx="588">
                  <c:v>43986</c:v>
                </c:pt>
                <c:pt idx="589">
                  <c:v>43987</c:v>
                </c:pt>
                <c:pt idx="590">
                  <c:v>43988</c:v>
                </c:pt>
                <c:pt idx="591">
                  <c:v>43989</c:v>
                </c:pt>
                <c:pt idx="592">
                  <c:v>43990</c:v>
                </c:pt>
                <c:pt idx="593">
                  <c:v>43991</c:v>
                </c:pt>
                <c:pt idx="594">
                  <c:v>43992</c:v>
                </c:pt>
                <c:pt idx="595">
                  <c:v>43993</c:v>
                </c:pt>
                <c:pt idx="596">
                  <c:v>43994</c:v>
                </c:pt>
                <c:pt idx="597">
                  <c:v>43995</c:v>
                </c:pt>
                <c:pt idx="598">
                  <c:v>43996</c:v>
                </c:pt>
                <c:pt idx="599">
                  <c:v>43997</c:v>
                </c:pt>
                <c:pt idx="600">
                  <c:v>43998</c:v>
                </c:pt>
                <c:pt idx="601">
                  <c:v>43999</c:v>
                </c:pt>
                <c:pt idx="602">
                  <c:v>44000</c:v>
                </c:pt>
                <c:pt idx="603">
                  <c:v>44001</c:v>
                </c:pt>
                <c:pt idx="604">
                  <c:v>44002</c:v>
                </c:pt>
                <c:pt idx="605">
                  <c:v>44003</c:v>
                </c:pt>
                <c:pt idx="606">
                  <c:v>44004</c:v>
                </c:pt>
                <c:pt idx="607">
                  <c:v>44005</c:v>
                </c:pt>
                <c:pt idx="608">
                  <c:v>44006</c:v>
                </c:pt>
                <c:pt idx="609">
                  <c:v>44007</c:v>
                </c:pt>
                <c:pt idx="610">
                  <c:v>44008</c:v>
                </c:pt>
                <c:pt idx="611">
                  <c:v>44009</c:v>
                </c:pt>
                <c:pt idx="612">
                  <c:v>44010</c:v>
                </c:pt>
                <c:pt idx="613">
                  <c:v>44011</c:v>
                </c:pt>
                <c:pt idx="614">
                  <c:v>44012</c:v>
                </c:pt>
                <c:pt idx="615">
                  <c:v>44013</c:v>
                </c:pt>
                <c:pt idx="616">
                  <c:v>44014</c:v>
                </c:pt>
                <c:pt idx="617">
                  <c:v>44015</c:v>
                </c:pt>
                <c:pt idx="618">
                  <c:v>44016</c:v>
                </c:pt>
                <c:pt idx="619">
                  <c:v>44017</c:v>
                </c:pt>
                <c:pt idx="620">
                  <c:v>44018</c:v>
                </c:pt>
                <c:pt idx="621">
                  <c:v>44019</c:v>
                </c:pt>
                <c:pt idx="622">
                  <c:v>44020</c:v>
                </c:pt>
                <c:pt idx="623">
                  <c:v>44021</c:v>
                </c:pt>
                <c:pt idx="624">
                  <c:v>44022</c:v>
                </c:pt>
                <c:pt idx="625">
                  <c:v>44023</c:v>
                </c:pt>
                <c:pt idx="626">
                  <c:v>44024</c:v>
                </c:pt>
                <c:pt idx="627">
                  <c:v>44025</c:v>
                </c:pt>
                <c:pt idx="628">
                  <c:v>44026</c:v>
                </c:pt>
                <c:pt idx="629">
                  <c:v>44027</c:v>
                </c:pt>
                <c:pt idx="630">
                  <c:v>44028</c:v>
                </c:pt>
                <c:pt idx="631">
                  <c:v>44029</c:v>
                </c:pt>
                <c:pt idx="632">
                  <c:v>44030</c:v>
                </c:pt>
                <c:pt idx="633">
                  <c:v>44031</c:v>
                </c:pt>
                <c:pt idx="634">
                  <c:v>44032</c:v>
                </c:pt>
                <c:pt idx="635">
                  <c:v>44033</c:v>
                </c:pt>
                <c:pt idx="636">
                  <c:v>44034</c:v>
                </c:pt>
                <c:pt idx="637">
                  <c:v>44035</c:v>
                </c:pt>
                <c:pt idx="638">
                  <c:v>44036</c:v>
                </c:pt>
                <c:pt idx="639">
                  <c:v>44037</c:v>
                </c:pt>
                <c:pt idx="640">
                  <c:v>44038</c:v>
                </c:pt>
                <c:pt idx="641">
                  <c:v>44039</c:v>
                </c:pt>
                <c:pt idx="642">
                  <c:v>44040</c:v>
                </c:pt>
                <c:pt idx="643">
                  <c:v>44041</c:v>
                </c:pt>
                <c:pt idx="644">
                  <c:v>44042</c:v>
                </c:pt>
                <c:pt idx="645">
                  <c:v>44043</c:v>
                </c:pt>
                <c:pt idx="646">
                  <c:v>44044</c:v>
                </c:pt>
                <c:pt idx="647">
                  <c:v>44045</c:v>
                </c:pt>
                <c:pt idx="648">
                  <c:v>44046</c:v>
                </c:pt>
                <c:pt idx="649">
                  <c:v>44047</c:v>
                </c:pt>
                <c:pt idx="650">
                  <c:v>44048</c:v>
                </c:pt>
                <c:pt idx="651">
                  <c:v>44049</c:v>
                </c:pt>
                <c:pt idx="652">
                  <c:v>44050</c:v>
                </c:pt>
                <c:pt idx="653">
                  <c:v>44051</c:v>
                </c:pt>
                <c:pt idx="654">
                  <c:v>44052</c:v>
                </c:pt>
                <c:pt idx="655">
                  <c:v>44053</c:v>
                </c:pt>
                <c:pt idx="656">
                  <c:v>44054</c:v>
                </c:pt>
                <c:pt idx="657">
                  <c:v>44055</c:v>
                </c:pt>
                <c:pt idx="658">
                  <c:v>44056</c:v>
                </c:pt>
                <c:pt idx="659">
                  <c:v>44057</c:v>
                </c:pt>
                <c:pt idx="660">
                  <c:v>44058</c:v>
                </c:pt>
                <c:pt idx="661">
                  <c:v>44059</c:v>
                </c:pt>
                <c:pt idx="662">
                  <c:v>44060</c:v>
                </c:pt>
                <c:pt idx="663">
                  <c:v>44061</c:v>
                </c:pt>
                <c:pt idx="664">
                  <c:v>44062</c:v>
                </c:pt>
                <c:pt idx="665">
                  <c:v>44063</c:v>
                </c:pt>
                <c:pt idx="666">
                  <c:v>44064</c:v>
                </c:pt>
                <c:pt idx="667">
                  <c:v>44065</c:v>
                </c:pt>
                <c:pt idx="668">
                  <c:v>44066</c:v>
                </c:pt>
                <c:pt idx="669">
                  <c:v>44067</c:v>
                </c:pt>
                <c:pt idx="670">
                  <c:v>44068</c:v>
                </c:pt>
                <c:pt idx="671">
                  <c:v>44069</c:v>
                </c:pt>
                <c:pt idx="672">
                  <c:v>44070</c:v>
                </c:pt>
                <c:pt idx="673">
                  <c:v>44071</c:v>
                </c:pt>
                <c:pt idx="674">
                  <c:v>44072</c:v>
                </c:pt>
                <c:pt idx="675">
                  <c:v>44073</c:v>
                </c:pt>
                <c:pt idx="676">
                  <c:v>44074</c:v>
                </c:pt>
                <c:pt idx="677">
                  <c:v>44075</c:v>
                </c:pt>
                <c:pt idx="678">
                  <c:v>44076</c:v>
                </c:pt>
                <c:pt idx="679">
                  <c:v>44077</c:v>
                </c:pt>
                <c:pt idx="680">
                  <c:v>44078</c:v>
                </c:pt>
                <c:pt idx="681">
                  <c:v>44079</c:v>
                </c:pt>
                <c:pt idx="682">
                  <c:v>44080</c:v>
                </c:pt>
                <c:pt idx="683">
                  <c:v>44081</c:v>
                </c:pt>
                <c:pt idx="684">
                  <c:v>44082</c:v>
                </c:pt>
                <c:pt idx="685">
                  <c:v>44083</c:v>
                </c:pt>
                <c:pt idx="686">
                  <c:v>44084</c:v>
                </c:pt>
                <c:pt idx="687">
                  <c:v>44085</c:v>
                </c:pt>
                <c:pt idx="688">
                  <c:v>44086</c:v>
                </c:pt>
                <c:pt idx="689">
                  <c:v>44087</c:v>
                </c:pt>
                <c:pt idx="690">
                  <c:v>44088</c:v>
                </c:pt>
                <c:pt idx="691">
                  <c:v>44089</c:v>
                </c:pt>
                <c:pt idx="692">
                  <c:v>44090</c:v>
                </c:pt>
                <c:pt idx="693">
                  <c:v>44091</c:v>
                </c:pt>
                <c:pt idx="694">
                  <c:v>44092</c:v>
                </c:pt>
                <c:pt idx="695">
                  <c:v>44093</c:v>
                </c:pt>
                <c:pt idx="696">
                  <c:v>44094</c:v>
                </c:pt>
                <c:pt idx="697">
                  <c:v>44095</c:v>
                </c:pt>
                <c:pt idx="698">
                  <c:v>44096</c:v>
                </c:pt>
                <c:pt idx="699">
                  <c:v>44097</c:v>
                </c:pt>
                <c:pt idx="700">
                  <c:v>44098</c:v>
                </c:pt>
                <c:pt idx="701">
                  <c:v>44099</c:v>
                </c:pt>
                <c:pt idx="702">
                  <c:v>44100</c:v>
                </c:pt>
                <c:pt idx="703">
                  <c:v>44101</c:v>
                </c:pt>
                <c:pt idx="704">
                  <c:v>44102</c:v>
                </c:pt>
                <c:pt idx="705">
                  <c:v>44103</c:v>
                </c:pt>
                <c:pt idx="706">
                  <c:v>44104</c:v>
                </c:pt>
                <c:pt idx="707">
                  <c:v>44105</c:v>
                </c:pt>
                <c:pt idx="708">
                  <c:v>44106</c:v>
                </c:pt>
                <c:pt idx="709">
                  <c:v>44107</c:v>
                </c:pt>
                <c:pt idx="710">
                  <c:v>44108</c:v>
                </c:pt>
                <c:pt idx="711">
                  <c:v>44109</c:v>
                </c:pt>
                <c:pt idx="712">
                  <c:v>44110</c:v>
                </c:pt>
                <c:pt idx="713">
                  <c:v>44111</c:v>
                </c:pt>
                <c:pt idx="714">
                  <c:v>44112</c:v>
                </c:pt>
                <c:pt idx="715">
                  <c:v>44113</c:v>
                </c:pt>
                <c:pt idx="716">
                  <c:v>44114</c:v>
                </c:pt>
                <c:pt idx="717">
                  <c:v>44115</c:v>
                </c:pt>
                <c:pt idx="718">
                  <c:v>44116</c:v>
                </c:pt>
                <c:pt idx="719">
                  <c:v>44117</c:v>
                </c:pt>
                <c:pt idx="720">
                  <c:v>44118</c:v>
                </c:pt>
                <c:pt idx="721">
                  <c:v>44119</c:v>
                </c:pt>
                <c:pt idx="722">
                  <c:v>44120</c:v>
                </c:pt>
                <c:pt idx="723">
                  <c:v>44121</c:v>
                </c:pt>
                <c:pt idx="724">
                  <c:v>44122</c:v>
                </c:pt>
                <c:pt idx="725">
                  <c:v>44123</c:v>
                </c:pt>
                <c:pt idx="726">
                  <c:v>44124</c:v>
                </c:pt>
                <c:pt idx="727">
                  <c:v>44125</c:v>
                </c:pt>
                <c:pt idx="728">
                  <c:v>44126</c:v>
                </c:pt>
                <c:pt idx="729">
                  <c:v>44127</c:v>
                </c:pt>
                <c:pt idx="730">
                  <c:v>44128</c:v>
                </c:pt>
                <c:pt idx="731">
                  <c:v>44129</c:v>
                </c:pt>
                <c:pt idx="732">
                  <c:v>44130</c:v>
                </c:pt>
                <c:pt idx="733">
                  <c:v>44131</c:v>
                </c:pt>
                <c:pt idx="734">
                  <c:v>44132</c:v>
                </c:pt>
                <c:pt idx="735">
                  <c:v>44133</c:v>
                </c:pt>
                <c:pt idx="736">
                  <c:v>44134</c:v>
                </c:pt>
                <c:pt idx="737">
                  <c:v>44135</c:v>
                </c:pt>
                <c:pt idx="738">
                  <c:v>44136</c:v>
                </c:pt>
                <c:pt idx="739">
                  <c:v>44137</c:v>
                </c:pt>
                <c:pt idx="740">
                  <c:v>44138</c:v>
                </c:pt>
                <c:pt idx="741">
                  <c:v>44139</c:v>
                </c:pt>
                <c:pt idx="742">
                  <c:v>44140</c:v>
                </c:pt>
                <c:pt idx="743">
                  <c:v>44141</c:v>
                </c:pt>
                <c:pt idx="744">
                  <c:v>44142</c:v>
                </c:pt>
                <c:pt idx="745">
                  <c:v>44143</c:v>
                </c:pt>
                <c:pt idx="746">
                  <c:v>44144</c:v>
                </c:pt>
                <c:pt idx="747">
                  <c:v>44145</c:v>
                </c:pt>
                <c:pt idx="748">
                  <c:v>44146</c:v>
                </c:pt>
                <c:pt idx="749">
                  <c:v>44147</c:v>
                </c:pt>
                <c:pt idx="750">
                  <c:v>44148</c:v>
                </c:pt>
                <c:pt idx="751">
                  <c:v>44149</c:v>
                </c:pt>
                <c:pt idx="752">
                  <c:v>44150</c:v>
                </c:pt>
                <c:pt idx="753">
                  <c:v>44151</c:v>
                </c:pt>
                <c:pt idx="754">
                  <c:v>44152</c:v>
                </c:pt>
                <c:pt idx="755">
                  <c:v>44153</c:v>
                </c:pt>
                <c:pt idx="756">
                  <c:v>44154</c:v>
                </c:pt>
                <c:pt idx="757">
                  <c:v>44155</c:v>
                </c:pt>
                <c:pt idx="758">
                  <c:v>44156</c:v>
                </c:pt>
                <c:pt idx="759">
                  <c:v>44157</c:v>
                </c:pt>
                <c:pt idx="760">
                  <c:v>44158</c:v>
                </c:pt>
                <c:pt idx="761">
                  <c:v>44159</c:v>
                </c:pt>
                <c:pt idx="762">
                  <c:v>44160</c:v>
                </c:pt>
                <c:pt idx="763">
                  <c:v>44161</c:v>
                </c:pt>
                <c:pt idx="764">
                  <c:v>44162</c:v>
                </c:pt>
                <c:pt idx="765">
                  <c:v>44163</c:v>
                </c:pt>
                <c:pt idx="766">
                  <c:v>44164</c:v>
                </c:pt>
                <c:pt idx="767">
                  <c:v>44165</c:v>
                </c:pt>
                <c:pt idx="768">
                  <c:v>44166</c:v>
                </c:pt>
                <c:pt idx="769">
                  <c:v>44167</c:v>
                </c:pt>
                <c:pt idx="770">
                  <c:v>44168</c:v>
                </c:pt>
                <c:pt idx="771">
                  <c:v>44169</c:v>
                </c:pt>
                <c:pt idx="772">
                  <c:v>44170</c:v>
                </c:pt>
                <c:pt idx="773">
                  <c:v>44171</c:v>
                </c:pt>
                <c:pt idx="774">
                  <c:v>44172</c:v>
                </c:pt>
                <c:pt idx="775">
                  <c:v>44173</c:v>
                </c:pt>
                <c:pt idx="776">
                  <c:v>44174</c:v>
                </c:pt>
                <c:pt idx="777">
                  <c:v>44175</c:v>
                </c:pt>
                <c:pt idx="778">
                  <c:v>44176</c:v>
                </c:pt>
                <c:pt idx="779">
                  <c:v>44177</c:v>
                </c:pt>
                <c:pt idx="780">
                  <c:v>44178</c:v>
                </c:pt>
                <c:pt idx="781">
                  <c:v>44179</c:v>
                </c:pt>
                <c:pt idx="782">
                  <c:v>44180</c:v>
                </c:pt>
                <c:pt idx="783">
                  <c:v>44181</c:v>
                </c:pt>
                <c:pt idx="784">
                  <c:v>44182</c:v>
                </c:pt>
                <c:pt idx="785">
                  <c:v>44183</c:v>
                </c:pt>
                <c:pt idx="786">
                  <c:v>44184</c:v>
                </c:pt>
                <c:pt idx="787">
                  <c:v>44185</c:v>
                </c:pt>
                <c:pt idx="788">
                  <c:v>44186</c:v>
                </c:pt>
                <c:pt idx="789">
                  <c:v>44187</c:v>
                </c:pt>
                <c:pt idx="790">
                  <c:v>44188</c:v>
                </c:pt>
                <c:pt idx="791">
                  <c:v>44189</c:v>
                </c:pt>
                <c:pt idx="792">
                  <c:v>44190</c:v>
                </c:pt>
                <c:pt idx="793">
                  <c:v>44191</c:v>
                </c:pt>
                <c:pt idx="794">
                  <c:v>44192</c:v>
                </c:pt>
                <c:pt idx="795">
                  <c:v>44193</c:v>
                </c:pt>
                <c:pt idx="796">
                  <c:v>44194</c:v>
                </c:pt>
                <c:pt idx="797">
                  <c:v>44195</c:v>
                </c:pt>
                <c:pt idx="798">
                  <c:v>44196</c:v>
                </c:pt>
                <c:pt idx="799">
                  <c:v>44197</c:v>
                </c:pt>
                <c:pt idx="800">
                  <c:v>44198</c:v>
                </c:pt>
                <c:pt idx="801">
                  <c:v>44199</c:v>
                </c:pt>
                <c:pt idx="802">
                  <c:v>44200</c:v>
                </c:pt>
                <c:pt idx="803">
                  <c:v>44201</c:v>
                </c:pt>
                <c:pt idx="804">
                  <c:v>44202</c:v>
                </c:pt>
                <c:pt idx="805">
                  <c:v>44203</c:v>
                </c:pt>
                <c:pt idx="806">
                  <c:v>44204</c:v>
                </c:pt>
                <c:pt idx="807">
                  <c:v>44205</c:v>
                </c:pt>
                <c:pt idx="808">
                  <c:v>44206</c:v>
                </c:pt>
                <c:pt idx="809">
                  <c:v>44207</c:v>
                </c:pt>
                <c:pt idx="810">
                  <c:v>44208</c:v>
                </c:pt>
                <c:pt idx="811">
                  <c:v>44209</c:v>
                </c:pt>
                <c:pt idx="812">
                  <c:v>44210</c:v>
                </c:pt>
                <c:pt idx="813">
                  <c:v>44211</c:v>
                </c:pt>
                <c:pt idx="814">
                  <c:v>44212</c:v>
                </c:pt>
                <c:pt idx="815">
                  <c:v>44213</c:v>
                </c:pt>
                <c:pt idx="816">
                  <c:v>44214</c:v>
                </c:pt>
                <c:pt idx="817">
                  <c:v>44215</c:v>
                </c:pt>
                <c:pt idx="818">
                  <c:v>44216</c:v>
                </c:pt>
                <c:pt idx="819">
                  <c:v>44217</c:v>
                </c:pt>
                <c:pt idx="820">
                  <c:v>44218</c:v>
                </c:pt>
                <c:pt idx="821">
                  <c:v>44219</c:v>
                </c:pt>
                <c:pt idx="822">
                  <c:v>44220</c:v>
                </c:pt>
                <c:pt idx="823">
                  <c:v>44221</c:v>
                </c:pt>
                <c:pt idx="824">
                  <c:v>44222</c:v>
                </c:pt>
                <c:pt idx="825">
                  <c:v>44223</c:v>
                </c:pt>
                <c:pt idx="826">
                  <c:v>44224</c:v>
                </c:pt>
                <c:pt idx="827">
                  <c:v>44225</c:v>
                </c:pt>
                <c:pt idx="828">
                  <c:v>44226</c:v>
                </c:pt>
                <c:pt idx="829">
                  <c:v>44227</c:v>
                </c:pt>
                <c:pt idx="830">
                  <c:v>44228</c:v>
                </c:pt>
                <c:pt idx="831">
                  <c:v>44229</c:v>
                </c:pt>
                <c:pt idx="832">
                  <c:v>44230</c:v>
                </c:pt>
                <c:pt idx="833">
                  <c:v>44231</c:v>
                </c:pt>
                <c:pt idx="834">
                  <c:v>44232</c:v>
                </c:pt>
                <c:pt idx="835">
                  <c:v>44233</c:v>
                </c:pt>
                <c:pt idx="836">
                  <c:v>44234</c:v>
                </c:pt>
                <c:pt idx="837">
                  <c:v>44235</c:v>
                </c:pt>
                <c:pt idx="838">
                  <c:v>44236</c:v>
                </c:pt>
                <c:pt idx="839">
                  <c:v>44237</c:v>
                </c:pt>
                <c:pt idx="840">
                  <c:v>44238</c:v>
                </c:pt>
                <c:pt idx="841">
                  <c:v>44239</c:v>
                </c:pt>
                <c:pt idx="842">
                  <c:v>44240</c:v>
                </c:pt>
                <c:pt idx="843">
                  <c:v>44241</c:v>
                </c:pt>
                <c:pt idx="844">
                  <c:v>44242</c:v>
                </c:pt>
                <c:pt idx="845">
                  <c:v>44243</c:v>
                </c:pt>
                <c:pt idx="846">
                  <c:v>44244</c:v>
                </c:pt>
                <c:pt idx="847">
                  <c:v>44245</c:v>
                </c:pt>
              </c:numCache>
            </c:numRef>
          </c:cat>
          <c:val>
            <c:numRef>
              <c:f>РСП!$L$7:$L$854</c:f>
              <c:numCache>
                <c:formatCode>0.00%</c:formatCode>
                <c:ptCount val="848"/>
                <c:pt idx="0" formatCode="General">
                  <c:v>0</c:v>
                </c:pt>
                <c:pt idx="1">
                  <c:v>-8.8000783206032551E-6</c:v>
                </c:pt>
                <c:pt idx="2">
                  <c:v>-1.7600156641428555E-5</c:v>
                </c:pt>
                <c:pt idx="3">
                  <c:v>-2.6500235852044973E-5</c:v>
                </c:pt>
                <c:pt idx="4">
                  <c:v>-3.5400315062772414E-5</c:v>
                </c:pt>
                <c:pt idx="5">
                  <c:v>-4.4300394273388832E-5</c:v>
                </c:pt>
                <c:pt idx="6">
                  <c:v>-5.3400475264142599E-5</c:v>
                </c:pt>
                <c:pt idx="7">
                  <c:v>-6.2100552694843714E-5</c:v>
                </c:pt>
                <c:pt idx="8">
                  <c:v>-1.111009887987402E-4</c:v>
                </c:pt>
                <c:pt idx="9">
                  <c:v>-5.3530476421237427E-4</c:v>
                </c:pt>
                <c:pt idx="10">
                  <c:v>-4.7600423643767709E-4</c:v>
                </c:pt>
                <c:pt idx="11">
                  <c:v>-3.6060320936859291E-4</c:v>
                </c:pt>
                <c:pt idx="12">
                  <c:v>-3.3100294592613988E-4</c:v>
                </c:pt>
                <c:pt idx="13">
                  <c:v>-2.6380234784084688E-4</c:v>
                </c:pt>
                <c:pt idx="14">
                  <c:v>-1.976017586555745E-4</c:v>
                </c:pt>
                <c:pt idx="15">
                  <c:v>-1.2760113565002396E-4</c:v>
                </c:pt>
                <c:pt idx="16">
                  <c:v>-6.1200544684836267E-5</c:v>
                </c:pt>
                <c:pt idx="17">
                  <c:v>5.2000462804624448E-6</c:v>
                </c:pt>
                <c:pt idx="18">
                  <c:v>7.6000676406007273E-5</c:v>
                </c:pt>
                <c:pt idx="19">
                  <c:v>1.4180126203111598E-4</c:v>
                </c:pt>
                <c:pt idx="20">
                  <c:v>2.1250189126686969E-4</c:v>
                </c:pt>
                <c:pt idx="21">
                  <c:v>2.6080232114078505E-4</c:v>
                </c:pt>
                <c:pt idx="22">
                  <c:v>3.2190286493549713E-4</c:v>
                </c:pt>
                <c:pt idx="23">
                  <c:v>3.8830345590090687E-4</c:v>
                </c:pt>
                <c:pt idx="24">
                  <c:v>4.5470404686609456E-4</c:v>
                </c:pt>
                <c:pt idx="25">
                  <c:v>5.2180464406137439E-4</c:v>
                </c:pt>
                <c:pt idx="26">
                  <c:v>5.8110517183607158E-4</c:v>
                </c:pt>
                <c:pt idx="27">
                  <c:v>6.5780585447217099E-4</c:v>
                </c:pt>
                <c:pt idx="28">
                  <c:v>7.1360635109662951E-4</c:v>
                </c:pt>
                <c:pt idx="29">
                  <c:v>7.7600690646151271E-4</c:v>
                </c:pt>
                <c:pt idx="30">
                  <c:v>8.424074974267004E-4</c:v>
                </c:pt>
                <c:pt idx="31">
                  <c:v>9.0880808839211014E-4</c:v>
                </c:pt>
                <c:pt idx="32">
                  <c:v>9.395083616243749E-4</c:v>
                </c:pt>
                <c:pt idx="33">
                  <c:v>1.0124090104401962E-3</c:v>
                </c:pt>
                <c:pt idx="34">
                  <c:v>1.0395092516324311E-3</c:v>
                </c:pt>
                <c:pt idx="35">
                  <c:v>1.1170099413886359E-3</c:v>
                </c:pt>
                <c:pt idx="36">
                  <c:v>1.2004106836551731E-3</c:v>
                </c:pt>
                <c:pt idx="37">
                  <c:v>1.2828114170215787E-3</c:v>
                </c:pt>
                <c:pt idx="38">
                  <c:v>1.3652121503882064E-3</c:v>
                </c:pt>
                <c:pt idx="39">
                  <c:v>1.4477128846446252E-3</c:v>
                </c:pt>
                <c:pt idx="40">
                  <c:v>1.5285136037710423E-3</c:v>
                </c:pt>
                <c:pt idx="41">
                  <c:v>1.613414359387777E-3</c:v>
                </c:pt>
                <c:pt idx="42">
                  <c:v>1.6889150313437185E-3</c:v>
                </c:pt>
                <c:pt idx="43">
                  <c:v>1.7732157816205962E-3</c:v>
                </c:pt>
                <c:pt idx="44">
                  <c:v>1.8556165149870019E-3</c:v>
                </c:pt>
                <c:pt idx="45">
                  <c:v>1.9380172483534075E-3</c:v>
                </c:pt>
                <c:pt idx="46">
                  <c:v>2.0158179407796517E-3</c:v>
                </c:pt>
                <c:pt idx="47">
                  <c:v>2.1031187177567023E-3</c:v>
                </c:pt>
                <c:pt idx="48">
                  <c:v>2.1816194164128166E-3</c:v>
                </c:pt>
                <c:pt idx="49">
                  <c:v>2.1064187471269147E-3</c:v>
                </c:pt>
                <c:pt idx="50">
                  <c:v>2.1603192268411231E-3</c:v>
                </c:pt>
                <c:pt idx="51">
                  <c:v>2.2807202984107544E-3</c:v>
                </c:pt>
                <c:pt idx="52">
                  <c:v>2.4012213708701768E-3</c:v>
                </c:pt>
                <c:pt idx="53">
                  <c:v>2.5216224424398082E-3</c:v>
                </c:pt>
                <c:pt idx="54">
                  <c:v>2.6421235148992306E-3</c:v>
                </c:pt>
                <c:pt idx="55">
                  <c:v>2.7646246051591383E-3</c:v>
                </c:pt>
                <c:pt idx="56">
                  <c:v>2.8819256491383616E-3</c:v>
                </c:pt>
                <c:pt idx="57">
                  <c:v>3.0034267304979156E-3</c:v>
                </c:pt>
                <c:pt idx="58">
                  <c:v>3.123827802067547E-3</c:v>
                </c:pt>
                <c:pt idx="59">
                  <c:v>3.2443288745269694E-3</c:v>
                </c:pt>
                <c:pt idx="60">
                  <c:v>3.3654299523266928E-3</c:v>
                </c:pt>
                <c:pt idx="61">
                  <c:v>3.484531012325931E-3</c:v>
                </c:pt>
                <c:pt idx="62">
                  <c:v>3.6103321319560511E-3</c:v>
                </c:pt>
                <c:pt idx="63">
                  <c:v>3.734233234675699E-3</c:v>
                </c:pt>
                <c:pt idx="64">
                  <c:v>3.8663344103762043E-3</c:v>
                </c:pt>
                <c:pt idx="65">
                  <c:v>3.9951355567064972E-3</c:v>
                </c:pt>
                <c:pt idx="66">
                  <c:v>4.1155366282759065E-3</c:v>
                </c:pt>
                <c:pt idx="67">
                  <c:v>4.0939364360343955E-3</c:v>
                </c:pt>
                <c:pt idx="68">
                  <c:v>4.6113410409351907E-3</c:v>
                </c:pt>
                <c:pt idx="69">
                  <c:v>4.7865426002291489E-3</c:v>
                </c:pt>
                <c:pt idx="70">
                  <c:v>5.9390528575704593E-3</c:v>
                </c:pt>
                <c:pt idx="71">
                  <c:v>5.9697531308029461E-3</c:v>
                </c:pt>
                <c:pt idx="72">
                  <c:v>6.0901542023723554E-3</c:v>
                </c:pt>
                <c:pt idx="73">
                  <c:v>6.2105552739419867E-3</c:v>
                </c:pt>
                <c:pt idx="74">
                  <c:v>6.1755549624391559E-3</c:v>
                </c:pt>
                <c:pt idx="75">
                  <c:v>5.4996489468757126E-3</c:v>
                </c:pt>
                <c:pt idx="76">
                  <c:v>5.6343501457163381E-3</c:v>
                </c:pt>
                <c:pt idx="77">
                  <c:v>5.1068454509244354E-3</c:v>
                </c:pt>
                <c:pt idx="78">
                  <c:v>4.9270438506903158E-3</c:v>
                </c:pt>
                <c:pt idx="79">
                  <c:v>5.0073445653666671E-3</c:v>
                </c:pt>
                <c:pt idx="80">
                  <c:v>5.0875452791530051E-3</c:v>
                </c:pt>
                <c:pt idx="81">
                  <c:v>4.8733433727561337E-3</c:v>
                </c:pt>
                <c:pt idx="82">
                  <c:v>4.844543116433675E-3</c:v>
                </c:pt>
                <c:pt idx="83">
                  <c:v>5.2562467805963298E-3</c:v>
                </c:pt>
                <c:pt idx="84">
                  <c:v>5.1388457357270934E-3</c:v>
                </c:pt>
                <c:pt idx="85">
                  <c:v>5.2833470217885647E-3</c:v>
                </c:pt>
                <c:pt idx="86">
                  <c:v>5.3625477266747712E-3</c:v>
                </c:pt>
                <c:pt idx="87">
                  <c:v>5.4418484324512129E-3</c:v>
                </c:pt>
                <c:pt idx="88">
                  <c:v>5.5698495716611784E-3</c:v>
                </c:pt>
                <c:pt idx="89">
                  <c:v>6.767460230396205E-3</c:v>
                </c:pt>
                <c:pt idx="90">
                  <c:v>5.8427520004928901E-3</c:v>
                </c:pt>
                <c:pt idx="91">
                  <c:v>5.8271518616517248E-3</c:v>
                </c:pt>
                <c:pt idx="92">
                  <c:v>5.9110526083683279E-3</c:v>
                </c:pt>
                <c:pt idx="93">
                  <c:v>5.9902533132545344E-3</c:v>
                </c:pt>
                <c:pt idx="94">
                  <c:v>6.0694540181407408E-3</c:v>
                </c:pt>
                <c:pt idx="95">
                  <c:v>6.2607557207259301E-3</c:v>
                </c:pt>
                <c:pt idx="96">
                  <c:v>6.0825541347317991E-3</c:v>
                </c:pt>
                <c:pt idx="97">
                  <c:v>7.6267678782342418E-3</c:v>
                </c:pt>
                <c:pt idx="98">
                  <c:v>8.5291759096657316E-3</c:v>
                </c:pt>
                <c:pt idx="99">
                  <c:v>7.8256696484599875E-3</c:v>
                </c:pt>
                <c:pt idx="100">
                  <c:v>7.9048703533461939E-3</c:v>
                </c:pt>
                <c:pt idx="101">
                  <c:v>7.9840710582324004E-3</c:v>
                </c:pt>
                <c:pt idx="102">
                  <c:v>7.9370706399286561E-3</c:v>
                </c:pt>
                <c:pt idx="103">
                  <c:v>8.1633726540166762E-3</c:v>
                </c:pt>
                <c:pt idx="104">
                  <c:v>8.0551716910279847E-3</c:v>
                </c:pt>
                <c:pt idx="105">
                  <c:v>6.8234607288004678E-3</c:v>
                </c:pt>
                <c:pt idx="106">
                  <c:v>6.8778612129649641E-3</c:v>
                </c:pt>
                <c:pt idx="107">
                  <c:v>6.9570619178511706E-3</c:v>
                </c:pt>
                <c:pt idx="108">
                  <c:v>7.036262622737377E-3</c:v>
                </c:pt>
                <c:pt idx="109">
                  <c:v>6.6904595450900661E-3</c:v>
                </c:pt>
                <c:pt idx="110">
                  <c:v>6.7102597213115622E-3</c:v>
                </c:pt>
                <c:pt idx="111">
                  <c:v>7.0811630223508448E-3</c:v>
                </c:pt>
                <c:pt idx="112">
                  <c:v>7.7906693369571567E-3</c:v>
                </c:pt>
                <c:pt idx="113">
                  <c:v>7.9903711143030076E-3</c:v>
                </c:pt>
                <c:pt idx="114">
                  <c:v>8.0693718174091877E-3</c:v>
                </c:pt>
                <c:pt idx="115">
                  <c:v>8.1483725205155899E-3</c:v>
                </c:pt>
                <c:pt idx="116">
                  <c:v>8.235373294822379E-3</c:v>
                </c:pt>
                <c:pt idx="117">
                  <c:v>8.5488760849972145E-3</c:v>
                </c:pt>
                <c:pt idx="118">
                  <c:v>9.3813834943130558E-3</c:v>
                </c:pt>
                <c:pt idx="119">
                  <c:v>9.5952853980401098E-3</c:v>
                </c:pt>
                <c:pt idx="120">
                  <c:v>1.0116890040321458E-2</c:v>
                </c:pt>
                <c:pt idx="121">
                  <c:v>1.0194290729187427E-2</c:v>
                </c:pt>
                <c:pt idx="122">
                  <c:v>1.0271691418053619E-2</c:v>
                </c:pt>
                <c:pt idx="123">
                  <c:v>1.0129990156912516E-2</c:v>
                </c:pt>
                <c:pt idx="124">
                  <c:v>1.0704695271787967E-2</c:v>
                </c:pt>
                <c:pt idx="125">
                  <c:v>1.1563002910725872E-2</c:v>
                </c:pt>
                <c:pt idx="126">
                  <c:v>1.1704204167417132E-2</c:v>
                </c:pt>
                <c:pt idx="127">
                  <c:v>1.1357901085319755E-2</c:v>
                </c:pt>
                <c:pt idx="128">
                  <c:v>1.1430201728795497E-2</c:v>
                </c:pt>
                <c:pt idx="129">
                  <c:v>1.1502502372271239E-2</c:v>
                </c:pt>
                <c:pt idx="130">
                  <c:v>1.1929906176165073E-2</c:v>
                </c:pt>
                <c:pt idx="131">
                  <c:v>1.2016306945131783E-2</c:v>
                </c:pt>
                <c:pt idx="132">
                  <c:v>1.2215808720697607E-2</c:v>
                </c:pt>
                <c:pt idx="133">
                  <c:v>1.2162808248993517E-2</c:v>
                </c:pt>
                <c:pt idx="134">
                  <c:v>1.2203608612116668E-2</c:v>
                </c:pt>
                <c:pt idx="135">
                  <c:v>1.2294609422023983E-2</c:v>
                </c:pt>
                <c:pt idx="136">
                  <c:v>1.2385610231931077E-2</c:v>
                </c:pt>
                <c:pt idx="137">
                  <c:v>1.1292700505034503E-2</c:v>
                </c:pt>
                <c:pt idx="138">
                  <c:v>1.2977115496328073E-2</c:v>
                </c:pt>
                <c:pt idx="139">
                  <c:v>1.2700513034566097E-2</c:v>
                </c:pt>
                <c:pt idx="140">
                  <c:v>1.3184617343094507E-2</c:v>
                </c:pt>
                <c:pt idx="141">
                  <c:v>1.3376319049239527E-2</c:v>
                </c:pt>
                <c:pt idx="142">
                  <c:v>1.3467319859146842E-2</c:v>
                </c:pt>
                <c:pt idx="143">
                  <c:v>1.3558220668163923E-2</c:v>
                </c:pt>
                <c:pt idx="144">
                  <c:v>1.3828023069405226E-2</c:v>
                </c:pt>
                <c:pt idx="145">
                  <c:v>1.4420428341812341E-2</c:v>
                </c:pt>
                <c:pt idx="146">
                  <c:v>1.5101534403656247E-2</c:v>
                </c:pt>
                <c:pt idx="147">
                  <c:v>1.5480237774116112E-2</c:v>
                </c:pt>
                <c:pt idx="148">
                  <c:v>1.5965042088874615E-2</c:v>
                </c:pt>
                <c:pt idx="149">
                  <c:v>1.605604289878193E-2</c:v>
                </c:pt>
                <c:pt idx="150">
                  <c:v>1.6147043708689024E-2</c:v>
                </c:pt>
                <c:pt idx="151">
                  <c:v>1.6747749054966565E-2</c:v>
                </c:pt>
                <c:pt idx="152">
                  <c:v>1.6721648822674462E-2</c:v>
                </c:pt>
                <c:pt idx="153">
                  <c:v>1.708305203916316E-2</c:v>
                </c:pt>
                <c:pt idx="154">
                  <c:v>1.6218144341484608E-2</c:v>
                </c:pt>
                <c:pt idx="155">
                  <c:v>1.6913650531489743E-2</c:v>
                </c:pt>
                <c:pt idx="156">
                  <c:v>1.7007351365427192E-2</c:v>
                </c:pt>
                <c:pt idx="157">
                  <c:v>1.6986351178525538E-2</c:v>
                </c:pt>
                <c:pt idx="158">
                  <c:v>1.6703848664253229E-2</c:v>
                </c:pt>
                <c:pt idx="159">
                  <c:v>1.7098552177114534E-2</c:v>
                </c:pt>
                <c:pt idx="160">
                  <c:v>1.682784976786289E-2</c:v>
                </c:pt>
                <c:pt idx="161">
                  <c:v>1.6858450040205364E-2</c:v>
                </c:pt>
                <c:pt idx="162">
                  <c:v>1.7256753585106921E-2</c:v>
                </c:pt>
                <c:pt idx="163">
                  <c:v>1.735335444485453E-2</c:v>
                </c:pt>
                <c:pt idx="164">
                  <c:v>1.744995530460236E-2</c:v>
                </c:pt>
                <c:pt idx="165">
                  <c:v>1.709455214151423E-2</c:v>
                </c:pt>
                <c:pt idx="166">
                  <c:v>1.7232153366165015E-2</c:v>
                </c:pt>
                <c:pt idx="167">
                  <c:v>1.7522455949858129E-2</c:v>
                </c:pt>
                <c:pt idx="168">
                  <c:v>1.7468155466583646E-2</c:v>
                </c:pt>
                <c:pt idx="169">
                  <c:v>1.6899650406888567E-2</c:v>
                </c:pt>
                <c:pt idx="170">
                  <c:v>1.699765127909636E-2</c:v>
                </c:pt>
                <c:pt idx="171">
                  <c:v>1.7095652151304153E-2</c:v>
                </c:pt>
                <c:pt idx="172">
                  <c:v>1.7626056871906215E-2</c:v>
                </c:pt>
                <c:pt idx="173">
                  <c:v>1.7709257612392726E-2</c:v>
                </c:pt>
                <c:pt idx="174">
                  <c:v>1.8347963296873271E-2</c:v>
                </c:pt>
                <c:pt idx="175">
                  <c:v>1.7935259623810706E-2</c:v>
                </c:pt>
                <c:pt idx="176">
                  <c:v>1.8084060948142522E-2</c:v>
                </c:pt>
                <c:pt idx="177">
                  <c:v>1.8180761808780144E-2</c:v>
                </c:pt>
                <c:pt idx="178">
                  <c:v>1.8277462669417766E-2</c:v>
                </c:pt>
                <c:pt idx="179">
                  <c:v>1.8409463844228258E-2</c:v>
                </c:pt>
                <c:pt idx="180">
                  <c:v>1.8823267527080967E-2</c:v>
                </c:pt>
                <c:pt idx="181">
                  <c:v>1.927217152232652E-2</c:v>
                </c:pt>
                <c:pt idx="182">
                  <c:v>1.9542473928018111E-2</c:v>
                </c:pt>
                <c:pt idx="183">
                  <c:v>2.0113979014413363E-2</c:v>
                </c:pt>
                <c:pt idx="184">
                  <c:v>2.0210679875050985E-2</c:v>
                </c:pt>
                <c:pt idx="185">
                  <c:v>2.0307380735688607E-2</c:v>
                </c:pt>
                <c:pt idx="186">
                  <c:v>2.0107678958342756E-2</c:v>
                </c:pt>
                <c:pt idx="187">
                  <c:v>2.1056487402737911E-2</c:v>
                </c:pt>
                <c:pt idx="188">
                  <c:v>2.0236480104673049E-2</c:v>
                </c:pt>
                <c:pt idx="189">
                  <c:v>2.0505782501464287E-2</c:v>
                </c:pt>
                <c:pt idx="190">
                  <c:v>2.0768884843075153E-2</c:v>
                </c:pt>
                <c:pt idx="191">
                  <c:v>2.0862585677012602E-2</c:v>
                </c:pt>
                <c:pt idx="192">
                  <c:v>2.0959286537650224E-2</c:v>
                </c:pt>
                <c:pt idx="193">
                  <c:v>2.0355481163782496E-2</c:v>
                </c:pt>
                <c:pt idx="194">
                  <c:v>2.0805485168817972E-2</c:v>
                </c:pt>
                <c:pt idx="195">
                  <c:v>2.0316180814009321E-2</c:v>
                </c:pt>
                <c:pt idx="196">
                  <c:v>2.1104487829941787E-2</c:v>
                </c:pt>
                <c:pt idx="197">
                  <c:v>2.1303189598387506E-2</c:v>
                </c:pt>
                <c:pt idx="198">
                  <c:v>2.1399090451905023E-2</c:v>
                </c:pt>
                <c:pt idx="199">
                  <c:v>2.1494991305422761E-2</c:v>
                </c:pt>
                <c:pt idx="200">
                  <c:v>2.1475491131871083E-2</c:v>
                </c:pt>
                <c:pt idx="201">
                  <c:v>2.1385490330863899E-2</c:v>
                </c:pt>
                <c:pt idx="202">
                  <c:v>2.1808594096487388E-2</c:v>
                </c:pt>
                <c:pt idx="203">
                  <c:v>2.1676592921677118E-2</c:v>
                </c:pt>
                <c:pt idx="204">
                  <c:v>2.1454390944079416E-2</c:v>
                </c:pt>
                <c:pt idx="205">
                  <c:v>2.1550291797596932E-2</c:v>
                </c:pt>
                <c:pt idx="206">
                  <c:v>2.1646192651114671E-2</c:v>
                </c:pt>
                <c:pt idx="207">
                  <c:v>2.1383590313953871E-2</c:v>
                </c:pt>
                <c:pt idx="208">
                  <c:v>2.1300989578807439E-2</c:v>
                </c:pt>
                <c:pt idx="209">
                  <c:v>2.1528791606245212E-2</c:v>
                </c:pt>
                <c:pt idx="210">
                  <c:v>2.2375699143722283E-2</c:v>
                </c:pt>
                <c:pt idx="211">
                  <c:v>2.1650892692945067E-2</c:v>
                </c:pt>
                <c:pt idx="212">
                  <c:v>2.1753893609653296E-2</c:v>
                </c:pt>
                <c:pt idx="213">
                  <c:v>2.1856994527251317E-2</c:v>
                </c:pt>
                <c:pt idx="214">
                  <c:v>2.1932995203657324E-2</c:v>
                </c:pt>
                <c:pt idx="215">
                  <c:v>2.2648201568993942E-2</c:v>
                </c:pt>
                <c:pt idx="216">
                  <c:v>2.2611301240581083E-2</c:v>
                </c:pt>
                <c:pt idx="217">
                  <c:v>2.3124105804541717E-2</c:v>
                </c:pt>
                <c:pt idx="218">
                  <c:v>2.3590909959098738E-2</c:v>
                </c:pt>
                <c:pt idx="219">
                  <c:v>2.3693910875806745E-2</c:v>
                </c:pt>
                <c:pt idx="220">
                  <c:v>2.3796911792514974E-2</c:v>
                </c:pt>
                <c:pt idx="221">
                  <c:v>2.438971706848192E-2</c:v>
                </c:pt>
                <c:pt idx="222">
                  <c:v>2.4377216957230941E-2</c:v>
                </c:pt>
                <c:pt idx="223">
                  <c:v>2.4731920114088979E-2</c:v>
                </c:pt>
                <c:pt idx="224">
                  <c:v>2.462341914843047E-2</c:v>
                </c:pt>
                <c:pt idx="225">
                  <c:v>2.5108723467638816E-2</c:v>
                </c:pt>
                <c:pt idx="226">
                  <c:v>2.5211724384347045E-2</c:v>
                </c:pt>
                <c:pt idx="227">
                  <c:v>2.5314625300165261E-2</c:v>
                </c:pt>
                <c:pt idx="228">
                  <c:v>2.5017922659511749E-2</c:v>
                </c:pt>
                <c:pt idx="229">
                  <c:v>2.5278024974422442E-2</c:v>
                </c:pt>
                <c:pt idx="230">
                  <c:v>2.5639728193580957E-2</c:v>
                </c:pt>
                <c:pt idx="231">
                  <c:v>2.5850530069717603E-2</c:v>
                </c:pt>
                <c:pt idx="232">
                  <c:v>2.6020031578281033E-2</c:v>
                </c:pt>
                <c:pt idx="233">
                  <c:v>2.6138532632940414E-2</c:v>
                </c:pt>
                <c:pt idx="234">
                  <c:v>2.6257133688489809E-2</c:v>
                </c:pt>
                <c:pt idx="235">
                  <c:v>2.4742020203979864E-2</c:v>
                </c:pt>
                <c:pt idx="236">
                  <c:v>2.4587618829807756E-2</c:v>
                </c:pt>
                <c:pt idx="237">
                  <c:v>2.5611727944378604E-2</c:v>
                </c:pt>
                <c:pt idx="238">
                  <c:v>2.6380534786759613E-2</c:v>
                </c:pt>
                <c:pt idx="239">
                  <c:v>2.6640637101670306E-2</c:v>
                </c:pt>
                <c:pt idx="240">
                  <c:v>2.6759138156329687E-2</c:v>
                </c:pt>
                <c:pt idx="241">
                  <c:v>2.6877739211879081E-2</c:v>
                </c:pt>
                <c:pt idx="242">
                  <c:v>2.7430944135402813E-2</c:v>
                </c:pt>
                <c:pt idx="243">
                  <c:v>2.7142241565949909E-2</c:v>
                </c:pt>
                <c:pt idx="244">
                  <c:v>2.6821338709914544E-2</c:v>
                </c:pt>
                <c:pt idx="245">
                  <c:v>2.7356643474127029E-2</c:v>
                </c:pt>
                <c:pt idx="246">
                  <c:v>2.7217542236125825E-2</c:v>
                </c:pt>
                <c:pt idx="247">
                  <c:v>2.7335643287225153E-2</c:v>
                </c:pt>
                <c:pt idx="248">
                  <c:v>2.7453744338324704E-2</c:v>
                </c:pt>
                <c:pt idx="249">
                  <c:v>2.8449853203693642E-2</c:v>
                </c:pt>
                <c:pt idx="250">
                  <c:v>2.8768156036588888E-2</c:v>
                </c:pt>
                <c:pt idx="251">
                  <c:v>2.877175606862914E-2</c:v>
                </c:pt>
                <c:pt idx="252">
                  <c:v>2.8967557811264477E-2</c:v>
                </c:pt>
                <c:pt idx="253">
                  <c:v>2.8800356323171128E-2</c:v>
                </c:pt>
                <c:pt idx="254">
                  <c:v>2.8915157344900466E-2</c:v>
                </c:pt>
                <c:pt idx="255">
                  <c:v>2.9029958366629582E-2</c:v>
                </c:pt>
                <c:pt idx="256">
                  <c:v>2.9208559956183544E-2</c:v>
                </c:pt>
                <c:pt idx="257">
                  <c:v>2.9231660161775475E-2</c:v>
                </c:pt>
                <c:pt idx="258">
                  <c:v>2.9511362651127637E-2</c:v>
                </c:pt>
                <c:pt idx="259">
                  <c:v>2.9606463497525048E-2</c:v>
                </c:pt>
                <c:pt idx="260">
                  <c:v>2.9729264590454996E-2</c:v>
                </c:pt>
                <c:pt idx="261">
                  <c:v>2.9851565678934655E-2</c:v>
                </c:pt>
                <c:pt idx="262">
                  <c:v>2.9973766766524301E-2</c:v>
                </c:pt>
                <c:pt idx="263">
                  <c:v>2.9939166458581523E-2</c:v>
                </c:pt>
                <c:pt idx="264">
                  <c:v>3.0563172012231021E-2</c:v>
                </c:pt>
                <c:pt idx="265">
                  <c:v>3.0754473714816211E-2</c:v>
                </c:pt>
                <c:pt idx="266">
                  <c:v>3.1228777936123553E-2</c:v>
                </c:pt>
                <c:pt idx="267">
                  <c:v>3.121547781775269E-2</c:v>
                </c:pt>
                <c:pt idx="268">
                  <c:v>3.1341978943612459E-2</c:v>
                </c:pt>
                <c:pt idx="269">
                  <c:v>3.1468480069472671E-2</c:v>
                </c:pt>
                <c:pt idx="270">
                  <c:v>3.1297278545779017E-2</c:v>
                </c:pt>
                <c:pt idx="271">
                  <c:v>3.1339178918692312E-2</c:v>
                </c:pt>
                <c:pt idx="272">
                  <c:v>3.1146877207207213E-2</c:v>
                </c:pt>
                <c:pt idx="273">
                  <c:v>3.1224777900523248E-2</c:v>
                </c:pt>
                <c:pt idx="274">
                  <c:v>3.1442179835400541E-2</c:v>
                </c:pt>
                <c:pt idx="275">
                  <c:v>3.1568480959480505E-2</c:v>
                </c:pt>
                <c:pt idx="276">
                  <c:v>3.1694682082670678E-2</c:v>
                </c:pt>
                <c:pt idx="277">
                  <c:v>3.2370488097344108E-2</c:v>
                </c:pt>
                <c:pt idx="278">
                  <c:v>3.2621390330374034E-2</c:v>
                </c:pt>
                <c:pt idx="279">
                  <c:v>3.3338296710840654E-2</c:v>
                </c:pt>
                <c:pt idx="280">
                  <c:v>3.3565298731158766E-2</c:v>
                </c:pt>
                <c:pt idx="281">
                  <c:v>3.4155603984875604E-2</c:v>
                </c:pt>
                <c:pt idx="282">
                  <c:v>3.4281805108065555E-2</c:v>
                </c:pt>
                <c:pt idx="283">
                  <c:v>3.4408006231255506E-2</c:v>
                </c:pt>
                <c:pt idx="284">
                  <c:v>3.485791023540119E-2</c:v>
                </c:pt>
                <c:pt idx="285">
                  <c:v>3.4768909443294138E-2</c:v>
                </c:pt>
                <c:pt idx="286">
                  <c:v>3.4469806781280532E-2</c:v>
                </c:pt>
                <c:pt idx="287">
                  <c:v>3.4270105003934459E-2</c:v>
                </c:pt>
                <c:pt idx="288">
                  <c:v>3.4661108483865721E-2</c:v>
                </c:pt>
                <c:pt idx="289">
                  <c:v>3.4787109605275646E-2</c:v>
                </c:pt>
                <c:pt idx="290">
                  <c:v>3.4913210727575583E-2</c:v>
                </c:pt>
                <c:pt idx="291">
                  <c:v>3.4697808810498332E-2</c:v>
                </c:pt>
                <c:pt idx="292">
                  <c:v>3.4637408272933712E-2</c:v>
                </c:pt>
                <c:pt idx="293">
                  <c:v>3.4100703496261264E-2</c:v>
                </c:pt>
                <c:pt idx="294">
                  <c:v>3.4938110949187529E-2</c:v>
                </c:pt>
                <c:pt idx="295">
                  <c:v>3.5599816838369991E-2</c:v>
                </c:pt>
                <c:pt idx="296">
                  <c:v>3.5724817950879784E-2</c:v>
                </c:pt>
                <c:pt idx="297">
                  <c:v>3.5849819063389798E-2</c:v>
                </c:pt>
                <c:pt idx="298">
                  <c:v>3.5632117125842466E-2</c:v>
                </c:pt>
                <c:pt idx="299">
                  <c:v>3.4880210433873016E-2</c:v>
                </c:pt>
                <c:pt idx="300">
                  <c:v>3.5434715368966918E-2</c:v>
                </c:pt>
                <c:pt idx="301">
                  <c:v>3.4803609752126929E-2</c:v>
                </c:pt>
                <c:pt idx="302">
                  <c:v>3.4901710625224514E-2</c:v>
                </c:pt>
                <c:pt idx="303">
                  <c:v>3.5026811738624319E-2</c:v>
                </c:pt>
                <c:pt idx="304">
                  <c:v>3.5151812851134334E-2</c:v>
                </c:pt>
                <c:pt idx="305">
                  <c:v>3.5987520288930597E-2</c:v>
                </c:pt>
                <c:pt idx="306">
                  <c:v>3.6289722978534611E-2</c:v>
                </c:pt>
                <c:pt idx="307">
                  <c:v>3.653432515549393E-2</c:v>
                </c:pt>
                <c:pt idx="308">
                  <c:v>3.6742627009380469E-2</c:v>
                </c:pt>
                <c:pt idx="309">
                  <c:v>3.6919128580244598E-2</c:v>
                </c:pt>
                <c:pt idx="310">
                  <c:v>3.6895728371982628E-2</c:v>
                </c:pt>
                <c:pt idx="311">
                  <c:v>3.7020229480042355E-2</c:v>
                </c:pt>
                <c:pt idx="312">
                  <c:v>3.756323431278541E-2</c:v>
                </c:pt>
                <c:pt idx="313">
                  <c:v>3.7680535356764633E-2</c:v>
                </c:pt>
                <c:pt idx="314">
                  <c:v>3.8297840850783693E-2</c:v>
                </c:pt>
                <c:pt idx="315">
                  <c:v>3.8678244236373782E-2</c:v>
                </c:pt>
                <c:pt idx="316">
                  <c:v>3.834114123615695E-2</c:v>
                </c:pt>
                <c:pt idx="317">
                  <c:v>3.8465642344216899E-2</c:v>
                </c:pt>
                <c:pt idx="318">
                  <c:v>3.8590143452276626E-2</c:v>
                </c:pt>
                <c:pt idx="319">
                  <c:v>3.8516642798120948E-2</c:v>
                </c:pt>
                <c:pt idx="320">
                  <c:v>3.8252940451170003E-2</c:v>
                </c:pt>
                <c:pt idx="321">
                  <c:v>3.8135239403630727E-2</c:v>
                </c:pt>
                <c:pt idx="322">
                  <c:v>3.8185139847744631E-2</c:v>
                </c:pt>
                <c:pt idx="323">
                  <c:v>3.8081938929256376E-2</c:v>
                </c:pt>
                <c:pt idx="324">
                  <c:v>3.8206140034646285E-2</c:v>
                </c:pt>
                <c:pt idx="325">
                  <c:v>3.8330341140035973E-2</c:v>
                </c:pt>
                <c:pt idx="326">
                  <c:v>3.7621134828100145E-2</c:v>
                </c:pt>
                <c:pt idx="327">
                  <c:v>3.8114839222069152E-2</c:v>
                </c:pt>
                <c:pt idx="328">
                  <c:v>3.8248840414679908E-2</c:v>
                </c:pt>
                <c:pt idx="329">
                  <c:v>3.8134739399180884E-2</c:v>
                </c:pt>
                <c:pt idx="330">
                  <c:v>3.8173339742723744E-2</c:v>
                </c:pt>
                <c:pt idx="331">
                  <c:v>3.8297540848113432E-2</c:v>
                </c:pt>
                <c:pt idx="332">
                  <c:v>3.8421741953503341E-2</c:v>
                </c:pt>
                <c:pt idx="333">
                  <c:v>3.9274849546161006E-2</c:v>
                </c:pt>
                <c:pt idx="334">
                  <c:v>3.946795126476621E-2</c:v>
                </c:pt>
                <c:pt idx="335">
                  <c:v>3.9735753648207472E-2</c:v>
                </c:pt>
                <c:pt idx="336">
                  <c:v>3.9587952332775789E-2</c:v>
                </c:pt>
                <c:pt idx="337">
                  <c:v>3.9533551848611515E-2</c:v>
                </c:pt>
                <c:pt idx="338">
                  <c:v>3.9657652953111411E-2</c:v>
                </c:pt>
                <c:pt idx="339">
                  <c:v>3.9781854058501098E-2</c:v>
                </c:pt>
                <c:pt idx="340">
                  <c:v>3.9877154906678758E-2</c:v>
                </c:pt>
                <c:pt idx="341">
                  <c:v>4.0598961330755801E-2</c:v>
                </c:pt>
                <c:pt idx="342">
                  <c:v>4.1039765253910954E-2</c:v>
                </c:pt>
                <c:pt idx="343">
                  <c:v>4.082556334751386E-2</c:v>
                </c:pt>
                <c:pt idx="344">
                  <c:v>4.1440368819282591E-2</c:v>
                </c:pt>
                <c:pt idx="345">
                  <c:v>4.1557469861481788E-2</c:v>
                </c:pt>
                <c:pt idx="346">
                  <c:v>4.167467090457122E-2</c:v>
                </c:pt>
                <c:pt idx="347">
                  <c:v>4.1440168817502565E-2</c:v>
                </c:pt>
                <c:pt idx="348">
                  <c:v>4.1087865682004621E-2</c:v>
                </c:pt>
                <c:pt idx="349">
                  <c:v>4.1355068060105804E-2</c:v>
                </c:pt>
                <c:pt idx="350">
                  <c:v>4.1452968931423584E-2</c:v>
                </c:pt>
                <c:pt idx="351">
                  <c:v>4.1346067980005063E-2</c:v>
                </c:pt>
                <c:pt idx="352">
                  <c:v>4.146316902220426E-2</c:v>
                </c:pt>
                <c:pt idx="353">
                  <c:v>4.158037006529347E-2</c:v>
                </c:pt>
                <c:pt idx="354">
                  <c:v>4.1642470617988536E-2</c:v>
                </c:pt>
                <c:pt idx="355">
                  <c:v>4.1761271675317957E-2</c:v>
                </c:pt>
                <c:pt idx="356">
                  <c:v>4.1795671981480709E-2</c:v>
                </c:pt>
                <c:pt idx="357">
                  <c:v>4.1899872908868874E-2</c:v>
                </c:pt>
                <c:pt idx="358">
                  <c:v>4.1998773789086563E-2</c:v>
                </c:pt>
                <c:pt idx="359">
                  <c:v>4.2129074948767053E-2</c:v>
                </c:pt>
                <c:pt idx="360">
                  <c:v>4.2259276107557309E-2</c:v>
                </c:pt>
                <c:pt idx="361">
                  <c:v>4.2417677517329944E-2</c:v>
                </c:pt>
                <c:pt idx="362">
                  <c:v>4.2122174887356589E-2</c:v>
                </c:pt>
                <c:pt idx="363">
                  <c:v>4.1935373224821548E-2</c:v>
                </c:pt>
                <c:pt idx="364">
                  <c:v>4.1692171060322414E-2</c:v>
                </c:pt>
                <c:pt idx="365">
                  <c:v>4.1788871920960258E-2</c:v>
                </c:pt>
                <c:pt idx="366">
                  <c:v>4.1918973078860278E-2</c:v>
                </c:pt>
                <c:pt idx="367">
                  <c:v>4.2049074236760742E-2</c:v>
                </c:pt>
                <c:pt idx="368">
                  <c:v>4.1956673414393464E-2</c:v>
                </c:pt>
                <c:pt idx="369">
                  <c:v>4.1773871787458949E-2</c:v>
                </c:pt>
                <c:pt idx="370">
                  <c:v>4.2801980937630324E-2</c:v>
                </c:pt>
                <c:pt idx="371">
                  <c:v>4.2877581610476501E-2</c:v>
                </c:pt>
                <c:pt idx="372">
                  <c:v>4.3246684895495546E-2</c:v>
                </c:pt>
                <c:pt idx="373">
                  <c:v>4.3376086047165918E-2</c:v>
                </c:pt>
                <c:pt idx="374">
                  <c:v>4.3505487198836068E-2</c:v>
                </c:pt>
                <c:pt idx="375">
                  <c:v>4.3671488676249259E-2</c:v>
                </c:pt>
                <c:pt idx="376">
                  <c:v>4.3975091378313236E-2</c:v>
                </c:pt>
                <c:pt idx="377">
                  <c:v>4.3948991146021132E-2</c:v>
                </c:pt>
                <c:pt idx="378">
                  <c:v>4.4480595877303353E-2</c:v>
                </c:pt>
                <c:pt idx="379">
                  <c:v>4.3861690369044304E-2</c:v>
                </c:pt>
                <c:pt idx="380">
                  <c:v>4.3990891518934649E-2</c:v>
                </c:pt>
                <c:pt idx="381">
                  <c:v>4.4120192669714786E-2</c:v>
                </c:pt>
                <c:pt idx="382">
                  <c:v>4.4339794624172146E-2</c:v>
                </c:pt>
                <c:pt idx="383">
                  <c:v>4.4506796110485469E-2</c:v>
                </c:pt>
                <c:pt idx="384">
                  <c:v>4.4711997936781822E-2</c:v>
                </c:pt>
                <c:pt idx="385">
                  <c:v>4.4767698432516045E-2</c:v>
                </c:pt>
                <c:pt idx="386">
                  <c:v>4.4839599072431957E-2</c:v>
                </c:pt>
                <c:pt idx="387">
                  <c:v>4.4970500237452082E-2</c:v>
                </c:pt>
                <c:pt idx="388">
                  <c:v>4.5101401402472652E-2</c:v>
                </c:pt>
                <c:pt idx="389">
                  <c:v>4.5353103642622461E-2</c:v>
                </c:pt>
                <c:pt idx="390">
                  <c:v>4.5361403716493109E-2</c:v>
                </c:pt>
                <c:pt idx="391">
                  <c:v>4.5469104675031735E-2</c:v>
                </c:pt>
                <c:pt idx="392">
                  <c:v>4.5686606610799041E-2</c:v>
                </c:pt>
                <c:pt idx="393">
                  <c:v>4.5688106624149016E-2</c:v>
                </c:pt>
                <c:pt idx="394">
                  <c:v>4.5818407783829285E-2</c:v>
                </c:pt>
                <c:pt idx="395">
                  <c:v>4.5948708943509553E-2</c:v>
                </c:pt>
                <c:pt idx="396">
                  <c:v>4.6264511754154691E-2</c:v>
                </c:pt>
                <c:pt idx="397">
                  <c:v>4.6041909772996936E-2</c:v>
                </c:pt>
                <c:pt idx="398">
                  <c:v>4.6057609912728115E-2</c:v>
                </c:pt>
                <c:pt idx="399">
                  <c:v>4.6157710803626184E-2</c:v>
                </c:pt>
                <c:pt idx="400">
                  <c:v>4.6288511967756518E-2</c:v>
                </c:pt>
                <c:pt idx="401">
                  <c:v>4.6418813127436787E-2</c:v>
                </c:pt>
                <c:pt idx="402">
                  <c:v>4.6549114287117277E-2</c:v>
                </c:pt>
                <c:pt idx="403">
                  <c:v>4.6877717211683212E-2</c:v>
                </c:pt>
                <c:pt idx="404">
                  <c:v>4.6812316629618156E-2</c:v>
                </c:pt>
                <c:pt idx="405">
                  <c:v>4.7344321364460207E-2</c:v>
                </c:pt>
                <c:pt idx="406">
                  <c:v>4.7103219218651127E-2</c:v>
                </c:pt>
                <c:pt idx="407">
                  <c:v>4.7234720389011553E-2</c:v>
                </c:pt>
                <c:pt idx="408">
                  <c:v>4.7366421561151784E-2</c:v>
                </c:pt>
                <c:pt idx="409">
                  <c:v>4.7498122733292458E-2</c:v>
                </c:pt>
                <c:pt idx="410">
                  <c:v>4.7308921049397545E-2</c:v>
                </c:pt>
                <c:pt idx="411">
                  <c:v>4.7333021263889163E-2</c:v>
                </c:pt>
                <c:pt idx="412">
                  <c:v>4.7313721092117733E-2</c:v>
                </c:pt>
                <c:pt idx="413">
                  <c:v>4.7362021521991426E-2</c:v>
                </c:pt>
                <c:pt idx="414">
                  <c:v>4.7047818725586721E-2</c:v>
                </c:pt>
                <c:pt idx="415">
                  <c:v>4.7179219895057134E-2</c:v>
                </c:pt>
                <c:pt idx="416">
                  <c:v>4.7310621064527547E-2</c:v>
                </c:pt>
                <c:pt idx="417">
                  <c:v>4.7659424168875253E-2</c:v>
                </c:pt>
                <c:pt idx="418">
                  <c:v>4.7365321551361861E-2</c:v>
                </c:pt>
                <c:pt idx="419">
                  <c:v>4.7549423189866324E-2</c:v>
                </c:pt>
                <c:pt idx="420">
                  <c:v>4.7654624126154621E-2</c:v>
                </c:pt>
                <c:pt idx="421">
                  <c:v>4.7181419914637202E-2</c:v>
                </c:pt>
                <c:pt idx="422">
                  <c:v>4.7312821084107615E-2</c:v>
                </c:pt>
                <c:pt idx="423">
                  <c:v>4.7444222253578028E-2</c:v>
                </c:pt>
                <c:pt idx="424">
                  <c:v>4.7406221915375024E-2</c:v>
                </c:pt>
                <c:pt idx="425">
                  <c:v>4.7656024138614805E-2</c:v>
                </c:pt>
                <c:pt idx="426">
                  <c:v>4.7781725257354912E-2</c:v>
                </c:pt>
                <c:pt idx="427">
                  <c:v>4.749462270214222E-2</c:v>
                </c:pt>
                <c:pt idx="428">
                  <c:v>4.8019027369343714E-2</c:v>
                </c:pt>
                <c:pt idx="429">
                  <c:v>4.8149928534363839E-2</c:v>
                </c:pt>
                <c:pt idx="430">
                  <c:v>4.8280829699384409E-2</c:v>
                </c:pt>
                <c:pt idx="431">
                  <c:v>4.805392767995631E-2</c:v>
                </c:pt>
                <c:pt idx="432">
                  <c:v>4.8040327558915186E-2</c:v>
                </c:pt>
                <c:pt idx="433">
                  <c:v>4.8170928721265494E-2</c:v>
                </c:pt>
                <c:pt idx="434">
                  <c:v>4.8152128553944351E-2</c:v>
                </c:pt>
                <c:pt idx="435">
                  <c:v>4.8249529420811843E-2</c:v>
                </c:pt>
                <c:pt idx="436">
                  <c:v>4.8380030582272138E-2</c:v>
                </c:pt>
                <c:pt idx="437">
                  <c:v>4.850943173394251E-2</c:v>
                </c:pt>
                <c:pt idx="438">
                  <c:v>4.901283621424235E-2</c:v>
                </c:pt>
                <c:pt idx="439">
                  <c:v>4.9093536932478754E-2</c:v>
                </c:pt>
                <c:pt idx="440">
                  <c:v>4.8524031863883543E-2</c:v>
                </c:pt>
                <c:pt idx="441">
                  <c:v>4.889593517382318E-2</c:v>
                </c:pt>
                <c:pt idx="442">
                  <c:v>4.9117037141630515E-2</c:v>
                </c:pt>
                <c:pt idx="443">
                  <c:v>4.9247138299530979E-2</c:v>
                </c:pt>
                <c:pt idx="444">
                  <c:v>4.9377239457431221E-2</c:v>
                </c:pt>
                <c:pt idx="445">
                  <c:v>4.9227538125089287E-2</c:v>
                </c:pt>
                <c:pt idx="446">
                  <c:v>4.9649841883592671E-2</c:v>
                </c:pt>
                <c:pt idx="447">
                  <c:v>4.9716242474558081E-2</c:v>
                </c:pt>
                <c:pt idx="448">
                  <c:v>4.9845843628008257E-2</c:v>
                </c:pt>
                <c:pt idx="449">
                  <c:v>4.9724442547538716E-2</c:v>
                </c:pt>
                <c:pt idx="450">
                  <c:v>4.9852843690308735E-2</c:v>
                </c:pt>
                <c:pt idx="451">
                  <c:v>4.9981244833078975E-2</c:v>
                </c:pt>
                <c:pt idx="452">
                  <c:v>5.001734515437195E-2</c:v>
                </c:pt>
                <c:pt idx="453">
                  <c:v>5.0457649073076816E-2</c:v>
                </c:pt>
                <c:pt idx="454">
                  <c:v>5.046424913181724E-2</c:v>
                </c:pt>
                <c:pt idx="455">
                  <c:v>5.0200346783086491E-2</c:v>
                </c:pt>
                <c:pt idx="456">
                  <c:v>5.0378748370860649E-2</c:v>
                </c:pt>
                <c:pt idx="457">
                  <c:v>5.0496549419289938E-2</c:v>
                </c:pt>
                <c:pt idx="458">
                  <c:v>5.0614250466829214E-2</c:v>
                </c:pt>
                <c:pt idx="459">
                  <c:v>5.0414848692153402E-2</c:v>
                </c:pt>
                <c:pt idx="460">
                  <c:v>5.0133146185001198E-2</c:v>
                </c:pt>
                <c:pt idx="461">
                  <c:v>5.0532349737912652E-2</c:v>
                </c:pt>
                <c:pt idx="462">
                  <c:v>4.9670542067824508E-2</c:v>
                </c:pt>
                <c:pt idx="463">
                  <c:v>5.0339248019307448E-2</c:v>
                </c:pt>
                <c:pt idx="464">
                  <c:v>5.0467449160297662E-2</c:v>
                </c:pt>
                <c:pt idx="465">
                  <c:v>5.059555030039764E-2</c:v>
                </c:pt>
                <c:pt idx="466">
                  <c:v>5.0291647595663624E-2</c:v>
                </c:pt>
                <c:pt idx="467">
                  <c:v>5.0044245393784159E-2</c:v>
                </c:pt>
                <c:pt idx="468">
                  <c:v>5.0056245500585073E-2</c:v>
                </c:pt>
                <c:pt idx="469">
                  <c:v>5.0780351945132418E-2</c:v>
                </c:pt>
                <c:pt idx="470">
                  <c:v>5.1315456707564655E-2</c:v>
                </c:pt>
                <c:pt idx="471">
                  <c:v>5.1436957788924431E-2</c:v>
                </c:pt>
                <c:pt idx="472">
                  <c:v>5.1558358869393972E-2</c:v>
                </c:pt>
                <c:pt idx="473">
                  <c:v>5.1510458443080109E-2</c:v>
                </c:pt>
                <c:pt idx="474">
                  <c:v>5.1382657305649948E-2</c:v>
                </c:pt>
                <c:pt idx="475">
                  <c:v>5.1822961224354813E-2</c:v>
                </c:pt>
                <c:pt idx="476">
                  <c:v>5.1452957931325649E-2</c:v>
                </c:pt>
                <c:pt idx="477">
                  <c:v>5.1689460036194346E-2</c:v>
                </c:pt>
                <c:pt idx="478">
                  <c:v>5.1811761124674005E-2</c:v>
                </c:pt>
                <c:pt idx="479">
                  <c:v>5.1933962212263873E-2</c:v>
                </c:pt>
                <c:pt idx="480">
                  <c:v>5.1919962087662475E-2</c:v>
                </c:pt>
                <c:pt idx="481">
                  <c:v>5.2778869731940681E-2</c:v>
                </c:pt>
                <c:pt idx="482">
                  <c:v>5.3127972838958426E-2</c:v>
                </c:pt>
                <c:pt idx="483">
                  <c:v>5.3276074157059927E-2</c:v>
                </c:pt>
                <c:pt idx="484">
                  <c:v>5.3606077094086269E-2</c:v>
                </c:pt>
                <c:pt idx="485">
                  <c:v>5.3733178225286338E-2</c:v>
                </c:pt>
                <c:pt idx="486">
                  <c:v>5.3860279356486185E-2</c:v>
                </c:pt>
                <c:pt idx="487">
                  <c:v>5.3683977787402304E-2</c:v>
                </c:pt>
                <c:pt idx="488">
                  <c:v>5.4156481992689631E-2</c:v>
                </c:pt>
                <c:pt idx="489">
                  <c:v>5.3457575772424493E-2</c:v>
                </c:pt>
                <c:pt idx="490">
                  <c:v>5.235026591736669E-2</c:v>
                </c:pt>
                <c:pt idx="491">
                  <c:v>4.8813034436006486E-2</c:v>
                </c:pt>
                <c:pt idx="492">
                  <c:v>4.9090936909338412E-2</c:v>
                </c:pt>
                <c:pt idx="493">
                  <c:v>4.9218038040538481E-2</c:v>
                </c:pt>
                <c:pt idx="494">
                  <c:v>4.7112419300531894E-2</c:v>
                </c:pt>
                <c:pt idx="495">
                  <c:v>5.2652868610530534E-2</c:v>
                </c:pt>
                <c:pt idx="496">
                  <c:v>5.1371657207749166E-2</c:v>
                </c:pt>
                <c:pt idx="497">
                  <c:v>5.1535858669142121E-2</c:v>
                </c:pt>
                <c:pt idx="498">
                  <c:v>4.8983735955250074E-2</c:v>
                </c:pt>
                <c:pt idx="499">
                  <c:v>4.9110837086450143E-2</c:v>
                </c:pt>
                <c:pt idx="500">
                  <c:v>4.9238038218540003E-2</c:v>
                </c:pt>
                <c:pt idx="501">
                  <c:v>4.2650179586598558E-2</c:v>
                </c:pt>
                <c:pt idx="502">
                  <c:v>3.9896955082900254E-2</c:v>
                </c:pt>
                <c:pt idx="503">
                  <c:v>3.8016938350751373E-2</c:v>
                </c:pt>
                <c:pt idx="504">
                  <c:v>3.0597472317503538E-2</c:v>
                </c:pt>
                <c:pt idx="505">
                  <c:v>1.6856850025965375E-2</c:v>
                </c:pt>
                <c:pt idx="506">
                  <c:v>1.6984651163395315E-2</c:v>
                </c:pt>
                <c:pt idx="507">
                  <c:v>1.7112452300825476E-2</c:v>
                </c:pt>
                <c:pt idx="508">
                  <c:v>9.016480246674341E-3</c:v>
                </c:pt>
                <c:pt idx="509">
                  <c:v>8.5344759568359851E-3</c:v>
                </c:pt>
                <c:pt idx="510">
                  <c:v>2.1459190986798937E-3</c:v>
                </c:pt>
                <c:pt idx="511">
                  <c:v>-3.4780309544754084E-3</c:v>
                </c:pt>
                <c:pt idx="512">
                  <c:v>-1.2178108385164643E-3</c:v>
                </c:pt>
                <c:pt idx="513">
                  <c:v>-1.1150099235883726E-3</c:v>
                </c:pt>
                <c:pt idx="514">
                  <c:v>-1.0122090086601698E-3</c:v>
                </c:pt>
                <c:pt idx="515">
                  <c:v>-1.1324800790727063E-2</c:v>
                </c:pt>
                <c:pt idx="516">
                  <c:v>-1.7711157629302088E-3</c:v>
                </c:pt>
                <c:pt idx="517">
                  <c:v>-1.0412092667624329E-3</c:v>
                </c:pt>
                <c:pt idx="518">
                  <c:v>2.9813265338061168E-3</c:v>
                </c:pt>
                <c:pt idx="519">
                  <c:v>5.7683513383268714E-3</c:v>
                </c:pt>
                <c:pt idx="520">
                  <c:v>5.8977524899972433E-3</c:v>
                </c:pt>
                <c:pt idx="521">
                  <c:v>6.0271536416673932E-3</c:v>
                </c:pt>
                <c:pt idx="522">
                  <c:v>4.6038409741848696E-3</c:v>
                </c:pt>
                <c:pt idx="523">
                  <c:v>3.6437324292186712E-3</c:v>
                </c:pt>
                <c:pt idx="524">
                  <c:v>4.0571361085113278E-3</c:v>
                </c:pt>
                <c:pt idx="525">
                  <c:v>4.4759398358644731E-3</c:v>
                </c:pt>
                <c:pt idx="526">
                  <c:v>2.6249233618178547E-3</c:v>
                </c:pt>
                <c:pt idx="527">
                  <c:v>2.7541245117082003E-3</c:v>
                </c:pt>
                <c:pt idx="528">
                  <c:v>2.8832256607083107E-3</c:v>
                </c:pt>
                <c:pt idx="529">
                  <c:v>-5.1020454082040256E-4</c:v>
                </c:pt>
                <c:pt idx="530">
                  <c:v>2.4840221077981894E-4</c:v>
                </c:pt>
                <c:pt idx="531">
                  <c:v>-6.3730567202047173E-4</c:v>
                </c:pt>
                <c:pt idx="532">
                  <c:v>1.8116161233834305E-3</c:v>
                </c:pt>
                <c:pt idx="533">
                  <c:v>1.9358172287733399E-3</c:v>
                </c:pt>
                <c:pt idx="534">
                  <c:v>2.0654183822237382E-3</c:v>
                </c:pt>
                <c:pt idx="535">
                  <c:v>2.1950195356739144E-3</c:v>
                </c:pt>
                <c:pt idx="536">
                  <c:v>4.0335358984695535E-3</c:v>
                </c:pt>
                <c:pt idx="537">
                  <c:v>9.9934889420516537E-3</c:v>
                </c:pt>
                <c:pt idx="538">
                  <c:v>1.1105298837159827E-2</c:v>
                </c:pt>
                <c:pt idx="539">
                  <c:v>9.7779870240846112E-3</c:v>
                </c:pt>
                <c:pt idx="540">
                  <c:v>1.3792122749892499E-2</c:v>
                </c:pt>
                <c:pt idx="541">
                  <c:v>1.3911723814342025E-2</c:v>
                </c:pt>
                <c:pt idx="542">
                  <c:v>1.4031324878791329E-2</c:v>
                </c:pt>
                <c:pt idx="543">
                  <c:v>1.3803022846903268E-2</c:v>
                </c:pt>
                <c:pt idx="544">
                  <c:v>1.3795622781042738E-2</c:v>
                </c:pt>
                <c:pt idx="545">
                  <c:v>1.5164434963471196E-2</c:v>
                </c:pt>
                <c:pt idx="546">
                  <c:v>1.5506138004628411E-2</c:v>
                </c:pt>
                <c:pt idx="547">
                  <c:v>1.6184444041551949E-2</c:v>
                </c:pt>
                <c:pt idx="548">
                  <c:v>1.6311545172752018E-2</c:v>
                </c:pt>
                <c:pt idx="549">
                  <c:v>1.6438646303952087E-2</c:v>
                </c:pt>
                <c:pt idx="550">
                  <c:v>1.6933650709491488E-2</c:v>
                </c:pt>
                <c:pt idx="551">
                  <c:v>1.6798649507980601E-2</c:v>
                </c:pt>
                <c:pt idx="552">
                  <c:v>1.6698648617972767E-2</c:v>
                </c:pt>
                <c:pt idx="553">
                  <c:v>1.7133052484167077E-2</c:v>
                </c:pt>
                <c:pt idx="554">
                  <c:v>1.8961668758851857E-2</c:v>
                </c:pt>
                <c:pt idx="555">
                  <c:v>1.9088669889162135E-2</c:v>
                </c:pt>
                <c:pt idx="556">
                  <c:v>1.9215671019472191E-2</c:v>
                </c:pt>
                <c:pt idx="557">
                  <c:v>1.9284371630907682E-2</c:v>
                </c:pt>
                <c:pt idx="558">
                  <c:v>1.8935668527449989E-2</c:v>
                </c:pt>
                <c:pt idx="559">
                  <c:v>1.9725375555842639E-2</c:v>
                </c:pt>
                <c:pt idx="560">
                  <c:v>2.0586683221480717E-2</c:v>
                </c:pt>
                <c:pt idx="561">
                  <c:v>2.1108387864652078E-2</c:v>
                </c:pt>
                <c:pt idx="562">
                  <c:v>2.1228988938001736E-2</c:v>
                </c:pt>
                <c:pt idx="563">
                  <c:v>2.1349690012241185E-2</c:v>
                </c:pt>
                <c:pt idx="564">
                  <c:v>2.2274198240364251E-2</c:v>
                </c:pt>
                <c:pt idx="565">
                  <c:v>2.2750402478582066E-2</c:v>
                </c:pt>
                <c:pt idx="566">
                  <c:v>2.0863585685912733E-2</c:v>
                </c:pt>
                <c:pt idx="567">
                  <c:v>2.0764184801244756E-2</c:v>
                </c:pt>
                <c:pt idx="568">
                  <c:v>2.1057587412528056E-2</c:v>
                </c:pt>
                <c:pt idx="569">
                  <c:v>2.118838857665839E-2</c:v>
                </c:pt>
                <c:pt idx="570">
                  <c:v>2.1319289741678737E-2</c:v>
                </c:pt>
                <c:pt idx="571">
                  <c:v>2.5917130662462817E-2</c:v>
                </c:pt>
                <c:pt idx="572">
                  <c:v>2.6217133332486764E-2</c:v>
                </c:pt>
                <c:pt idx="573">
                  <c:v>2.7072740947394314E-2</c:v>
                </c:pt>
                <c:pt idx="574">
                  <c:v>2.749474470322788E-2</c:v>
                </c:pt>
                <c:pt idx="575">
                  <c:v>2.7570945381413914E-2</c:v>
                </c:pt>
                <c:pt idx="576">
                  <c:v>2.7701646544654457E-2</c:v>
                </c:pt>
                <c:pt idx="577">
                  <c:v>2.7832347707894778E-2</c:v>
                </c:pt>
                <c:pt idx="578">
                  <c:v>2.7646046049809803E-2</c:v>
                </c:pt>
                <c:pt idx="579">
                  <c:v>2.7773147181009872E-2</c:v>
                </c:pt>
                <c:pt idx="580">
                  <c:v>2.8847556743255121E-2</c:v>
                </c:pt>
                <c:pt idx="581">
                  <c:v>2.9034658408459757E-2</c:v>
                </c:pt>
                <c:pt idx="582">
                  <c:v>2.9059858632741964E-2</c:v>
                </c:pt>
                <c:pt idx="583">
                  <c:v>2.9191659805772208E-2</c:v>
                </c:pt>
                <c:pt idx="584">
                  <c:v>2.9116559137376541E-2</c:v>
                </c:pt>
                <c:pt idx="585">
                  <c:v>2.9088458887284174E-2</c:v>
                </c:pt>
                <c:pt idx="586">
                  <c:v>2.9595863403184319E-2</c:v>
                </c:pt>
                <c:pt idx="587">
                  <c:v>2.9873265872066401E-2</c:v>
                </c:pt>
                <c:pt idx="588">
                  <c:v>2.9983166850184872E-2</c:v>
                </c:pt>
                <c:pt idx="589">
                  <c:v>2.9893666053627754E-2</c:v>
                </c:pt>
                <c:pt idx="590">
                  <c:v>3.0025367225768429E-2</c:v>
                </c:pt>
                <c:pt idx="591">
                  <c:v>3.015706839790866E-2</c:v>
                </c:pt>
                <c:pt idx="592">
                  <c:v>3.0141768261737534E-2</c:v>
                </c:pt>
                <c:pt idx="593">
                  <c:v>3.0108367964475136E-2</c:v>
                </c:pt>
                <c:pt idx="594">
                  <c:v>2.9561063093461515E-2</c:v>
                </c:pt>
                <c:pt idx="595">
                  <c:v>2.9825965451092618E-2</c:v>
                </c:pt>
                <c:pt idx="596">
                  <c:v>3.0767473830517034E-2</c:v>
                </c:pt>
                <c:pt idx="597">
                  <c:v>3.0899175002657708E-2</c:v>
                </c:pt>
                <c:pt idx="598">
                  <c:v>3.1030976175687952E-2</c:v>
                </c:pt>
                <c:pt idx="599">
                  <c:v>3.0912775123698832E-2</c:v>
                </c:pt>
                <c:pt idx="600">
                  <c:v>3.093907535777074E-2</c:v>
                </c:pt>
                <c:pt idx="601">
                  <c:v>3.122767792633363E-2</c:v>
                </c:pt>
                <c:pt idx="602">
                  <c:v>3.021836894348362E-2</c:v>
                </c:pt>
                <c:pt idx="603">
                  <c:v>3.0373770326556082E-2</c:v>
                </c:pt>
                <c:pt idx="604">
                  <c:v>3.0505471498696313E-2</c:v>
                </c:pt>
                <c:pt idx="605">
                  <c:v>3.0637172670836765E-2</c:v>
                </c:pt>
                <c:pt idx="606">
                  <c:v>3.0681473065110376E-2</c:v>
                </c:pt>
                <c:pt idx="607">
                  <c:v>3.0672472985009636E-2</c:v>
                </c:pt>
                <c:pt idx="608">
                  <c:v>2.9733064624275052E-2</c:v>
                </c:pt>
                <c:pt idx="609">
                  <c:v>2.9551763010690735E-2</c:v>
                </c:pt>
                <c:pt idx="610">
                  <c:v>2.9673364092940302E-2</c:v>
                </c:pt>
                <c:pt idx="611">
                  <c:v>2.9805065265080977E-2</c:v>
                </c:pt>
                <c:pt idx="612">
                  <c:v>2.993686643811122E-2</c:v>
                </c:pt>
                <c:pt idx="613">
                  <c:v>3.0155068380108618E-2</c:v>
                </c:pt>
                <c:pt idx="614">
                  <c:v>3.0543371836009525E-2</c:v>
                </c:pt>
                <c:pt idx="615">
                  <c:v>3.0466371150703386E-2</c:v>
                </c:pt>
                <c:pt idx="616">
                  <c:v>3.1583081089421761E-2</c:v>
                </c:pt>
                <c:pt idx="617">
                  <c:v>3.1643981631436668E-2</c:v>
                </c:pt>
                <c:pt idx="618">
                  <c:v>3.1775682803576899E-2</c:v>
                </c:pt>
                <c:pt idx="619">
                  <c:v>3.1907383975717574E-2</c:v>
                </c:pt>
                <c:pt idx="620">
                  <c:v>3.2257087088075176E-2</c:v>
                </c:pt>
                <c:pt idx="621">
                  <c:v>3.2198386565640558E-2</c:v>
                </c:pt>
                <c:pt idx="622">
                  <c:v>3.2222786782802437E-2</c:v>
                </c:pt>
                <c:pt idx="623">
                  <c:v>3.1963984479461915E-2</c:v>
                </c:pt>
                <c:pt idx="624">
                  <c:v>3.1845483424802534E-2</c:v>
                </c:pt>
                <c:pt idx="625">
                  <c:v>3.1951784370880976E-2</c:v>
                </c:pt>
                <c:pt idx="626">
                  <c:v>3.2058085316959417E-2</c:v>
                </c:pt>
                <c:pt idx="627">
                  <c:v>3.2189986490879896E-2</c:v>
                </c:pt>
                <c:pt idx="628">
                  <c:v>3.2770991661825732E-2</c:v>
                </c:pt>
                <c:pt idx="629">
                  <c:v>3.2810492013378934E-2</c:v>
                </c:pt>
                <c:pt idx="630">
                  <c:v>3.2208486655531221E-2</c:v>
                </c:pt>
                <c:pt idx="631">
                  <c:v>3.2171686328008375E-2</c:v>
                </c:pt>
                <c:pt idx="632">
                  <c:v>3.2293987416488035E-2</c:v>
                </c:pt>
                <c:pt idx="633">
                  <c:v>3.2416188504077681E-2</c:v>
                </c:pt>
                <c:pt idx="634">
                  <c:v>3.254968969223837E-2</c:v>
                </c:pt>
                <c:pt idx="635">
                  <c:v>3.2979293515712271E-2</c:v>
                </c:pt>
                <c:pt idx="636">
                  <c:v>3.2878892622144384E-2</c:v>
                </c:pt>
                <c:pt idx="637">
                  <c:v>3.2835392234990879E-2</c:v>
                </c:pt>
                <c:pt idx="638">
                  <c:v>3.3016293845015365E-2</c:v>
                </c:pt>
                <c:pt idx="639">
                  <c:v>3.3138594933495025E-2</c:v>
                </c:pt>
                <c:pt idx="640">
                  <c:v>3.3260896021974684E-2</c:v>
                </c:pt>
                <c:pt idx="641">
                  <c:v>3.3032193986526348E-2</c:v>
                </c:pt>
                <c:pt idx="642">
                  <c:v>3.326949609851515E-2</c:v>
                </c:pt>
                <c:pt idx="643">
                  <c:v>3.3081994429750461E-2</c:v>
                </c:pt>
                <c:pt idx="644">
                  <c:v>3.3261996031764607E-2</c:v>
                </c:pt>
                <c:pt idx="645">
                  <c:v>3.3595398999051174E-2</c:v>
                </c:pt>
                <c:pt idx="646">
                  <c:v>3.3717700087530833E-2</c:v>
                </c:pt>
                <c:pt idx="647">
                  <c:v>3.3839901175120479E-2</c:v>
                </c:pt>
                <c:pt idx="648">
                  <c:v>3.427520504932513E-2</c:v>
                </c:pt>
                <c:pt idx="649">
                  <c:v>3.4892710545123773E-2</c:v>
                </c:pt>
                <c:pt idx="650">
                  <c:v>3.4817709877618119E-2</c:v>
                </c:pt>
                <c:pt idx="651">
                  <c:v>3.4998111483192318E-2</c:v>
                </c:pt>
                <c:pt idx="652">
                  <c:v>3.5161812940135206E-2</c:v>
                </c:pt>
                <c:pt idx="653">
                  <c:v>3.5284014027724853E-2</c:v>
                </c:pt>
                <c:pt idx="654">
                  <c:v>3.5406315116204512E-2</c:v>
                </c:pt>
                <c:pt idx="655">
                  <c:v>3.5385114927522832E-2</c:v>
                </c:pt>
                <c:pt idx="656">
                  <c:v>3.546171560926914E-2</c:v>
                </c:pt>
                <c:pt idx="657">
                  <c:v>3.4528007299265084E-2</c:v>
                </c:pt>
                <c:pt idx="658">
                  <c:v>3.4742509208331995E-2</c:v>
                </c:pt>
                <c:pt idx="659">
                  <c:v>3.4987911392411419E-2</c:v>
                </c:pt>
                <c:pt idx="660">
                  <c:v>3.5110312481781314E-2</c:v>
                </c:pt>
                <c:pt idx="661">
                  <c:v>3.5232713571150986E-2</c:v>
                </c:pt>
                <c:pt idx="662">
                  <c:v>3.5329814435348439E-2</c:v>
                </c:pt>
                <c:pt idx="663">
                  <c:v>3.5482915797950598E-2</c:v>
                </c:pt>
                <c:pt idx="664">
                  <c:v>3.5778418427923953E-2</c:v>
                </c:pt>
                <c:pt idx="665">
                  <c:v>3.5944219903557117E-2</c:v>
                </c:pt>
                <c:pt idx="666">
                  <c:v>3.6709226712117848E-2</c:v>
                </c:pt>
                <c:pt idx="667">
                  <c:v>3.6828927777457166E-2</c:v>
                </c:pt>
                <c:pt idx="668">
                  <c:v>3.6948728843686718E-2</c:v>
                </c:pt>
                <c:pt idx="669">
                  <c:v>3.704152966961427E-2</c:v>
                </c:pt>
                <c:pt idx="670">
                  <c:v>3.6704526670287452E-2</c:v>
                </c:pt>
                <c:pt idx="671">
                  <c:v>3.6748727063670827E-2</c:v>
                </c:pt>
                <c:pt idx="672">
                  <c:v>3.6410124050104242E-2</c:v>
                </c:pt>
                <c:pt idx="673">
                  <c:v>3.6378723770641663E-2</c:v>
                </c:pt>
                <c:pt idx="674">
                  <c:v>3.649842483598098E-2</c:v>
                </c:pt>
                <c:pt idx="675">
                  <c:v>3.6618225902210533E-2</c:v>
                </c:pt>
                <c:pt idx="676">
                  <c:v>3.6821927715156688E-2</c:v>
                </c:pt>
                <c:pt idx="677">
                  <c:v>3.7141630560511896E-2</c:v>
                </c:pt>
                <c:pt idx="678">
                  <c:v>3.7421833054314346E-2</c:v>
                </c:pt>
                <c:pt idx="679">
                  <c:v>3.7455833356916823E-2</c:v>
                </c:pt>
                <c:pt idx="680">
                  <c:v>3.7587234526387236E-2</c:v>
                </c:pt>
                <c:pt idx="681">
                  <c:v>3.7706935591726776E-2</c:v>
                </c:pt>
                <c:pt idx="682">
                  <c:v>3.7826636657066093E-2</c:v>
                </c:pt>
                <c:pt idx="683">
                  <c:v>3.801813836143153E-2</c:v>
                </c:pt>
                <c:pt idx="684">
                  <c:v>3.7765336111491576E-2</c:v>
                </c:pt>
                <c:pt idx="685">
                  <c:v>3.7732535819569035E-2</c:v>
                </c:pt>
                <c:pt idx="686">
                  <c:v>3.7887537199081223E-2</c:v>
                </c:pt>
                <c:pt idx="687">
                  <c:v>3.7922037506133988E-2</c:v>
                </c:pt>
                <c:pt idx="688">
                  <c:v>3.8041838572363318E-2</c:v>
                </c:pt>
                <c:pt idx="689">
                  <c:v>3.8161539637702857E-2</c:v>
                </c:pt>
                <c:pt idx="690">
                  <c:v>3.8119239261229287E-2</c:v>
                </c:pt>
                <c:pt idx="691">
                  <c:v>3.8240140337248985E-2</c:v>
                </c:pt>
                <c:pt idx="692">
                  <c:v>3.7808436495084807E-2</c:v>
                </c:pt>
                <c:pt idx="693">
                  <c:v>3.7283731825213273E-2</c:v>
                </c:pt>
                <c:pt idx="694">
                  <c:v>3.7351532428638645E-2</c:v>
                </c:pt>
                <c:pt idx="695">
                  <c:v>3.7471333494868198E-2</c:v>
                </c:pt>
                <c:pt idx="696">
                  <c:v>3.7591034560207515E-2</c:v>
                </c:pt>
                <c:pt idx="697">
                  <c:v>3.7576034426706428E-2</c:v>
                </c:pt>
                <c:pt idx="698">
                  <c:v>3.7769436147981672E-2</c:v>
                </c:pt>
                <c:pt idx="699">
                  <c:v>3.775613602961081E-2</c:v>
                </c:pt>
                <c:pt idx="700">
                  <c:v>3.7719435702977755E-2</c:v>
                </c:pt>
                <c:pt idx="701">
                  <c:v>3.7584334500577077E-2</c:v>
                </c:pt>
                <c:pt idx="702">
                  <c:v>3.7704135566806629E-2</c:v>
                </c:pt>
                <c:pt idx="703">
                  <c:v>3.7823836632145946E-2</c:v>
                </c:pt>
                <c:pt idx="704">
                  <c:v>3.7281231802962944E-2</c:v>
                </c:pt>
                <c:pt idx="705">
                  <c:v>3.7391632785531703E-2</c:v>
                </c:pt>
                <c:pt idx="706">
                  <c:v>3.7338032308487534E-2</c:v>
                </c:pt>
                <c:pt idx="707">
                  <c:v>3.790863738687289E-2</c:v>
                </c:pt>
                <c:pt idx="708">
                  <c:v>3.773273582134884E-2</c:v>
                </c:pt>
                <c:pt idx="709">
                  <c:v>3.7852436886688379E-2</c:v>
                </c:pt>
                <c:pt idx="710">
                  <c:v>3.7972137952027696E-2</c:v>
                </c:pt>
                <c:pt idx="711">
                  <c:v>3.807593887585603E-2</c:v>
                </c:pt>
                <c:pt idx="712">
                  <c:v>3.6975829084878953E-2</c:v>
                </c:pt>
                <c:pt idx="713">
                  <c:v>3.6744227023620457E-2</c:v>
                </c:pt>
                <c:pt idx="714">
                  <c:v>3.8353441345628125E-2</c:v>
                </c:pt>
                <c:pt idx="715">
                  <c:v>3.6881028241151359E-2</c:v>
                </c:pt>
                <c:pt idx="716">
                  <c:v>3.7000829307380911E-2</c:v>
                </c:pt>
                <c:pt idx="717">
                  <c:v>3.7120530372720451E-2</c:v>
                </c:pt>
                <c:pt idx="718">
                  <c:v>3.756773435283578E-2</c:v>
                </c:pt>
                <c:pt idx="719">
                  <c:v>3.7644935039921945E-2</c:v>
                </c:pt>
                <c:pt idx="720">
                  <c:v>3.7669935262423682E-2</c:v>
                </c:pt>
                <c:pt idx="721">
                  <c:v>3.7397832840712297E-2</c:v>
                </c:pt>
                <c:pt idx="722">
                  <c:v>3.8223040185057622E-2</c:v>
                </c:pt>
                <c:pt idx="723">
                  <c:v>3.8363541435518789E-2</c:v>
                </c:pt>
                <c:pt idx="724">
                  <c:v>3.8504042685979956E-2</c:v>
                </c:pt>
                <c:pt idx="725">
                  <c:v>3.8856545823257704E-2</c:v>
                </c:pt>
                <c:pt idx="726">
                  <c:v>3.9602452461827031E-2</c:v>
                </c:pt>
                <c:pt idx="727">
                  <c:v>3.8886846092930361E-2</c:v>
                </c:pt>
                <c:pt idx="728">
                  <c:v>3.9203848914255435E-2</c:v>
                </c:pt>
                <c:pt idx="729">
                  <c:v>4.0501960467448139E-2</c:v>
                </c:pt>
                <c:pt idx="730">
                  <c:v>4.0642461717909306E-2</c:v>
                </c:pt>
                <c:pt idx="731">
                  <c:v>4.0782962968370473E-2</c:v>
                </c:pt>
                <c:pt idx="732">
                  <c:v>4.0767362829529308E-2</c:v>
                </c:pt>
                <c:pt idx="733">
                  <c:v>4.1074465562743523E-2</c:v>
                </c:pt>
                <c:pt idx="734">
                  <c:v>4.0695462189613618E-2</c:v>
                </c:pt>
                <c:pt idx="735">
                  <c:v>4.0755662725398212E-2</c:v>
                </c:pt>
                <c:pt idx="736">
                  <c:v>4.0566561042393312E-2</c:v>
                </c:pt>
                <c:pt idx="737">
                  <c:v>4.0515060584039198E-2</c:v>
                </c:pt>
                <c:pt idx="738">
                  <c:v>4.0638961686759068E-2</c:v>
                </c:pt>
                <c:pt idx="739">
                  <c:v>4.0500760456768203E-2</c:v>
                </c:pt>
                <c:pt idx="740">
                  <c:v>4.0328658925064653E-2</c:v>
                </c:pt>
                <c:pt idx="741">
                  <c:v>4.0661761889680736E-2</c:v>
                </c:pt>
                <c:pt idx="742">
                  <c:v>4.0691762156683131E-2</c:v>
                </c:pt>
                <c:pt idx="743">
                  <c:v>4.1245267082877124E-2</c:v>
                </c:pt>
                <c:pt idx="744">
                  <c:v>4.1366068158006586E-2</c:v>
                </c:pt>
                <c:pt idx="745">
                  <c:v>4.1486869233136048E-2</c:v>
                </c:pt>
                <c:pt idx="746">
                  <c:v>4.1022765102609382E-2</c:v>
                </c:pt>
                <c:pt idx="747">
                  <c:v>4.1116865940106884E-2</c:v>
                </c:pt>
                <c:pt idx="748">
                  <c:v>4.1302467591961767E-2</c:v>
                </c:pt>
                <c:pt idx="749">
                  <c:v>4.1070165524473179E-2</c:v>
                </c:pt>
                <c:pt idx="750">
                  <c:v>4.0861663668806614E-2</c:v>
                </c:pt>
                <c:pt idx="751">
                  <c:v>4.0960264546354486E-2</c:v>
                </c:pt>
                <c:pt idx="752">
                  <c:v>4.1058965424792371E-2</c:v>
                </c:pt>
                <c:pt idx="753">
                  <c:v>4.1801172030430989E-2</c:v>
                </c:pt>
                <c:pt idx="754">
                  <c:v>4.2005773851387262E-2</c:v>
                </c:pt>
                <c:pt idx="755">
                  <c:v>4.2325876700302745E-2</c:v>
                </c:pt>
                <c:pt idx="756">
                  <c:v>4.2577278937782514E-2</c:v>
                </c:pt>
                <c:pt idx="757">
                  <c:v>4.3679488747449868E-2</c:v>
                </c:pt>
                <c:pt idx="758">
                  <c:v>4.3787889712218586E-2</c:v>
                </c:pt>
                <c:pt idx="759">
                  <c:v>4.3896290676987082E-2</c:v>
                </c:pt>
                <c:pt idx="760">
                  <c:v>4.4298894260158983E-2</c:v>
                </c:pt>
                <c:pt idx="761">
                  <c:v>4.4460495698411817E-2</c:v>
                </c:pt>
                <c:pt idx="762">
                  <c:v>4.4945900018510176E-2</c:v>
                </c:pt>
                <c:pt idx="763">
                  <c:v>4.4943199994480043E-2</c:v>
                </c:pt>
                <c:pt idx="764">
                  <c:v>4.4964200181381697E-2</c:v>
                </c:pt>
                <c:pt idx="765">
                  <c:v>4.5077201187090576E-2</c:v>
                </c:pt>
                <c:pt idx="766">
                  <c:v>4.5190202192799678E-2</c:v>
                </c:pt>
                <c:pt idx="767">
                  <c:v>4.5528405202806432E-2</c:v>
                </c:pt>
                <c:pt idx="768">
                  <c:v>4.5456704564670769E-2</c:v>
                </c:pt>
                <c:pt idx="769">
                  <c:v>4.5514805081765308E-2</c:v>
                </c:pt>
                <c:pt idx="770">
                  <c:v>4.6149610731535562E-2</c:v>
                </c:pt>
                <c:pt idx="771">
                  <c:v>4.6561014393028177E-2</c:v>
                </c:pt>
                <c:pt idx="772">
                  <c:v>4.6675615412977267E-2</c:v>
                </c:pt>
                <c:pt idx="773">
                  <c:v>4.6790316433816148E-2</c:v>
                </c:pt>
                <c:pt idx="774">
                  <c:v>4.6987018184461826E-2</c:v>
                </c:pt>
                <c:pt idx="775">
                  <c:v>4.7248020507382638E-2</c:v>
                </c:pt>
                <c:pt idx="776">
                  <c:v>4.737042159675231E-2</c:v>
                </c:pt>
                <c:pt idx="777">
                  <c:v>4.7698224514198362E-2</c:v>
                </c:pt>
                <c:pt idx="778">
                  <c:v>4.8732433718660095E-2</c:v>
                </c:pt>
                <c:pt idx="779">
                  <c:v>4.8857234829390084E-2</c:v>
                </c:pt>
                <c:pt idx="780">
                  <c:v>4.8982135941009863E-2</c:v>
                </c:pt>
                <c:pt idx="781">
                  <c:v>4.9257038387641616E-2</c:v>
                </c:pt>
                <c:pt idx="782">
                  <c:v>4.9222138077029021E-2</c:v>
                </c:pt>
                <c:pt idx="783">
                  <c:v>4.970944241403763E-2</c:v>
                </c:pt>
                <c:pt idx="784">
                  <c:v>4.9628841696691239E-2</c:v>
                </c:pt>
                <c:pt idx="785">
                  <c:v>5.0179846600634681E-2</c:v>
                </c:pt>
                <c:pt idx="786">
                  <c:v>5.0304747712254683E-2</c:v>
                </c:pt>
                <c:pt idx="787">
                  <c:v>5.0240747142649589E-2</c:v>
                </c:pt>
                <c:pt idx="788">
                  <c:v>4.9431039936255639E-2</c:v>
                </c:pt>
                <c:pt idx="789">
                  <c:v>4.9923144315984436E-2</c:v>
                </c:pt>
                <c:pt idx="790">
                  <c:v>4.9730442600939062E-2</c:v>
                </c:pt>
                <c:pt idx="791">
                  <c:v>4.9809143301375425E-2</c:v>
                </c:pt>
                <c:pt idx="792">
                  <c:v>4.9933944412105413E-2</c:v>
                </c:pt>
                <c:pt idx="793">
                  <c:v>5.0058745522835402E-2</c:v>
                </c:pt>
                <c:pt idx="794">
                  <c:v>5.0183546633564946E-2</c:v>
                </c:pt>
                <c:pt idx="795">
                  <c:v>5.0860652659808769E-2</c:v>
                </c:pt>
                <c:pt idx="796">
                  <c:v>5.147575813424754E-2</c:v>
                </c:pt>
                <c:pt idx="797">
                  <c:v>5.1642959622340667E-2</c:v>
                </c:pt>
                <c:pt idx="798">
                  <c:v>5.0879152824460094E-2</c:v>
                </c:pt>
                <c:pt idx="799">
                  <c:v>5.0445048960935823E-2</c:v>
                </c:pt>
                <c:pt idx="800">
                  <c:v>5.0559749981774926E-2</c:v>
                </c:pt>
                <c:pt idx="801">
                  <c:v>5.0674351001724016E-2</c:v>
                </c:pt>
                <c:pt idx="802">
                  <c:v>5.0809052200564642E-2</c:v>
                </c:pt>
                <c:pt idx="803">
                  <c:v>5.0640950704461174E-2</c:v>
                </c:pt>
                <c:pt idx="804">
                  <c:v>5.0314247796805489E-2</c:v>
                </c:pt>
                <c:pt idx="805">
                  <c:v>5.0014345127671778E-2</c:v>
                </c:pt>
                <c:pt idx="806">
                  <c:v>4.980514326577512E-2</c:v>
                </c:pt>
                <c:pt idx="807">
                  <c:v>4.991974428572421E-2</c:v>
                </c:pt>
                <c:pt idx="808">
                  <c:v>5.00343453056733E-2</c:v>
                </c:pt>
                <c:pt idx="809">
                  <c:v>4.9883943967101496E-2</c:v>
                </c:pt>
                <c:pt idx="810">
                  <c:v>4.978394307709344E-2</c:v>
                </c:pt>
                <c:pt idx="811">
                  <c:v>4.9617941599680249E-2</c:v>
                </c:pt>
                <c:pt idx="812">
                  <c:v>4.9640041796372048E-2</c:v>
                </c:pt>
                <c:pt idx="813">
                  <c:v>4.9851443677848772E-2</c:v>
                </c:pt>
                <c:pt idx="814">
                  <c:v>4.9973844767218445E-2</c:v>
                </c:pt>
                <c:pt idx="815">
                  <c:v>5.0096345857478131E-2</c:v>
                </c:pt>
                <c:pt idx="816">
                  <c:v>5.0150746341642405E-2</c:v>
                </c:pt>
                <c:pt idx="817">
                  <c:v>4.9627841687791108E-2</c:v>
                </c:pt>
                <c:pt idx="818">
                  <c:v>4.9072136742017047E-2</c:v>
                </c:pt>
                <c:pt idx="819">
                  <c:v>4.8974035868919241E-2</c:v>
                </c:pt>
                <c:pt idx="820">
                  <c:v>4.8708433505058268E-2</c:v>
                </c:pt>
                <c:pt idx="821">
                  <c:v>4.8826034551707531E-2</c:v>
                </c:pt>
                <c:pt idx="822">
                  <c:v>4.8943635598356794E-2</c:v>
                </c:pt>
                <c:pt idx="823">
                  <c:v>4.9197237855416853E-2</c:v>
                </c:pt>
                <c:pt idx="824">
                  <c:v>4.9200137881227235E-2</c:v>
                </c:pt>
                <c:pt idx="825">
                  <c:v>4.9301338781915227E-2</c:v>
                </c:pt>
                <c:pt idx="826">
                  <c:v>4.9145637396172726E-2</c:v>
                </c:pt>
                <c:pt idx="827">
                  <c:v>4.8791534244654988E-2</c:v>
                </c:pt>
                <c:pt idx="828">
                  <c:v>4.8901835226333512E-2</c:v>
                </c:pt>
                <c:pt idx="829">
                  <c:v>4.8899835208533471E-2</c:v>
                </c:pt>
                <c:pt idx="830">
                  <c:v>4.9054436584485606E-2</c:v>
                </c:pt>
                <c:pt idx="831">
                  <c:v>4.939963965679306E-2</c:v>
                </c:pt>
                <c:pt idx="832">
                  <c:v>4.8796634290045215E-2</c:v>
                </c:pt>
                <c:pt idx="833">
                  <c:v>4.9232138166029671E-2</c:v>
                </c:pt>
                <c:pt idx="834">
                  <c:v>4.9539640902803939E-2</c:v>
                </c:pt>
                <c:pt idx="835">
                  <c:v>4.9652341905843E-2</c:v>
                </c:pt>
                <c:pt idx="836">
                  <c:v>4.9765142909771853E-2</c:v>
                </c:pt>
                <c:pt idx="837">
                  <c:v>4.9437339992326024E-2</c:v>
                </c:pt>
                <c:pt idx="838">
                  <c:v>4.9654441924533055E-2</c:v>
                </c:pt>
                <c:pt idx="839">
                  <c:v>5.0372448314790041E-2</c:v>
                </c:pt>
                <c:pt idx="840">
                  <c:v>5.0246947197829961E-2</c:v>
                </c:pt>
                <c:pt idx="841">
                  <c:v>4.9982844847319186E-2</c:v>
                </c:pt>
                <c:pt idx="842">
                  <c:v>5.0095545850358025E-2</c:v>
                </c:pt>
                <c:pt idx="843">
                  <c:v>5.02083468542871E-2</c:v>
                </c:pt>
                <c:pt idx="844">
                  <c:v>5.0405548609382622E-2</c:v>
                </c:pt>
                <c:pt idx="845">
                  <c:v>5.0805252166744364E-2</c:v>
                </c:pt>
                <c:pt idx="846">
                  <c:v>5.110625484566822E-2</c:v>
                </c:pt>
                <c:pt idx="847">
                  <c:v>5.0768151836551478E-2</c:v>
                </c:pt>
              </c:numCache>
            </c:numRef>
          </c:val>
          <c:smooth val="0"/>
          <c:extLst>
            <c:ext xmlns:c16="http://schemas.microsoft.com/office/drawing/2014/chart" uri="{C3380CC4-5D6E-409C-BE32-E72D297353CC}">
              <c16:uniqueId val="{00000000-CF4C-476B-856D-2F6C4633C6F1}"/>
            </c:ext>
          </c:extLst>
        </c:ser>
        <c:dLbls>
          <c:showLegendKey val="0"/>
          <c:showVal val="0"/>
          <c:showCatName val="0"/>
          <c:showSerName val="0"/>
          <c:showPercent val="0"/>
          <c:showBubbleSize val="0"/>
        </c:dLbls>
        <c:smooth val="0"/>
        <c:axId val="1171921056"/>
        <c:axId val="1171938944"/>
      </c:lineChart>
      <c:dateAx>
        <c:axId val="1171921056"/>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38944"/>
        <c:crosses val="autoZero"/>
        <c:auto val="1"/>
        <c:lblOffset val="100"/>
        <c:baseTimeUnit val="days"/>
        <c:majorUnit val="3"/>
        <c:majorTimeUnit val="months"/>
      </c:dateAx>
      <c:valAx>
        <c:axId val="1171938944"/>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2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9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(11)'!$A$20</c:f>
              <c:strCache>
                <c:ptCount val="1"/>
                <c:pt idx="0">
                  <c:v>Объем розничных продаж (г/г)</c:v>
                </c:pt>
              </c:strCache>
            </c:strRef>
          </c:tx>
          <c:spPr>
            <a:solidFill>
              <a:srgbClr val="FFA987"/>
            </a:solidFill>
            <a:ln>
              <a:noFill/>
            </a:ln>
            <a:effectLst/>
          </c:spPr>
          <c:invertIfNegative val="0"/>
          <c:dLbls>
            <c:dLbl>
              <c:idx val="8"/>
              <c:layout>
                <c:manualLayout>
                  <c:x val="-2.3923760438388928E-2"/>
                  <c:y val="1.211111519053311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1E25-4DAD-97FA-94F82E13DAED}"/>
                </c:ext>
              </c:extLst>
            </c:dLbl>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E25-4DAD-97FA-94F82E13DAED}"/>
                </c:ext>
              </c:extLst>
            </c:dLbl>
            <c:dLbl>
              <c:idx val="10"/>
              <c:layout>
                <c:manualLayout>
                  <c:x val="1.1961880219194391E-2"/>
                  <c:y val="-1.8166672785799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1E25-4DAD-97FA-94F82E13DAED}"/>
                </c:ext>
              </c:extLst>
            </c:dLbl>
            <c:dLbl>
              <c:idx val="11"/>
              <c:layout>
                <c:manualLayout>
                  <c:x val="2.7792323503896085E-2"/>
                  <c:y val="-6.1594631664102645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E25-4DAD-97FA-94F82E13DAED}"/>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(11)'!$J$2:$U$2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(11)'!$J$20:$U$20</c:f>
              <c:numCache>
                <c:formatCode>0.0%</c:formatCode>
                <c:ptCount val="12"/>
                <c:pt idx="1">
                  <c:v>-0.20499999999999999</c:v>
                </c:pt>
                <c:pt idx="2">
                  <c:v>-0.158</c:v>
                </c:pt>
                <c:pt idx="3">
                  <c:v>-7.4999999999999997E-2</c:v>
                </c:pt>
                <c:pt idx="4">
                  <c:v>-2.8000000000000001E-2</c:v>
                </c:pt>
                <c:pt idx="5">
                  <c:v>-1.7999999999999999E-2</c:v>
                </c:pt>
                <c:pt idx="6">
                  <c:v>-1.0999999999999999E-2</c:v>
                </c:pt>
                <c:pt idx="7">
                  <c:v>5.0000000000000001E-3</c:v>
                </c:pt>
                <c:pt idx="8">
                  <c:v>3.3000000000000002E-2</c:v>
                </c:pt>
                <c:pt idx="9">
                  <c:v>4.2999999999999997E-2</c:v>
                </c:pt>
                <c:pt idx="10">
                  <c:v>0.05</c:v>
                </c:pt>
                <c:pt idx="11">
                  <c:v>4.5999999999999999E-2</c:v>
                </c:pt>
              </c:numCache>
            </c:numRef>
          </c:val>
          <c:extLst>
            <c:ext xmlns:c16="http://schemas.microsoft.com/office/drawing/2014/chart" uri="{C3380CC4-5D6E-409C-BE32-E72D297353CC}">
              <c16:uniqueId val="{00000004-1E25-4DAD-97FA-94F82E13DAED}"/>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1"/>
          <c:min val="-0.25"/>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(12)'!$A$21</c:f>
              <c:strCache>
                <c:ptCount val="1"/>
                <c:pt idx="0">
                  <c:v>Объем промышленного производства (г/г)</c:v>
                </c:pt>
              </c:strCache>
            </c:strRef>
          </c:tx>
          <c:spPr>
            <a:solidFill>
              <a:schemeClr val="accent1">
                <a:lumMod val="60000"/>
                <a:lumOff val="40000"/>
              </a:schemeClr>
            </a:solidFill>
            <a:ln>
              <a:noFill/>
            </a:ln>
            <a:effectLst/>
          </c:spPr>
          <c:invertIfNegative val="0"/>
          <c:dLbls>
            <c:dLbl>
              <c:idx val="8"/>
              <c:layout>
                <c:manualLayout>
                  <c:x val="-2.3954904420874466E-2"/>
                  <c:y val="1.854757404060117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1FA-41F8-BC5C-8A9CC1D2D509}"/>
                </c:ext>
              </c:extLst>
            </c:dLbl>
            <c:dLbl>
              <c:idx val="9"/>
              <c:layout>
                <c:manualLayout>
                  <c:x val="0"/>
                  <c:y val="2.473009872080153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1FA-41F8-BC5C-8A9CC1D2D509}"/>
                </c:ext>
              </c:extLst>
            </c:dLbl>
            <c:dLbl>
              <c:idx val="10"/>
              <c:layout>
                <c:manualLayout>
                  <c:x val="1.9962420350728722E-2"/>
                  <c:y val="6.182524680200391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1FA-41F8-BC5C-8A9CC1D2D509}"/>
                </c:ext>
              </c:extLst>
            </c:dLbl>
            <c:dLbl>
              <c:idx val="11"/>
              <c:layout>
                <c:manualLayout>
                  <c:x val="2.3821991574768071E-2"/>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1FA-41F8-BC5C-8A9CC1D2D50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(12)'!$J$2:$U$2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(12)'!$J$21:$U$21</c:f>
              <c:numCache>
                <c:formatCode>0.0%</c:formatCode>
                <c:ptCount val="12"/>
                <c:pt idx="1">
                  <c:v>-0.13500000000000001</c:v>
                </c:pt>
                <c:pt idx="2">
                  <c:v>-1.0999999999999999E-2</c:v>
                </c:pt>
                <c:pt idx="3">
                  <c:v>3.9E-2</c:v>
                </c:pt>
                <c:pt idx="4">
                  <c:v>4.3999999999999997E-2</c:v>
                </c:pt>
                <c:pt idx="5">
                  <c:v>4.8000000000000001E-2</c:v>
                </c:pt>
                <c:pt idx="6">
                  <c:v>4.8000000000000001E-2</c:v>
                </c:pt>
                <c:pt idx="7">
                  <c:v>5.6000000000000001E-2</c:v>
                </c:pt>
                <c:pt idx="8">
                  <c:v>6.9000000000000006E-2</c:v>
                </c:pt>
                <c:pt idx="9">
                  <c:v>6.9000000000000006E-2</c:v>
                </c:pt>
                <c:pt idx="10">
                  <c:v>7.0000000000000007E-2</c:v>
                </c:pt>
                <c:pt idx="11">
                  <c:v>7.2999999999999995E-2</c:v>
                </c:pt>
              </c:numCache>
            </c:numRef>
          </c:val>
          <c:extLst>
            <c:ext xmlns:c16="http://schemas.microsoft.com/office/drawing/2014/chart" uri="{C3380CC4-5D6E-409C-BE32-E72D297353CC}">
              <c16:uniqueId val="{00000004-F1FA-41F8-BC5C-8A9CC1D2D509}"/>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1"/>
          <c:min val="-0.15000000000000002"/>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(13)'!$A$22</c:f>
              <c:strCache>
                <c:ptCount val="1"/>
                <c:pt idx="0">
                  <c:v>Инвестиции в основной капитал (г/г)</c:v>
                </c:pt>
              </c:strCache>
            </c:strRef>
          </c:tx>
          <c:spPr>
            <a:solidFill>
              <a:srgbClr val="FFA987"/>
            </a:solidFill>
            <a:ln>
              <a:noFill/>
            </a:ln>
            <a:effectLst/>
          </c:spPr>
          <c:invertIfNegative val="0"/>
          <c:dLbls>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8C4-4824-BC0F-3250ECEA845A}"/>
                </c:ext>
              </c:extLst>
            </c:dLbl>
            <c:dLbl>
              <c:idx val="10"/>
              <c:layout>
                <c:manualLayout>
                  <c:x val="3.9703319291280121E-3"/>
                  <c:y val="1.847838949923079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8C4-4824-BC0F-3250ECEA845A}"/>
                </c:ext>
              </c:extLst>
            </c:dLbl>
            <c:dLbl>
              <c:idx val="11"/>
              <c:layout>
                <c:manualLayout>
                  <c:x val="2.3821991574767925E-2"/>
                  <c:y val="-1.847838949923085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8C4-4824-BC0F-3250ECEA845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(13)'!$J$2:$U$2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(13)'!$J$22:$U$22</c:f>
              <c:numCache>
                <c:formatCode>0.0%</c:formatCode>
                <c:ptCount val="12"/>
                <c:pt idx="1">
                  <c:v>-0.245</c:v>
                </c:pt>
                <c:pt idx="2">
                  <c:v>-0.161</c:v>
                </c:pt>
                <c:pt idx="3">
                  <c:v>-0.10299999999999999</c:v>
                </c:pt>
                <c:pt idx="4">
                  <c:v>-6.3E-2</c:v>
                </c:pt>
                <c:pt idx="5">
                  <c:v>-3.1E-2</c:v>
                </c:pt>
                <c:pt idx="6">
                  <c:v>-1.6E-2</c:v>
                </c:pt>
                <c:pt idx="7">
                  <c:v>-3.0000000000000001E-3</c:v>
                </c:pt>
                <c:pt idx="8">
                  <c:v>8.0000000000000002E-3</c:v>
                </c:pt>
                <c:pt idx="9">
                  <c:v>1.7999999999999999E-2</c:v>
                </c:pt>
                <c:pt idx="10">
                  <c:v>2.5999999999999999E-2</c:v>
                </c:pt>
                <c:pt idx="11">
                  <c:v>2.9000000000000001E-2</c:v>
                </c:pt>
              </c:numCache>
            </c:numRef>
          </c:val>
          <c:extLst>
            <c:ext xmlns:c16="http://schemas.microsoft.com/office/drawing/2014/chart" uri="{C3380CC4-5D6E-409C-BE32-E72D297353CC}">
              <c16:uniqueId val="{00000003-48C4-4824-BC0F-3250ECEA845A}"/>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5.000000000000001E-2"/>
          <c:min val="-0.30000000000000004"/>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1"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tx>
            <c:strRef>
              <c:f>'эко2 (14)'!$A$23</c:f>
              <c:strCache>
                <c:ptCount val="1"/>
                <c:pt idx="0">
                  <c:v>Торговый экспорт (г/г)</c:v>
                </c:pt>
              </c:strCache>
            </c:strRef>
          </c:tx>
          <c:spPr>
            <a:solidFill>
              <a:schemeClr val="accent1">
                <a:lumMod val="60000"/>
                <a:lumOff val="40000"/>
              </a:schemeClr>
            </a:solidFill>
            <a:ln>
              <a:noFill/>
            </a:ln>
            <a:effectLst/>
          </c:spPr>
          <c:invertIfNegative val="0"/>
          <c:dLbls>
            <c:dLbl>
              <c:idx val="9"/>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2B8-4DFF-B508-DCB0EDCF12B3}"/>
                </c:ext>
              </c:extLst>
            </c:dLbl>
            <c:dLbl>
              <c:idx val="10"/>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2B8-4DFF-B508-DCB0EDCF12B3}"/>
                </c:ext>
              </c:extLst>
            </c:dLbl>
            <c:dLbl>
              <c:idx val="11"/>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2B8-4DFF-B508-DCB0EDCF12B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(14)'!$J$2:$U$2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(14)'!$J$23:$U$23</c:f>
              <c:numCache>
                <c:formatCode>0.0%</c:formatCode>
                <c:ptCount val="12"/>
                <c:pt idx="0">
                  <c:v>9.0999999999999998E-2</c:v>
                </c:pt>
                <c:pt idx="1">
                  <c:v>-0.17199999999999999</c:v>
                </c:pt>
                <c:pt idx="2">
                  <c:v>-6.6000000000000003E-2</c:v>
                </c:pt>
                <c:pt idx="3">
                  <c:v>3.5000000000000003E-2</c:v>
                </c:pt>
                <c:pt idx="4">
                  <c:v>-3.3000000000000002E-2</c:v>
                </c:pt>
                <c:pt idx="5">
                  <c:v>5.0000000000000001E-3</c:v>
                </c:pt>
                <c:pt idx="6">
                  <c:v>7.1999999999999995E-2</c:v>
                </c:pt>
                <c:pt idx="7">
                  <c:v>9.5000000000000001E-2</c:v>
                </c:pt>
                <c:pt idx="8">
                  <c:v>9.9000000000000005E-2</c:v>
                </c:pt>
                <c:pt idx="9">
                  <c:v>0.114</c:v>
                </c:pt>
                <c:pt idx="10">
                  <c:v>0.21099999999999999</c:v>
                </c:pt>
                <c:pt idx="11">
                  <c:v>0.18099999999999999</c:v>
                </c:pt>
              </c:numCache>
            </c:numRef>
          </c:val>
          <c:extLst>
            <c:ext xmlns:c16="http://schemas.microsoft.com/office/drawing/2014/chart" uri="{C3380CC4-5D6E-409C-BE32-E72D297353CC}">
              <c16:uniqueId val="{00000003-82B8-4DFF-B508-DCB0EDCF12B3}"/>
            </c:ext>
          </c:extLst>
        </c:ser>
        <c:dLbls>
          <c:showLegendKey val="0"/>
          <c:showVal val="0"/>
          <c:showCatName val="0"/>
          <c:showSerName val="0"/>
          <c:showPercent val="0"/>
          <c:showBubbleSize val="0"/>
        </c:dLbls>
        <c:gapWidth val="219"/>
        <c:overlap val="-27"/>
        <c:axId val="1212416095"/>
        <c:axId val="1212418591"/>
      </c:bar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0.30000000000000004"/>
          <c:min val="-0.2"/>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r>
              <a:rPr lang="ru-RU" sz="900" b="0">
                <a:latin typeface="Segoe UI Semibold" panose="020B0702040204020203" pitchFamily="34" charset="0"/>
                <a:cs typeface="Segoe UI Semibold" panose="020B0702040204020203" pitchFamily="34" charset="0"/>
              </a:rPr>
              <a:t>Прогнозная динамика коэффициента "Валовый долг </a:t>
            </a:r>
            <a:r>
              <a:rPr lang="en-US" sz="900" b="0">
                <a:latin typeface="Segoe UI Semibold" panose="020B0702040204020203" pitchFamily="34" charset="0"/>
                <a:cs typeface="Segoe UI Semibold" panose="020B0702040204020203" pitchFamily="34" charset="0"/>
              </a:rPr>
              <a:t>/ </a:t>
            </a:r>
            <a:r>
              <a:rPr lang="ru-RU" sz="900" b="0">
                <a:latin typeface="Segoe UI Semibold" panose="020B0702040204020203" pitchFamily="34" charset="0"/>
                <a:cs typeface="Segoe UI Semibold" panose="020B0702040204020203" pitchFamily="34" charset="0"/>
              </a:rPr>
              <a:t>ВВП" развитых стран</a:t>
            </a: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tx>
            <c:strRef>
              <c:f>долг!$A$3</c:f>
              <c:strCache>
                <c:ptCount val="1"/>
                <c:pt idx="0">
                  <c:v>США</c:v>
                </c:pt>
              </c:strCache>
            </c:strRef>
          </c:tx>
          <c:spPr>
            <a:ln w="28575" cap="rnd">
              <a:solidFill>
                <a:srgbClr val="FFA987"/>
              </a:solidFill>
              <a:round/>
            </a:ln>
            <a:effectLst/>
          </c:spPr>
          <c:marker>
            <c:symbol val="circle"/>
            <c:size val="5"/>
            <c:spPr>
              <a:solidFill>
                <a:srgbClr val="FFA987"/>
              </a:solidFill>
              <a:ln w="9525">
                <a:solidFill>
                  <a:srgbClr val="FFA987"/>
                </a:solidFill>
              </a:ln>
              <a:effectLst/>
            </c:spPr>
          </c:marker>
          <c:dLbls>
            <c:dLbl>
              <c:idx val="0"/>
              <c:delete val="1"/>
              <c:extLst>
                <c:ext xmlns:c15="http://schemas.microsoft.com/office/drawing/2012/chart" uri="{CE6537A1-D6FC-4f65-9D91-7224C49458BB}"/>
                <c:ext xmlns:c16="http://schemas.microsoft.com/office/drawing/2014/chart" uri="{C3380CC4-5D6E-409C-BE32-E72D297353CC}">
                  <c16:uniqueId val="{00000000-3ABE-42EA-BF67-C94215D2D9A9}"/>
                </c:ext>
              </c:extLst>
            </c:dLbl>
            <c:dLbl>
              <c:idx val="1"/>
              <c:delete val="1"/>
              <c:extLst>
                <c:ext xmlns:c15="http://schemas.microsoft.com/office/drawing/2012/chart" uri="{CE6537A1-D6FC-4f65-9D91-7224C49458BB}"/>
                <c:ext xmlns:c16="http://schemas.microsoft.com/office/drawing/2014/chart" uri="{C3380CC4-5D6E-409C-BE32-E72D297353CC}">
                  <c16:uniqueId val="{00000001-3ABE-42EA-BF67-C94215D2D9A9}"/>
                </c:ext>
              </c:extLst>
            </c:dLbl>
            <c:dLbl>
              <c:idx val="2"/>
              <c:delete val="1"/>
              <c:extLst>
                <c:ext xmlns:c15="http://schemas.microsoft.com/office/drawing/2012/chart" uri="{CE6537A1-D6FC-4f65-9D91-7224C49458BB}"/>
                <c:ext xmlns:c16="http://schemas.microsoft.com/office/drawing/2014/chart" uri="{C3380CC4-5D6E-409C-BE32-E72D297353CC}">
                  <c16:uniqueId val="{00000002-3ABE-42EA-BF67-C94215D2D9A9}"/>
                </c:ext>
              </c:extLst>
            </c:dLbl>
            <c:dLbl>
              <c:idx val="3"/>
              <c:delete val="1"/>
              <c:extLst>
                <c:ext xmlns:c15="http://schemas.microsoft.com/office/drawing/2012/chart" uri="{CE6537A1-D6FC-4f65-9D91-7224C49458BB}"/>
                <c:ext xmlns:c16="http://schemas.microsoft.com/office/drawing/2014/chart" uri="{C3380CC4-5D6E-409C-BE32-E72D297353CC}">
                  <c16:uniqueId val="{00000003-3ABE-42EA-BF67-C94215D2D9A9}"/>
                </c:ext>
              </c:extLst>
            </c:dLbl>
            <c:dLbl>
              <c:idx val="4"/>
              <c:delete val="1"/>
              <c:extLst>
                <c:ext xmlns:c15="http://schemas.microsoft.com/office/drawing/2012/chart" uri="{CE6537A1-D6FC-4f65-9D91-7224C49458BB}"/>
                <c:ext xmlns:c16="http://schemas.microsoft.com/office/drawing/2014/chart" uri="{C3380CC4-5D6E-409C-BE32-E72D297353CC}">
                  <c16:uniqueId val="{00000004-3ABE-42EA-BF67-C94215D2D9A9}"/>
                </c:ext>
              </c:extLst>
            </c:dLbl>
            <c:dLbl>
              <c:idx val="5"/>
              <c:delete val="1"/>
              <c:extLst>
                <c:ext xmlns:c15="http://schemas.microsoft.com/office/drawing/2012/chart" uri="{CE6537A1-D6FC-4f65-9D91-7224C49458BB}"/>
                <c:ext xmlns:c16="http://schemas.microsoft.com/office/drawing/2014/chart" uri="{C3380CC4-5D6E-409C-BE32-E72D297353CC}">
                  <c16:uniqueId val="{00000005-3ABE-42EA-BF67-C94215D2D9A9}"/>
                </c:ext>
              </c:extLst>
            </c:dLbl>
            <c:dLbl>
              <c:idx val="6"/>
              <c:delete val="1"/>
              <c:extLst>
                <c:ext xmlns:c15="http://schemas.microsoft.com/office/drawing/2012/chart" uri="{CE6537A1-D6FC-4f65-9D91-7224C49458BB}"/>
                <c:ext xmlns:c16="http://schemas.microsoft.com/office/drawing/2014/chart" uri="{C3380CC4-5D6E-409C-BE32-E72D297353CC}">
                  <c16:uniqueId val="{00000006-3ABE-42EA-BF67-C94215D2D9A9}"/>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долг!$B$2:$L$2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2025</c:v>
                </c:pt>
              </c:numCache>
            </c:numRef>
          </c:cat>
          <c:val>
            <c:numRef>
              <c:f>долг!$B$3:$L$3</c:f>
              <c:numCache>
                <c:formatCode>0.0%</c:formatCode>
                <c:ptCount val="11"/>
                <c:pt idx="0">
                  <c:v>1.0329999999999999</c:v>
                </c:pt>
                <c:pt idx="1">
                  <c:v>1.0489999999999999</c:v>
                </c:pt>
                <c:pt idx="2">
                  <c:v>1.0449999999999999</c:v>
                </c:pt>
                <c:pt idx="3">
                  <c:v>1.046</c:v>
                </c:pt>
                <c:pt idx="4">
                  <c:v>1.0660000000000001</c:v>
                </c:pt>
                <c:pt idx="5">
                  <c:v>1.0569999999999999</c:v>
                </c:pt>
                <c:pt idx="6">
                  <c:v>1.069</c:v>
                </c:pt>
                <c:pt idx="7">
                  <c:v>1.087</c:v>
                </c:pt>
                <c:pt idx="8">
                  <c:v>1.3120000000000001</c:v>
                </c:pt>
                <c:pt idx="9">
                  <c:v>1.3360000000000001</c:v>
                </c:pt>
                <c:pt idx="10">
                  <c:v>1.369</c:v>
                </c:pt>
              </c:numCache>
            </c:numRef>
          </c:val>
          <c:smooth val="0"/>
          <c:extLst>
            <c:ext xmlns:c16="http://schemas.microsoft.com/office/drawing/2014/chart" uri="{C3380CC4-5D6E-409C-BE32-E72D297353CC}">
              <c16:uniqueId val="{00000007-3ABE-42EA-BF67-C94215D2D9A9}"/>
            </c:ext>
          </c:extLst>
        </c:ser>
        <c:ser>
          <c:idx val="1"/>
          <c:order val="1"/>
          <c:tx>
            <c:strRef>
              <c:f>долг!$A$4</c:f>
              <c:strCache>
                <c:ptCount val="1"/>
                <c:pt idx="0">
                  <c:v>Британия</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7"/>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3ABE-42EA-BF67-C94215D2D9A9}"/>
                </c:ext>
              </c:extLst>
            </c:dLbl>
            <c:dLbl>
              <c:idx val="8"/>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3ABE-42EA-BF67-C94215D2D9A9}"/>
                </c:ext>
              </c:extLst>
            </c:dLbl>
            <c:dLbl>
              <c:idx val="9"/>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3ABE-42EA-BF67-C94215D2D9A9}"/>
                </c:ext>
              </c:extLst>
            </c:dLbl>
            <c:dLbl>
              <c:idx val="10"/>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3ABE-42EA-BF67-C94215D2D9A9}"/>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долг!$B$2:$L$2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2025</c:v>
                </c:pt>
              </c:numCache>
            </c:numRef>
          </c:cat>
          <c:val>
            <c:numRef>
              <c:f>долг!$B$4:$L$4</c:f>
              <c:numCache>
                <c:formatCode>0.0%</c:formatCode>
                <c:ptCount val="11"/>
                <c:pt idx="0">
                  <c:v>0.83199999999999996</c:v>
                </c:pt>
                <c:pt idx="1">
                  <c:v>0.84199999999999997</c:v>
                </c:pt>
                <c:pt idx="2">
                  <c:v>0.86199999999999999</c:v>
                </c:pt>
                <c:pt idx="3">
                  <c:v>0.86899999999999999</c:v>
                </c:pt>
                <c:pt idx="4">
                  <c:v>0.86799999999999999</c:v>
                </c:pt>
                <c:pt idx="5">
                  <c:v>0.86199999999999999</c:v>
                </c:pt>
                <c:pt idx="6">
                  <c:v>0.85699999999999998</c:v>
                </c:pt>
                <c:pt idx="7">
                  <c:v>0.85399999999999998</c:v>
                </c:pt>
                <c:pt idx="8">
                  <c:v>1.08</c:v>
                </c:pt>
                <c:pt idx="9">
                  <c:v>1.115</c:v>
                </c:pt>
                <c:pt idx="10">
                  <c:v>1.17</c:v>
                </c:pt>
              </c:numCache>
            </c:numRef>
          </c:val>
          <c:smooth val="0"/>
          <c:extLst>
            <c:ext xmlns:c16="http://schemas.microsoft.com/office/drawing/2014/chart" uri="{C3380CC4-5D6E-409C-BE32-E72D297353CC}">
              <c16:uniqueId val="{0000000C-3ABE-42EA-BF67-C94215D2D9A9}"/>
            </c:ext>
          </c:extLst>
        </c:ser>
        <c:ser>
          <c:idx val="2"/>
          <c:order val="2"/>
          <c:tx>
            <c:strRef>
              <c:f>долг!$A$5</c:f>
              <c:strCache>
                <c:ptCount val="1"/>
                <c:pt idx="0">
                  <c:v>Еврозона</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Lbl>
              <c:idx val="7"/>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3ABE-42EA-BF67-C94215D2D9A9}"/>
                </c:ext>
              </c:extLst>
            </c:dLbl>
            <c:dLbl>
              <c:idx val="8"/>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3ABE-42EA-BF67-C94215D2D9A9}"/>
                </c:ext>
              </c:extLst>
            </c:dLbl>
            <c:dLbl>
              <c:idx val="9"/>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3ABE-42EA-BF67-C94215D2D9A9}"/>
                </c:ext>
              </c:extLst>
            </c:dLbl>
            <c:dLbl>
              <c:idx val="10"/>
              <c:dLblPos val="b"/>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3ABE-42EA-BF67-C94215D2D9A9}"/>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dLblPos val="b"/>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долг!$B$2:$L$2</c:f>
              <c:numCache>
                <c:formatCode>General</c:formatCode>
                <c:ptCount val="11"/>
                <c:pt idx="0">
                  <c:v>2012</c:v>
                </c:pt>
                <c:pt idx="1">
                  <c:v>2013</c:v>
                </c:pt>
                <c:pt idx="2">
                  <c:v>2014</c:v>
                </c:pt>
                <c:pt idx="3">
                  <c:v>2015</c:v>
                </c:pt>
                <c:pt idx="4">
                  <c:v>2016</c:v>
                </c:pt>
                <c:pt idx="5">
                  <c:v>2017</c:v>
                </c:pt>
                <c:pt idx="6">
                  <c:v>2018</c:v>
                </c:pt>
                <c:pt idx="7">
                  <c:v>2019</c:v>
                </c:pt>
                <c:pt idx="8">
                  <c:v>2020</c:v>
                </c:pt>
                <c:pt idx="9">
                  <c:v>2021</c:v>
                </c:pt>
                <c:pt idx="10">
                  <c:v>2025</c:v>
                </c:pt>
              </c:numCache>
            </c:numRef>
          </c:cat>
          <c:val>
            <c:numRef>
              <c:f>долг!$B$5:$L$5</c:f>
              <c:numCache>
                <c:formatCode>0.0%</c:formatCode>
                <c:ptCount val="11"/>
                <c:pt idx="0">
                  <c:v>0.90700000000000003</c:v>
                </c:pt>
                <c:pt idx="1">
                  <c:v>0.92600000000000005</c:v>
                </c:pt>
                <c:pt idx="2">
                  <c:v>0.92800000000000005</c:v>
                </c:pt>
                <c:pt idx="3">
                  <c:v>0.90900000000000003</c:v>
                </c:pt>
                <c:pt idx="4">
                  <c:v>0.9</c:v>
                </c:pt>
                <c:pt idx="5">
                  <c:v>0.876</c:v>
                </c:pt>
                <c:pt idx="6">
                  <c:v>0.85699999999999998</c:v>
                </c:pt>
                <c:pt idx="7">
                  <c:v>0.84</c:v>
                </c:pt>
                <c:pt idx="8">
                  <c:v>1.01</c:v>
                </c:pt>
                <c:pt idx="9">
                  <c:v>1</c:v>
                </c:pt>
                <c:pt idx="10">
                  <c:v>0.94299999999999995</c:v>
                </c:pt>
              </c:numCache>
            </c:numRef>
          </c:val>
          <c:smooth val="0"/>
          <c:extLst>
            <c:ext xmlns:c16="http://schemas.microsoft.com/office/drawing/2014/chart" uri="{C3380CC4-5D6E-409C-BE32-E72D297353CC}">
              <c16:uniqueId val="{00000011-3ABE-42EA-BF67-C94215D2D9A9}"/>
            </c:ext>
          </c:extLst>
        </c:ser>
        <c:dLbls>
          <c:showLegendKey val="0"/>
          <c:showVal val="0"/>
          <c:showCatName val="0"/>
          <c:showSerName val="0"/>
          <c:showPercent val="0"/>
          <c:showBubbleSize val="0"/>
        </c:dLbls>
        <c:marker val="1"/>
        <c:smooth val="0"/>
        <c:axId val="1500926608"/>
        <c:axId val="1500928688"/>
      </c:lineChart>
      <c:catAx>
        <c:axId val="150092660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500928688"/>
        <c:crosses val="autoZero"/>
        <c:auto val="1"/>
        <c:lblAlgn val="ctr"/>
        <c:lblOffset val="100"/>
        <c:noMultiLvlLbl val="0"/>
      </c:catAx>
      <c:valAx>
        <c:axId val="1500928688"/>
        <c:scaling>
          <c:orientation val="minMax"/>
          <c:min val="0.60000000000000009"/>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5009266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r>
              <a:rPr lang="ru-RU" sz="900" b="0">
                <a:latin typeface="Segoe UI Semibold" panose="020B0702040204020203" pitchFamily="34" charset="0"/>
                <a:cs typeface="Segoe UI Semibold" panose="020B0702040204020203" pitchFamily="34" charset="0"/>
              </a:rPr>
              <a:t>Ключевая ставка ФРС</a:t>
            </a: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manualLayout>
          <c:layoutTarget val="inner"/>
          <c:xMode val="edge"/>
          <c:yMode val="edge"/>
          <c:x val="6.9446078171002318E-2"/>
          <c:y val="0.14301779908934892"/>
          <c:w val="0.90597455056630394"/>
          <c:h val="0.63031147243629393"/>
        </c:manualLayout>
      </c:layout>
      <c:lineChart>
        <c:grouping val="standard"/>
        <c:varyColors val="0"/>
        <c:ser>
          <c:idx val="0"/>
          <c:order val="0"/>
          <c:spPr>
            <a:ln w="28575" cap="rnd">
              <a:solidFill>
                <a:srgbClr val="FFA987"/>
              </a:solidFill>
              <a:round/>
            </a:ln>
            <a:effectLst/>
          </c:spPr>
          <c:marker>
            <c:symbol val="circle"/>
            <c:size val="4"/>
            <c:spPr>
              <a:solidFill>
                <a:srgbClr val="FFA987"/>
              </a:solidFill>
              <a:ln w="9525">
                <a:solidFill>
                  <a:srgbClr val="FFA987"/>
                </a:solidFill>
              </a:ln>
              <a:effectLst/>
            </c:spPr>
          </c:marker>
          <c:cat>
            <c:numRef>
              <c:f>ФРС!$A$2:$A$36</c:f>
              <c:numCache>
                <c:formatCode>dd/mm/yy;@</c:formatCode>
                <c:ptCount val="35"/>
                <c:pt idx="0">
                  <c:v>44181</c:v>
                </c:pt>
                <c:pt idx="1">
                  <c:v>44140</c:v>
                </c:pt>
                <c:pt idx="2">
                  <c:v>44090</c:v>
                </c:pt>
                <c:pt idx="3">
                  <c:v>44041</c:v>
                </c:pt>
                <c:pt idx="4">
                  <c:v>43992</c:v>
                </c:pt>
                <c:pt idx="5">
                  <c:v>43950</c:v>
                </c:pt>
                <c:pt idx="6">
                  <c:v>43908</c:v>
                </c:pt>
                <c:pt idx="7">
                  <c:v>43905</c:v>
                </c:pt>
                <c:pt idx="8">
                  <c:v>43893</c:v>
                </c:pt>
                <c:pt idx="9">
                  <c:v>43859</c:v>
                </c:pt>
                <c:pt idx="10">
                  <c:v>43810</c:v>
                </c:pt>
                <c:pt idx="11">
                  <c:v>43768</c:v>
                </c:pt>
                <c:pt idx="12">
                  <c:v>43726</c:v>
                </c:pt>
                <c:pt idx="13">
                  <c:v>43677</c:v>
                </c:pt>
                <c:pt idx="14">
                  <c:v>43635</c:v>
                </c:pt>
                <c:pt idx="15">
                  <c:v>43586</c:v>
                </c:pt>
                <c:pt idx="16">
                  <c:v>43544</c:v>
                </c:pt>
                <c:pt idx="17">
                  <c:v>43495</c:v>
                </c:pt>
                <c:pt idx="18">
                  <c:v>43453</c:v>
                </c:pt>
                <c:pt idx="19">
                  <c:v>43412</c:v>
                </c:pt>
                <c:pt idx="20">
                  <c:v>43369</c:v>
                </c:pt>
                <c:pt idx="21">
                  <c:v>43313</c:v>
                </c:pt>
                <c:pt idx="22">
                  <c:v>43264</c:v>
                </c:pt>
                <c:pt idx="23">
                  <c:v>43222</c:v>
                </c:pt>
                <c:pt idx="24">
                  <c:v>43180</c:v>
                </c:pt>
                <c:pt idx="25">
                  <c:v>43131</c:v>
                </c:pt>
                <c:pt idx="26">
                  <c:v>43082</c:v>
                </c:pt>
                <c:pt idx="27">
                  <c:v>43040</c:v>
                </c:pt>
                <c:pt idx="28">
                  <c:v>42998</c:v>
                </c:pt>
                <c:pt idx="29">
                  <c:v>42942</c:v>
                </c:pt>
                <c:pt idx="30">
                  <c:v>42900</c:v>
                </c:pt>
                <c:pt idx="31">
                  <c:v>42858</c:v>
                </c:pt>
                <c:pt idx="32">
                  <c:v>42809</c:v>
                </c:pt>
                <c:pt idx="33">
                  <c:v>42767</c:v>
                </c:pt>
                <c:pt idx="34">
                  <c:v>42718</c:v>
                </c:pt>
              </c:numCache>
            </c:numRef>
          </c:cat>
          <c:val>
            <c:numRef>
              <c:f>ФРС!$B$2:$B$36</c:f>
              <c:numCache>
                <c:formatCode>0.00%</c:formatCode>
                <c:ptCount val="35"/>
                <c:pt idx="0">
                  <c:v>2.5000000000000001E-3</c:v>
                </c:pt>
                <c:pt idx="1">
                  <c:v>2.5000000000000001E-3</c:v>
                </c:pt>
                <c:pt idx="2">
                  <c:v>2.5000000000000001E-3</c:v>
                </c:pt>
                <c:pt idx="3">
                  <c:v>2.5000000000000001E-3</c:v>
                </c:pt>
                <c:pt idx="4">
                  <c:v>2.5000000000000001E-3</c:v>
                </c:pt>
                <c:pt idx="5">
                  <c:v>2.5000000000000001E-3</c:v>
                </c:pt>
                <c:pt idx="7">
                  <c:v>2.5000000000000001E-3</c:v>
                </c:pt>
                <c:pt idx="8">
                  <c:v>1.2500000000000001E-2</c:v>
                </c:pt>
                <c:pt idx="9">
                  <c:v>1.7500000000000002E-2</c:v>
                </c:pt>
                <c:pt idx="10">
                  <c:v>1.7500000000000002E-2</c:v>
                </c:pt>
                <c:pt idx="11">
                  <c:v>1.7500000000000002E-2</c:v>
                </c:pt>
                <c:pt idx="12">
                  <c:v>0.02</c:v>
                </c:pt>
                <c:pt idx="13">
                  <c:v>2.2499999999999999E-2</c:v>
                </c:pt>
                <c:pt idx="14">
                  <c:v>2.5000000000000001E-2</c:v>
                </c:pt>
                <c:pt idx="15">
                  <c:v>2.5000000000000001E-2</c:v>
                </c:pt>
                <c:pt idx="16">
                  <c:v>2.5000000000000001E-2</c:v>
                </c:pt>
                <c:pt idx="17">
                  <c:v>2.5000000000000001E-2</c:v>
                </c:pt>
                <c:pt idx="18">
                  <c:v>2.5000000000000001E-2</c:v>
                </c:pt>
                <c:pt idx="19">
                  <c:v>2.2499999999999999E-2</c:v>
                </c:pt>
                <c:pt idx="20">
                  <c:v>2.2499999999999999E-2</c:v>
                </c:pt>
                <c:pt idx="21">
                  <c:v>0.02</c:v>
                </c:pt>
                <c:pt idx="22">
                  <c:v>0.02</c:v>
                </c:pt>
                <c:pt idx="23">
                  <c:v>1.7500000000000002E-2</c:v>
                </c:pt>
                <c:pt idx="24">
                  <c:v>1.7500000000000002E-2</c:v>
                </c:pt>
                <c:pt idx="25">
                  <c:v>1.4999999999999999E-2</c:v>
                </c:pt>
                <c:pt idx="26">
                  <c:v>1.4999999999999999E-2</c:v>
                </c:pt>
                <c:pt idx="27">
                  <c:v>1.2500000000000001E-2</c:v>
                </c:pt>
                <c:pt idx="28">
                  <c:v>1.2500000000000001E-2</c:v>
                </c:pt>
                <c:pt idx="29">
                  <c:v>1.2500000000000001E-2</c:v>
                </c:pt>
                <c:pt idx="30">
                  <c:v>1.2500000000000001E-2</c:v>
                </c:pt>
                <c:pt idx="31">
                  <c:v>0.01</c:v>
                </c:pt>
                <c:pt idx="32">
                  <c:v>0.01</c:v>
                </c:pt>
                <c:pt idx="33">
                  <c:v>7.4999999999999997E-3</c:v>
                </c:pt>
                <c:pt idx="34">
                  <c:v>7.4999999999999997E-3</c:v>
                </c:pt>
              </c:numCache>
            </c:numRef>
          </c:val>
          <c:smooth val="0"/>
          <c:extLst>
            <c:ext xmlns:c16="http://schemas.microsoft.com/office/drawing/2014/chart" uri="{C3380CC4-5D6E-409C-BE32-E72D297353CC}">
              <c16:uniqueId val="{00000000-588E-4D71-9980-BF9E081F9196}"/>
            </c:ext>
          </c:extLst>
        </c:ser>
        <c:dLbls>
          <c:showLegendKey val="0"/>
          <c:showVal val="0"/>
          <c:showCatName val="0"/>
          <c:showSerName val="0"/>
          <c:showPercent val="0"/>
          <c:showBubbleSize val="0"/>
        </c:dLbls>
        <c:marker val="1"/>
        <c:smooth val="0"/>
        <c:axId val="161078680"/>
        <c:axId val="160981528"/>
      </c:lineChart>
      <c:dateAx>
        <c:axId val="161078680"/>
        <c:scaling>
          <c:orientation val="minMax"/>
          <c:min val="42736"/>
        </c:scaling>
        <c:delete val="0"/>
        <c:axPos val="b"/>
        <c:numFmt formatCode="dd/mm/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60981528"/>
        <c:crosses val="autoZero"/>
        <c:auto val="1"/>
        <c:lblOffset val="100"/>
        <c:baseTimeUnit val="months"/>
        <c:majorUnit val="5"/>
        <c:majorTimeUnit val="months"/>
      </c:dateAx>
      <c:valAx>
        <c:axId val="160981528"/>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61078680"/>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r>
              <a:rPr lang="ru-RU" sz="900">
                <a:latin typeface="Segoe UI Semibold" panose="020B0702040204020203" pitchFamily="34" charset="0"/>
                <a:cs typeface="Segoe UI Semibold" panose="020B0702040204020203" pitchFamily="34" charset="0"/>
              </a:rPr>
              <a:t>Дефицит федбюджета США (млрд. долл.)</a:t>
            </a: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barChart>
        <c:barDir val="col"/>
        <c:grouping val="clustered"/>
        <c:varyColors val="0"/>
        <c:ser>
          <c:idx val="0"/>
          <c:order val="0"/>
          <c:spPr>
            <a:solidFill>
              <a:schemeClr val="accent1">
                <a:lumMod val="60000"/>
                <a:lumOff val="4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эко3!$E$3:$I$3</c:f>
              <c:strCache>
                <c:ptCount val="5"/>
                <c:pt idx="0">
                  <c:v>2016</c:v>
                </c:pt>
                <c:pt idx="1">
                  <c:v>2017</c:v>
                </c:pt>
                <c:pt idx="2">
                  <c:v>2018</c:v>
                </c:pt>
                <c:pt idx="3">
                  <c:v>2019</c:v>
                </c:pt>
                <c:pt idx="4">
                  <c:v>11м20</c:v>
                </c:pt>
              </c:strCache>
            </c:strRef>
          </c:cat>
          <c:val>
            <c:numRef>
              <c:f>эко3!$E$4:$I$4</c:f>
              <c:numCache>
                <c:formatCode>#,##0</c:formatCode>
                <c:ptCount val="5"/>
                <c:pt idx="0">
                  <c:v>582.79999999999995</c:v>
                </c:pt>
                <c:pt idx="1">
                  <c:v>681</c:v>
                </c:pt>
                <c:pt idx="2">
                  <c:v>874</c:v>
                </c:pt>
                <c:pt idx="3">
                  <c:v>1021.3</c:v>
                </c:pt>
                <c:pt idx="4">
                  <c:v>3205</c:v>
                </c:pt>
              </c:numCache>
            </c:numRef>
          </c:val>
          <c:extLst>
            <c:ext xmlns:c16="http://schemas.microsoft.com/office/drawing/2014/chart" uri="{C3380CC4-5D6E-409C-BE32-E72D297353CC}">
              <c16:uniqueId val="{00000000-371E-4CB4-A9DF-6BDA7CA240C4}"/>
            </c:ext>
          </c:extLst>
        </c:ser>
        <c:dLbls>
          <c:showLegendKey val="0"/>
          <c:showVal val="0"/>
          <c:showCatName val="0"/>
          <c:showSerName val="0"/>
          <c:showPercent val="0"/>
          <c:showBubbleSize val="0"/>
        </c:dLbls>
        <c:gapWidth val="219"/>
        <c:overlap val="-27"/>
        <c:axId val="224224688"/>
        <c:axId val="224230568"/>
      </c:barChart>
      <c:catAx>
        <c:axId val="224224688"/>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24230568"/>
        <c:crosses val="autoZero"/>
        <c:auto val="1"/>
        <c:lblAlgn val="ctr"/>
        <c:lblOffset val="100"/>
        <c:noMultiLvlLbl val="0"/>
      </c:catAx>
      <c:valAx>
        <c:axId val="224230568"/>
        <c:scaling>
          <c:orientation val="minMax"/>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24224688"/>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tx>
            <c:strRef>
              <c:f>'эко2 (15)'!$A$7</c:f>
              <c:strCache>
                <c:ptCount val="1"/>
                <c:pt idx="0">
                  <c:v>США. Инфляция (г/г)</c:v>
                </c:pt>
              </c:strCache>
            </c:strRef>
          </c:tx>
          <c:spPr>
            <a:ln w="28575" cap="rnd">
              <a:solidFill>
                <a:schemeClr val="accent1">
                  <a:lumMod val="60000"/>
                  <a:lumOff val="40000"/>
                </a:schemeClr>
              </a:solid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dLbls>
            <c:dLbl>
              <c:idx val="2"/>
              <c:layout>
                <c:manualLayout>
                  <c:x val="-3.5932356631311738E-2"/>
                  <c:y val="-7.419029616240470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51DA-4C0C-9FA0-3B08B69BB5B0}"/>
                </c:ext>
              </c:extLst>
            </c:dLbl>
            <c:dLbl>
              <c:idx val="6"/>
              <c:layout>
                <c:manualLayout>
                  <c:x val="-4.3917324771603192E-2"/>
                  <c:y val="-6.800777148220436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1DA-4C0C-9FA0-3B08B69BB5B0}"/>
                </c:ext>
              </c:extLst>
            </c:dLbl>
            <c:dLbl>
              <c:idx val="7"/>
              <c:layout>
                <c:manualLayout>
                  <c:x val="-7.9849681402914888E-3"/>
                  <c:y val="-5.56427221218035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51DA-4C0C-9FA0-3B08B69BB5B0}"/>
                </c:ext>
              </c:extLst>
            </c:dLbl>
            <c:dLbl>
              <c:idx val="8"/>
              <c:layout>
                <c:manualLayout>
                  <c:x val="-1.5969936280582978E-2"/>
                  <c:y val="5.56427221218035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1DA-4C0C-9FA0-3B08B69BB5B0}"/>
                </c:ext>
              </c:extLst>
            </c:dLbl>
            <c:dLbl>
              <c:idx val="10"/>
              <c:layout>
                <c:manualLayout>
                  <c:x val="-3.9924840701457444E-2"/>
                  <c:y val="-6.182524680200397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51DA-4C0C-9FA0-3B08B69BB5B0}"/>
                </c:ext>
              </c:extLst>
            </c:dLbl>
            <c:dLbl>
              <c:idx val="11"/>
              <c:layout>
                <c:manualLayout>
                  <c:x val="0"/>
                  <c:y val="4.946019744160307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1DA-4C0C-9FA0-3B08B69BB5B0}"/>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(15)'!$K$2:$V$2</c:f>
              <c:numCache>
                <c:formatCode>mmm\-yy</c:formatCode>
                <c:ptCount val="12"/>
                <c:pt idx="0">
                  <c:v>43862</c:v>
                </c:pt>
                <c:pt idx="1">
                  <c:v>43891</c:v>
                </c:pt>
                <c:pt idx="2">
                  <c:v>43922</c:v>
                </c:pt>
                <c:pt idx="3">
                  <c:v>43952</c:v>
                </c:pt>
                <c:pt idx="4">
                  <c:v>43983</c:v>
                </c:pt>
                <c:pt idx="5">
                  <c:v>44013</c:v>
                </c:pt>
                <c:pt idx="6">
                  <c:v>44044</c:v>
                </c:pt>
                <c:pt idx="7">
                  <c:v>44075</c:v>
                </c:pt>
                <c:pt idx="8">
                  <c:v>44105</c:v>
                </c:pt>
                <c:pt idx="9">
                  <c:v>44136</c:v>
                </c:pt>
                <c:pt idx="10">
                  <c:v>44166</c:v>
                </c:pt>
                <c:pt idx="11">
                  <c:v>44197</c:v>
                </c:pt>
              </c:numCache>
            </c:numRef>
          </c:cat>
          <c:val>
            <c:numRef>
              <c:f>'эко2 (15)'!$K$7:$V$7</c:f>
              <c:numCache>
                <c:formatCode>0.0%</c:formatCode>
                <c:ptCount val="12"/>
                <c:pt idx="0">
                  <c:v>2.3E-2</c:v>
                </c:pt>
                <c:pt idx="1">
                  <c:v>1.4999999999999999E-2</c:v>
                </c:pt>
                <c:pt idx="2">
                  <c:v>3.0000000000000001E-3</c:v>
                </c:pt>
                <c:pt idx="3">
                  <c:v>1E-3</c:v>
                </c:pt>
                <c:pt idx="4">
                  <c:v>6.0000000000000001E-3</c:v>
                </c:pt>
                <c:pt idx="5">
                  <c:v>0.01</c:v>
                </c:pt>
                <c:pt idx="6">
                  <c:v>1.2999999999999999E-2</c:v>
                </c:pt>
                <c:pt idx="7">
                  <c:v>1.4E-2</c:v>
                </c:pt>
                <c:pt idx="8">
                  <c:v>1.2E-2</c:v>
                </c:pt>
                <c:pt idx="9">
                  <c:v>1.2E-2</c:v>
                </c:pt>
                <c:pt idx="10">
                  <c:v>1.4E-2</c:v>
                </c:pt>
                <c:pt idx="11">
                  <c:v>1.4E-2</c:v>
                </c:pt>
              </c:numCache>
            </c:numRef>
          </c:val>
          <c:smooth val="0"/>
          <c:extLst>
            <c:ext xmlns:c16="http://schemas.microsoft.com/office/drawing/2014/chart" uri="{C3380CC4-5D6E-409C-BE32-E72D297353CC}">
              <c16:uniqueId val="{00000006-51DA-4C0C-9FA0-3B08B69BB5B0}"/>
            </c:ext>
          </c:extLst>
        </c:ser>
        <c:dLbls>
          <c:showLegendKey val="0"/>
          <c:showVal val="0"/>
          <c:showCatName val="0"/>
          <c:showSerName val="0"/>
          <c:showPercent val="0"/>
          <c:showBubbleSize val="0"/>
        </c:dLbls>
        <c:marker val="1"/>
        <c:smooth val="0"/>
        <c:axId val="1212416095"/>
        <c:axId val="1212418591"/>
      </c:line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3.0000000000000006E-2"/>
          <c:min val="0"/>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tx>
            <c:strRef>
              <c:f>'эко2 (16)'!$A$13</c:f>
              <c:strCache>
                <c:ptCount val="1"/>
                <c:pt idx="0">
                  <c:v>Великобритания. Инфляция (г/г)</c:v>
                </c:pt>
              </c:strCache>
            </c:strRef>
          </c:tx>
          <c:spPr>
            <a:ln w="28575" cap="rnd">
              <a:solidFill>
                <a:schemeClr val="accent1">
                  <a:lumMod val="60000"/>
                  <a:lumOff val="40000"/>
                </a:schemeClr>
              </a:solid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dLbls>
            <c:dLbl>
              <c:idx val="0"/>
              <c:layout>
                <c:manualLayout>
                  <c:x val="-4.7847520876777565E-2"/>
                  <c:y val="-5.4500018357399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E81-4DBD-826E-0F2E7F841AF3}"/>
                </c:ext>
              </c:extLst>
            </c:dLbl>
            <c:dLbl>
              <c:idx val="1"/>
              <c:layout>
                <c:manualLayout>
                  <c:x val="-1.5949173625592485E-2"/>
                  <c:y val="-3.027778797633278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E81-4DBD-826E-0F2E7F841AF3}"/>
                </c:ext>
              </c:extLst>
            </c:dLbl>
            <c:dLbl>
              <c:idx val="3"/>
              <c:layout>
                <c:manualLayout>
                  <c:x val="-1.9936467031990653E-2"/>
                  <c:y val="-1.81666727857996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E81-4DBD-826E-0F2E7F841AF3}"/>
                </c:ext>
              </c:extLst>
            </c:dLbl>
            <c:dLbl>
              <c:idx val="4"/>
              <c:layout>
                <c:manualLayout>
                  <c:x val="-1.9936467031990653E-2"/>
                  <c:y val="3.63333455715993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FE81-4DBD-826E-0F2E7F841AF3}"/>
                </c:ext>
              </c:extLst>
            </c:dLbl>
            <c:dLbl>
              <c:idx val="5"/>
              <c:layout>
                <c:manualLayout>
                  <c:x val="-7.1771281315166413E-2"/>
                  <c:y val="-8.477780633373178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FE81-4DBD-826E-0F2E7F841AF3}"/>
                </c:ext>
              </c:extLst>
            </c:dLbl>
            <c:dLbl>
              <c:idx val="8"/>
              <c:layout>
                <c:manualLayout>
                  <c:x val="-3.1898347251185045E-2"/>
                  <c:y val="-6.055557595266556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FE81-4DBD-826E-0F2E7F841AF3}"/>
                </c:ext>
              </c:extLst>
            </c:dLbl>
            <c:dLbl>
              <c:idx val="9"/>
              <c:layout>
                <c:manualLayout>
                  <c:x val="-1.1961880219194391E-2"/>
                  <c:y val="-6.66111335479321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FE81-4DBD-826E-0F2E7F841AF3}"/>
                </c:ext>
              </c:extLst>
            </c:dLbl>
            <c:dLbl>
              <c:idx val="10"/>
              <c:layout>
                <c:manualLayout>
                  <c:x val="-7.9745868127964071E-3"/>
                  <c:y val="0"/>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FE81-4DBD-826E-0F2E7F841AF3}"/>
                </c:ext>
              </c:extLst>
            </c:dLbl>
            <c:dLbl>
              <c:idx val="11"/>
              <c:layout>
                <c:manualLayout>
                  <c:x val="-3.9872934063982764E-3"/>
                  <c:y val="-6.6611133547932119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FE81-4DBD-826E-0F2E7F841AF3}"/>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(16)'!$J$2:$U$2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(16)'!$J$13:$U$13</c:f>
              <c:numCache>
                <c:formatCode>0.0%</c:formatCode>
                <c:ptCount val="12"/>
                <c:pt idx="0">
                  <c:v>1.7999999999999999E-2</c:v>
                </c:pt>
                <c:pt idx="1">
                  <c:v>1.7000000000000001E-2</c:v>
                </c:pt>
                <c:pt idx="2">
                  <c:v>1.4999999999999999E-2</c:v>
                </c:pt>
                <c:pt idx="3">
                  <c:v>8.0000000000000002E-3</c:v>
                </c:pt>
                <c:pt idx="4">
                  <c:v>5.0000000000000001E-3</c:v>
                </c:pt>
                <c:pt idx="5">
                  <c:v>6.0000000000000001E-3</c:v>
                </c:pt>
                <c:pt idx="6">
                  <c:v>0.01</c:v>
                </c:pt>
                <c:pt idx="7">
                  <c:v>2E-3</c:v>
                </c:pt>
                <c:pt idx="8">
                  <c:v>5.0000000000000001E-3</c:v>
                </c:pt>
                <c:pt idx="9">
                  <c:v>7.0000000000000001E-3</c:v>
                </c:pt>
                <c:pt idx="10">
                  <c:v>3.0000000000000001E-3</c:v>
                </c:pt>
                <c:pt idx="11">
                  <c:v>6.0000000000000001E-3</c:v>
                </c:pt>
              </c:numCache>
            </c:numRef>
          </c:val>
          <c:smooth val="0"/>
          <c:extLst>
            <c:ext xmlns:c16="http://schemas.microsoft.com/office/drawing/2014/chart" uri="{C3380CC4-5D6E-409C-BE32-E72D297353CC}">
              <c16:uniqueId val="{00000009-FE81-4DBD-826E-0F2E7F841AF3}"/>
            </c:ext>
          </c:extLst>
        </c:ser>
        <c:dLbls>
          <c:showLegendKey val="0"/>
          <c:showVal val="0"/>
          <c:showCatName val="0"/>
          <c:showSerName val="0"/>
          <c:showPercent val="0"/>
          <c:showBubbleSize val="0"/>
        </c:dLbls>
        <c:marker val="1"/>
        <c:smooth val="0"/>
        <c:axId val="1212416095"/>
        <c:axId val="1212418591"/>
      </c:line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3.0000000000000006E-2"/>
          <c:min val="0"/>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tx>
            <c:strRef>
              <c:f>'эко2 (17)'!$A$16</c:f>
              <c:strCache>
                <c:ptCount val="1"/>
                <c:pt idx="0">
                  <c:v>Еврозона. Инфляция (г/г)</c:v>
                </c:pt>
              </c:strCache>
            </c:strRef>
          </c:tx>
          <c:spPr>
            <a:ln w="28575" cap="rnd">
              <a:solidFill>
                <a:schemeClr val="accent1">
                  <a:lumMod val="60000"/>
                  <a:lumOff val="40000"/>
                </a:schemeClr>
              </a:solid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dLbls>
            <c:dLbl>
              <c:idx val="3"/>
              <c:layout>
                <c:manualLayout>
                  <c:x val="-0.1439880274522056"/>
                  <c:y val="-6.10527611231411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C8C-4456-A6E6-1BEAD34BEC3A}"/>
                </c:ext>
              </c:extLst>
            </c:dLbl>
            <c:dLbl>
              <c:idx val="4"/>
              <c:layout>
                <c:manualLayout>
                  <c:x val="-6.7994346296874841E-2"/>
                  <c:y val="-4.2736932786198147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C8C-4456-A6E6-1BEAD34BEC3A}"/>
                </c:ext>
              </c:extLst>
            </c:dLbl>
            <c:dLbl>
              <c:idx val="5"/>
              <c:layout>
                <c:manualLayout>
                  <c:x val="-4.7996009150735111E-2"/>
                  <c:y val="-5.49474850108261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C8C-4456-A6E6-1BEAD34BEC3A}"/>
                </c:ext>
              </c:extLst>
            </c:dLbl>
            <c:dLbl>
              <c:idx val="6"/>
              <c:layout>
                <c:manualLayout>
                  <c:x val="-3.999667429227932E-3"/>
                  <c:y val="-6.1052761123140051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C8C-4456-A6E6-1BEAD34BEC3A}"/>
                </c:ext>
              </c:extLst>
            </c:dLbl>
            <c:dLbl>
              <c:idx val="8"/>
              <c:layout>
                <c:manualLayout>
                  <c:x val="-4.3996341721507251E-2"/>
                  <c:y val="-0.1282107983585942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C8C-4456-A6E6-1BEAD34BEC3A}"/>
                </c:ext>
              </c:extLst>
            </c:dLbl>
            <c:dLbl>
              <c:idx val="9"/>
              <c:delete val="1"/>
              <c:extLst>
                <c:ext xmlns:c15="http://schemas.microsoft.com/office/drawing/2012/chart" uri="{CE6537A1-D6FC-4f65-9D91-7224C49458BB}"/>
                <c:ext xmlns:c16="http://schemas.microsoft.com/office/drawing/2014/chart" uri="{C3380CC4-5D6E-409C-BE32-E72D297353CC}">
                  <c16:uniqueId val="{00000005-AC8C-4456-A6E6-1BEAD34BEC3A}"/>
                </c:ext>
              </c:extLst>
            </c:dLbl>
            <c:dLbl>
              <c:idx val="10"/>
              <c:layout>
                <c:manualLayout>
                  <c:x val="-7.1994013726102923E-2"/>
                  <c:y val="-0.1343160744709081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C8C-4456-A6E6-1BEAD34BEC3A}"/>
                </c:ext>
              </c:extLst>
            </c:dLbl>
            <c:dLbl>
              <c:idx val="11"/>
              <c:layout>
                <c:manualLayout>
                  <c:x val="0"/>
                  <c:y val="-0.12821079835859411"/>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C8C-4456-A6E6-1BEAD34BEC3A}"/>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(17)'!$J$2:$U$2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(17)'!$J$16:$U$16</c:f>
              <c:numCache>
                <c:formatCode>0.0%</c:formatCode>
                <c:ptCount val="12"/>
                <c:pt idx="0">
                  <c:v>1.4E-2</c:v>
                </c:pt>
                <c:pt idx="1">
                  <c:v>1.2E-2</c:v>
                </c:pt>
                <c:pt idx="2">
                  <c:v>7.0000000000000001E-3</c:v>
                </c:pt>
                <c:pt idx="3">
                  <c:v>3.0000000000000001E-3</c:v>
                </c:pt>
                <c:pt idx="4">
                  <c:v>1E-3</c:v>
                </c:pt>
                <c:pt idx="5">
                  <c:v>3.0000000000000001E-3</c:v>
                </c:pt>
                <c:pt idx="6">
                  <c:v>4.0000000000000001E-3</c:v>
                </c:pt>
                <c:pt idx="7">
                  <c:v>-2E-3</c:v>
                </c:pt>
                <c:pt idx="8">
                  <c:v>-3.0000000000000001E-3</c:v>
                </c:pt>
                <c:pt idx="9">
                  <c:v>-3.0000000000000001E-3</c:v>
                </c:pt>
                <c:pt idx="10">
                  <c:v>-3.0000000000000001E-3</c:v>
                </c:pt>
                <c:pt idx="11">
                  <c:v>-3.0000000000000001E-3</c:v>
                </c:pt>
              </c:numCache>
            </c:numRef>
          </c:val>
          <c:smooth val="0"/>
          <c:extLst>
            <c:ext xmlns:c16="http://schemas.microsoft.com/office/drawing/2014/chart" uri="{C3380CC4-5D6E-409C-BE32-E72D297353CC}">
              <c16:uniqueId val="{00000008-AC8C-4456-A6E6-1BEAD34BEC3A}"/>
            </c:ext>
          </c:extLst>
        </c:ser>
        <c:dLbls>
          <c:showLegendKey val="0"/>
          <c:showVal val="0"/>
          <c:showCatName val="0"/>
          <c:showSerName val="0"/>
          <c:showPercent val="0"/>
          <c:showBubbleSize val="0"/>
        </c:dLbls>
        <c:marker val="1"/>
        <c:smooth val="0"/>
        <c:axId val="1212416095"/>
        <c:axId val="1212418591"/>
      </c:line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2.0000000000000004E-2"/>
          <c:min val="-5.000000000000001E-3"/>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majorUnit val="1.0000000000000002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РСП!$N$6</c:f>
              <c:strCache>
                <c:ptCount val="1"/>
                <c:pt idx="0">
                  <c:v>ИПИФ "harMONEY"</c:v>
                </c:pt>
              </c:strCache>
            </c:strRef>
          </c:tx>
          <c:spPr>
            <a:ln w="19050" cap="rnd">
              <a:solidFill>
                <a:srgbClr val="14508C"/>
              </a:solidFill>
              <a:round/>
            </a:ln>
            <a:effectLst/>
          </c:spPr>
          <c:marker>
            <c:symbol val="none"/>
          </c:marker>
          <c:cat>
            <c:numRef>
              <c:f>РСП!$I$7:$I$854</c:f>
              <c:numCache>
                <c:formatCode>m/d/yyyy</c:formatCode>
                <c:ptCount val="848"/>
                <c:pt idx="0">
                  <c:v>43398</c:v>
                </c:pt>
                <c:pt idx="1">
                  <c:v>43399</c:v>
                </c:pt>
                <c:pt idx="2">
                  <c:v>43400</c:v>
                </c:pt>
                <c:pt idx="3">
                  <c:v>43401</c:v>
                </c:pt>
                <c:pt idx="4">
                  <c:v>43402</c:v>
                </c:pt>
                <c:pt idx="5">
                  <c:v>43403</c:v>
                </c:pt>
                <c:pt idx="6">
                  <c:v>43404</c:v>
                </c:pt>
                <c:pt idx="7">
                  <c:v>43405</c:v>
                </c:pt>
                <c:pt idx="8">
                  <c:v>43406</c:v>
                </c:pt>
                <c:pt idx="9">
                  <c:v>43407</c:v>
                </c:pt>
                <c:pt idx="10">
                  <c:v>43408</c:v>
                </c:pt>
                <c:pt idx="11">
                  <c:v>43409</c:v>
                </c:pt>
                <c:pt idx="12">
                  <c:v>43410</c:v>
                </c:pt>
                <c:pt idx="13">
                  <c:v>43411</c:v>
                </c:pt>
                <c:pt idx="14">
                  <c:v>43412</c:v>
                </c:pt>
                <c:pt idx="15">
                  <c:v>43413</c:v>
                </c:pt>
                <c:pt idx="16">
                  <c:v>43414</c:v>
                </c:pt>
                <c:pt idx="17">
                  <c:v>43415</c:v>
                </c:pt>
                <c:pt idx="18">
                  <c:v>43416</c:v>
                </c:pt>
                <c:pt idx="19">
                  <c:v>43417</c:v>
                </c:pt>
                <c:pt idx="20">
                  <c:v>43418</c:v>
                </c:pt>
                <c:pt idx="21">
                  <c:v>43419</c:v>
                </c:pt>
                <c:pt idx="22">
                  <c:v>43420</c:v>
                </c:pt>
                <c:pt idx="23">
                  <c:v>43421</c:v>
                </c:pt>
                <c:pt idx="24">
                  <c:v>43422</c:v>
                </c:pt>
                <c:pt idx="25">
                  <c:v>43423</c:v>
                </c:pt>
                <c:pt idx="26">
                  <c:v>43424</c:v>
                </c:pt>
                <c:pt idx="27">
                  <c:v>43425</c:v>
                </c:pt>
                <c:pt idx="28">
                  <c:v>43426</c:v>
                </c:pt>
                <c:pt idx="29">
                  <c:v>43427</c:v>
                </c:pt>
                <c:pt idx="30">
                  <c:v>43428</c:v>
                </c:pt>
                <c:pt idx="31">
                  <c:v>43429</c:v>
                </c:pt>
                <c:pt idx="32">
                  <c:v>43430</c:v>
                </c:pt>
                <c:pt idx="33">
                  <c:v>43431</c:v>
                </c:pt>
                <c:pt idx="34">
                  <c:v>43432</c:v>
                </c:pt>
                <c:pt idx="35">
                  <c:v>43433</c:v>
                </c:pt>
                <c:pt idx="36">
                  <c:v>43434</c:v>
                </c:pt>
                <c:pt idx="37">
                  <c:v>43435</c:v>
                </c:pt>
                <c:pt idx="38">
                  <c:v>43436</c:v>
                </c:pt>
                <c:pt idx="39">
                  <c:v>43437</c:v>
                </c:pt>
                <c:pt idx="40">
                  <c:v>43438</c:v>
                </c:pt>
                <c:pt idx="41">
                  <c:v>43439</c:v>
                </c:pt>
                <c:pt idx="42">
                  <c:v>43440</c:v>
                </c:pt>
                <c:pt idx="43">
                  <c:v>43441</c:v>
                </c:pt>
                <c:pt idx="44">
                  <c:v>43442</c:v>
                </c:pt>
                <c:pt idx="45">
                  <c:v>43443</c:v>
                </c:pt>
                <c:pt idx="46">
                  <c:v>43444</c:v>
                </c:pt>
                <c:pt idx="47">
                  <c:v>43445</c:v>
                </c:pt>
                <c:pt idx="48">
                  <c:v>43446</c:v>
                </c:pt>
                <c:pt idx="49">
                  <c:v>43447</c:v>
                </c:pt>
                <c:pt idx="50">
                  <c:v>43448</c:v>
                </c:pt>
                <c:pt idx="51">
                  <c:v>43449</c:v>
                </c:pt>
                <c:pt idx="52">
                  <c:v>43450</c:v>
                </c:pt>
                <c:pt idx="53">
                  <c:v>43451</c:v>
                </c:pt>
                <c:pt idx="54">
                  <c:v>43452</c:v>
                </c:pt>
                <c:pt idx="55">
                  <c:v>43453</c:v>
                </c:pt>
                <c:pt idx="56">
                  <c:v>43454</c:v>
                </c:pt>
                <c:pt idx="57">
                  <c:v>43455</c:v>
                </c:pt>
                <c:pt idx="58">
                  <c:v>43456</c:v>
                </c:pt>
                <c:pt idx="59">
                  <c:v>43457</c:v>
                </c:pt>
                <c:pt idx="60">
                  <c:v>43458</c:v>
                </c:pt>
                <c:pt idx="61">
                  <c:v>43459</c:v>
                </c:pt>
                <c:pt idx="62">
                  <c:v>43460</c:v>
                </c:pt>
                <c:pt idx="63">
                  <c:v>43461</c:v>
                </c:pt>
                <c:pt idx="64">
                  <c:v>43462</c:v>
                </c:pt>
                <c:pt idx="65">
                  <c:v>43463</c:v>
                </c:pt>
                <c:pt idx="66">
                  <c:v>43464</c:v>
                </c:pt>
                <c:pt idx="67">
                  <c:v>43465</c:v>
                </c:pt>
                <c:pt idx="68">
                  <c:v>43466</c:v>
                </c:pt>
                <c:pt idx="69">
                  <c:v>43467</c:v>
                </c:pt>
                <c:pt idx="70">
                  <c:v>43468</c:v>
                </c:pt>
                <c:pt idx="71">
                  <c:v>43469</c:v>
                </c:pt>
                <c:pt idx="72">
                  <c:v>43470</c:v>
                </c:pt>
                <c:pt idx="73">
                  <c:v>43471</c:v>
                </c:pt>
                <c:pt idx="74">
                  <c:v>43472</c:v>
                </c:pt>
                <c:pt idx="75">
                  <c:v>43473</c:v>
                </c:pt>
                <c:pt idx="76">
                  <c:v>43474</c:v>
                </c:pt>
                <c:pt idx="77">
                  <c:v>43475</c:v>
                </c:pt>
                <c:pt idx="78">
                  <c:v>43476</c:v>
                </c:pt>
                <c:pt idx="79">
                  <c:v>43477</c:v>
                </c:pt>
                <c:pt idx="80">
                  <c:v>43478</c:v>
                </c:pt>
                <c:pt idx="81">
                  <c:v>43479</c:v>
                </c:pt>
                <c:pt idx="82">
                  <c:v>43480</c:v>
                </c:pt>
                <c:pt idx="83">
                  <c:v>43481</c:v>
                </c:pt>
                <c:pt idx="84">
                  <c:v>43482</c:v>
                </c:pt>
                <c:pt idx="85">
                  <c:v>43483</c:v>
                </c:pt>
                <c:pt idx="86">
                  <c:v>43484</c:v>
                </c:pt>
                <c:pt idx="87">
                  <c:v>43485</c:v>
                </c:pt>
                <c:pt idx="88">
                  <c:v>43486</c:v>
                </c:pt>
                <c:pt idx="89">
                  <c:v>43487</c:v>
                </c:pt>
                <c:pt idx="90">
                  <c:v>43488</c:v>
                </c:pt>
                <c:pt idx="91">
                  <c:v>43489</c:v>
                </c:pt>
                <c:pt idx="92">
                  <c:v>43490</c:v>
                </c:pt>
                <c:pt idx="93">
                  <c:v>43491</c:v>
                </c:pt>
                <c:pt idx="94">
                  <c:v>43492</c:v>
                </c:pt>
                <c:pt idx="95">
                  <c:v>43493</c:v>
                </c:pt>
                <c:pt idx="96">
                  <c:v>43494</c:v>
                </c:pt>
                <c:pt idx="97">
                  <c:v>43495</c:v>
                </c:pt>
                <c:pt idx="98">
                  <c:v>43496</c:v>
                </c:pt>
                <c:pt idx="99">
                  <c:v>43497</c:v>
                </c:pt>
                <c:pt idx="100">
                  <c:v>43498</c:v>
                </c:pt>
                <c:pt idx="101">
                  <c:v>43499</c:v>
                </c:pt>
                <c:pt idx="102">
                  <c:v>43500</c:v>
                </c:pt>
                <c:pt idx="103">
                  <c:v>43501</c:v>
                </c:pt>
                <c:pt idx="104">
                  <c:v>43502</c:v>
                </c:pt>
                <c:pt idx="105">
                  <c:v>43503</c:v>
                </c:pt>
                <c:pt idx="106">
                  <c:v>43504</c:v>
                </c:pt>
                <c:pt idx="107">
                  <c:v>43505</c:v>
                </c:pt>
                <c:pt idx="108">
                  <c:v>43506</c:v>
                </c:pt>
                <c:pt idx="109">
                  <c:v>43507</c:v>
                </c:pt>
                <c:pt idx="110">
                  <c:v>43508</c:v>
                </c:pt>
                <c:pt idx="111">
                  <c:v>43509</c:v>
                </c:pt>
                <c:pt idx="112">
                  <c:v>43510</c:v>
                </c:pt>
                <c:pt idx="113">
                  <c:v>43511</c:v>
                </c:pt>
                <c:pt idx="114">
                  <c:v>43512</c:v>
                </c:pt>
                <c:pt idx="115">
                  <c:v>43513</c:v>
                </c:pt>
                <c:pt idx="116">
                  <c:v>43514</c:v>
                </c:pt>
                <c:pt idx="117">
                  <c:v>43515</c:v>
                </c:pt>
                <c:pt idx="118">
                  <c:v>43516</c:v>
                </c:pt>
                <c:pt idx="119">
                  <c:v>43517</c:v>
                </c:pt>
                <c:pt idx="120">
                  <c:v>43518</c:v>
                </c:pt>
                <c:pt idx="121">
                  <c:v>43519</c:v>
                </c:pt>
                <c:pt idx="122">
                  <c:v>43520</c:v>
                </c:pt>
                <c:pt idx="123">
                  <c:v>43521</c:v>
                </c:pt>
                <c:pt idx="124">
                  <c:v>43522</c:v>
                </c:pt>
                <c:pt idx="125">
                  <c:v>43523</c:v>
                </c:pt>
                <c:pt idx="126">
                  <c:v>43524</c:v>
                </c:pt>
                <c:pt idx="127">
                  <c:v>43525</c:v>
                </c:pt>
                <c:pt idx="128">
                  <c:v>43526</c:v>
                </c:pt>
                <c:pt idx="129">
                  <c:v>43527</c:v>
                </c:pt>
                <c:pt idx="130">
                  <c:v>43528</c:v>
                </c:pt>
                <c:pt idx="131">
                  <c:v>43529</c:v>
                </c:pt>
                <c:pt idx="132">
                  <c:v>43530</c:v>
                </c:pt>
                <c:pt idx="133">
                  <c:v>43531</c:v>
                </c:pt>
                <c:pt idx="134">
                  <c:v>43532</c:v>
                </c:pt>
                <c:pt idx="135">
                  <c:v>43533</c:v>
                </c:pt>
                <c:pt idx="136">
                  <c:v>43534</c:v>
                </c:pt>
                <c:pt idx="137">
                  <c:v>43535</c:v>
                </c:pt>
                <c:pt idx="138">
                  <c:v>43536</c:v>
                </c:pt>
                <c:pt idx="139">
                  <c:v>43537</c:v>
                </c:pt>
                <c:pt idx="140">
                  <c:v>43538</c:v>
                </c:pt>
                <c:pt idx="141">
                  <c:v>43539</c:v>
                </c:pt>
                <c:pt idx="142">
                  <c:v>43540</c:v>
                </c:pt>
                <c:pt idx="143">
                  <c:v>43541</c:v>
                </c:pt>
                <c:pt idx="144">
                  <c:v>43542</c:v>
                </c:pt>
                <c:pt idx="145">
                  <c:v>43543</c:v>
                </c:pt>
                <c:pt idx="146">
                  <c:v>43544</c:v>
                </c:pt>
                <c:pt idx="147">
                  <c:v>43545</c:v>
                </c:pt>
                <c:pt idx="148">
                  <c:v>43546</c:v>
                </c:pt>
                <c:pt idx="149">
                  <c:v>43547</c:v>
                </c:pt>
                <c:pt idx="150">
                  <c:v>43548</c:v>
                </c:pt>
                <c:pt idx="151">
                  <c:v>43549</c:v>
                </c:pt>
                <c:pt idx="152">
                  <c:v>43550</c:v>
                </c:pt>
                <c:pt idx="153">
                  <c:v>43551</c:v>
                </c:pt>
                <c:pt idx="154">
                  <c:v>43552</c:v>
                </c:pt>
                <c:pt idx="155">
                  <c:v>43553</c:v>
                </c:pt>
                <c:pt idx="156">
                  <c:v>43554</c:v>
                </c:pt>
                <c:pt idx="157">
                  <c:v>43555</c:v>
                </c:pt>
                <c:pt idx="158">
                  <c:v>43556</c:v>
                </c:pt>
                <c:pt idx="159">
                  <c:v>43557</c:v>
                </c:pt>
                <c:pt idx="160">
                  <c:v>43558</c:v>
                </c:pt>
                <c:pt idx="161">
                  <c:v>43559</c:v>
                </c:pt>
                <c:pt idx="162">
                  <c:v>43560</c:v>
                </c:pt>
                <c:pt idx="163">
                  <c:v>43561</c:v>
                </c:pt>
                <c:pt idx="164">
                  <c:v>43562</c:v>
                </c:pt>
                <c:pt idx="165">
                  <c:v>43563</c:v>
                </c:pt>
                <c:pt idx="166">
                  <c:v>43564</c:v>
                </c:pt>
                <c:pt idx="167">
                  <c:v>43565</c:v>
                </c:pt>
                <c:pt idx="168">
                  <c:v>43566</c:v>
                </c:pt>
                <c:pt idx="169">
                  <c:v>43567</c:v>
                </c:pt>
                <c:pt idx="170">
                  <c:v>43568</c:v>
                </c:pt>
                <c:pt idx="171">
                  <c:v>43569</c:v>
                </c:pt>
                <c:pt idx="172">
                  <c:v>43570</c:v>
                </c:pt>
                <c:pt idx="173">
                  <c:v>43571</c:v>
                </c:pt>
                <c:pt idx="174">
                  <c:v>43572</c:v>
                </c:pt>
                <c:pt idx="175">
                  <c:v>43573</c:v>
                </c:pt>
                <c:pt idx="176">
                  <c:v>43574</c:v>
                </c:pt>
                <c:pt idx="177">
                  <c:v>43575</c:v>
                </c:pt>
                <c:pt idx="178">
                  <c:v>43576</c:v>
                </c:pt>
                <c:pt idx="179">
                  <c:v>43577</c:v>
                </c:pt>
                <c:pt idx="180">
                  <c:v>43578</c:v>
                </c:pt>
                <c:pt idx="181">
                  <c:v>43579</c:v>
                </c:pt>
                <c:pt idx="182">
                  <c:v>43580</c:v>
                </c:pt>
                <c:pt idx="183">
                  <c:v>43581</c:v>
                </c:pt>
                <c:pt idx="184">
                  <c:v>43582</c:v>
                </c:pt>
                <c:pt idx="185">
                  <c:v>43583</c:v>
                </c:pt>
                <c:pt idx="186">
                  <c:v>43584</c:v>
                </c:pt>
                <c:pt idx="187">
                  <c:v>43585</c:v>
                </c:pt>
                <c:pt idx="188">
                  <c:v>43586</c:v>
                </c:pt>
                <c:pt idx="189">
                  <c:v>43587</c:v>
                </c:pt>
                <c:pt idx="190">
                  <c:v>43588</c:v>
                </c:pt>
                <c:pt idx="191">
                  <c:v>43589</c:v>
                </c:pt>
                <c:pt idx="192">
                  <c:v>43590</c:v>
                </c:pt>
                <c:pt idx="193">
                  <c:v>43591</c:v>
                </c:pt>
                <c:pt idx="194">
                  <c:v>43592</c:v>
                </c:pt>
                <c:pt idx="195">
                  <c:v>43593</c:v>
                </c:pt>
                <c:pt idx="196">
                  <c:v>43594</c:v>
                </c:pt>
                <c:pt idx="197">
                  <c:v>43595</c:v>
                </c:pt>
                <c:pt idx="198">
                  <c:v>43596</c:v>
                </c:pt>
                <c:pt idx="199">
                  <c:v>43597</c:v>
                </c:pt>
                <c:pt idx="200">
                  <c:v>43598</c:v>
                </c:pt>
                <c:pt idx="201">
                  <c:v>43599</c:v>
                </c:pt>
                <c:pt idx="202">
                  <c:v>43600</c:v>
                </c:pt>
                <c:pt idx="203">
                  <c:v>43601</c:v>
                </c:pt>
                <c:pt idx="204">
                  <c:v>43602</c:v>
                </c:pt>
                <c:pt idx="205">
                  <c:v>43603</c:v>
                </c:pt>
                <c:pt idx="206">
                  <c:v>43604</c:v>
                </c:pt>
                <c:pt idx="207">
                  <c:v>43605</c:v>
                </c:pt>
                <c:pt idx="208">
                  <c:v>43606</c:v>
                </c:pt>
                <c:pt idx="209">
                  <c:v>43607</c:v>
                </c:pt>
                <c:pt idx="210">
                  <c:v>43608</c:v>
                </c:pt>
                <c:pt idx="211">
                  <c:v>43609</c:v>
                </c:pt>
                <c:pt idx="212">
                  <c:v>43610</c:v>
                </c:pt>
                <c:pt idx="213">
                  <c:v>43611</c:v>
                </c:pt>
                <c:pt idx="214">
                  <c:v>43612</c:v>
                </c:pt>
                <c:pt idx="215">
                  <c:v>43613</c:v>
                </c:pt>
                <c:pt idx="216">
                  <c:v>43614</c:v>
                </c:pt>
                <c:pt idx="217">
                  <c:v>43615</c:v>
                </c:pt>
                <c:pt idx="218">
                  <c:v>43616</c:v>
                </c:pt>
                <c:pt idx="219">
                  <c:v>43617</c:v>
                </c:pt>
                <c:pt idx="220">
                  <c:v>43618</c:v>
                </c:pt>
                <c:pt idx="221">
                  <c:v>43619</c:v>
                </c:pt>
                <c:pt idx="222">
                  <c:v>43620</c:v>
                </c:pt>
                <c:pt idx="223">
                  <c:v>43621</c:v>
                </c:pt>
                <c:pt idx="224">
                  <c:v>43622</c:v>
                </c:pt>
                <c:pt idx="225">
                  <c:v>43623</c:v>
                </c:pt>
                <c:pt idx="226">
                  <c:v>43624</c:v>
                </c:pt>
                <c:pt idx="227">
                  <c:v>43625</c:v>
                </c:pt>
                <c:pt idx="228">
                  <c:v>43626</c:v>
                </c:pt>
                <c:pt idx="229">
                  <c:v>43627</c:v>
                </c:pt>
                <c:pt idx="230">
                  <c:v>43628</c:v>
                </c:pt>
                <c:pt idx="231">
                  <c:v>43629</c:v>
                </c:pt>
                <c:pt idx="232">
                  <c:v>43630</c:v>
                </c:pt>
                <c:pt idx="233">
                  <c:v>43631</c:v>
                </c:pt>
                <c:pt idx="234">
                  <c:v>43632</c:v>
                </c:pt>
                <c:pt idx="235">
                  <c:v>43633</c:v>
                </c:pt>
                <c:pt idx="236">
                  <c:v>43634</c:v>
                </c:pt>
                <c:pt idx="237">
                  <c:v>43635</c:v>
                </c:pt>
                <c:pt idx="238">
                  <c:v>43636</c:v>
                </c:pt>
                <c:pt idx="239">
                  <c:v>43637</c:v>
                </c:pt>
                <c:pt idx="240">
                  <c:v>43638</c:v>
                </c:pt>
                <c:pt idx="241">
                  <c:v>43639</c:v>
                </c:pt>
                <c:pt idx="242">
                  <c:v>43640</c:v>
                </c:pt>
                <c:pt idx="243">
                  <c:v>43641</c:v>
                </c:pt>
                <c:pt idx="244">
                  <c:v>43642</c:v>
                </c:pt>
                <c:pt idx="245">
                  <c:v>43643</c:v>
                </c:pt>
                <c:pt idx="246">
                  <c:v>43644</c:v>
                </c:pt>
                <c:pt idx="247">
                  <c:v>43645</c:v>
                </c:pt>
                <c:pt idx="248">
                  <c:v>43646</c:v>
                </c:pt>
                <c:pt idx="249">
                  <c:v>43647</c:v>
                </c:pt>
                <c:pt idx="250">
                  <c:v>43648</c:v>
                </c:pt>
                <c:pt idx="251">
                  <c:v>43649</c:v>
                </c:pt>
                <c:pt idx="252">
                  <c:v>43650</c:v>
                </c:pt>
                <c:pt idx="253">
                  <c:v>43651</c:v>
                </c:pt>
                <c:pt idx="254">
                  <c:v>43652</c:v>
                </c:pt>
                <c:pt idx="255">
                  <c:v>43653</c:v>
                </c:pt>
                <c:pt idx="256">
                  <c:v>43654</c:v>
                </c:pt>
                <c:pt idx="257">
                  <c:v>43655</c:v>
                </c:pt>
                <c:pt idx="258">
                  <c:v>43656</c:v>
                </c:pt>
                <c:pt idx="259">
                  <c:v>43657</c:v>
                </c:pt>
                <c:pt idx="260">
                  <c:v>43658</c:v>
                </c:pt>
                <c:pt idx="261">
                  <c:v>43659</c:v>
                </c:pt>
                <c:pt idx="262">
                  <c:v>43660</c:v>
                </c:pt>
                <c:pt idx="263">
                  <c:v>43661</c:v>
                </c:pt>
                <c:pt idx="264">
                  <c:v>43662</c:v>
                </c:pt>
                <c:pt idx="265">
                  <c:v>43663</c:v>
                </c:pt>
                <c:pt idx="266">
                  <c:v>43664</c:v>
                </c:pt>
                <c:pt idx="267">
                  <c:v>43665</c:v>
                </c:pt>
                <c:pt idx="268">
                  <c:v>43666</c:v>
                </c:pt>
                <c:pt idx="269">
                  <c:v>43667</c:v>
                </c:pt>
                <c:pt idx="270">
                  <c:v>43668</c:v>
                </c:pt>
                <c:pt idx="271">
                  <c:v>43669</c:v>
                </c:pt>
                <c:pt idx="272">
                  <c:v>43670</c:v>
                </c:pt>
                <c:pt idx="273">
                  <c:v>43671</c:v>
                </c:pt>
                <c:pt idx="274">
                  <c:v>43672</c:v>
                </c:pt>
                <c:pt idx="275">
                  <c:v>43673</c:v>
                </c:pt>
                <c:pt idx="276">
                  <c:v>43674</c:v>
                </c:pt>
                <c:pt idx="277">
                  <c:v>43675</c:v>
                </c:pt>
                <c:pt idx="278">
                  <c:v>43676</c:v>
                </c:pt>
                <c:pt idx="279">
                  <c:v>43677</c:v>
                </c:pt>
                <c:pt idx="280">
                  <c:v>43678</c:v>
                </c:pt>
                <c:pt idx="281">
                  <c:v>43679</c:v>
                </c:pt>
                <c:pt idx="282">
                  <c:v>43680</c:v>
                </c:pt>
                <c:pt idx="283">
                  <c:v>43681</c:v>
                </c:pt>
                <c:pt idx="284">
                  <c:v>43682</c:v>
                </c:pt>
                <c:pt idx="285">
                  <c:v>43683</c:v>
                </c:pt>
                <c:pt idx="286">
                  <c:v>43684</c:v>
                </c:pt>
                <c:pt idx="287">
                  <c:v>43685</c:v>
                </c:pt>
                <c:pt idx="288">
                  <c:v>43686</c:v>
                </c:pt>
                <c:pt idx="289">
                  <c:v>43687</c:v>
                </c:pt>
                <c:pt idx="290">
                  <c:v>43688</c:v>
                </c:pt>
                <c:pt idx="291">
                  <c:v>43689</c:v>
                </c:pt>
                <c:pt idx="292">
                  <c:v>43690</c:v>
                </c:pt>
                <c:pt idx="293">
                  <c:v>43691</c:v>
                </c:pt>
                <c:pt idx="294">
                  <c:v>43692</c:v>
                </c:pt>
                <c:pt idx="295">
                  <c:v>43693</c:v>
                </c:pt>
                <c:pt idx="296">
                  <c:v>43694</c:v>
                </c:pt>
                <c:pt idx="297">
                  <c:v>43695</c:v>
                </c:pt>
                <c:pt idx="298">
                  <c:v>43696</c:v>
                </c:pt>
                <c:pt idx="299">
                  <c:v>43697</c:v>
                </c:pt>
                <c:pt idx="300">
                  <c:v>43698</c:v>
                </c:pt>
                <c:pt idx="301">
                  <c:v>43699</c:v>
                </c:pt>
                <c:pt idx="302">
                  <c:v>43700</c:v>
                </c:pt>
                <c:pt idx="303">
                  <c:v>43701</c:v>
                </c:pt>
                <c:pt idx="304">
                  <c:v>43702</c:v>
                </c:pt>
                <c:pt idx="305">
                  <c:v>43703</c:v>
                </c:pt>
                <c:pt idx="306">
                  <c:v>43704</c:v>
                </c:pt>
                <c:pt idx="307">
                  <c:v>43705</c:v>
                </c:pt>
                <c:pt idx="308">
                  <c:v>43706</c:v>
                </c:pt>
                <c:pt idx="309">
                  <c:v>43707</c:v>
                </c:pt>
                <c:pt idx="310">
                  <c:v>43708</c:v>
                </c:pt>
                <c:pt idx="311">
                  <c:v>43709</c:v>
                </c:pt>
                <c:pt idx="312">
                  <c:v>43710</c:v>
                </c:pt>
                <c:pt idx="313">
                  <c:v>43711</c:v>
                </c:pt>
                <c:pt idx="314">
                  <c:v>43712</c:v>
                </c:pt>
                <c:pt idx="315">
                  <c:v>43713</c:v>
                </c:pt>
                <c:pt idx="316">
                  <c:v>43714</c:v>
                </c:pt>
                <c:pt idx="317">
                  <c:v>43715</c:v>
                </c:pt>
                <c:pt idx="318">
                  <c:v>43716</c:v>
                </c:pt>
                <c:pt idx="319">
                  <c:v>43717</c:v>
                </c:pt>
                <c:pt idx="320">
                  <c:v>43718</c:v>
                </c:pt>
                <c:pt idx="321">
                  <c:v>43719</c:v>
                </c:pt>
                <c:pt idx="322">
                  <c:v>43720</c:v>
                </c:pt>
                <c:pt idx="323">
                  <c:v>43721</c:v>
                </c:pt>
                <c:pt idx="324">
                  <c:v>43722</c:v>
                </c:pt>
                <c:pt idx="325">
                  <c:v>43723</c:v>
                </c:pt>
                <c:pt idx="326">
                  <c:v>43724</c:v>
                </c:pt>
                <c:pt idx="327">
                  <c:v>43725</c:v>
                </c:pt>
                <c:pt idx="328">
                  <c:v>43726</c:v>
                </c:pt>
                <c:pt idx="329">
                  <c:v>43727</c:v>
                </c:pt>
                <c:pt idx="330">
                  <c:v>43728</c:v>
                </c:pt>
                <c:pt idx="331">
                  <c:v>43729</c:v>
                </c:pt>
                <c:pt idx="332">
                  <c:v>43730</c:v>
                </c:pt>
                <c:pt idx="333">
                  <c:v>43731</c:v>
                </c:pt>
                <c:pt idx="334">
                  <c:v>43732</c:v>
                </c:pt>
                <c:pt idx="335">
                  <c:v>43733</c:v>
                </c:pt>
                <c:pt idx="336">
                  <c:v>43734</c:v>
                </c:pt>
                <c:pt idx="337">
                  <c:v>43735</c:v>
                </c:pt>
                <c:pt idx="338">
                  <c:v>43736</c:v>
                </c:pt>
                <c:pt idx="339">
                  <c:v>43737</c:v>
                </c:pt>
                <c:pt idx="340">
                  <c:v>43738</c:v>
                </c:pt>
                <c:pt idx="341">
                  <c:v>43739</c:v>
                </c:pt>
                <c:pt idx="342">
                  <c:v>43740</c:v>
                </c:pt>
                <c:pt idx="343">
                  <c:v>43741</c:v>
                </c:pt>
                <c:pt idx="344">
                  <c:v>43742</c:v>
                </c:pt>
                <c:pt idx="345">
                  <c:v>43743</c:v>
                </c:pt>
                <c:pt idx="346">
                  <c:v>43744</c:v>
                </c:pt>
                <c:pt idx="347">
                  <c:v>43745</c:v>
                </c:pt>
                <c:pt idx="348">
                  <c:v>43746</c:v>
                </c:pt>
                <c:pt idx="349">
                  <c:v>43747</c:v>
                </c:pt>
                <c:pt idx="350">
                  <c:v>43748</c:v>
                </c:pt>
                <c:pt idx="351">
                  <c:v>43749</c:v>
                </c:pt>
                <c:pt idx="352">
                  <c:v>43750</c:v>
                </c:pt>
                <c:pt idx="353">
                  <c:v>43751</c:v>
                </c:pt>
                <c:pt idx="354">
                  <c:v>43752</c:v>
                </c:pt>
                <c:pt idx="355">
                  <c:v>43753</c:v>
                </c:pt>
                <c:pt idx="356">
                  <c:v>43754</c:v>
                </c:pt>
                <c:pt idx="357">
                  <c:v>43755</c:v>
                </c:pt>
                <c:pt idx="358">
                  <c:v>43756</c:v>
                </c:pt>
                <c:pt idx="359">
                  <c:v>43757</c:v>
                </c:pt>
                <c:pt idx="360">
                  <c:v>43758</c:v>
                </c:pt>
                <c:pt idx="361">
                  <c:v>43759</c:v>
                </c:pt>
                <c:pt idx="362">
                  <c:v>43760</c:v>
                </c:pt>
                <c:pt idx="363">
                  <c:v>43761</c:v>
                </c:pt>
                <c:pt idx="364">
                  <c:v>43762</c:v>
                </c:pt>
                <c:pt idx="365">
                  <c:v>43763</c:v>
                </c:pt>
                <c:pt idx="366">
                  <c:v>43764</c:v>
                </c:pt>
                <c:pt idx="367">
                  <c:v>43765</c:v>
                </c:pt>
                <c:pt idx="368">
                  <c:v>43766</c:v>
                </c:pt>
                <c:pt idx="369">
                  <c:v>43767</c:v>
                </c:pt>
                <c:pt idx="370">
                  <c:v>43768</c:v>
                </c:pt>
                <c:pt idx="371">
                  <c:v>43769</c:v>
                </c:pt>
                <c:pt idx="372">
                  <c:v>43770</c:v>
                </c:pt>
                <c:pt idx="373">
                  <c:v>43771</c:v>
                </c:pt>
                <c:pt idx="374">
                  <c:v>43772</c:v>
                </c:pt>
                <c:pt idx="375">
                  <c:v>43773</c:v>
                </c:pt>
                <c:pt idx="376">
                  <c:v>43774</c:v>
                </c:pt>
                <c:pt idx="377">
                  <c:v>43775</c:v>
                </c:pt>
                <c:pt idx="378">
                  <c:v>43776</c:v>
                </c:pt>
                <c:pt idx="379">
                  <c:v>43777</c:v>
                </c:pt>
                <c:pt idx="380">
                  <c:v>43778</c:v>
                </c:pt>
                <c:pt idx="381">
                  <c:v>43779</c:v>
                </c:pt>
                <c:pt idx="382">
                  <c:v>43780</c:v>
                </c:pt>
                <c:pt idx="383">
                  <c:v>43781</c:v>
                </c:pt>
                <c:pt idx="384">
                  <c:v>43782</c:v>
                </c:pt>
                <c:pt idx="385">
                  <c:v>43783</c:v>
                </c:pt>
                <c:pt idx="386">
                  <c:v>43784</c:v>
                </c:pt>
                <c:pt idx="387">
                  <c:v>43785</c:v>
                </c:pt>
                <c:pt idx="388">
                  <c:v>43786</c:v>
                </c:pt>
                <c:pt idx="389">
                  <c:v>43787</c:v>
                </c:pt>
                <c:pt idx="390">
                  <c:v>43788</c:v>
                </c:pt>
                <c:pt idx="391">
                  <c:v>43789</c:v>
                </c:pt>
                <c:pt idx="392">
                  <c:v>43790</c:v>
                </c:pt>
                <c:pt idx="393">
                  <c:v>43791</c:v>
                </c:pt>
                <c:pt idx="394">
                  <c:v>43792</c:v>
                </c:pt>
                <c:pt idx="395">
                  <c:v>43793</c:v>
                </c:pt>
                <c:pt idx="396">
                  <c:v>43794</c:v>
                </c:pt>
                <c:pt idx="397">
                  <c:v>43795</c:v>
                </c:pt>
                <c:pt idx="398">
                  <c:v>43796</c:v>
                </c:pt>
                <c:pt idx="399">
                  <c:v>43797</c:v>
                </c:pt>
                <c:pt idx="400">
                  <c:v>43798</c:v>
                </c:pt>
                <c:pt idx="401">
                  <c:v>43799</c:v>
                </c:pt>
                <c:pt idx="402">
                  <c:v>43800</c:v>
                </c:pt>
                <c:pt idx="403">
                  <c:v>43801</c:v>
                </c:pt>
                <c:pt idx="404">
                  <c:v>43802</c:v>
                </c:pt>
                <c:pt idx="405">
                  <c:v>43803</c:v>
                </c:pt>
                <c:pt idx="406">
                  <c:v>43804</c:v>
                </c:pt>
                <c:pt idx="407">
                  <c:v>43805</c:v>
                </c:pt>
                <c:pt idx="408">
                  <c:v>43806</c:v>
                </c:pt>
                <c:pt idx="409">
                  <c:v>43807</c:v>
                </c:pt>
                <c:pt idx="410">
                  <c:v>43808</c:v>
                </c:pt>
                <c:pt idx="411">
                  <c:v>43809</c:v>
                </c:pt>
                <c:pt idx="412">
                  <c:v>43810</c:v>
                </c:pt>
                <c:pt idx="413">
                  <c:v>43811</c:v>
                </c:pt>
                <c:pt idx="414">
                  <c:v>43812</c:v>
                </c:pt>
                <c:pt idx="415">
                  <c:v>43813</c:v>
                </c:pt>
                <c:pt idx="416">
                  <c:v>43814</c:v>
                </c:pt>
                <c:pt idx="417">
                  <c:v>43815</c:v>
                </c:pt>
                <c:pt idx="418">
                  <c:v>43816</c:v>
                </c:pt>
                <c:pt idx="419">
                  <c:v>43817</c:v>
                </c:pt>
                <c:pt idx="420">
                  <c:v>43818</c:v>
                </c:pt>
                <c:pt idx="421">
                  <c:v>43819</c:v>
                </c:pt>
                <c:pt idx="422">
                  <c:v>43820</c:v>
                </c:pt>
                <c:pt idx="423">
                  <c:v>43821</c:v>
                </c:pt>
                <c:pt idx="424">
                  <c:v>43822</c:v>
                </c:pt>
                <c:pt idx="425">
                  <c:v>43823</c:v>
                </c:pt>
                <c:pt idx="426">
                  <c:v>43824</c:v>
                </c:pt>
                <c:pt idx="427">
                  <c:v>43825</c:v>
                </c:pt>
                <c:pt idx="428">
                  <c:v>43826</c:v>
                </c:pt>
                <c:pt idx="429">
                  <c:v>43827</c:v>
                </c:pt>
                <c:pt idx="430">
                  <c:v>43828</c:v>
                </c:pt>
                <c:pt idx="431">
                  <c:v>43829</c:v>
                </c:pt>
                <c:pt idx="432">
                  <c:v>43830</c:v>
                </c:pt>
                <c:pt idx="433">
                  <c:v>43831</c:v>
                </c:pt>
                <c:pt idx="434">
                  <c:v>43832</c:v>
                </c:pt>
                <c:pt idx="435">
                  <c:v>43833</c:v>
                </c:pt>
                <c:pt idx="436">
                  <c:v>43834</c:v>
                </c:pt>
                <c:pt idx="437">
                  <c:v>43835</c:v>
                </c:pt>
                <c:pt idx="438">
                  <c:v>43836</c:v>
                </c:pt>
                <c:pt idx="439">
                  <c:v>43837</c:v>
                </c:pt>
                <c:pt idx="440">
                  <c:v>43838</c:v>
                </c:pt>
                <c:pt idx="441">
                  <c:v>43839</c:v>
                </c:pt>
                <c:pt idx="442">
                  <c:v>43840</c:v>
                </c:pt>
                <c:pt idx="443">
                  <c:v>43841</c:v>
                </c:pt>
                <c:pt idx="444">
                  <c:v>43842</c:v>
                </c:pt>
                <c:pt idx="445">
                  <c:v>43843</c:v>
                </c:pt>
                <c:pt idx="446">
                  <c:v>43844</c:v>
                </c:pt>
                <c:pt idx="447">
                  <c:v>43845</c:v>
                </c:pt>
                <c:pt idx="448">
                  <c:v>43846</c:v>
                </c:pt>
                <c:pt idx="449">
                  <c:v>43847</c:v>
                </c:pt>
                <c:pt idx="450">
                  <c:v>43848</c:v>
                </c:pt>
                <c:pt idx="451">
                  <c:v>43849</c:v>
                </c:pt>
                <c:pt idx="452">
                  <c:v>43850</c:v>
                </c:pt>
                <c:pt idx="453">
                  <c:v>43851</c:v>
                </c:pt>
                <c:pt idx="454">
                  <c:v>43852</c:v>
                </c:pt>
                <c:pt idx="455">
                  <c:v>43853</c:v>
                </c:pt>
                <c:pt idx="456">
                  <c:v>43854</c:v>
                </c:pt>
                <c:pt idx="457">
                  <c:v>43855</c:v>
                </c:pt>
                <c:pt idx="458">
                  <c:v>43856</c:v>
                </c:pt>
                <c:pt idx="459">
                  <c:v>43857</c:v>
                </c:pt>
                <c:pt idx="460">
                  <c:v>43858</c:v>
                </c:pt>
                <c:pt idx="461">
                  <c:v>43859</c:v>
                </c:pt>
                <c:pt idx="462">
                  <c:v>43860</c:v>
                </c:pt>
                <c:pt idx="463">
                  <c:v>43861</c:v>
                </c:pt>
                <c:pt idx="464">
                  <c:v>43862</c:v>
                </c:pt>
                <c:pt idx="465">
                  <c:v>43863</c:v>
                </c:pt>
                <c:pt idx="466">
                  <c:v>43864</c:v>
                </c:pt>
                <c:pt idx="467">
                  <c:v>43865</c:v>
                </c:pt>
                <c:pt idx="468">
                  <c:v>43866</c:v>
                </c:pt>
                <c:pt idx="469">
                  <c:v>43867</c:v>
                </c:pt>
                <c:pt idx="470">
                  <c:v>43868</c:v>
                </c:pt>
                <c:pt idx="471">
                  <c:v>43869</c:v>
                </c:pt>
                <c:pt idx="472">
                  <c:v>43870</c:v>
                </c:pt>
                <c:pt idx="473">
                  <c:v>43871</c:v>
                </c:pt>
                <c:pt idx="474">
                  <c:v>43872</c:v>
                </c:pt>
                <c:pt idx="475">
                  <c:v>43873</c:v>
                </c:pt>
                <c:pt idx="476">
                  <c:v>43874</c:v>
                </c:pt>
                <c:pt idx="477">
                  <c:v>43875</c:v>
                </c:pt>
                <c:pt idx="478">
                  <c:v>43876</c:v>
                </c:pt>
                <c:pt idx="479">
                  <c:v>43877</c:v>
                </c:pt>
                <c:pt idx="480">
                  <c:v>43878</c:v>
                </c:pt>
                <c:pt idx="481">
                  <c:v>43879</c:v>
                </c:pt>
                <c:pt idx="482">
                  <c:v>43880</c:v>
                </c:pt>
                <c:pt idx="483">
                  <c:v>43881</c:v>
                </c:pt>
                <c:pt idx="484">
                  <c:v>43882</c:v>
                </c:pt>
                <c:pt idx="485">
                  <c:v>43883</c:v>
                </c:pt>
                <c:pt idx="486">
                  <c:v>43884</c:v>
                </c:pt>
                <c:pt idx="487">
                  <c:v>43885</c:v>
                </c:pt>
                <c:pt idx="488">
                  <c:v>43886</c:v>
                </c:pt>
                <c:pt idx="489">
                  <c:v>43887</c:v>
                </c:pt>
                <c:pt idx="490">
                  <c:v>43888</c:v>
                </c:pt>
                <c:pt idx="491">
                  <c:v>43889</c:v>
                </c:pt>
                <c:pt idx="492">
                  <c:v>43890</c:v>
                </c:pt>
                <c:pt idx="493">
                  <c:v>43891</c:v>
                </c:pt>
                <c:pt idx="494">
                  <c:v>43892</c:v>
                </c:pt>
                <c:pt idx="495">
                  <c:v>43893</c:v>
                </c:pt>
                <c:pt idx="496">
                  <c:v>43894</c:v>
                </c:pt>
                <c:pt idx="497">
                  <c:v>43895</c:v>
                </c:pt>
                <c:pt idx="498">
                  <c:v>43896</c:v>
                </c:pt>
                <c:pt idx="499">
                  <c:v>43897</c:v>
                </c:pt>
                <c:pt idx="500">
                  <c:v>43898</c:v>
                </c:pt>
                <c:pt idx="501">
                  <c:v>43899</c:v>
                </c:pt>
                <c:pt idx="502">
                  <c:v>43900</c:v>
                </c:pt>
                <c:pt idx="503">
                  <c:v>43901</c:v>
                </c:pt>
                <c:pt idx="504">
                  <c:v>43902</c:v>
                </c:pt>
                <c:pt idx="505">
                  <c:v>43903</c:v>
                </c:pt>
                <c:pt idx="506">
                  <c:v>43904</c:v>
                </c:pt>
                <c:pt idx="507">
                  <c:v>43905</c:v>
                </c:pt>
                <c:pt idx="508">
                  <c:v>43906</c:v>
                </c:pt>
                <c:pt idx="509">
                  <c:v>43907</c:v>
                </c:pt>
                <c:pt idx="510">
                  <c:v>43908</c:v>
                </c:pt>
                <c:pt idx="511">
                  <c:v>43909</c:v>
                </c:pt>
                <c:pt idx="512">
                  <c:v>43910</c:v>
                </c:pt>
                <c:pt idx="513">
                  <c:v>43911</c:v>
                </c:pt>
                <c:pt idx="514">
                  <c:v>43912</c:v>
                </c:pt>
                <c:pt idx="515">
                  <c:v>43913</c:v>
                </c:pt>
                <c:pt idx="516">
                  <c:v>43914</c:v>
                </c:pt>
                <c:pt idx="517">
                  <c:v>43915</c:v>
                </c:pt>
                <c:pt idx="518">
                  <c:v>43916</c:v>
                </c:pt>
                <c:pt idx="519">
                  <c:v>43917</c:v>
                </c:pt>
                <c:pt idx="520">
                  <c:v>43918</c:v>
                </c:pt>
                <c:pt idx="521">
                  <c:v>43919</c:v>
                </c:pt>
                <c:pt idx="522">
                  <c:v>43920</c:v>
                </c:pt>
                <c:pt idx="523">
                  <c:v>43921</c:v>
                </c:pt>
                <c:pt idx="524">
                  <c:v>43922</c:v>
                </c:pt>
                <c:pt idx="525">
                  <c:v>43923</c:v>
                </c:pt>
                <c:pt idx="526">
                  <c:v>43924</c:v>
                </c:pt>
                <c:pt idx="527">
                  <c:v>43925</c:v>
                </c:pt>
                <c:pt idx="528">
                  <c:v>43926</c:v>
                </c:pt>
                <c:pt idx="529">
                  <c:v>43927</c:v>
                </c:pt>
                <c:pt idx="530">
                  <c:v>43928</c:v>
                </c:pt>
                <c:pt idx="531">
                  <c:v>43929</c:v>
                </c:pt>
                <c:pt idx="532">
                  <c:v>43930</c:v>
                </c:pt>
                <c:pt idx="533">
                  <c:v>43931</c:v>
                </c:pt>
                <c:pt idx="534">
                  <c:v>43932</c:v>
                </c:pt>
                <c:pt idx="535">
                  <c:v>43933</c:v>
                </c:pt>
                <c:pt idx="536">
                  <c:v>43934</c:v>
                </c:pt>
                <c:pt idx="537">
                  <c:v>43935</c:v>
                </c:pt>
                <c:pt idx="538">
                  <c:v>43936</c:v>
                </c:pt>
                <c:pt idx="539">
                  <c:v>43937</c:v>
                </c:pt>
                <c:pt idx="540">
                  <c:v>43938</c:v>
                </c:pt>
                <c:pt idx="541">
                  <c:v>43939</c:v>
                </c:pt>
                <c:pt idx="542">
                  <c:v>43940</c:v>
                </c:pt>
                <c:pt idx="543">
                  <c:v>43941</c:v>
                </c:pt>
                <c:pt idx="544">
                  <c:v>43942</c:v>
                </c:pt>
                <c:pt idx="545">
                  <c:v>43943</c:v>
                </c:pt>
                <c:pt idx="546">
                  <c:v>43944</c:v>
                </c:pt>
                <c:pt idx="547">
                  <c:v>43945</c:v>
                </c:pt>
                <c:pt idx="548">
                  <c:v>43946</c:v>
                </c:pt>
                <c:pt idx="549">
                  <c:v>43947</c:v>
                </c:pt>
                <c:pt idx="550">
                  <c:v>43948</c:v>
                </c:pt>
                <c:pt idx="551">
                  <c:v>43949</c:v>
                </c:pt>
                <c:pt idx="552">
                  <c:v>43950</c:v>
                </c:pt>
                <c:pt idx="553">
                  <c:v>43951</c:v>
                </c:pt>
                <c:pt idx="554">
                  <c:v>43952</c:v>
                </c:pt>
                <c:pt idx="555">
                  <c:v>43953</c:v>
                </c:pt>
                <c:pt idx="556">
                  <c:v>43954</c:v>
                </c:pt>
                <c:pt idx="557">
                  <c:v>43955</c:v>
                </c:pt>
                <c:pt idx="558">
                  <c:v>43956</c:v>
                </c:pt>
                <c:pt idx="559">
                  <c:v>43957</c:v>
                </c:pt>
                <c:pt idx="560">
                  <c:v>43958</c:v>
                </c:pt>
                <c:pt idx="561">
                  <c:v>43959</c:v>
                </c:pt>
                <c:pt idx="562">
                  <c:v>43960</c:v>
                </c:pt>
                <c:pt idx="563">
                  <c:v>43961</c:v>
                </c:pt>
                <c:pt idx="564">
                  <c:v>43962</c:v>
                </c:pt>
                <c:pt idx="565">
                  <c:v>43963</c:v>
                </c:pt>
                <c:pt idx="566">
                  <c:v>43964</c:v>
                </c:pt>
                <c:pt idx="567">
                  <c:v>43965</c:v>
                </c:pt>
                <c:pt idx="568">
                  <c:v>43966</c:v>
                </c:pt>
                <c:pt idx="569">
                  <c:v>43967</c:v>
                </c:pt>
                <c:pt idx="570">
                  <c:v>43968</c:v>
                </c:pt>
                <c:pt idx="571">
                  <c:v>43969</c:v>
                </c:pt>
                <c:pt idx="572">
                  <c:v>43970</c:v>
                </c:pt>
                <c:pt idx="573">
                  <c:v>43971</c:v>
                </c:pt>
                <c:pt idx="574">
                  <c:v>43972</c:v>
                </c:pt>
                <c:pt idx="575">
                  <c:v>43973</c:v>
                </c:pt>
                <c:pt idx="576">
                  <c:v>43974</c:v>
                </c:pt>
                <c:pt idx="577">
                  <c:v>43975</c:v>
                </c:pt>
                <c:pt idx="578">
                  <c:v>43976</c:v>
                </c:pt>
                <c:pt idx="579">
                  <c:v>43977</c:v>
                </c:pt>
                <c:pt idx="580">
                  <c:v>43978</c:v>
                </c:pt>
                <c:pt idx="581">
                  <c:v>43979</c:v>
                </c:pt>
                <c:pt idx="582">
                  <c:v>43980</c:v>
                </c:pt>
                <c:pt idx="583">
                  <c:v>43981</c:v>
                </c:pt>
                <c:pt idx="584">
                  <c:v>43982</c:v>
                </c:pt>
                <c:pt idx="585">
                  <c:v>43983</c:v>
                </c:pt>
                <c:pt idx="586">
                  <c:v>43984</c:v>
                </c:pt>
                <c:pt idx="587">
                  <c:v>43985</c:v>
                </c:pt>
                <c:pt idx="588">
                  <c:v>43986</c:v>
                </c:pt>
                <c:pt idx="589">
                  <c:v>43987</c:v>
                </c:pt>
                <c:pt idx="590">
                  <c:v>43988</c:v>
                </c:pt>
                <c:pt idx="591">
                  <c:v>43989</c:v>
                </c:pt>
                <c:pt idx="592">
                  <c:v>43990</c:v>
                </c:pt>
                <c:pt idx="593">
                  <c:v>43991</c:v>
                </c:pt>
                <c:pt idx="594">
                  <c:v>43992</c:v>
                </c:pt>
                <c:pt idx="595">
                  <c:v>43993</c:v>
                </c:pt>
                <c:pt idx="596">
                  <c:v>43994</c:v>
                </c:pt>
                <c:pt idx="597">
                  <c:v>43995</c:v>
                </c:pt>
                <c:pt idx="598">
                  <c:v>43996</c:v>
                </c:pt>
                <c:pt idx="599">
                  <c:v>43997</c:v>
                </c:pt>
                <c:pt idx="600">
                  <c:v>43998</c:v>
                </c:pt>
                <c:pt idx="601">
                  <c:v>43999</c:v>
                </c:pt>
                <c:pt idx="602">
                  <c:v>44000</c:v>
                </c:pt>
                <c:pt idx="603">
                  <c:v>44001</c:v>
                </c:pt>
                <c:pt idx="604">
                  <c:v>44002</c:v>
                </c:pt>
                <c:pt idx="605">
                  <c:v>44003</c:v>
                </c:pt>
                <c:pt idx="606">
                  <c:v>44004</c:v>
                </c:pt>
                <c:pt idx="607">
                  <c:v>44005</c:v>
                </c:pt>
                <c:pt idx="608">
                  <c:v>44006</c:v>
                </c:pt>
                <c:pt idx="609">
                  <c:v>44007</c:v>
                </c:pt>
                <c:pt idx="610">
                  <c:v>44008</c:v>
                </c:pt>
                <c:pt idx="611">
                  <c:v>44009</c:v>
                </c:pt>
                <c:pt idx="612">
                  <c:v>44010</c:v>
                </c:pt>
                <c:pt idx="613">
                  <c:v>44011</c:v>
                </c:pt>
                <c:pt idx="614">
                  <c:v>44012</c:v>
                </c:pt>
                <c:pt idx="615">
                  <c:v>44013</c:v>
                </c:pt>
                <c:pt idx="616">
                  <c:v>44014</c:v>
                </c:pt>
                <c:pt idx="617">
                  <c:v>44015</c:v>
                </c:pt>
                <c:pt idx="618">
                  <c:v>44016</c:v>
                </c:pt>
                <c:pt idx="619">
                  <c:v>44017</c:v>
                </c:pt>
                <c:pt idx="620">
                  <c:v>44018</c:v>
                </c:pt>
                <c:pt idx="621">
                  <c:v>44019</c:v>
                </c:pt>
                <c:pt idx="622">
                  <c:v>44020</c:v>
                </c:pt>
                <c:pt idx="623">
                  <c:v>44021</c:v>
                </c:pt>
                <c:pt idx="624">
                  <c:v>44022</c:v>
                </c:pt>
                <c:pt idx="625">
                  <c:v>44023</c:v>
                </c:pt>
                <c:pt idx="626">
                  <c:v>44024</c:v>
                </c:pt>
                <c:pt idx="627">
                  <c:v>44025</c:v>
                </c:pt>
                <c:pt idx="628">
                  <c:v>44026</c:v>
                </c:pt>
                <c:pt idx="629">
                  <c:v>44027</c:v>
                </c:pt>
                <c:pt idx="630">
                  <c:v>44028</c:v>
                </c:pt>
                <c:pt idx="631">
                  <c:v>44029</c:v>
                </c:pt>
                <c:pt idx="632">
                  <c:v>44030</c:v>
                </c:pt>
                <c:pt idx="633">
                  <c:v>44031</c:v>
                </c:pt>
                <c:pt idx="634">
                  <c:v>44032</c:v>
                </c:pt>
                <c:pt idx="635">
                  <c:v>44033</c:v>
                </c:pt>
                <c:pt idx="636">
                  <c:v>44034</c:v>
                </c:pt>
                <c:pt idx="637">
                  <c:v>44035</c:v>
                </c:pt>
                <c:pt idx="638">
                  <c:v>44036</c:v>
                </c:pt>
                <c:pt idx="639">
                  <c:v>44037</c:v>
                </c:pt>
                <c:pt idx="640">
                  <c:v>44038</c:v>
                </c:pt>
                <c:pt idx="641">
                  <c:v>44039</c:v>
                </c:pt>
                <c:pt idx="642">
                  <c:v>44040</c:v>
                </c:pt>
                <c:pt idx="643">
                  <c:v>44041</c:v>
                </c:pt>
                <c:pt idx="644">
                  <c:v>44042</c:v>
                </c:pt>
                <c:pt idx="645">
                  <c:v>44043</c:v>
                </c:pt>
                <c:pt idx="646">
                  <c:v>44044</c:v>
                </c:pt>
                <c:pt idx="647">
                  <c:v>44045</c:v>
                </c:pt>
                <c:pt idx="648">
                  <c:v>44046</c:v>
                </c:pt>
                <c:pt idx="649">
                  <c:v>44047</c:v>
                </c:pt>
                <c:pt idx="650">
                  <c:v>44048</c:v>
                </c:pt>
                <c:pt idx="651">
                  <c:v>44049</c:v>
                </c:pt>
                <c:pt idx="652">
                  <c:v>44050</c:v>
                </c:pt>
                <c:pt idx="653">
                  <c:v>44051</c:v>
                </c:pt>
                <c:pt idx="654">
                  <c:v>44052</c:v>
                </c:pt>
                <c:pt idx="655">
                  <c:v>44053</c:v>
                </c:pt>
                <c:pt idx="656">
                  <c:v>44054</c:v>
                </c:pt>
                <c:pt idx="657">
                  <c:v>44055</c:v>
                </c:pt>
                <c:pt idx="658">
                  <c:v>44056</c:v>
                </c:pt>
                <c:pt idx="659">
                  <c:v>44057</c:v>
                </c:pt>
                <c:pt idx="660">
                  <c:v>44058</c:v>
                </c:pt>
                <c:pt idx="661">
                  <c:v>44059</c:v>
                </c:pt>
                <c:pt idx="662">
                  <c:v>44060</c:v>
                </c:pt>
                <c:pt idx="663">
                  <c:v>44061</c:v>
                </c:pt>
                <c:pt idx="664">
                  <c:v>44062</c:v>
                </c:pt>
                <c:pt idx="665">
                  <c:v>44063</c:v>
                </c:pt>
                <c:pt idx="666">
                  <c:v>44064</c:v>
                </c:pt>
                <c:pt idx="667">
                  <c:v>44065</c:v>
                </c:pt>
                <c:pt idx="668">
                  <c:v>44066</c:v>
                </c:pt>
                <c:pt idx="669">
                  <c:v>44067</c:v>
                </c:pt>
                <c:pt idx="670">
                  <c:v>44068</c:v>
                </c:pt>
                <c:pt idx="671">
                  <c:v>44069</c:v>
                </c:pt>
                <c:pt idx="672">
                  <c:v>44070</c:v>
                </c:pt>
                <c:pt idx="673">
                  <c:v>44071</c:v>
                </c:pt>
                <c:pt idx="674">
                  <c:v>44072</c:v>
                </c:pt>
                <c:pt idx="675">
                  <c:v>44073</c:v>
                </c:pt>
                <c:pt idx="676">
                  <c:v>44074</c:v>
                </c:pt>
                <c:pt idx="677">
                  <c:v>44075</c:v>
                </c:pt>
                <c:pt idx="678">
                  <c:v>44076</c:v>
                </c:pt>
                <c:pt idx="679">
                  <c:v>44077</c:v>
                </c:pt>
                <c:pt idx="680">
                  <c:v>44078</c:v>
                </c:pt>
                <c:pt idx="681">
                  <c:v>44079</c:v>
                </c:pt>
                <c:pt idx="682">
                  <c:v>44080</c:v>
                </c:pt>
                <c:pt idx="683">
                  <c:v>44081</c:v>
                </c:pt>
                <c:pt idx="684">
                  <c:v>44082</c:v>
                </c:pt>
                <c:pt idx="685">
                  <c:v>44083</c:v>
                </c:pt>
                <c:pt idx="686">
                  <c:v>44084</c:v>
                </c:pt>
                <c:pt idx="687">
                  <c:v>44085</c:v>
                </c:pt>
                <c:pt idx="688">
                  <c:v>44086</c:v>
                </c:pt>
                <c:pt idx="689">
                  <c:v>44087</c:v>
                </c:pt>
                <c:pt idx="690">
                  <c:v>44088</c:v>
                </c:pt>
                <c:pt idx="691">
                  <c:v>44089</c:v>
                </c:pt>
                <c:pt idx="692">
                  <c:v>44090</c:v>
                </c:pt>
                <c:pt idx="693">
                  <c:v>44091</c:v>
                </c:pt>
                <c:pt idx="694">
                  <c:v>44092</c:v>
                </c:pt>
                <c:pt idx="695">
                  <c:v>44093</c:v>
                </c:pt>
                <c:pt idx="696">
                  <c:v>44094</c:v>
                </c:pt>
                <c:pt idx="697">
                  <c:v>44095</c:v>
                </c:pt>
                <c:pt idx="698">
                  <c:v>44096</c:v>
                </c:pt>
                <c:pt idx="699">
                  <c:v>44097</c:v>
                </c:pt>
                <c:pt idx="700">
                  <c:v>44098</c:v>
                </c:pt>
                <c:pt idx="701">
                  <c:v>44099</c:v>
                </c:pt>
                <c:pt idx="702">
                  <c:v>44100</c:v>
                </c:pt>
                <c:pt idx="703">
                  <c:v>44101</c:v>
                </c:pt>
                <c:pt idx="704">
                  <c:v>44102</c:v>
                </c:pt>
                <c:pt idx="705">
                  <c:v>44103</c:v>
                </c:pt>
                <c:pt idx="706">
                  <c:v>44104</c:v>
                </c:pt>
                <c:pt idx="707">
                  <c:v>44105</c:v>
                </c:pt>
                <c:pt idx="708">
                  <c:v>44106</c:v>
                </c:pt>
                <c:pt idx="709">
                  <c:v>44107</c:v>
                </c:pt>
                <c:pt idx="710">
                  <c:v>44108</c:v>
                </c:pt>
                <c:pt idx="711">
                  <c:v>44109</c:v>
                </c:pt>
                <c:pt idx="712">
                  <c:v>44110</c:v>
                </c:pt>
                <c:pt idx="713">
                  <c:v>44111</c:v>
                </c:pt>
                <c:pt idx="714">
                  <c:v>44112</c:v>
                </c:pt>
                <c:pt idx="715">
                  <c:v>44113</c:v>
                </c:pt>
                <c:pt idx="716">
                  <c:v>44114</c:v>
                </c:pt>
                <c:pt idx="717">
                  <c:v>44115</c:v>
                </c:pt>
                <c:pt idx="718">
                  <c:v>44116</c:v>
                </c:pt>
                <c:pt idx="719">
                  <c:v>44117</c:v>
                </c:pt>
                <c:pt idx="720">
                  <c:v>44118</c:v>
                </c:pt>
                <c:pt idx="721">
                  <c:v>44119</c:v>
                </c:pt>
                <c:pt idx="722">
                  <c:v>44120</c:v>
                </c:pt>
                <c:pt idx="723">
                  <c:v>44121</c:v>
                </c:pt>
                <c:pt idx="724">
                  <c:v>44122</c:v>
                </c:pt>
                <c:pt idx="725">
                  <c:v>44123</c:v>
                </c:pt>
                <c:pt idx="726">
                  <c:v>44124</c:v>
                </c:pt>
                <c:pt idx="727">
                  <c:v>44125</c:v>
                </c:pt>
                <c:pt idx="728">
                  <c:v>44126</c:v>
                </c:pt>
                <c:pt idx="729">
                  <c:v>44127</c:v>
                </c:pt>
                <c:pt idx="730">
                  <c:v>44128</c:v>
                </c:pt>
                <c:pt idx="731">
                  <c:v>44129</c:v>
                </c:pt>
                <c:pt idx="732">
                  <c:v>44130</c:v>
                </c:pt>
                <c:pt idx="733">
                  <c:v>44131</c:v>
                </c:pt>
                <c:pt idx="734">
                  <c:v>44132</c:v>
                </c:pt>
                <c:pt idx="735">
                  <c:v>44133</c:v>
                </c:pt>
                <c:pt idx="736">
                  <c:v>44134</c:v>
                </c:pt>
                <c:pt idx="737">
                  <c:v>44135</c:v>
                </c:pt>
                <c:pt idx="738">
                  <c:v>44136</c:v>
                </c:pt>
                <c:pt idx="739">
                  <c:v>44137</c:v>
                </c:pt>
                <c:pt idx="740">
                  <c:v>44138</c:v>
                </c:pt>
                <c:pt idx="741">
                  <c:v>44139</c:v>
                </c:pt>
                <c:pt idx="742">
                  <c:v>44140</c:v>
                </c:pt>
                <c:pt idx="743">
                  <c:v>44141</c:v>
                </c:pt>
                <c:pt idx="744">
                  <c:v>44142</c:v>
                </c:pt>
                <c:pt idx="745">
                  <c:v>44143</c:v>
                </c:pt>
                <c:pt idx="746">
                  <c:v>44144</c:v>
                </c:pt>
                <c:pt idx="747">
                  <c:v>44145</c:v>
                </c:pt>
                <c:pt idx="748">
                  <c:v>44146</c:v>
                </c:pt>
                <c:pt idx="749">
                  <c:v>44147</c:v>
                </c:pt>
                <c:pt idx="750">
                  <c:v>44148</c:v>
                </c:pt>
                <c:pt idx="751">
                  <c:v>44149</c:v>
                </c:pt>
                <c:pt idx="752">
                  <c:v>44150</c:v>
                </c:pt>
                <c:pt idx="753">
                  <c:v>44151</c:v>
                </c:pt>
                <c:pt idx="754">
                  <c:v>44152</c:v>
                </c:pt>
                <c:pt idx="755">
                  <c:v>44153</c:v>
                </c:pt>
                <c:pt idx="756">
                  <c:v>44154</c:v>
                </c:pt>
                <c:pt idx="757">
                  <c:v>44155</c:v>
                </c:pt>
                <c:pt idx="758">
                  <c:v>44156</c:v>
                </c:pt>
                <c:pt idx="759">
                  <c:v>44157</c:v>
                </c:pt>
                <c:pt idx="760">
                  <c:v>44158</c:v>
                </c:pt>
                <c:pt idx="761">
                  <c:v>44159</c:v>
                </c:pt>
                <c:pt idx="762">
                  <c:v>44160</c:v>
                </c:pt>
                <c:pt idx="763">
                  <c:v>44161</c:v>
                </c:pt>
                <c:pt idx="764">
                  <c:v>44162</c:v>
                </c:pt>
                <c:pt idx="765">
                  <c:v>44163</c:v>
                </c:pt>
                <c:pt idx="766">
                  <c:v>44164</c:v>
                </c:pt>
                <c:pt idx="767">
                  <c:v>44165</c:v>
                </c:pt>
                <c:pt idx="768">
                  <c:v>44166</c:v>
                </c:pt>
                <c:pt idx="769">
                  <c:v>44167</c:v>
                </c:pt>
                <c:pt idx="770">
                  <c:v>44168</c:v>
                </c:pt>
                <c:pt idx="771">
                  <c:v>44169</c:v>
                </c:pt>
                <c:pt idx="772">
                  <c:v>44170</c:v>
                </c:pt>
                <c:pt idx="773">
                  <c:v>44171</c:v>
                </c:pt>
                <c:pt idx="774">
                  <c:v>44172</c:v>
                </c:pt>
                <c:pt idx="775">
                  <c:v>44173</c:v>
                </c:pt>
                <c:pt idx="776">
                  <c:v>44174</c:v>
                </c:pt>
                <c:pt idx="777">
                  <c:v>44175</c:v>
                </c:pt>
                <c:pt idx="778">
                  <c:v>44176</c:v>
                </c:pt>
                <c:pt idx="779">
                  <c:v>44177</c:v>
                </c:pt>
                <c:pt idx="780">
                  <c:v>44178</c:v>
                </c:pt>
                <c:pt idx="781">
                  <c:v>44179</c:v>
                </c:pt>
                <c:pt idx="782">
                  <c:v>44180</c:v>
                </c:pt>
                <c:pt idx="783">
                  <c:v>44181</c:v>
                </c:pt>
                <c:pt idx="784">
                  <c:v>44182</c:v>
                </c:pt>
                <c:pt idx="785">
                  <c:v>44183</c:v>
                </c:pt>
                <c:pt idx="786">
                  <c:v>44184</c:v>
                </c:pt>
                <c:pt idx="787">
                  <c:v>44185</c:v>
                </c:pt>
                <c:pt idx="788">
                  <c:v>44186</c:v>
                </c:pt>
                <c:pt idx="789">
                  <c:v>44187</c:v>
                </c:pt>
                <c:pt idx="790">
                  <c:v>44188</c:v>
                </c:pt>
                <c:pt idx="791">
                  <c:v>44189</c:v>
                </c:pt>
                <c:pt idx="792">
                  <c:v>44190</c:v>
                </c:pt>
                <c:pt idx="793">
                  <c:v>44191</c:v>
                </c:pt>
                <c:pt idx="794">
                  <c:v>44192</c:v>
                </c:pt>
                <c:pt idx="795">
                  <c:v>44193</c:v>
                </c:pt>
                <c:pt idx="796">
                  <c:v>44194</c:v>
                </c:pt>
                <c:pt idx="797">
                  <c:v>44195</c:v>
                </c:pt>
                <c:pt idx="798">
                  <c:v>44196</c:v>
                </c:pt>
                <c:pt idx="799">
                  <c:v>44197</c:v>
                </c:pt>
                <c:pt idx="800">
                  <c:v>44198</c:v>
                </c:pt>
                <c:pt idx="801">
                  <c:v>44199</c:v>
                </c:pt>
                <c:pt idx="802">
                  <c:v>44200</c:v>
                </c:pt>
                <c:pt idx="803">
                  <c:v>44201</c:v>
                </c:pt>
                <c:pt idx="804">
                  <c:v>44202</c:v>
                </c:pt>
                <c:pt idx="805">
                  <c:v>44203</c:v>
                </c:pt>
                <c:pt idx="806">
                  <c:v>44204</c:v>
                </c:pt>
                <c:pt idx="807">
                  <c:v>44205</c:v>
                </c:pt>
                <c:pt idx="808">
                  <c:v>44206</c:v>
                </c:pt>
                <c:pt idx="809">
                  <c:v>44207</c:v>
                </c:pt>
                <c:pt idx="810">
                  <c:v>44208</c:v>
                </c:pt>
                <c:pt idx="811">
                  <c:v>44209</c:v>
                </c:pt>
                <c:pt idx="812">
                  <c:v>44210</c:v>
                </c:pt>
                <c:pt idx="813">
                  <c:v>44211</c:v>
                </c:pt>
                <c:pt idx="814">
                  <c:v>44212</c:v>
                </c:pt>
                <c:pt idx="815">
                  <c:v>44213</c:v>
                </c:pt>
                <c:pt idx="816">
                  <c:v>44214</c:v>
                </c:pt>
                <c:pt idx="817">
                  <c:v>44215</c:v>
                </c:pt>
                <c:pt idx="818">
                  <c:v>44216</c:v>
                </c:pt>
                <c:pt idx="819">
                  <c:v>44217</c:v>
                </c:pt>
                <c:pt idx="820">
                  <c:v>44218</c:v>
                </c:pt>
                <c:pt idx="821">
                  <c:v>44219</c:v>
                </c:pt>
                <c:pt idx="822">
                  <c:v>44220</c:v>
                </c:pt>
                <c:pt idx="823">
                  <c:v>44221</c:v>
                </c:pt>
                <c:pt idx="824">
                  <c:v>44222</c:v>
                </c:pt>
                <c:pt idx="825">
                  <c:v>44223</c:v>
                </c:pt>
                <c:pt idx="826">
                  <c:v>44224</c:v>
                </c:pt>
                <c:pt idx="827">
                  <c:v>44225</c:v>
                </c:pt>
                <c:pt idx="828">
                  <c:v>44226</c:v>
                </c:pt>
                <c:pt idx="829">
                  <c:v>44227</c:v>
                </c:pt>
                <c:pt idx="830">
                  <c:v>44228</c:v>
                </c:pt>
                <c:pt idx="831">
                  <c:v>44229</c:v>
                </c:pt>
                <c:pt idx="832">
                  <c:v>44230</c:v>
                </c:pt>
                <c:pt idx="833">
                  <c:v>44231</c:v>
                </c:pt>
                <c:pt idx="834">
                  <c:v>44232</c:v>
                </c:pt>
                <c:pt idx="835">
                  <c:v>44233</c:v>
                </c:pt>
                <c:pt idx="836">
                  <c:v>44234</c:v>
                </c:pt>
                <c:pt idx="837">
                  <c:v>44235</c:v>
                </c:pt>
                <c:pt idx="838">
                  <c:v>44236</c:v>
                </c:pt>
                <c:pt idx="839">
                  <c:v>44237</c:v>
                </c:pt>
                <c:pt idx="840">
                  <c:v>44238</c:v>
                </c:pt>
                <c:pt idx="841">
                  <c:v>44239</c:v>
                </c:pt>
                <c:pt idx="842">
                  <c:v>44240</c:v>
                </c:pt>
                <c:pt idx="843">
                  <c:v>44241</c:v>
                </c:pt>
                <c:pt idx="844">
                  <c:v>44242</c:v>
                </c:pt>
                <c:pt idx="845">
                  <c:v>44243</c:v>
                </c:pt>
                <c:pt idx="846">
                  <c:v>44244</c:v>
                </c:pt>
                <c:pt idx="847">
                  <c:v>44245</c:v>
                </c:pt>
              </c:numCache>
            </c:numRef>
          </c:cat>
          <c:val>
            <c:numRef>
              <c:f>РСП!$N$7:$N$854</c:f>
              <c:numCache>
                <c:formatCode>0.00%</c:formatCode>
                <c:ptCount val="848"/>
                <c:pt idx="0" formatCode="General">
                  <c:v>0</c:v>
                </c:pt>
                <c:pt idx="1">
                  <c:v>-2.7306839233243174E-5</c:v>
                </c:pt>
                <c:pt idx="2">
                  <c:v>1.7006031551858314E-4</c:v>
                </c:pt>
                <c:pt idx="3">
                  <c:v>3.6741747142765568E-4</c:v>
                </c:pt>
                <c:pt idx="4">
                  <c:v>4.3251993581749915E-4</c:v>
                </c:pt>
                <c:pt idx="5">
                  <c:v>6.2642749101793349E-4</c:v>
                </c:pt>
                <c:pt idx="6">
                  <c:v>7.3237522756741669E-4</c:v>
                </c:pt>
                <c:pt idx="7">
                  <c:v>9.2500293091091201E-4</c:v>
                </c:pt>
                <c:pt idx="8">
                  <c:v>1.1187105092587135E-3</c:v>
                </c:pt>
                <c:pt idx="9">
                  <c:v>1.331455883981425E-3</c:v>
                </c:pt>
                <c:pt idx="10">
                  <c:v>1.5442012587043585E-3</c:v>
                </c:pt>
                <c:pt idx="11">
                  <c:v>1.7367089759359189E-3</c:v>
                </c:pt>
                <c:pt idx="12">
                  <c:v>1.9315164269735341E-3</c:v>
                </c:pt>
                <c:pt idx="13">
                  <c:v>2.1198846233549951E-3</c:v>
                </c:pt>
                <c:pt idx="14">
                  <c:v>2.3303902573277302E-3</c:v>
                </c:pt>
                <c:pt idx="15">
                  <c:v>2.2974740673766814E-3</c:v>
                </c:pt>
                <c:pt idx="16">
                  <c:v>2.5211481770985866E-3</c:v>
                </c:pt>
                <c:pt idx="17">
                  <c:v>2.7448322856631346E-3</c:v>
                </c:pt>
                <c:pt idx="18">
                  <c:v>2.9485187089595133E-3</c:v>
                </c:pt>
                <c:pt idx="19">
                  <c:v>3.1530550338798591E-3</c:v>
                </c:pt>
                <c:pt idx="20">
                  <c:v>3.3531918680413941E-3</c:v>
                </c:pt>
                <c:pt idx="21">
                  <c:v>3.2662319336536072E-3</c:v>
                </c:pt>
                <c:pt idx="22">
                  <c:v>3.4861364797025285E-3</c:v>
                </c:pt>
                <c:pt idx="23">
                  <c:v>3.7060610234367353E-3</c:v>
                </c:pt>
                <c:pt idx="24">
                  <c:v>3.9260155636986482E-3</c:v>
                </c:pt>
                <c:pt idx="25">
                  <c:v>4.1459701039605612E-3</c:v>
                </c:pt>
                <c:pt idx="26">
                  <c:v>4.365814656953626E-3</c:v>
                </c:pt>
                <c:pt idx="27">
                  <c:v>4.5859391775402436E-3</c:v>
                </c:pt>
                <c:pt idx="28">
                  <c:v>4.8060636981270832E-3</c:v>
                </c:pt>
                <c:pt idx="29">
                  <c:v>5.4226523279929939E-3</c:v>
                </c:pt>
                <c:pt idx="30">
                  <c:v>5.6422869052907831E-3</c:v>
                </c:pt>
                <c:pt idx="31">
                  <c:v>5.8619414802736358E-3</c:v>
                </c:pt>
                <c:pt idx="32">
                  <c:v>6.0825159487789549E-3</c:v>
                </c:pt>
                <c:pt idx="33">
                  <c:v>6.3031404114974876E-3</c:v>
                </c:pt>
                <c:pt idx="34">
                  <c:v>6.516085763073054E-3</c:v>
                </c:pt>
                <c:pt idx="35">
                  <c:v>6.7364302581975899E-3</c:v>
                </c:pt>
                <c:pt idx="36">
                  <c:v>6.8154411126912784E-3</c:v>
                </c:pt>
                <c:pt idx="37">
                  <c:v>7.0359855846686692E-3</c:v>
                </c:pt>
                <c:pt idx="38">
                  <c:v>7.2565600531739882E-3</c:v>
                </c:pt>
                <c:pt idx="39">
                  <c:v>7.4771645182070134E-3</c:v>
                </c:pt>
                <c:pt idx="40">
                  <c:v>7.6976289994434843E-3</c:v>
                </c:pt>
                <c:pt idx="41">
                  <c:v>7.9180134899385912E-3</c:v>
                </c:pt>
                <c:pt idx="42">
                  <c:v>8.1385079677027683E-3</c:v>
                </c:pt>
                <c:pt idx="43">
                  <c:v>8.3078883619220889E-3</c:v>
                </c:pt>
                <c:pt idx="44">
                  <c:v>8.5290927575134567E-3</c:v>
                </c:pt>
                <c:pt idx="45">
                  <c:v>8.7503271496323087E-3</c:v>
                </c:pt>
                <c:pt idx="46">
                  <c:v>8.9714615533251774E-3</c:v>
                </c:pt>
                <c:pt idx="47">
                  <c:v>9.1909461479835475E-3</c:v>
                </c:pt>
                <c:pt idx="48">
                  <c:v>9.4795427429277268E-3</c:v>
                </c:pt>
                <c:pt idx="49">
                  <c:v>9.6721004543725009E-3</c:v>
                </c:pt>
                <c:pt idx="50">
                  <c:v>9.7888369421239574E-3</c:v>
                </c:pt>
                <c:pt idx="51">
                  <c:v>1.0017310496309939E-2</c:v>
                </c:pt>
                <c:pt idx="52">
                  <c:v>1.0245814047024071E-2</c:v>
                </c:pt>
                <c:pt idx="53">
                  <c:v>1.0474337595423489E-2</c:v>
                </c:pt>
                <c:pt idx="54">
                  <c:v>1.0702881141507969E-2</c:v>
                </c:pt>
                <c:pt idx="55">
                  <c:v>1.0931254707267746E-2</c:v>
                </c:pt>
                <c:pt idx="56">
                  <c:v>1.1159568279971666E-2</c:v>
                </c:pt>
                <c:pt idx="57">
                  <c:v>1.1386991955681269E-2</c:v>
                </c:pt>
                <c:pt idx="58">
                  <c:v>1.1614435629075937E-2</c:v>
                </c:pt>
                <c:pt idx="59">
                  <c:v>1.1841899300156111E-2</c:v>
                </c:pt>
                <c:pt idx="60">
                  <c:v>1.2070302862443816E-2</c:v>
                </c:pt>
                <c:pt idx="61">
                  <c:v>1.2298756418944512E-2</c:v>
                </c:pt>
                <c:pt idx="62">
                  <c:v>1.2526840018267871E-2</c:v>
                </c:pt>
                <c:pt idx="63">
                  <c:v>1.2754833628007667E-2</c:v>
                </c:pt>
                <c:pt idx="64">
                  <c:v>1.2976867927537494E-2</c:v>
                </c:pt>
                <c:pt idx="65">
                  <c:v>1.30457399556001E-2</c:v>
                </c:pt>
                <c:pt idx="66">
                  <c:v>1.3274093523674813E-2</c:v>
                </c:pt>
                <c:pt idx="67">
                  <c:v>1.3261834942605466E-2</c:v>
                </c:pt>
                <c:pt idx="68">
                  <c:v>1.3490228506050528E-2</c:v>
                </c:pt>
                <c:pt idx="69">
                  <c:v>1.3718642067180875E-2</c:v>
                </c:pt>
                <c:pt idx="70">
                  <c:v>1.3947445583173845E-2</c:v>
                </c:pt>
                <c:pt idx="71">
                  <c:v>1.4180538602657E-2</c:v>
                </c:pt>
                <c:pt idx="72">
                  <c:v>1.4413631622139711E-2</c:v>
                </c:pt>
                <c:pt idx="73">
                  <c:v>1.4646724641622866E-2</c:v>
                </c:pt>
                <c:pt idx="74">
                  <c:v>1.4879817661105799E-2</c:v>
                </c:pt>
                <c:pt idx="75">
                  <c:v>1.5103721744208265E-2</c:v>
                </c:pt>
                <c:pt idx="76">
                  <c:v>1.531944677403585E-2</c:v>
                </c:pt>
                <c:pt idx="77">
                  <c:v>1.5501305723862657E-2</c:v>
                </c:pt>
                <c:pt idx="78">
                  <c:v>1.5723120048854344E-2</c:v>
                </c:pt>
                <c:pt idx="79">
                  <c:v>1.5944924375003611E-2</c:v>
                </c:pt>
                <c:pt idx="80">
                  <c:v>1.616673869999552E-2</c:v>
                </c:pt>
                <c:pt idx="81">
                  <c:v>1.6388523028459501E-2</c:v>
                </c:pt>
                <c:pt idx="82">
                  <c:v>1.6610167373126483E-2</c:v>
                </c:pt>
                <c:pt idx="83">
                  <c:v>1.6832061688859534E-2</c:v>
                </c:pt>
                <c:pt idx="84">
                  <c:v>1.7109769544175313E-2</c:v>
                </c:pt>
                <c:pt idx="85">
                  <c:v>1.725462277741352E-2</c:v>
                </c:pt>
                <c:pt idx="86">
                  <c:v>1.7428072700584885E-2</c:v>
                </c:pt>
                <c:pt idx="87">
                  <c:v>1.7601522623756471E-2</c:v>
                </c:pt>
                <c:pt idx="88">
                  <c:v>1.768527292965838E-2</c:v>
                </c:pt>
                <c:pt idx="89">
                  <c:v>1.7902307807871276E-2</c:v>
                </c:pt>
                <c:pt idx="90">
                  <c:v>1.8120152592337346E-2</c:v>
                </c:pt>
                <c:pt idx="91">
                  <c:v>1.8338307340925342E-2</c:v>
                </c:pt>
                <c:pt idx="92">
                  <c:v>1.8556512083726329E-2</c:v>
                </c:pt>
                <c:pt idx="93">
                  <c:v>1.8774736824212823E-2</c:v>
                </c:pt>
                <c:pt idx="94">
                  <c:v>1.8993001560069445E-2</c:v>
                </c:pt>
                <c:pt idx="95">
                  <c:v>1.9204407089879361E-2</c:v>
                </c:pt>
                <c:pt idx="96">
                  <c:v>1.9422741817634703E-2</c:v>
                </c:pt>
                <c:pt idx="97">
                  <c:v>1.9640496612517211E-2</c:v>
                </c:pt>
                <c:pt idx="98">
                  <c:v>1.9617179311494759E-2</c:v>
                </c:pt>
                <c:pt idx="99">
                  <c:v>1.9377237084807541E-2</c:v>
                </c:pt>
                <c:pt idx="100">
                  <c:v>1.9451818452014269E-2</c:v>
                </c:pt>
                <c:pt idx="101">
                  <c:v>1.9526399819220996E-2</c:v>
                </c:pt>
                <c:pt idx="102">
                  <c:v>2.0089234671086809E-2</c:v>
                </c:pt>
                <c:pt idx="103">
                  <c:v>2.0313638696320968E-2</c:v>
                </c:pt>
                <c:pt idx="104">
                  <c:v>2.0539282578041718E-2</c:v>
                </c:pt>
                <c:pt idx="105">
                  <c:v>2.0764296532676418E-2</c:v>
                </c:pt>
                <c:pt idx="106">
                  <c:v>2.0989300488468476E-2</c:v>
                </c:pt>
                <c:pt idx="107">
                  <c:v>2.1063841860304633E-2</c:v>
                </c:pt>
                <c:pt idx="108">
                  <c:v>2.1138373233298147E-2</c:v>
                </c:pt>
                <c:pt idx="109">
                  <c:v>2.1710077058580524E-2</c:v>
                </c:pt>
                <c:pt idx="110">
                  <c:v>2.1936300873173886E-2</c:v>
                </c:pt>
                <c:pt idx="111">
                  <c:v>2.2252704249483335E-2</c:v>
                </c:pt>
                <c:pt idx="112">
                  <c:v>2.241737518882192E-2</c:v>
                </c:pt>
                <c:pt idx="113">
                  <c:v>2.2582036129318084E-2</c:v>
                </c:pt>
                <c:pt idx="114">
                  <c:v>2.2746697069814248E-2</c:v>
                </c:pt>
                <c:pt idx="115">
                  <c:v>2.2911348011467769E-2</c:v>
                </c:pt>
                <c:pt idx="116">
                  <c:v>2.2736268276946969E-2</c:v>
                </c:pt>
                <c:pt idx="117">
                  <c:v>2.2960702298709057E-2</c:v>
                </c:pt>
                <c:pt idx="118">
                  <c:v>2.3174777519502143E-2</c:v>
                </c:pt>
                <c:pt idx="119">
                  <c:v>2.3374274427734987E-2</c:v>
                </c:pt>
                <c:pt idx="120">
                  <c:v>2.359977832565896E-2</c:v>
                </c:pt>
                <c:pt idx="121">
                  <c:v>2.3674159716012833E-2</c:v>
                </c:pt>
                <c:pt idx="122">
                  <c:v>2.3748531107524284E-2</c:v>
                </c:pt>
                <c:pt idx="123">
                  <c:v>2.4324134481433779E-2</c:v>
                </c:pt>
                <c:pt idx="124">
                  <c:v>2.4548978455743775E-2</c:v>
                </c:pt>
                <c:pt idx="125">
                  <c:v>2.4774442358296955E-2</c:v>
                </c:pt>
                <c:pt idx="126">
                  <c:v>2.5057559587477796E-2</c:v>
                </c:pt>
                <c:pt idx="127">
                  <c:v>2.5283693412487596E-2</c:v>
                </c:pt>
                <c:pt idx="128">
                  <c:v>2.5358084801684333E-2</c:v>
                </c:pt>
                <c:pt idx="129">
                  <c:v>2.5432466192038428E-2</c:v>
                </c:pt>
                <c:pt idx="130">
                  <c:v>2.6028617187560554E-2</c:v>
                </c:pt>
                <c:pt idx="131">
                  <c:v>2.6254731014885069E-2</c:v>
                </c:pt>
                <c:pt idx="132">
                  <c:v>2.6480824844524298E-2</c:v>
                </c:pt>
                <c:pt idx="133">
                  <c:v>2.6707548601249576E-2</c:v>
                </c:pt>
                <c:pt idx="134">
                  <c:v>2.6781889996233099E-2</c:v>
                </c:pt>
                <c:pt idx="135">
                  <c:v>2.6856231391216401E-2</c:v>
                </c:pt>
                <c:pt idx="136">
                  <c:v>2.6930562787357504E-2</c:v>
                </c:pt>
                <c:pt idx="137">
                  <c:v>2.905342706581715E-2</c:v>
                </c:pt>
                <c:pt idx="138">
                  <c:v>2.9280070831801286E-2</c:v>
                </c:pt>
                <c:pt idx="139">
                  <c:v>2.9508504390616919E-2</c:v>
                </c:pt>
                <c:pt idx="140">
                  <c:v>2.9701512049980394E-2</c:v>
                </c:pt>
                <c:pt idx="141">
                  <c:v>2.9879431455809069E-2</c:v>
                </c:pt>
                <c:pt idx="142">
                  <c:v>3.0082407961278701E-2</c:v>
                </c:pt>
                <c:pt idx="143">
                  <c:v>3.0285374467905468E-2</c:v>
                </c:pt>
                <c:pt idx="144">
                  <c:v>3.0470333058948418E-2</c:v>
                </c:pt>
                <c:pt idx="145">
                  <c:v>3.0681898570240618E-2</c:v>
                </c:pt>
                <c:pt idx="146">
                  <c:v>3.0893454082689953E-2</c:v>
                </c:pt>
                <c:pt idx="147">
                  <c:v>3.110500959513951E-2</c:v>
                </c:pt>
                <c:pt idx="148">
                  <c:v>3.1316555108746202E-2</c:v>
                </c:pt>
                <c:pt idx="149">
                  <c:v>3.1528090623510252E-2</c:v>
                </c:pt>
                <c:pt idx="150">
                  <c:v>3.1739616139431881E-2</c:v>
                </c:pt>
                <c:pt idx="151">
                  <c:v>3.195114165535351E-2</c:v>
                </c:pt>
                <c:pt idx="152">
                  <c:v>3.2221760331241578E-2</c:v>
                </c:pt>
                <c:pt idx="153">
                  <c:v>3.2415837866766939E-2</c:v>
                </c:pt>
                <c:pt idx="154">
                  <c:v>3.2259345980702792E-2</c:v>
                </c:pt>
                <c:pt idx="155">
                  <c:v>3.2499408193501722E-2</c:v>
                </c:pt>
                <c:pt idx="156">
                  <c:v>3.2626143523887263E-2</c:v>
                </c:pt>
                <c:pt idx="157">
                  <c:v>3.2509637009516146E-2</c:v>
                </c:pt>
                <c:pt idx="158">
                  <c:v>3.2450423863437994E-2</c:v>
                </c:pt>
                <c:pt idx="159">
                  <c:v>3.2691106004480108E-2</c:v>
                </c:pt>
                <c:pt idx="160">
                  <c:v>3.2902001593315688E-2</c:v>
                </c:pt>
                <c:pt idx="161">
                  <c:v>3.3009809114594946E-2</c:v>
                </c:pt>
                <c:pt idx="162">
                  <c:v>3.3234963053026645E-2</c:v>
                </c:pt>
                <c:pt idx="163">
                  <c:v>3.331163417834393E-2</c:v>
                </c:pt>
                <c:pt idx="164">
                  <c:v>3.3388285305975929E-2</c:v>
                </c:pt>
                <c:pt idx="165">
                  <c:v>3.3963848684514852E-2</c:v>
                </c:pt>
                <c:pt idx="166">
                  <c:v>3.4189592554662029E-2</c:v>
                </c:pt>
                <c:pt idx="167">
                  <c:v>3.4414566513926159E-2</c:v>
                </c:pt>
                <c:pt idx="168">
                  <c:v>3.464015040259083E-2</c:v>
                </c:pt>
                <c:pt idx="169">
                  <c:v>3.4865724292413303E-2</c:v>
                </c:pt>
                <c:pt idx="170">
                  <c:v>3.4942335424674731E-2</c:v>
                </c:pt>
                <c:pt idx="171">
                  <c:v>3.5018946556936159E-2</c:v>
                </c:pt>
                <c:pt idx="172">
                  <c:v>3.5573262394877903E-2</c:v>
                </c:pt>
                <c:pt idx="173">
                  <c:v>3.5798506322893164E-2</c:v>
                </c:pt>
                <c:pt idx="174">
                  <c:v>3.6022330415254489E-2</c:v>
                </c:pt>
                <c:pt idx="175">
                  <c:v>3.6153415242185849E-2</c:v>
                </c:pt>
                <c:pt idx="176">
                  <c:v>3.6354361982600558E-2</c:v>
                </c:pt>
                <c:pt idx="177">
                  <c:v>3.6533651229870179E-2</c:v>
                </c:pt>
                <c:pt idx="178">
                  <c:v>3.6712940477139799E-2</c:v>
                </c:pt>
                <c:pt idx="179">
                  <c:v>3.7050221436868869E-2</c:v>
                </c:pt>
                <c:pt idx="180">
                  <c:v>3.7264806598636291E-2</c:v>
                </c:pt>
                <c:pt idx="181">
                  <c:v>3.7460363962871446E-2</c:v>
                </c:pt>
                <c:pt idx="182">
                  <c:v>3.7672469411665688E-2</c:v>
                </c:pt>
                <c:pt idx="183">
                  <c:v>3.7884564861617287E-2</c:v>
                </c:pt>
                <c:pt idx="184">
                  <c:v>3.8096650312726466E-2</c:v>
                </c:pt>
                <c:pt idx="185">
                  <c:v>3.8308735763835422E-2</c:v>
                </c:pt>
                <c:pt idx="186">
                  <c:v>3.859072312379852E-2</c:v>
                </c:pt>
                <c:pt idx="187">
                  <c:v>3.8682402511909242E-2</c:v>
                </c:pt>
                <c:pt idx="188">
                  <c:v>3.8790969945228904E-2</c:v>
                </c:pt>
                <c:pt idx="189">
                  <c:v>3.8539319073817468E-2</c:v>
                </c:pt>
                <c:pt idx="190">
                  <c:v>3.8735266392915024E-2</c:v>
                </c:pt>
                <c:pt idx="191">
                  <c:v>3.8944592163457026E-2</c:v>
                </c:pt>
                <c:pt idx="192">
                  <c:v>3.9018363624410579E-2</c:v>
                </c:pt>
                <c:pt idx="193">
                  <c:v>3.9371782716150605E-2</c:v>
                </c:pt>
                <c:pt idx="194">
                  <c:v>3.9445534179418651E-2</c:v>
                </c:pt>
                <c:pt idx="195">
                  <c:v>3.9650030508968648E-2</c:v>
                </c:pt>
                <c:pt idx="196">
                  <c:v>3.9723771973394051E-2</c:v>
                </c:pt>
                <c:pt idx="197">
                  <c:v>3.9797513437819676E-2</c:v>
                </c:pt>
                <c:pt idx="198">
                  <c:v>3.9871254902245079E-2</c:v>
                </c:pt>
                <c:pt idx="199">
                  <c:v>3.9944996366670704E-2</c:v>
                </c:pt>
                <c:pt idx="200">
                  <c:v>4.082602438767724E-2</c:v>
                </c:pt>
                <c:pt idx="201">
                  <c:v>4.1068186357429148E-2</c:v>
                </c:pt>
                <c:pt idx="202">
                  <c:v>4.1266403413805053E-2</c:v>
                </c:pt>
                <c:pt idx="203">
                  <c:v>4.1476729068610441E-2</c:v>
                </c:pt>
                <c:pt idx="204">
                  <c:v>4.1674956123828766E-2</c:v>
                </c:pt>
                <c:pt idx="205">
                  <c:v>4.1746737815097967E-2</c:v>
                </c:pt>
                <c:pt idx="206">
                  <c:v>4.1818519506367169E-2</c:v>
                </c:pt>
                <c:pt idx="207">
                  <c:v>4.2393262979810054E-2</c:v>
                </c:pt>
                <c:pt idx="208">
                  <c:v>4.2623646312939467E-2</c:v>
                </c:pt>
                <c:pt idx="209">
                  <c:v>4.2841281121710262E-2</c:v>
                </c:pt>
                <c:pt idx="210">
                  <c:v>4.2935970161453785E-2</c:v>
                </c:pt>
                <c:pt idx="211">
                  <c:v>4.3158004460983834E-2</c:v>
                </c:pt>
                <c:pt idx="212">
                  <c:v>4.3233495722870163E-2</c:v>
                </c:pt>
                <c:pt idx="213">
                  <c:v>4.330897698591385E-2</c:v>
                </c:pt>
                <c:pt idx="214">
                  <c:v>4.3696452135665309E-2</c:v>
                </c:pt>
                <c:pt idx="215">
                  <c:v>4.3929695137787883E-2</c:v>
                </c:pt>
                <c:pt idx="216">
                  <c:v>4.4149739667633581E-2</c:v>
                </c:pt>
                <c:pt idx="217">
                  <c:v>4.4383822572537257E-2</c:v>
                </c:pt>
                <c:pt idx="218">
                  <c:v>4.4505558481605867E-2</c:v>
                </c:pt>
                <c:pt idx="219">
                  <c:v>4.4580999749278982E-2</c:v>
                </c:pt>
                <c:pt idx="220">
                  <c:v>4.465644101695232E-2</c:v>
                </c:pt>
                <c:pt idx="221">
                  <c:v>4.5021858719853203E-2</c:v>
                </c:pt>
                <c:pt idx="222">
                  <c:v>4.525819136434972E-2</c:v>
                </c:pt>
                <c:pt idx="223">
                  <c:v>4.5480145673138406E-2</c:v>
                </c:pt>
                <c:pt idx="224">
                  <c:v>4.5708949189131376E-2</c:v>
                </c:pt>
                <c:pt idx="225">
                  <c:v>4.5941502271112267E-2</c:v>
                </c:pt>
                <c:pt idx="226">
                  <c:v>4.6016893544572168E-2</c:v>
                </c:pt>
                <c:pt idx="227">
                  <c:v>4.6092284818032514E-2</c:v>
                </c:pt>
                <c:pt idx="228">
                  <c:v>4.6708883446741067E-2</c:v>
                </c:pt>
                <c:pt idx="229">
                  <c:v>4.6913829724209544E-2</c:v>
                </c:pt>
                <c:pt idx="230">
                  <c:v>4.7143073189278351E-2</c:v>
                </c:pt>
                <c:pt idx="231">
                  <c:v>4.7372156672865096E-2</c:v>
                </c:pt>
                <c:pt idx="232">
                  <c:v>4.7594050988598147E-2</c:v>
                </c:pt>
                <c:pt idx="233">
                  <c:v>4.7676581435698751E-2</c:v>
                </c:pt>
                <c:pt idx="234">
                  <c:v>4.7759111882799798E-2</c:v>
                </c:pt>
                <c:pt idx="235">
                  <c:v>4.8239076326915376E-2</c:v>
                </c:pt>
                <c:pt idx="236">
                  <c:v>4.8423354996659063E-2</c:v>
                </c:pt>
                <c:pt idx="237">
                  <c:v>4.8654368256874303E-2</c:v>
                </c:pt>
                <c:pt idx="238">
                  <c:v>4.8788842691458445E-2</c:v>
                </c:pt>
                <c:pt idx="239">
                  <c:v>4.9018886063938227E-2</c:v>
                </c:pt>
                <c:pt idx="240">
                  <c:v>4.9101416511038831E-2</c:v>
                </c:pt>
                <c:pt idx="241">
                  <c:v>4.9183936959297014E-2</c:v>
                </c:pt>
                <c:pt idx="242">
                  <c:v>4.9445176720794626E-2</c:v>
                </c:pt>
                <c:pt idx="243">
                  <c:v>4.9667071036527677E-2</c:v>
                </c:pt>
                <c:pt idx="244">
                  <c:v>4.9903303692597545E-2</c:v>
                </c:pt>
                <c:pt idx="245">
                  <c:v>5.0139536348667635E-2</c:v>
                </c:pt>
                <c:pt idx="246">
                  <c:v>5.0386357779087287E-2</c:v>
                </c:pt>
                <c:pt idx="247">
                  <c:v>5.046884823081732E-2</c:v>
                </c:pt>
                <c:pt idx="248">
                  <c:v>5.0551338682547575E-2</c:v>
                </c:pt>
                <c:pt idx="249">
                  <c:v>5.0961561199291294E-2</c:v>
                </c:pt>
                <c:pt idx="250">
                  <c:v>5.1165287617958244E-2</c:v>
                </c:pt>
                <c:pt idx="251">
                  <c:v>5.1403770013620953E-2</c:v>
                </c:pt>
                <c:pt idx="252">
                  <c:v>5.1642082428958958E-2</c:v>
                </c:pt>
                <c:pt idx="253">
                  <c:v>5.1884474372091427E-2</c:v>
                </c:pt>
                <c:pt idx="254">
                  <c:v>5.1966924828451111E-2</c:v>
                </c:pt>
                <c:pt idx="255">
                  <c:v>5.2049385283653438E-2</c:v>
                </c:pt>
                <c:pt idx="256">
                  <c:v>5.2131835740013122E-2</c:v>
                </c:pt>
                <c:pt idx="257">
                  <c:v>5.290074673856493E-2</c:v>
                </c:pt>
                <c:pt idx="258">
                  <c:v>5.3137059385376162E-2</c:v>
                </c:pt>
                <c:pt idx="259">
                  <c:v>5.3336486301710728E-2</c:v>
                </c:pt>
                <c:pt idx="260">
                  <c:v>5.3570349232076486E-2</c:v>
                </c:pt>
                <c:pt idx="261">
                  <c:v>5.3652769691908242E-2</c:v>
                </c:pt>
                <c:pt idx="262">
                  <c:v>5.3735190151739998E-2</c:v>
                </c:pt>
                <c:pt idx="263">
                  <c:v>5.3882983044712507E-2</c:v>
                </c:pt>
                <c:pt idx="264">
                  <c:v>5.4113606350065124E-2</c:v>
                </c:pt>
                <c:pt idx="265">
                  <c:v>5.4353828544346117E-2</c:v>
                </c:pt>
                <c:pt idx="266">
                  <c:v>5.4555075250039886E-2</c:v>
                </c:pt>
                <c:pt idx="267">
                  <c:v>5.4772760053023894E-2</c:v>
                </c:pt>
                <c:pt idx="268">
                  <c:v>5.4855170514013007E-2</c:v>
                </c:pt>
                <c:pt idx="269">
                  <c:v>5.4937570976159478E-2</c:v>
                </c:pt>
                <c:pt idx="270">
                  <c:v>5.5377080102978038E-2</c:v>
                </c:pt>
                <c:pt idx="271">
                  <c:v>5.5611252997465499E-2</c:v>
                </c:pt>
                <c:pt idx="272">
                  <c:v>5.5858164417468714E-2</c:v>
                </c:pt>
                <c:pt idx="273">
                  <c:v>5.6064920485453973E-2</c:v>
                </c:pt>
                <c:pt idx="274">
                  <c:v>5.6312641811710362E-2</c:v>
                </c:pt>
                <c:pt idx="275">
                  <c:v>5.6395012277328904E-2</c:v>
                </c:pt>
                <c:pt idx="276">
                  <c:v>5.6477382742947446E-2</c:v>
                </c:pt>
                <c:pt idx="277">
                  <c:v>5.717802164399477E-2</c:v>
                </c:pt>
                <c:pt idx="278">
                  <c:v>5.7415724129932011E-2</c:v>
                </c:pt>
                <c:pt idx="279">
                  <c:v>5.7556957782136875E-2</c:v>
                </c:pt>
                <c:pt idx="280">
                  <c:v>5.7787111141885283E-2</c:v>
                </c:pt>
                <c:pt idx="281">
                  <c:v>5.8030772938032493E-2</c:v>
                </c:pt>
                <c:pt idx="282">
                  <c:v>5.8148359327407917E-2</c:v>
                </c:pt>
                <c:pt idx="283">
                  <c:v>5.8265935717940698E-2</c:v>
                </c:pt>
                <c:pt idx="284">
                  <c:v>5.8793314673826647E-2</c:v>
                </c:pt>
                <c:pt idx="285">
                  <c:v>5.9055804290653491E-2</c:v>
                </c:pt>
                <c:pt idx="286">
                  <c:v>5.9298146239572747E-2</c:v>
                </c:pt>
                <c:pt idx="287">
                  <c:v>5.9539498303071481E-2</c:v>
                </c:pt>
                <c:pt idx="288">
                  <c:v>5.978446994760378E-2</c:v>
                </c:pt>
                <c:pt idx="289">
                  <c:v>5.986676042248118E-2</c:v>
                </c:pt>
                <c:pt idx="290">
                  <c:v>5.9949040898516159E-2</c:v>
                </c:pt>
                <c:pt idx="291">
                  <c:v>6.0549381409102043E-2</c:v>
                </c:pt>
                <c:pt idx="292">
                  <c:v>6.0727130834606013E-2</c:v>
                </c:pt>
                <c:pt idx="293">
                  <c:v>6.0971982493026378E-2</c:v>
                </c:pt>
                <c:pt idx="294">
                  <c:v>6.1047863709775552E-2</c:v>
                </c:pt>
                <c:pt idx="295">
                  <c:v>6.1292145434166168E-2</c:v>
                </c:pt>
                <c:pt idx="296">
                  <c:v>6.1374405912515639E-2</c:v>
                </c:pt>
                <c:pt idx="297">
                  <c:v>6.1456676389707976E-2</c:v>
                </c:pt>
                <c:pt idx="298">
                  <c:v>6.2148776279145723E-2</c:v>
                </c:pt>
                <c:pt idx="299">
                  <c:v>6.2392948016267269E-2</c:v>
                </c:pt>
                <c:pt idx="300">
                  <c:v>6.2637769678159927E-2</c:v>
                </c:pt>
                <c:pt idx="301">
                  <c:v>6.2875942109700933E-2</c:v>
                </c:pt>
                <c:pt idx="302">
                  <c:v>6.3121083734557715E-2</c:v>
                </c:pt>
                <c:pt idx="303">
                  <c:v>6.320331421637948E-2</c:v>
                </c:pt>
                <c:pt idx="304">
                  <c:v>6.3285534699358603E-2</c:v>
                </c:pt>
                <c:pt idx="305">
                  <c:v>6.3974794917488254E-2</c:v>
                </c:pt>
                <c:pt idx="306">
                  <c:v>6.4217456829372077E-2</c:v>
                </c:pt>
                <c:pt idx="307">
                  <c:v>6.4462568457701153E-2</c:v>
                </c:pt>
                <c:pt idx="308">
                  <c:v>6.4704620440183991E-2</c:v>
                </c:pt>
                <c:pt idx="309">
                  <c:v>6.4786810926635185E-2</c:v>
                </c:pt>
                <c:pt idx="310">
                  <c:v>6.4764183545754639E-2</c:v>
                </c:pt>
                <c:pt idx="311">
                  <c:v>6.4846374032205834E-2</c:v>
                </c:pt>
                <c:pt idx="312">
                  <c:v>6.5674118220816036E-2</c:v>
                </c:pt>
                <c:pt idx="313">
                  <c:v>6.591821996603886E-2</c:v>
                </c:pt>
                <c:pt idx="314">
                  <c:v>6.6159931987872511E-2</c:v>
                </c:pt>
                <c:pt idx="315">
                  <c:v>6.6401084074518391E-2</c:v>
                </c:pt>
                <c:pt idx="316">
                  <c:v>6.6641246275743748E-2</c:v>
                </c:pt>
                <c:pt idx="317">
                  <c:v>6.675759280863236E-2</c:v>
                </c:pt>
                <c:pt idx="318">
                  <c:v>6.6873949340363836E-2</c:v>
                </c:pt>
                <c:pt idx="319">
                  <c:v>6.7478669344023468E-2</c:v>
                </c:pt>
                <c:pt idx="320">
                  <c:v>6.7716831776722053E-2</c:v>
                </c:pt>
                <c:pt idx="321">
                  <c:v>6.7943885495253875E-2</c:v>
                </c:pt>
                <c:pt idx="322">
                  <c:v>6.816061040934529E-2</c:v>
                </c:pt>
                <c:pt idx="323">
                  <c:v>6.8321411796584464E-2</c:v>
                </c:pt>
                <c:pt idx="324">
                  <c:v>6.8403522292294738E-2</c:v>
                </c:pt>
                <c:pt idx="325">
                  <c:v>6.848562278916237E-2</c:v>
                </c:pt>
                <c:pt idx="326">
                  <c:v>6.918190219482101E-2</c:v>
                </c:pt>
                <c:pt idx="327">
                  <c:v>6.9417054975886572E-2</c:v>
                </c:pt>
                <c:pt idx="328">
                  <c:v>6.9660816760459987E-2</c:v>
                </c:pt>
                <c:pt idx="329">
                  <c:v>6.9890750145670699E-2</c:v>
                </c:pt>
                <c:pt idx="330">
                  <c:v>7.0130752365413773E-2</c:v>
                </c:pt>
                <c:pt idx="331">
                  <c:v>7.0212812866910834E-2</c:v>
                </c:pt>
                <c:pt idx="332">
                  <c:v>7.0294883367250316E-2</c:v>
                </c:pt>
                <c:pt idx="333">
                  <c:v>7.0953827094513811E-2</c:v>
                </c:pt>
                <c:pt idx="334">
                  <c:v>7.1192509467029375E-2</c:v>
                </c:pt>
                <c:pt idx="335">
                  <c:v>7.1436391237714281E-2</c:v>
                </c:pt>
                <c:pt idx="336">
                  <c:v>7.1679293121821308E-2</c:v>
                </c:pt>
                <c:pt idx="337">
                  <c:v>7.1921525083471716E-2</c:v>
                </c:pt>
                <c:pt idx="338">
                  <c:v>7.2003565587283269E-2</c:v>
                </c:pt>
                <c:pt idx="339">
                  <c:v>7.2085596092252402E-2</c:v>
                </c:pt>
                <c:pt idx="340">
                  <c:v>7.2756838395955814E-2</c:v>
                </c:pt>
                <c:pt idx="341">
                  <c:v>7.2995470774257942E-2</c:v>
                </c:pt>
                <c:pt idx="342">
                  <c:v>7.3061743103235877E-2</c:v>
                </c:pt>
                <c:pt idx="343">
                  <c:v>7.3305414898225729E-2</c:v>
                </c:pt>
                <c:pt idx="344">
                  <c:v>7.3545327128385019E-2</c:v>
                </c:pt>
                <c:pt idx="345">
                  <c:v>7.3627327636826001E-2</c:v>
                </c:pt>
                <c:pt idx="346">
                  <c:v>7.3709318146424563E-2</c:v>
                </c:pt>
                <c:pt idx="347">
                  <c:v>7.4343924690717156E-2</c:v>
                </c:pt>
                <c:pt idx="348">
                  <c:v>7.458678657945339E-2</c:v>
                </c:pt>
                <c:pt idx="349">
                  <c:v>7.4828008657997991E-2</c:v>
                </c:pt>
                <c:pt idx="350">
                  <c:v>7.5034504756074538E-2</c:v>
                </c:pt>
                <c:pt idx="351">
                  <c:v>7.5275136902903439E-2</c:v>
                </c:pt>
                <c:pt idx="352">
                  <c:v>7.5392943266816781E-2</c:v>
                </c:pt>
                <c:pt idx="353">
                  <c:v>7.5510759629572988E-2</c:v>
                </c:pt>
                <c:pt idx="354">
                  <c:v>7.6075424269640868E-2</c:v>
                </c:pt>
                <c:pt idx="355">
                  <c:v>7.6320455907228801E-2</c:v>
                </c:pt>
                <c:pt idx="356">
                  <c:v>7.6563017830686197E-2</c:v>
                </c:pt>
                <c:pt idx="357">
                  <c:v>7.6809029354852232E-2</c:v>
                </c:pt>
                <c:pt idx="358">
                  <c:v>7.7044892053744762E-2</c:v>
                </c:pt>
                <c:pt idx="359">
                  <c:v>7.7160398683852494E-2</c:v>
                </c:pt>
                <c:pt idx="360">
                  <c:v>7.727589531511736E-2</c:v>
                </c:pt>
                <c:pt idx="361">
                  <c:v>7.7838280219064693E-2</c:v>
                </c:pt>
                <c:pt idx="362">
                  <c:v>7.8073143033694059E-2</c:v>
                </c:pt>
                <c:pt idx="363">
                  <c:v>7.8305046190903393E-2</c:v>
                </c:pt>
                <c:pt idx="364">
                  <c:v>7.8536399411768265E-2</c:v>
                </c:pt>
                <c:pt idx="365">
                  <c:v>7.8766742749526886E-2</c:v>
                </c:pt>
                <c:pt idx="366">
                  <c:v>7.8955200935491909E-2</c:v>
                </c:pt>
                <c:pt idx="367">
                  <c:v>7.9143659121456711E-2</c:v>
                </c:pt>
                <c:pt idx="368">
                  <c:v>7.9480170170302955E-2</c:v>
                </c:pt>
                <c:pt idx="369">
                  <c:v>7.9328417735647028E-2</c:v>
                </c:pt>
                <c:pt idx="370">
                  <c:v>7.946739164941663E-2</c:v>
                </c:pt>
                <c:pt idx="371">
                  <c:v>7.9574519249397069E-2</c:v>
                </c:pt>
                <c:pt idx="372">
                  <c:v>7.966439884583365E-2</c:v>
                </c:pt>
                <c:pt idx="373">
                  <c:v>7.9686116332034596E-2</c:v>
                </c:pt>
                <c:pt idx="374">
                  <c:v>7.9707843817078183E-2</c:v>
                </c:pt>
                <c:pt idx="375">
                  <c:v>8.0200586782080086E-2</c:v>
                </c:pt>
                <c:pt idx="376">
                  <c:v>8.0172330052796337E-2</c:v>
                </c:pt>
                <c:pt idx="377">
                  <c:v>8.0387775115030591E-2</c:v>
                </c:pt>
                <c:pt idx="378">
                  <c:v>8.0659383676339402E-2</c:v>
                </c:pt>
                <c:pt idx="379">
                  <c:v>8.0885637487460915E-2</c:v>
                </c:pt>
                <c:pt idx="380">
                  <c:v>8.0958729027115206E-2</c:v>
                </c:pt>
                <c:pt idx="381">
                  <c:v>8.1031810567926854E-2</c:v>
                </c:pt>
                <c:pt idx="382">
                  <c:v>8.169158419912903E-2</c:v>
                </c:pt>
                <c:pt idx="383">
                  <c:v>8.1887251550633033E-2</c:v>
                </c:pt>
                <c:pt idx="384">
                  <c:v>8.2157250298278139E-2</c:v>
                </c:pt>
                <c:pt idx="385">
                  <c:v>8.2408311237974319E-2</c:v>
                </c:pt>
                <c:pt idx="386">
                  <c:v>8.2604958476056423E-2</c:v>
                </c:pt>
                <c:pt idx="387">
                  <c:v>8.26780000214975E-2</c:v>
                </c:pt>
                <c:pt idx="388">
                  <c:v>8.2751041566938577E-2</c:v>
                </c:pt>
                <c:pt idx="389">
                  <c:v>8.3449410730707996E-2</c:v>
                </c:pt>
                <c:pt idx="390">
                  <c:v>8.3699111827806094E-2</c:v>
                </c:pt>
                <c:pt idx="391">
                  <c:v>8.3936404361195427E-2</c:v>
                </c:pt>
                <c:pt idx="392">
                  <c:v>8.4164307981351216E-2</c:v>
                </c:pt>
                <c:pt idx="393">
                  <c:v>8.4712644511397928E-2</c:v>
                </c:pt>
                <c:pt idx="394">
                  <c:v>8.4801494227043195E-2</c:v>
                </c:pt>
                <c:pt idx="395">
                  <c:v>8.4890343942688684E-2</c:v>
                </c:pt>
                <c:pt idx="396">
                  <c:v>8.5771781916243128E-2</c:v>
                </c:pt>
                <c:pt idx="397">
                  <c:v>8.5934533077796305E-2</c:v>
                </c:pt>
                <c:pt idx="398">
                  <c:v>8.6195842831192415E-2</c:v>
                </c:pt>
                <c:pt idx="399">
                  <c:v>8.6478500113611911E-2</c:v>
                </c:pt>
                <c:pt idx="400">
                  <c:v>8.6713602900464259E-2</c:v>
                </c:pt>
                <c:pt idx="401">
                  <c:v>8.6860295920747399E-2</c:v>
                </c:pt>
                <c:pt idx="402">
                  <c:v>8.7006988941030317E-2</c:v>
                </c:pt>
                <c:pt idx="403">
                  <c:v>8.7153681961313012E-2</c:v>
                </c:pt>
                <c:pt idx="404">
                  <c:v>8.7858080427190677E-2</c:v>
                </c:pt>
                <c:pt idx="405">
                  <c:v>8.8224038067593824E-2</c:v>
                </c:pt>
                <c:pt idx="406">
                  <c:v>8.8269322825883068E-2</c:v>
                </c:pt>
                <c:pt idx="407">
                  <c:v>8.8691513957259493E-2</c:v>
                </c:pt>
                <c:pt idx="408">
                  <c:v>8.8684804733852207E-2</c:v>
                </c:pt>
                <c:pt idx="409">
                  <c:v>8.8678085511602056E-2</c:v>
                </c:pt>
                <c:pt idx="410">
                  <c:v>8.8722960317343169E-2</c:v>
                </c:pt>
                <c:pt idx="411">
                  <c:v>8.9390133092094759E-2</c:v>
                </c:pt>
                <c:pt idx="412">
                  <c:v>8.9776618356425253E-2</c:v>
                </c:pt>
                <c:pt idx="413">
                  <c:v>8.9857668974816285E-2</c:v>
                </c:pt>
                <c:pt idx="414">
                  <c:v>9.0133926997949976E-2</c:v>
                </c:pt>
                <c:pt idx="415">
                  <c:v>9.0177621940260355E-2</c:v>
                </c:pt>
                <c:pt idx="416">
                  <c:v>9.0221316882570957E-2</c:v>
                </c:pt>
                <c:pt idx="417">
                  <c:v>9.0265001826038693E-2</c:v>
                </c:pt>
                <c:pt idx="418">
                  <c:v>9.0308696768349073E-2</c:v>
                </c:pt>
                <c:pt idx="419">
                  <c:v>9.1368724070189034E-2</c:v>
                </c:pt>
                <c:pt idx="420">
                  <c:v>9.1670209173288386E-2</c:v>
                </c:pt>
                <c:pt idx="421">
                  <c:v>9.1990312121372098E-2</c:v>
                </c:pt>
                <c:pt idx="422">
                  <c:v>9.203480697109323E-2</c:v>
                </c:pt>
                <c:pt idx="423">
                  <c:v>9.2079311819656784E-2</c:v>
                </c:pt>
                <c:pt idx="424">
                  <c:v>9.2824975509084862E-2</c:v>
                </c:pt>
                <c:pt idx="425">
                  <c:v>9.3061868088768929E-2</c:v>
                </c:pt>
                <c:pt idx="426">
                  <c:v>9.336643283539936E-2</c:v>
                </c:pt>
                <c:pt idx="427">
                  <c:v>9.3446563560267926E-2</c:v>
                </c:pt>
                <c:pt idx="428">
                  <c:v>9.4091028963397605E-2</c:v>
                </c:pt>
                <c:pt idx="429">
                  <c:v>9.4084279744619748E-2</c:v>
                </c:pt>
                <c:pt idx="430">
                  <c:v>9.4077530525841668E-2</c:v>
                </c:pt>
                <c:pt idx="431">
                  <c:v>9.4829503484971545E-2</c:v>
                </c:pt>
                <c:pt idx="432">
                  <c:v>9.9250961701183193E-2</c:v>
                </c:pt>
                <c:pt idx="433">
                  <c:v>9.9244202483562693E-2</c:v>
                </c:pt>
                <c:pt idx="434">
                  <c:v>9.9237443265942193E-2</c:v>
                </c:pt>
                <c:pt idx="435">
                  <c:v>9.9230684048321471E-2</c:v>
                </c:pt>
                <c:pt idx="436">
                  <c:v>9.9223924830700971E-2</c:v>
                </c:pt>
                <c:pt idx="437">
                  <c:v>9.6458114973192011E-2</c:v>
                </c:pt>
                <c:pt idx="438">
                  <c:v>9.6862218198243477E-2</c:v>
                </c:pt>
                <c:pt idx="439">
                  <c:v>9.6855478978308263E-2</c:v>
                </c:pt>
                <c:pt idx="440">
                  <c:v>9.6948688189342214E-2</c:v>
                </c:pt>
                <c:pt idx="441">
                  <c:v>9.7238574634986197E-2</c:v>
                </c:pt>
                <c:pt idx="442">
                  <c:v>9.7500134359447932E-2</c:v>
                </c:pt>
                <c:pt idx="443">
                  <c:v>9.7493385140670075E-2</c:v>
                </c:pt>
                <c:pt idx="444">
                  <c:v>9.748664592073486E-2</c:v>
                </c:pt>
                <c:pt idx="445">
                  <c:v>9.8393100998559468E-2</c:v>
                </c:pt>
                <c:pt idx="446">
                  <c:v>9.8679727821504581E-2</c:v>
                </c:pt>
                <c:pt idx="447">
                  <c:v>9.892961889661267E-2</c:v>
                </c:pt>
                <c:pt idx="448">
                  <c:v>9.9229164224241106E-2</c:v>
                </c:pt>
                <c:pt idx="449">
                  <c:v>9.9380716682044179E-2</c:v>
                </c:pt>
                <c:pt idx="450">
                  <c:v>9.9373957464423457E-2</c:v>
                </c:pt>
                <c:pt idx="451">
                  <c:v>9.9367198246802957E-2</c:v>
                </c:pt>
                <c:pt idx="452">
                  <c:v>0.10018752329417868</c:v>
                </c:pt>
                <c:pt idx="453">
                  <c:v>0.10048694863569541</c:v>
                </c:pt>
                <c:pt idx="454">
                  <c:v>0.10089333159686764</c:v>
                </c:pt>
                <c:pt idx="455">
                  <c:v>0.10103777487755794</c:v>
                </c:pt>
                <c:pt idx="456">
                  <c:v>0.1013313308984487</c:v>
                </c:pt>
                <c:pt idx="457">
                  <c:v>0.10132455168314269</c:v>
                </c:pt>
                <c:pt idx="458">
                  <c:v>0.10131778246667955</c:v>
                </c:pt>
                <c:pt idx="459">
                  <c:v>0.10222479747969193</c:v>
                </c:pt>
                <c:pt idx="460">
                  <c:v>0.10236031179391003</c:v>
                </c:pt>
                <c:pt idx="461">
                  <c:v>0.10270455194811223</c:v>
                </c:pt>
                <c:pt idx="462">
                  <c:v>0.10296551174201607</c:v>
                </c:pt>
                <c:pt idx="463">
                  <c:v>0.10322278196298784</c:v>
                </c:pt>
                <c:pt idx="464">
                  <c:v>0.10321600274768206</c:v>
                </c:pt>
                <c:pt idx="465">
                  <c:v>0.10320921353353363</c:v>
                </c:pt>
                <c:pt idx="466">
                  <c:v>0.10387015702932412</c:v>
                </c:pt>
                <c:pt idx="467">
                  <c:v>0.10405291587498744</c:v>
                </c:pt>
                <c:pt idx="468">
                  <c:v>0.10426625118142585</c:v>
                </c:pt>
                <c:pt idx="469">
                  <c:v>0.10452484124962558</c:v>
                </c:pt>
                <c:pt idx="470">
                  <c:v>0.10486937137026398</c:v>
                </c:pt>
                <c:pt idx="471">
                  <c:v>0.1048625721572729</c:v>
                </c:pt>
                <c:pt idx="472">
                  <c:v>0.10485578294312448</c:v>
                </c:pt>
                <c:pt idx="473">
                  <c:v>0.10573993060303288</c:v>
                </c:pt>
                <c:pt idx="474">
                  <c:v>0.10616666120896512</c:v>
                </c:pt>
                <c:pt idx="475">
                  <c:v>0.10630353536578152</c:v>
                </c:pt>
                <c:pt idx="476">
                  <c:v>0.10675285335722395</c:v>
                </c:pt>
                <c:pt idx="477">
                  <c:v>0.10704333973342584</c:v>
                </c:pt>
                <c:pt idx="478">
                  <c:v>0.10703653052159212</c:v>
                </c:pt>
                <c:pt idx="479">
                  <c:v>0.10702972130975863</c:v>
                </c:pt>
                <c:pt idx="480">
                  <c:v>0.10793873609129756</c:v>
                </c:pt>
                <c:pt idx="481">
                  <c:v>0.10809700777135034</c:v>
                </c:pt>
                <c:pt idx="482">
                  <c:v>0.10840539207586741</c:v>
                </c:pt>
                <c:pt idx="483">
                  <c:v>0.10877906882278388</c:v>
                </c:pt>
                <c:pt idx="484">
                  <c:v>0.10897373629002449</c:v>
                </c:pt>
                <c:pt idx="485">
                  <c:v>0.10896691707934814</c:v>
                </c:pt>
                <c:pt idx="486">
                  <c:v>0.10896009786867178</c:v>
                </c:pt>
                <c:pt idx="487">
                  <c:v>0.11046325387836364</c:v>
                </c:pt>
                <c:pt idx="488">
                  <c:v>0.1108026145973604</c:v>
                </c:pt>
                <c:pt idx="489">
                  <c:v>0.11106748393873422</c:v>
                </c:pt>
                <c:pt idx="490">
                  <c:v>0.11132671393286242</c:v>
                </c:pt>
                <c:pt idx="491">
                  <c:v>0.11162238970839122</c:v>
                </c:pt>
                <c:pt idx="492">
                  <c:v>0.11161555050002958</c:v>
                </c:pt>
                <c:pt idx="493">
                  <c:v>0.1116087212905108</c:v>
                </c:pt>
                <c:pt idx="494">
                  <c:v>0.11244639432985637</c:v>
                </c:pt>
                <c:pt idx="495">
                  <c:v>0.11276951692841575</c:v>
                </c:pt>
                <c:pt idx="496">
                  <c:v>0.11306091319929723</c:v>
                </c:pt>
                <c:pt idx="497">
                  <c:v>0.11310488810920138</c:v>
                </c:pt>
                <c:pt idx="498">
                  <c:v>0.11301248880442105</c:v>
                </c:pt>
                <c:pt idx="499">
                  <c:v>0.11300564959605941</c:v>
                </c:pt>
                <c:pt idx="500">
                  <c:v>0.11299881038769777</c:v>
                </c:pt>
                <c:pt idx="501">
                  <c:v>0.11299196118049348</c:v>
                </c:pt>
                <c:pt idx="502">
                  <c:v>0.11402274186762895</c:v>
                </c:pt>
                <c:pt idx="503">
                  <c:v>0.11761241636280606</c:v>
                </c:pt>
                <c:pt idx="504">
                  <c:v>0.11791900087564877</c:v>
                </c:pt>
                <c:pt idx="505">
                  <c:v>0.11826633067222492</c:v>
                </c:pt>
                <c:pt idx="506">
                  <c:v>0.11825945146849248</c:v>
                </c:pt>
                <c:pt idx="507">
                  <c:v>0.11825257226476049</c:v>
                </c:pt>
                <c:pt idx="508">
                  <c:v>0.11801581966887342</c:v>
                </c:pt>
                <c:pt idx="509">
                  <c:v>0.11772237363525173</c:v>
                </c:pt>
                <c:pt idx="510">
                  <c:v>0.11800329111905294</c:v>
                </c:pt>
                <c:pt idx="511">
                  <c:v>0.11826371097545474</c:v>
                </c:pt>
                <c:pt idx="512">
                  <c:v>0.1179197007946331</c:v>
                </c:pt>
                <c:pt idx="513">
                  <c:v>0.11791283158974353</c:v>
                </c:pt>
                <c:pt idx="514">
                  <c:v>0.11790595238601131</c:v>
                </c:pt>
                <c:pt idx="515">
                  <c:v>0.11789908318112174</c:v>
                </c:pt>
                <c:pt idx="516">
                  <c:v>0.1178922139762324</c:v>
                </c:pt>
                <c:pt idx="517">
                  <c:v>0.11788533477250018</c:v>
                </c:pt>
                <c:pt idx="518">
                  <c:v>0.11958039856886571</c:v>
                </c:pt>
                <c:pt idx="519">
                  <c:v>0.11987371461753304</c:v>
                </c:pt>
                <c:pt idx="520">
                  <c:v>0.11986682541495819</c:v>
                </c:pt>
                <c:pt idx="521">
                  <c:v>0.11985994621122598</c:v>
                </c:pt>
                <c:pt idx="522">
                  <c:v>0.12002592699895009</c:v>
                </c:pt>
                <c:pt idx="523">
                  <c:v>0.11910823322200459</c:v>
                </c:pt>
                <c:pt idx="524">
                  <c:v>0.11950633714147596</c:v>
                </c:pt>
                <c:pt idx="525">
                  <c:v>0.1195234451612226</c:v>
                </c:pt>
                <c:pt idx="526">
                  <c:v>0.11952877454434652</c:v>
                </c:pt>
                <c:pt idx="527">
                  <c:v>0.11952189534061453</c:v>
                </c:pt>
                <c:pt idx="528">
                  <c:v>0.11951500613803967</c:v>
                </c:pt>
                <c:pt idx="529">
                  <c:v>0.11736538495669135</c:v>
                </c:pt>
                <c:pt idx="530">
                  <c:v>0.11698857857203038</c:v>
                </c:pt>
                <c:pt idx="531">
                  <c:v>0.11620783894264242</c:v>
                </c:pt>
                <c:pt idx="532">
                  <c:v>0.11675284585809198</c:v>
                </c:pt>
                <c:pt idx="533">
                  <c:v>0.11693827439473892</c:v>
                </c:pt>
                <c:pt idx="534">
                  <c:v>0.11693140518984935</c:v>
                </c:pt>
                <c:pt idx="535">
                  <c:v>0.11692453598496</c:v>
                </c:pt>
                <c:pt idx="536">
                  <c:v>0.11768965742215354</c:v>
                </c:pt>
                <c:pt idx="537">
                  <c:v>0.11811623804544635</c:v>
                </c:pt>
                <c:pt idx="538">
                  <c:v>0.11879861905984379</c:v>
                </c:pt>
                <c:pt idx="539">
                  <c:v>0.11906957769638171</c:v>
                </c:pt>
                <c:pt idx="540">
                  <c:v>0.11915151821176706</c:v>
                </c:pt>
                <c:pt idx="541">
                  <c:v>0.11914463900803485</c:v>
                </c:pt>
                <c:pt idx="542">
                  <c:v>0.11913774980545999</c:v>
                </c:pt>
                <c:pt idx="543">
                  <c:v>0.12075910213392804</c:v>
                </c:pt>
                <c:pt idx="544">
                  <c:v>0.12135553309704417</c:v>
                </c:pt>
                <c:pt idx="545">
                  <c:v>0.12148254839502348</c:v>
                </c:pt>
                <c:pt idx="546">
                  <c:v>0.12241812010259823</c:v>
                </c:pt>
                <c:pt idx="547">
                  <c:v>0.12268689899144181</c:v>
                </c:pt>
                <c:pt idx="548">
                  <c:v>0.12274364242338964</c:v>
                </c:pt>
                <c:pt idx="549">
                  <c:v>0.12280038585533726</c:v>
                </c:pt>
                <c:pt idx="550">
                  <c:v>0.12393241482298434</c:v>
                </c:pt>
                <c:pt idx="551">
                  <c:v>0.12372523880360853</c:v>
                </c:pt>
                <c:pt idx="552">
                  <c:v>0.12350388442537774</c:v>
                </c:pt>
                <c:pt idx="553">
                  <c:v>0.12159076586885087</c:v>
                </c:pt>
                <c:pt idx="554">
                  <c:v>0.12158386666743337</c:v>
                </c:pt>
                <c:pt idx="555">
                  <c:v>0.12157696746601587</c:v>
                </c:pt>
                <c:pt idx="556">
                  <c:v>0.1215700682645986</c:v>
                </c:pt>
                <c:pt idx="557">
                  <c:v>0.12260046899571386</c:v>
                </c:pt>
                <c:pt idx="558">
                  <c:v>0.11579139714578046</c:v>
                </c:pt>
                <c:pt idx="559">
                  <c:v>0.11300969912732617</c:v>
                </c:pt>
                <c:pt idx="560">
                  <c:v>0.11302391748155149</c:v>
                </c:pt>
                <c:pt idx="561">
                  <c:v>0.11303813583577704</c:v>
                </c:pt>
                <c:pt idx="562">
                  <c:v>0.11305234419115995</c:v>
                </c:pt>
                <c:pt idx="563">
                  <c:v>0.1130665625453855</c:v>
                </c:pt>
                <c:pt idx="564">
                  <c:v>0.1134548176048622</c:v>
                </c:pt>
                <c:pt idx="565">
                  <c:v>0.11352415957852902</c:v>
                </c:pt>
                <c:pt idx="566">
                  <c:v>0.11612283878141105</c:v>
                </c:pt>
                <c:pt idx="567">
                  <c:v>0.11761942555149241</c:v>
                </c:pt>
                <c:pt idx="568">
                  <c:v>0.11576360036325806</c:v>
                </c:pt>
                <c:pt idx="569">
                  <c:v>0.11577775872442775</c:v>
                </c:pt>
                <c:pt idx="570">
                  <c:v>0.11579191708559744</c:v>
                </c:pt>
                <c:pt idx="571">
                  <c:v>0.11370887819734876</c:v>
                </c:pt>
                <c:pt idx="572">
                  <c:v>0.1116098211632004</c:v>
                </c:pt>
                <c:pt idx="573">
                  <c:v>0.11198841734069287</c:v>
                </c:pt>
                <c:pt idx="574">
                  <c:v>0.11393983146450815</c:v>
                </c:pt>
                <c:pt idx="575">
                  <c:v>0.11577052956120348</c:v>
                </c:pt>
                <c:pt idx="576">
                  <c:v>0.11578440795477918</c:v>
                </c:pt>
                <c:pt idx="577">
                  <c:v>0.11579828634835532</c:v>
                </c:pt>
                <c:pt idx="578">
                  <c:v>0.12128214159211081</c:v>
                </c:pt>
                <c:pt idx="579">
                  <c:v>0.12124951536859618</c:v>
                </c:pt>
                <c:pt idx="580">
                  <c:v>0.12036031829315763</c:v>
                </c:pt>
                <c:pt idx="581">
                  <c:v>0.12102925086421257</c:v>
                </c:pt>
                <c:pt idx="582">
                  <c:v>0.11998215206589835</c:v>
                </c:pt>
                <c:pt idx="583">
                  <c:v>0.12002025765517654</c:v>
                </c:pt>
                <c:pt idx="584">
                  <c:v>0.12001336845260169</c:v>
                </c:pt>
                <c:pt idx="585">
                  <c:v>0.11844602987204245</c:v>
                </c:pt>
                <c:pt idx="586">
                  <c:v>0.11288236386638251</c:v>
                </c:pt>
                <c:pt idx="587">
                  <c:v>0.1088318727107338</c:v>
                </c:pt>
                <c:pt idx="588">
                  <c:v>0.11211862226947233</c:v>
                </c:pt>
                <c:pt idx="589">
                  <c:v>0.11190512698155186</c:v>
                </c:pt>
                <c:pt idx="590">
                  <c:v>0.11194197271665818</c:v>
                </c:pt>
                <c:pt idx="591">
                  <c:v>0.11197882845060692</c:v>
                </c:pt>
                <c:pt idx="592">
                  <c:v>0.11063570391727162</c:v>
                </c:pt>
                <c:pt idx="593">
                  <c:v>0.11242791646866879</c:v>
                </c:pt>
                <c:pt idx="594">
                  <c:v>0.112348065711394</c:v>
                </c:pt>
                <c:pt idx="595">
                  <c:v>0.11195221153151524</c:v>
                </c:pt>
                <c:pt idx="596">
                  <c:v>0.11624769432938153</c:v>
                </c:pt>
                <c:pt idx="597">
                  <c:v>0.11628493001935047</c:v>
                </c:pt>
                <c:pt idx="598">
                  <c:v>0.11632216570931919</c:v>
                </c:pt>
                <c:pt idx="599">
                  <c:v>0.11778323659036483</c:v>
                </c:pt>
                <c:pt idx="600">
                  <c:v>0.11643253293431299</c:v>
                </c:pt>
                <c:pt idx="601">
                  <c:v>0.11736650482706623</c:v>
                </c:pt>
                <c:pt idx="602">
                  <c:v>0.11778584628829214</c:v>
                </c:pt>
                <c:pt idx="603">
                  <c:v>0.11669321276062306</c:v>
                </c:pt>
                <c:pt idx="604">
                  <c:v>0.11673047844711992</c:v>
                </c:pt>
                <c:pt idx="605">
                  <c:v>0.11676775413245921</c:v>
                </c:pt>
                <c:pt idx="606">
                  <c:v>0.11721636220607468</c:v>
                </c:pt>
                <c:pt idx="607">
                  <c:v>0.11593934002139261</c:v>
                </c:pt>
                <c:pt idx="608">
                  <c:v>0.11608635300463965</c:v>
                </c:pt>
                <c:pt idx="609">
                  <c:v>0.11722678100009931</c:v>
                </c:pt>
                <c:pt idx="610">
                  <c:v>0.11560192907670941</c:v>
                </c:pt>
                <c:pt idx="611">
                  <c:v>0.11563900478519606</c:v>
                </c:pt>
                <c:pt idx="612">
                  <c:v>0.1156760704948403</c:v>
                </c:pt>
                <c:pt idx="613">
                  <c:v>0.118473626677712</c:v>
                </c:pt>
                <c:pt idx="614">
                  <c:v>0.11793106947870791</c:v>
                </c:pt>
                <c:pt idx="615">
                  <c:v>0.12073248521483659</c:v>
                </c:pt>
                <c:pt idx="616">
                  <c:v>0.12200392804532889</c:v>
                </c:pt>
                <c:pt idx="617">
                  <c:v>0.12193318623369342</c:v>
                </c:pt>
                <c:pt idx="618">
                  <c:v>0.12197063189935764</c:v>
                </c:pt>
                <c:pt idx="619">
                  <c:v>0.1220080875638645</c:v>
                </c:pt>
                <c:pt idx="620">
                  <c:v>0.12197960086120041</c:v>
                </c:pt>
                <c:pt idx="621">
                  <c:v>0.12613743959136747</c:v>
                </c:pt>
                <c:pt idx="622">
                  <c:v>0.12736924700965879</c:v>
                </c:pt>
                <c:pt idx="623">
                  <c:v>0.12837982003583104</c:v>
                </c:pt>
                <c:pt idx="624">
                  <c:v>0.13040188598169777</c:v>
                </c:pt>
                <c:pt idx="625">
                  <c:v>0.13044004156518896</c:v>
                </c:pt>
                <c:pt idx="626">
                  <c:v>0.1304781871498375</c:v>
                </c:pt>
                <c:pt idx="627">
                  <c:v>0.13024089461644817</c:v>
                </c:pt>
                <c:pt idx="628">
                  <c:v>0.13163335343933946</c:v>
                </c:pt>
                <c:pt idx="629">
                  <c:v>0.13173957114464008</c:v>
                </c:pt>
                <c:pt idx="630">
                  <c:v>0.13246727691269733</c:v>
                </c:pt>
                <c:pt idx="631">
                  <c:v>0.1349429303558114</c:v>
                </c:pt>
                <c:pt idx="632">
                  <c:v>0.13498114593235844</c:v>
                </c:pt>
                <c:pt idx="633">
                  <c:v>0.13501936150890548</c:v>
                </c:pt>
                <c:pt idx="634">
                  <c:v>0.13676738917470321</c:v>
                </c:pt>
                <c:pt idx="635">
                  <c:v>0.13606489048892612</c:v>
                </c:pt>
                <c:pt idx="636">
                  <c:v>0.13393844662480325</c:v>
                </c:pt>
                <c:pt idx="637">
                  <c:v>0.13488049758240495</c:v>
                </c:pt>
                <c:pt idx="638">
                  <c:v>0.13634234837317583</c:v>
                </c:pt>
                <c:pt idx="639">
                  <c:v>0.13638062394277872</c:v>
                </c:pt>
                <c:pt idx="640">
                  <c:v>0.13641890951122404</c:v>
                </c:pt>
                <c:pt idx="641">
                  <c:v>0.13713003719819428</c:v>
                </c:pt>
                <c:pt idx="642">
                  <c:v>0.13793598390986239</c:v>
                </c:pt>
                <c:pt idx="643">
                  <c:v>0.14074621862519421</c:v>
                </c:pt>
                <c:pt idx="644">
                  <c:v>0.14289603978339516</c:v>
                </c:pt>
                <c:pt idx="645">
                  <c:v>0.14338440325532331</c:v>
                </c:pt>
                <c:pt idx="646">
                  <c:v>0.14342306877978883</c:v>
                </c:pt>
                <c:pt idx="647">
                  <c:v>0.14346173430425435</c:v>
                </c:pt>
                <c:pt idx="648">
                  <c:v>0.14693429235566002</c:v>
                </c:pt>
                <c:pt idx="649">
                  <c:v>0.14650714179833679</c:v>
                </c:pt>
                <c:pt idx="650">
                  <c:v>0.14797664170372293</c:v>
                </c:pt>
                <c:pt idx="651">
                  <c:v>0.14835527787658576</c:v>
                </c:pt>
                <c:pt idx="652">
                  <c:v>0.15057735067165967</c:v>
                </c:pt>
                <c:pt idx="653">
                  <c:v>0.1506052174460808</c:v>
                </c:pt>
                <c:pt idx="654">
                  <c:v>0.15064385297401817</c:v>
                </c:pt>
                <c:pt idx="655">
                  <c:v>0.15111741815884816</c:v>
                </c:pt>
                <c:pt idx="656">
                  <c:v>0.15081490317495772</c:v>
                </c:pt>
                <c:pt idx="657">
                  <c:v>0.15209014556565092</c:v>
                </c:pt>
                <c:pt idx="658">
                  <c:v>0.15214691899412647</c:v>
                </c:pt>
                <c:pt idx="659">
                  <c:v>0.15207042784797675</c:v>
                </c:pt>
                <c:pt idx="660">
                  <c:v>0.15210915336549813</c:v>
                </c:pt>
                <c:pt idx="661">
                  <c:v>0.15214787888301951</c:v>
                </c:pt>
                <c:pt idx="662">
                  <c:v>0.15114896450735826</c:v>
                </c:pt>
                <c:pt idx="663">
                  <c:v>0.15110444965995184</c:v>
                </c:pt>
                <c:pt idx="664">
                  <c:v>0.15071346491643589</c:v>
                </c:pt>
                <c:pt idx="665">
                  <c:v>0.15099297256342603</c:v>
                </c:pt>
                <c:pt idx="666">
                  <c:v>0.15071632458542927</c:v>
                </c:pt>
                <c:pt idx="667">
                  <c:v>0.1507550101075803</c:v>
                </c:pt>
                <c:pt idx="668">
                  <c:v>0.15079369562973088</c:v>
                </c:pt>
                <c:pt idx="669">
                  <c:v>0.15258077877485698</c:v>
                </c:pt>
                <c:pt idx="670">
                  <c:v>0.15104265681247409</c:v>
                </c:pt>
                <c:pt idx="671">
                  <c:v>0.15175481438023541</c:v>
                </c:pt>
                <c:pt idx="672">
                  <c:v>0.15352476950792937</c:v>
                </c:pt>
                <c:pt idx="673">
                  <c:v>0.15408500466071073</c:v>
                </c:pt>
                <c:pt idx="674">
                  <c:v>0.15412383016665809</c:v>
                </c:pt>
                <c:pt idx="675">
                  <c:v>0.15416266567144876</c:v>
                </c:pt>
                <c:pt idx="676">
                  <c:v>0.15414738743990397</c:v>
                </c:pt>
                <c:pt idx="677">
                  <c:v>0.15489757060620235</c:v>
                </c:pt>
                <c:pt idx="678">
                  <c:v>0.15487395333990106</c:v>
                </c:pt>
                <c:pt idx="679">
                  <c:v>0.15724749860203691</c:v>
                </c:pt>
                <c:pt idx="680">
                  <c:v>0.15727771510447686</c:v>
                </c:pt>
                <c:pt idx="681">
                  <c:v>0.15731660060348029</c:v>
                </c:pt>
                <c:pt idx="682">
                  <c:v>0.15735547610364109</c:v>
                </c:pt>
                <c:pt idx="683">
                  <c:v>0.15952626483484544</c:v>
                </c:pt>
                <c:pt idx="684">
                  <c:v>0.15981479143789112</c:v>
                </c:pt>
                <c:pt idx="685">
                  <c:v>0.16304784721168519</c:v>
                </c:pt>
                <c:pt idx="686">
                  <c:v>0.16247781319312304</c:v>
                </c:pt>
                <c:pt idx="687">
                  <c:v>0.16368471349441327</c:v>
                </c:pt>
                <c:pt idx="688">
                  <c:v>0.16372415892860404</c:v>
                </c:pt>
                <c:pt idx="689">
                  <c:v>0.16376360436279502</c:v>
                </c:pt>
                <c:pt idx="690">
                  <c:v>0.16424447870159042</c:v>
                </c:pt>
                <c:pt idx="691">
                  <c:v>0.16475157000577201</c:v>
                </c:pt>
                <c:pt idx="692">
                  <c:v>0.16322018726332432</c:v>
                </c:pt>
                <c:pt idx="693">
                  <c:v>0.16102482137692564</c:v>
                </c:pt>
                <c:pt idx="694">
                  <c:v>0.15887807986225599</c:v>
                </c:pt>
                <c:pt idx="695">
                  <c:v>0.15891695536241701</c:v>
                </c:pt>
                <c:pt idx="696">
                  <c:v>0.15895582086373516</c:v>
                </c:pt>
                <c:pt idx="697">
                  <c:v>0.16016909042778305</c:v>
                </c:pt>
                <c:pt idx="698">
                  <c:v>0.1619847502651568</c:v>
                </c:pt>
                <c:pt idx="699">
                  <c:v>0.16342687333941108</c:v>
                </c:pt>
                <c:pt idx="700">
                  <c:v>0.16403539290327163</c:v>
                </c:pt>
                <c:pt idx="701">
                  <c:v>0.16399192793434181</c:v>
                </c:pt>
                <c:pt idx="702">
                  <c:v>0.16403137336853257</c:v>
                </c:pt>
                <c:pt idx="703">
                  <c:v>0.16407081880272356</c:v>
                </c:pt>
                <c:pt idx="704">
                  <c:v>0.16668708596979909</c:v>
                </c:pt>
                <c:pt idx="705">
                  <c:v>0.16809782267702511</c:v>
                </c:pt>
                <c:pt idx="706">
                  <c:v>0.17123351972009249</c:v>
                </c:pt>
                <c:pt idx="707">
                  <c:v>0.16891713784129503</c:v>
                </c:pt>
                <c:pt idx="708">
                  <c:v>0.1711142735228397</c:v>
                </c:pt>
                <c:pt idx="709">
                  <c:v>0.17115419890147732</c:v>
                </c:pt>
                <c:pt idx="710">
                  <c:v>0.17119412428011449</c:v>
                </c:pt>
                <c:pt idx="711">
                  <c:v>0.17153495482897863</c:v>
                </c:pt>
                <c:pt idx="712">
                  <c:v>0.1702971980993202</c:v>
                </c:pt>
                <c:pt idx="713">
                  <c:v>0.17115342899059449</c:v>
                </c:pt>
                <c:pt idx="714">
                  <c:v>0.17132087960818532</c:v>
                </c:pt>
                <c:pt idx="715">
                  <c:v>0.17060253275683346</c:v>
                </c:pt>
                <c:pt idx="716">
                  <c:v>0.17064204818292295</c:v>
                </c:pt>
                <c:pt idx="717">
                  <c:v>0.17068156360901243</c:v>
                </c:pt>
                <c:pt idx="718">
                  <c:v>0.1717751270290464</c:v>
                </c:pt>
                <c:pt idx="719">
                  <c:v>0.17295441052698157</c:v>
                </c:pt>
                <c:pt idx="720">
                  <c:v>0.17277119173455691</c:v>
                </c:pt>
                <c:pt idx="721">
                  <c:v>0.17132847872858736</c:v>
                </c:pt>
                <c:pt idx="722">
                  <c:v>0.17237277785096383</c:v>
                </c:pt>
                <c:pt idx="723">
                  <c:v>0.1724123632689516</c:v>
                </c:pt>
                <c:pt idx="724">
                  <c:v>0.17245194868693958</c:v>
                </c:pt>
                <c:pt idx="725">
                  <c:v>0.17267993229783651</c:v>
                </c:pt>
                <c:pt idx="726">
                  <c:v>0.17457270320960361</c:v>
                </c:pt>
                <c:pt idx="727">
                  <c:v>0.17378537434291985</c:v>
                </c:pt>
                <c:pt idx="728">
                  <c:v>0.17450664085632095</c:v>
                </c:pt>
                <c:pt idx="729">
                  <c:v>0.17435722815084165</c:v>
                </c:pt>
                <c:pt idx="730">
                  <c:v>0.17439679357114435</c:v>
                </c:pt>
                <c:pt idx="731">
                  <c:v>0.17443634899260418</c:v>
                </c:pt>
                <c:pt idx="732">
                  <c:v>0.17677693806941841</c:v>
                </c:pt>
                <c:pt idx="733">
                  <c:v>0.17720869809319573</c:v>
                </c:pt>
                <c:pt idx="734">
                  <c:v>0.17815378869895815</c:v>
                </c:pt>
                <c:pt idx="735">
                  <c:v>0.18047220034281053</c:v>
                </c:pt>
                <c:pt idx="736">
                  <c:v>0.18146135584806067</c:v>
                </c:pt>
                <c:pt idx="737">
                  <c:v>0.18148187347314559</c:v>
                </c:pt>
                <c:pt idx="738">
                  <c:v>0.18154968562388918</c:v>
                </c:pt>
                <c:pt idx="739">
                  <c:v>0.18402475913413019</c:v>
                </c:pt>
                <c:pt idx="740">
                  <c:v>0.18292594632171322</c:v>
                </c:pt>
                <c:pt idx="741">
                  <c:v>0.18252386286287381</c:v>
                </c:pt>
                <c:pt idx="742">
                  <c:v>0.18316703841530346</c:v>
                </c:pt>
                <c:pt idx="743">
                  <c:v>0.18363799390220592</c:v>
                </c:pt>
                <c:pt idx="744">
                  <c:v>0.18370725588513137</c:v>
                </c:pt>
                <c:pt idx="745">
                  <c:v>0.18377651786805682</c:v>
                </c:pt>
                <c:pt idx="746">
                  <c:v>0.18308243820777736</c:v>
                </c:pt>
                <c:pt idx="747">
                  <c:v>0.18117905852397609</c:v>
                </c:pt>
                <c:pt idx="748">
                  <c:v>0.17987914898850454</c:v>
                </c:pt>
                <c:pt idx="749">
                  <c:v>0.18200101338270103</c:v>
                </c:pt>
                <c:pt idx="750">
                  <c:v>0.18367030016275621</c:v>
                </c:pt>
                <c:pt idx="751">
                  <c:v>0.18373703243849526</c:v>
                </c:pt>
                <c:pt idx="752">
                  <c:v>0.1838037547153919</c:v>
                </c:pt>
                <c:pt idx="753">
                  <c:v>0.18345527505191273</c:v>
                </c:pt>
                <c:pt idx="754">
                  <c:v>0.182885251032193</c:v>
                </c:pt>
                <c:pt idx="755">
                  <c:v>0.18372884338637818</c:v>
                </c:pt>
                <c:pt idx="756">
                  <c:v>0.18351686792253807</c:v>
                </c:pt>
                <c:pt idx="757">
                  <c:v>0.18443939114047558</c:v>
                </c:pt>
                <c:pt idx="758">
                  <c:v>0.18447847661633188</c:v>
                </c:pt>
                <c:pt idx="759">
                  <c:v>0.18451756209218795</c:v>
                </c:pt>
                <c:pt idx="760">
                  <c:v>0.18188925631858122</c:v>
                </c:pt>
                <c:pt idx="761">
                  <c:v>0.18128572617719496</c:v>
                </c:pt>
                <c:pt idx="762">
                  <c:v>0.17966878333832859</c:v>
                </c:pt>
                <c:pt idx="763">
                  <c:v>0.17867049888975362</c:v>
                </c:pt>
                <c:pt idx="764">
                  <c:v>0.18138180505606472</c:v>
                </c:pt>
                <c:pt idx="765">
                  <c:v>0.18142045058284517</c:v>
                </c:pt>
                <c:pt idx="766">
                  <c:v>0.18145910610846805</c:v>
                </c:pt>
                <c:pt idx="767">
                  <c:v>0.18332382026780425</c:v>
                </c:pt>
                <c:pt idx="768">
                  <c:v>0.18348779128815829</c:v>
                </c:pt>
                <c:pt idx="769">
                  <c:v>0.18385772846792992</c:v>
                </c:pt>
                <c:pt idx="770">
                  <c:v>0.1815235686469292</c:v>
                </c:pt>
                <c:pt idx="771">
                  <c:v>0.17956488536451909</c:v>
                </c:pt>
                <c:pt idx="772">
                  <c:v>0.17960321092833498</c:v>
                </c:pt>
                <c:pt idx="773">
                  <c:v>0.17964153649215109</c:v>
                </c:pt>
                <c:pt idx="774">
                  <c:v>0.18071028278476775</c:v>
                </c:pt>
                <c:pt idx="775">
                  <c:v>0.18090433032376518</c:v>
                </c:pt>
                <c:pt idx="776">
                  <c:v>0.17969083078633674</c:v>
                </c:pt>
                <c:pt idx="777">
                  <c:v>0.18010680263759471</c:v>
                </c:pt>
                <c:pt idx="778">
                  <c:v>0.17796643038568294</c:v>
                </c:pt>
                <c:pt idx="779">
                  <c:v>0.17800458596917412</c:v>
                </c:pt>
                <c:pt idx="780">
                  <c:v>0.17804274155266531</c:v>
                </c:pt>
                <c:pt idx="781">
                  <c:v>0.17846165306365802</c:v>
                </c:pt>
                <c:pt idx="782">
                  <c:v>0.18050522652003043</c:v>
                </c:pt>
                <c:pt idx="783">
                  <c:v>0.18059179649955515</c:v>
                </c:pt>
                <c:pt idx="784">
                  <c:v>0.18082053002364984</c:v>
                </c:pt>
                <c:pt idx="785">
                  <c:v>0.18176580060857961</c:v>
                </c:pt>
                <c:pt idx="786">
                  <c:v>0.18183266286927302</c:v>
                </c:pt>
                <c:pt idx="787">
                  <c:v>0.17916375179572963</c:v>
                </c:pt>
                <c:pt idx="788">
                  <c:v>0.1817305546882948</c:v>
                </c:pt>
                <c:pt idx="789">
                  <c:v>0.18178234869313892</c:v>
                </c:pt>
                <c:pt idx="790">
                  <c:v>0.1839111422852806</c:v>
                </c:pt>
                <c:pt idx="791">
                  <c:v>0.18273974787418368</c:v>
                </c:pt>
                <c:pt idx="792">
                  <c:v>0.18246004025034113</c:v>
                </c:pt>
                <c:pt idx="793">
                  <c:v>0.18252515271357361</c:v>
                </c:pt>
                <c:pt idx="794">
                  <c:v>0.18259025517796323</c:v>
                </c:pt>
                <c:pt idx="795">
                  <c:v>0.18353330601982831</c:v>
                </c:pt>
                <c:pt idx="796">
                  <c:v>0.18480870839200381</c:v>
                </c:pt>
                <c:pt idx="797">
                  <c:v>0.18526544552468072</c:v>
                </c:pt>
                <c:pt idx="798">
                  <c:v>0.18590726123451207</c:v>
                </c:pt>
                <c:pt idx="799">
                  <c:v>0.18597247368617098</c:v>
                </c:pt>
                <c:pt idx="800">
                  <c:v>0.18603769613667231</c:v>
                </c:pt>
                <c:pt idx="801">
                  <c:v>0.18610290858833101</c:v>
                </c:pt>
                <c:pt idx="802">
                  <c:v>0.18644977843814581</c:v>
                </c:pt>
                <c:pt idx="803">
                  <c:v>0.18706221754831875</c:v>
                </c:pt>
                <c:pt idx="804">
                  <c:v>0.18441561389269201</c:v>
                </c:pt>
                <c:pt idx="805">
                  <c:v>0.18458199463412117</c:v>
                </c:pt>
                <c:pt idx="806">
                  <c:v>0.1847875308433049</c:v>
                </c:pt>
                <c:pt idx="807">
                  <c:v>0.18496331049681003</c:v>
                </c:pt>
                <c:pt idx="808">
                  <c:v>0.1851391001491578</c:v>
                </c:pt>
                <c:pt idx="809">
                  <c:v>0.18524251817852089</c:v>
                </c:pt>
                <c:pt idx="810">
                  <c:v>0.18635677920280735</c:v>
                </c:pt>
                <c:pt idx="811">
                  <c:v>0.18575492886698375</c:v>
                </c:pt>
                <c:pt idx="812">
                  <c:v>0.18690932524560289</c:v>
                </c:pt>
                <c:pt idx="813">
                  <c:v>0.18640044414858981</c:v>
                </c:pt>
                <c:pt idx="814">
                  <c:v>0.18648847395913926</c:v>
                </c:pt>
                <c:pt idx="815">
                  <c:v>0.18657649377084606</c:v>
                </c:pt>
                <c:pt idx="816">
                  <c:v>0.18756173972862644</c:v>
                </c:pt>
                <c:pt idx="817">
                  <c:v>0.18778348406171985</c:v>
                </c:pt>
                <c:pt idx="818">
                  <c:v>0.18608314087644362</c:v>
                </c:pt>
                <c:pt idx="819">
                  <c:v>0.18602259788429487</c:v>
                </c:pt>
                <c:pt idx="820">
                  <c:v>0.18700536412910229</c:v>
                </c:pt>
                <c:pt idx="821">
                  <c:v>0.18707127649974509</c:v>
                </c:pt>
                <c:pt idx="822">
                  <c:v>0.18713718887038833</c:v>
                </c:pt>
                <c:pt idx="823">
                  <c:v>0.18859999955005224</c:v>
                </c:pt>
                <c:pt idx="824">
                  <c:v>0.19033522869727837</c:v>
                </c:pt>
                <c:pt idx="825">
                  <c:v>0.19064564276684992</c:v>
                </c:pt>
                <c:pt idx="826">
                  <c:v>0.19240650894658939</c:v>
                </c:pt>
                <c:pt idx="827">
                  <c:v>0.19346987586186914</c:v>
                </c:pt>
                <c:pt idx="828">
                  <c:v>0.19353406843157916</c:v>
                </c:pt>
                <c:pt idx="829">
                  <c:v>0.19355230632054354</c:v>
                </c:pt>
                <c:pt idx="830">
                  <c:v>0.19422766814741199</c:v>
                </c:pt>
                <c:pt idx="831">
                  <c:v>0.19351593053104121</c:v>
                </c:pt>
                <c:pt idx="832">
                  <c:v>0.19303386632997244</c:v>
                </c:pt>
                <c:pt idx="833">
                  <c:v>0.19093597916041238</c:v>
                </c:pt>
                <c:pt idx="834">
                  <c:v>0.18921946784659682</c:v>
                </c:pt>
                <c:pt idx="835">
                  <c:v>0.18918125227004978</c:v>
                </c:pt>
                <c:pt idx="836">
                  <c:v>0.18921946784659682</c:v>
                </c:pt>
                <c:pt idx="837">
                  <c:v>0.18726673387555404</c:v>
                </c:pt>
                <c:pt idx="838">
                  <c:v>0.18861779748994056</c:v>
                </c:pt>
                <c:pt idx="839">
                  <c:v>0.18898289522987732</c:v>
                </c:pt>
                <c:pt idx="840">
                  <c:v>0.18904860762366771</c:v>
                </c:pt>
                <c:pt idx="841">
                  <c:v>0.19176253348674899</c:v>
                </c:pt>
                <c:pt idx="842">
                  <c:v>0.19180054908644339</c:v>
                </c:pt>
                <c:pt idx="843">
                  <c:v>0.19183857468498022</c:v>
                </c:pt>
                <c:pt idx="844">
                  <c:v>0.18912654860199951</c:v>
                </c:pt>
                <c:pt idx="845">
                  <c:v>0.188343389252694</c:v>
                </c:pt>
                <c:pt idx="846">
                  <c:v>0.18867198121817408</c:v>
                </c:pt>
                <c:pt idx="847">
                  <c:v>0.18712662009372405</c:v>
                </c:pt>
              </c:numCache>
            </c:numRef>
          </c:val>
          <c:smooth val="0"/>
          <c:extLst>
            <c:ext xmlns:c16="http://schemas.microsoft.com/office/drawing/2014/chart" uri="{C3380CC4-5D6E-409C-BE32-E72D297353CC}">
              <c16:uniqueId val="{00000000-4593-459A-AE10-66747EB97E00}"/>
            </c:ext>
          </c:extLst>
        </c:ser>
        <c:dLbls>
          <c:showLegendKey val="0"/>
          <c:showVal val="0"/>
          <c:showCatName val="0"/>
          <c:showSerName val="0"/>
          <c:showPercent val="0"/>
          <c:showBubbleSize val="0"/>
        </c:dLbls>
        <c:smooth val="0"/>
        <c:axId val="1171921056"/>
        <c:axId val="1171938944"/>
      </c:lineChart>
      <c:dateAx>
        <c:axId val="1171921056"/>
        <c:scaling>
          <c:orientation val="minMax"/>
        </c:scaling>
        <c:delete val="0"/>
        <c:axPos val="b"/>
        <c:numFmt formatCode="m/d/yy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38944"/>
        <c:crosses val="autoZero"/>
        <c:auto val="1"/>
        <c:lblOffset val="100"/>
        <c:baseTimeUnit val="days"/>
        <c:majorUnit val="3"/>
        <c:majorTimeUnit val="months"/>
      </c:dateAx>
      <c:valAx>
        <c:axId val="1171938944"/>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71921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9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tx>
            <c:strRef>
              <c:f>'эко2 (18)'!$A$24</c:f>
              <c:strCache>
                <c:ptCount val="1"/>
                <c:pt idx="0">
                  <c:v>Китай. Инфляция (г/г)</c:v>
                </c:pt>
              </c:strCache>
            </c:strRef>
          </c:tx>
          <c:spPr>
            <a:ln w="28575" cap="rnd">
              <a:solidFill>
                <a:schemeClr val="accent1">
                  <a:lumMod val="60000"/>
                  <a:lumOff val="40000"/>
                </a:schemeClr>
              </a:solid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dLbls>
            <c:dLbl>
              <c:idx val="0"/>
              <c:layout>
                <c:manualLayout>
                  <c:x val="-4.799600915073518E-2"/>
                  <c:y val="-5.49474850108260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A173-4836-87A8-9D55E5C42BE9}"/>
                </c:ext>
              </c:extLst>
            </c:dLbl>
            <c:dLbl>
              <c:idx val="1"/>
              <c:layout>
                <c:manualLayout>
                  <c:x val="-2.399800457536759E-2"/>
                  <c:y val="-5.49474850108260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A173-4836-87A8-9D55E5C42BE9}"/>
                </c:ext>
              </c:extLst>
            </c:dLbl>
            <c:dLbl>
              <c:idx val="2"/>
              <c:layout>
                <c:manualLayout>
                  <c:x val="-1.5998669716911763E-2"/>
                  <c:y val="-3.663165667388414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A173-4836-87A8-9D55E5C42BE9}"/>
                </c:ext>
              </c:extLst>
            </c:dLbl>
            <c:dLbl>
              <c:idx val="3"/>
              <c:layout>
                <c:manualLayout>
                  <c:x val="-7.5993681155330783E-2"/>
                  <c:y val="6.715803723545406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A173-4836-87A8-9D55E5C42BE9}"/>
                </c:ext>
              </c:extLst>
            </c:dLbl>
            <c:dLbl>
              <c:idx val="4"/>
              <c:layout>
                <c:manualLayout>
                  <c:x val="-2.7997672004595523E-2"/>
                  <c:y val="6.10527611231399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A173-4836-87A8-9D55E5C42BE9}"/>
                </c:ext>
              </c:extLst>
            </c:dLbl>
            <c:dLbl>
              <c:idx val="5"/>
              <c:layout>
                <c:manualLayout>
                  <c:x val="-3.5997006863051316E-2"/>
                  <c:y val="-3.66316566738840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A173-4836-87A8-9D55E5C42BE9}"/>
                </c:ext>
              </c:extLst>
            </c:dLbl>
            <c:dLbl>
              <c:idx val="6"/>
              <c:layout>
                <c:manualLayout>
                  <c:x val="-1.199900228768387E-2"/>
                  <c:y val="-4.27369327861980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A173-4836-87A8-9D55E5C42BE9}"/>
                </c:ext>
              </c:extLst>
            </c:dLbl>
            <c:dLbl>
              <c:idx val="7"/>
              <c:layout>
                <c:manualLayout>
                  <c:x val="0"/>
                  <c:y val="-1.831582833694201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A173-4836-87A8-9D55E5C42BE9}"/>
                </c:ext>
              </c:extLst>
            </c:dLbl>
            <c:dLbl>
              <c:idx val="8"/>
              <c:layout>
                <c:manualLayout>
                  <c:x val="-0.13198902516452191"/>
                  <c:y val="-1.22105522246280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A173-4836-87A8-9D55E5C42BE9}"/>
                </c:ext>
              </c:extLst>
            </c:dLbl>
            <c:dLbl>
              <c:idx val="9"/>
              <c:layout>
                <c:manualLayout>
                  <c:x val="-7.9993348584558643E-2"/>
                  <c:y val="-5.494748501082604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A173-4836-87A8-9D55E5C42BE9}"/>
                </c:ext>
              </c:extLst>
            </c:dLbl>
            <c:dLbl>
              <c:idx val="10"/>
              <c:layout>
                <c:manualLayout>
                  <c:x val="-5.1995676579963117E-2"/>
                  <c:y val="-6.105276112314005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A173-4836-87A8-9D55E5C42BE9}"/>
                </c:ext>
              </c:extLst>
            </c:dLbl>
            <c:dLbl>
              <c:idx val="11"/>
              <c:layout>
                <c:manualLayout>
                  <c:x val="0"/>
                  <c:y val="-6.715803723545417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B-A173-4836-87A8-9D55E5C42BE9}"/>
                </c:ext>
              </c:extLst>
            </c:dLbl>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'эко2 (18)'!$J$2:$U$2</c:f>
              <c:numCache>
                <c:formatCode>mmm\-yy</c:formatCode>
                <c:ptCount val="12"/>
                <c:pt idx="0">
                  <c:v>43831</c:v>
                </c:pt>
                <c:pt idx="1">
                  <c:v>43862</c:v>
                </c:pt>
                <c:pt idx="2">
                  <c:v>43891</c:v>
                </c:pt>
                <c:pt idx="3">
                  <c:v>43922</c:v>
                </c:pt>
                <c:pt idx="4">
                  <c:v>43952</c:v>
                </c:pt>
                <c:pt idx="5">
                  <c:v>43983</c:v>
                </c:pt>
                <c:pt idx="6">
                  <c:v>44013</c:v>
                </c:pt>
                <c:pt idx="7">
                  <c:v>44044</c:v>
                </c:pt>
                <c:pt idx="8">
                  <c:v>44075</c:v>
                </c:pt>
                <c:pt idx="9">
                  <c:v>44105</c:v>
                </c:pt>
                <c:pt idx="10">
                  <c:v>44136</c:v>
                </c:pt>
                <c:pt idx="11">
                  <c:v>44166</c:v>
                </c:pt>
              </c:numCache>
            </c:numRef>
          </c:cat>
          <c:val>
            <c:numRef>
              <c:f>'эко2 (18)'!$K$24:$V$24</c:f>
              <c:numCache>
                <c:formatCode>0.0%</c:formatCode>
                <c:ptCount val="12"/>
                <c:pt idx="0">
                  <c:v>5.1999999999999998E-2</c:v>
                </c:pt>
                <c:pt idx="1">
                  <c:v>4.2999999999999997E-2</c:v>
                </c:pt>
                <c:pt idx="2">
                  <c:v>3.3000000000000002E-2</c:v>
                </c:pt>
                <c:pt idx="3">
                  <c:v>2.4E-2</c:v>
                </c:pt>
                <c:pt idx="4">
                  <c:v>2.5000000000000001E-2</c:v>
                </c:pt>
                <c:pt idx="5">
                  <c:v>2.7E-2</c:v>
                </c:pt>
                <c:pt idx="6">
                  <c:v>2.4E-2</c:v>
                </c:pt>
                <c:pt idx="7">
                  <c:v>1.7000000000000001E-2</c:v>
                </c:pt>
                <c:pt idx="8">
                  <c:v>5.0000000000000001E-3</c:v>
                </c:pt>
                <c:pt idx="9">
                  <c:v>-5.0000000000000001E-3</c:v>
                </c:pt>
                <c:pt idx="10">
                  <c:v>2E-3</c:v>
                </c:pt>
                <c:pt idx="11">
                  <c:v>-3.0000000000000001E-3</c:v>
                </c:pt>
              </c:numCache>
            </c:numRef>
          </c:val>
          <c:smooth val="0"/>
          <c:extLst>
            <c:ext xmlns:c16="http://schemas.microsoft.com/office/drawing/2014/chart" uri="{C3380CC4-5D6E-409C-BE32-E72D297353CC}">
              <c16:uniqueId val="{0000000C-A173-4836-87A8-9D55E5C42BE9}"/>
            </c:ext>
          </c:extLst>
        </c:ser>
        <c:dLbls>
          <c:showLegendKey val="0"/>
          <c:showVal val="0"/>
          <c:showCatName val="0"/>
          <c:showSerName val="0"/>
          <c:showPercent val="0"/>
          <c:showBubbleSize val="0"/>
        </c:dLbls>
        <c:marker val="1"/>
        <c:smooth val="0"/>
        <c:axId val="1212416095"/>
        <c:axId val="1212418591"/>
      </c:lineChart>
      <c:dateAx>
        <c:axId val="1212416095"/>
        <c:scaling>
          <c:orientation val="minMax"/>
        </c:scaling>
        <c:delete val="0"/>
        <c:axPos val="b"/>
        <c:numFmt formatCode="mmm\-yy" sourceLinked="1"/>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8591"/>
        <c:crosses val="autoZero"/>
        <c:auto val="1"/>
        <c:lblOffset val="100"/>
        <c:baseTimeUnit val="months"/>
      </c:dateAx>
      <c:valAx>
        <c:axId val="1212418591"/>
        <c:scaling>
          <c:orientation val="minMax"/>
          <c:max val="7.0000000000000007E-2"/>
          <c:min val="-5.000000000000001E-3"/>
        </c:scaling>
        <c:delete val="0"/>
        <c:axPos val="l"/>
        <c:numFmt formatCode="0.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1212416095"/>
        <c:crosses val="autoZero"/>
        <c:crossBetween val="between"/>
        <c:majorUnit val="2.0000000000000004E-2"/>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78810769858812024"/>
          <c:h val="0.7447434404424822"/>
        </c:manualLayout>
      </c:layout>
      <c:lineChart>
        <c:grouping val="standard"/>
        <c:varyColors val="0"/>
        <c:ser>
          <c:idx val="0"/>
          <c:order val="0"/>
          <c:tx>
            <c:strRef>
              <c:f>'Worksheet (26)'!$B$10</c:f>
              <c:strCache>
                <c:ptCount val="1"/>
                <c:pt idx="0">
                  <c:v>6,4583</c:v>
                </c:pt>
              </c:strCache>
            </c:strRef>
          </c:tx>
          <c:spPr>
            <a:ln w="19050" cap="rnd">
              <a:solidFill>
                <a:srgbClr val="FFA987"/>
              </a:solidFill>
              <a:round/>
            </a:ln>
            <a:effectLst/>
          </c:spPr>
          <c:marker>
            <c:symbol val="none"/>
          </c:marker>
          <c:cat>
            <c:numRef>
              <c:f>'Worksheet (26)'!$A$8:$A$1480</c:f>
              <c:numCache>
                <c:formatCode>dd\.mm\.yyyy</c:formatCode>
                <c:ptCount val="1473"/>
                <c:pt idx="0">
                  <c:v>44246</c:v>
                </c:pt>
                <c:pt idx="1">
                  <c:v>44245</c:v>
                </c:pt>
                <c:pt idx="2">
                  <c:v>44237</c:v>
                </c:pt>
                <c:pt idx="3">
                  <c:v>44236</c:v>
                </c:pt>
                <c:pt idx="4">
                  <c:v>44235</c:v>
                </c:pt>
                <c:pt idx="5">
                  <c:v>44232</c:v>
                </c:pt>
                <c:pt idx="6">
                  <c:v>44231</c:v>
                </c:pt>
                <c:pt idx="7">
                  <c:v>44230</c:v>
                </c:pt>
                <c:pt idx="8">
                  <c:v>44229</c:v>
                </c:pt>
                <c:pt idx="9">
                  <c:v>44228</c:v>
                </c:pt>
                <c:pt idx="10">
                  <c:v>44225</c:v>
                </c:pt>
                <c:pt idx="11">
                  <c:v>44224</c:v>
                </c:pt>
                <c:pt idx="12">
                  <c:v>44223</c:v>
                </c:pt>
                <c:pt idx="13">
                  <c:v>44222</c:v>
                </c:pt>
                <c:pt idx="14">
                  <c:v>44221</c:v>
                </c:pt>
                <c:pt idx="15">
                  <c:v>44218</c:v>
                </c:pt>
                <c:pt idx="16">
                  <c:v>44217</c:v>
                </c:pt>
                <c:pt idx="17">
                  <c:v>44216</c:v>
                </c:pt>
                <c:pt idx="18">
                  <c:v>44215</c:v>
                </c:pt>
                <c:pt idx="19">
                  <c:v>44214</c:v>
                </c:pt>
                <c:pt idx="20">
                  <c:v>44211</c:v>
                </c:pt>
                <c:pt idx="21">
                  <c:v>44210</c:v>
                </c:pt>
                <c:pt idx="22">
                  <c:v>44209</c:v>
                </c:pt>
                <c:pt idx="23">
                  <c:v>44208</c:v>
                </c:pt>
                <c:pt idx="24">
                  <c:v>44207</c:v>
                </c:pt>
                <c:pt idx="25">
                  <c:v>44204</c:v>
                </c:pt>
                <c:pt idx="26">
                  <c:v>44203</c:v>
                </c:pt>
                <c:pt idx="27">
                  <c:v>44202</c:v>
                </c:pt>
                <c:pt idx="28">
                  <c:v>44201</c:v>
                </c:pt>
                <c:pt idx="29">
                  <c:v>44200</c:v>
                </c:pt>
                <c:pt idx="30">
                  <c:v>44196</c:v>
                </c:pt>
                <c:pt idx="31">
                  <c:v>44195</c:v>
                </c:pt>
                <c:pt idx="32">
                  <c:v>44194</c:v>
                </c:pt>
                <c:pt idx="33">
                  <c:v>44193</c:v>
                </c:pt>
                <c:pt idx="34">
                  <c:v>44190</c:v>
                </c:pt>
                <c:pt idx="35">
                  <c:v>44189</c:v>
                </c:pt>
                <c:pt idx="36">
                  <c:v>44188</c:v>
                </c:pt>
                <c:pt idx="37">
                  <c:v>44187</c:v>
                </c:pt>
                <c:pt idx="38">
                  <c:v>44186</c:v>
                </c:pt>
                <c:pt idx="39">
                  <c:v>44183</c:v>
                </c:pt>
                <c:pt idx="40">
                  <c:v>44182</c:v>
                </c:pt>
                <c:pt idx="41">
                  <c:v>44181</c:v>
                </c:pt>
                <c:pt idx="42">
                  <c:v>44180</c:v>
                </c:pt>
                <c:pt idx="43">
                  <c:v>44179</c:v>
                </c:pt>
                <c:pt idx="44">
                  <c:v>44176</c:v>
                </c:pt>
                <c:pt idx="45">
                  <c:v>44175</c:v>
                </c:pt>
                <c:pt idx="46">
                  <c:v>44174</c:v>
                </c:pt>
                <c:pt idx="47">
                  <c:v>44173</c:v>
                </c:pt>
                <c:pt idx="48">
                  <c:v>44172</c:v>
                </c:pt>
                <c:pt idx="49">
                  <c:v>44169</c:v>
                </c:pt>
                <c:pt idx="50">
                  <c:v>44168</c:v>
                </c:pt>
                <c:pt idx="51">
                  <c:v>44167</c:v>
                </c:pt>
                <c:pt idx="52">
                  <c:v>44166</c:v>
                </c:pt>
                <c:pt idx="53">
                  <c:v>44165</c:v>
                </c:pt>
                <c:pt idx="54">
                  <c:v>44162</c:v>
                </c:pt>
                <c:pt idx="55">
                  <c:v>44161</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44104</c:v>
                </c:pt>
                <c:pt idx="91">
                  <c:v>44103</c:v>
                </c:pt>
                <c:pt idx="92">
                  <c:v>44102</c:v>
                </c:pt>
                <c:pt idx="93">
                  <c:v>44099</c:v>
                </c:pt>
                <c:pt idx="94">
                  <c:v>44098</c:v>
                </c:pt>
                <c:pt idx="95">
                  <c:v>44097</c:v>
                </c:pt>
                <c:pt idx="96">
                  <c:v>44096</c:v>
                </c:pt>
                <c:pt idx="97">
                  <c:v>44095</c:v>
                </c:pt>
                <c:pt idx="98">
                  <c:v>44092</c:v>
                </c:pt>
                <c:pt idx="99">
                  <c:v>44091</c:v>
                </c:pt>
                <c:pt idx="100">
                  <c:v>44090</c:v>
                </c:pt>
                <c:pt idx="101">
                  <c:v>44089</c:v>
                </c:pt>
                <c:pt idx="102">
                  <c:v>44088</c:v>
                </c:pt>
                <c:pt idx="103">
                  <c:v>44085</c:v>
                </c:pt>
                <c:pt idx="104">
                  <c:v>44084</c:v>
                </c:pt>
                <c:pt idx="105">
                  <c:v>44083</c:v>
                </c:pt>
                <c:pt idx="106">
                  <c:v>44082</c:v>
                </c:pt>
                <c:pt idx="107">
                  <c:v>44081</c:v>
                </c:pt>
                <c:pt idx="108">
                  <c:v>44078</c:v>
                </c:pt>
                <c:pt idx="109">
                  <c:v>44077</c:v>
                </c:pt>
                <c:pt idx="110">
                  <c:v>44076</c:v>
                </c:pt>
                <c:pt idx="111">
                  <c:v>44075</c:v>
                </c:pt>
                <c:pt idx="112">
                  <c:v>44074</c:v>
                </c:pt>
                <c:pt idx="113">
                  <c:v>44071</c:v>
                </c:pt>
                <c:pt idx="114">
                  <c:v>44070</c:v>
                </c:pt>
                <c:pt idx="115">
                  <c:v>44069</c:v>
                </c:pt>
                <c:pt idx="116">
                  <c:v>44068</c:v>
                </c:pt>
                <c:pt idx="117">
                  <c:v>44067</c:v>
                </c:pt>
                <c:pt idx="118">
                  <c:v>44064</c:v>
                </c:pt>
                <c:pt idx="119">
                  <c:v>44063</c:v>
                </c:pt>
                <c:pt idx="120">
                  <c:v>44062</c:v>
                </c:pt>
                <c:pt idx="121">
                  <c:v>44061</c:v>
                </c:pt>
                <c:pt idx="122">
                  <c:v>44060</c:v>
                </c:pt>
                <c:pt idx="123">
                  <c:v>44057</c:v>
                </c:pt>
                <c:pt idx="124">
                  <c:v>44056</c:v>
                </c:pt>
                <c:pt idx="125">
                  <c:v>44055</c:v>
                </c:pt>
                <c:pt idx="126">
                  <c:v>44054</c:v>
                </c:pt>
                <c:pt idx="127">
                  <c:v>44053</c:v>
                </c:pt>
                <c:pt idx="128">
                  <c:v>44050</c:v>
                </c:pt>
                <c:pt idx="129">
                  <c:v>44049</c:v>
                </c:pt>
                <c:pt idx="130">
                  <c:v>44048</c:v>
                </c:pt>
                <c:pt idx="131">
                  <c:v>44047</c:v>
                </c:pt>
                <c:pt idx="132">
                  <c:v>44046</c:v>
                </c:pt>
                <c:pt idx="133">
                  <c:v>44043</c:v>
                </c:pt>
                <c:pt idx="134">
                  <c:v>44042</c:v>
                </c:pt>
                <c:pt idx="135">
                  <c:v>44041</c:v>
                </c:pt>
                <c:pt idx="136">
                  <c:v>44040</c:v>
                </c:pt>
                <c:pt idx="137">
                  <c:v>44039</c:v>
                </c:pt>
                <c:pt idx="138">
                  <c:v>44036</c:v>
                </c:pt>
                <c:pt idx="139">
                  <c:v>44035</c:v>
                </c:pt>
                <c:pt idx="140">
                  <c:v>44034</c:v>
                </c:pt>
                <c:pt idx="141">
                  <c:v>44033</c:v>
                </c:pt>
                <c:pt idx="142">
                  <c:v>44032</c:v>
                </c:pt>
                <c:pt idx="143">
                  <c:v>44029</c:v>
                </c:pt>
                <c:pt idx="144">
                  <c:v>44028</c:v>
                </c:pt>
                <c:pt idx="145">
                  <c:v>44027</c:v>
                </c:pt>
                <c:pt idx="146">
                  <c:v>44026</c:v>
                </c:pt>
                <c:pt idx="147">
                  <c:v>44025</c:v>
                </c:pt>
                <c:pt idx="148">
                  <c:v>44022</c:v>
                </c:pt>
                <c:pt idx="149">
                  <c:v>44021</c:v>
                </c:pt>
                <c:pt idx="150">
                  <c:v>44020</c:v>
                </c:pt>
                <c:pt idx="151">
                  <c:v>44019</c:v>
                </c:pt>
                <c:pt idx="152">
                  <c:v>44018</c:v>
                </c:pt>
                <c:pt idx="153">
                  <c:v>44015</c:v>
                </c:pt>
                <c:pt idx="154">
                  <c:v>44014</c:v>
                </c:pt>
                <c:pt idx="155">
                  <c:v>44013</c:v>
                </c:pt>
                <c:pt idx="156">
                  <c:v>44012</c:v>
                </c:pt>
                <c:pt idx="157">
                  <c:v>44011</c:v>
                </c:pt>
                <c:pt idx="158">
                  <c:v>44006</c:v>
                </c:pt>
                <c:pt idx="159">
                  <c:v>44005</c:v>
                </c:pt>
                <c:pt idx="160">
                  <c:v>44004</c:v>
                </c:pt>
                <c:pt idx="161">
                  <c:v>44001</c:v>
                </c:pt>
                <c:pt idx="162">
                  <c:v>44000</c:v>
                </c:pt>
                <c:pt idx="163">
                  <c:v>43999</c:v>
                </c:pt>
                <c:pt idx="164">
                  <c:v>43998</c:v>
                </c:pt>
                <c:pt idx="165">
                  <c:v>43997</c:v>
                </c:pt>
                <c:pt idx="166">
                  <c:v>43994</c:v>
                </c:pt>
                <c:pt idx="167">
                  <c:v>43993</c:v>
                </c:pt>
                <c:pt idx="168">
                  <c:v>43992</c:v>
                </c:pt>
                <c:pt idx="169">
                  <c:v>43991</c:v>
                </c:pt>
                <c:pt idx="170">
                  <c:v>43990</c:v>
                </c:pt>
                <c:pt idx="171">
                  <c:v>43987</c:v>
                </c:pt>
                <c:pt idx="172">
                  <c:v>43986</c:v>
                </c:pt>
                <c:pt idx="173">
                  <c:v>43985</c:v>
                </c:pt>
                <c:pt idx="174">
                  <c:v>43984</c:v>
                </c:pt>
                <c:pt idx="175">
                  <c:v>43983</c:v>
                </c:pt>
                <c:pt idx="176">
                  <c:v>43980</c:v>
                </c:pt>
                <c:pt idx="177">
                  <c:v>43979</c:v>
                </c:pt>
                <c:pt idx="178">
                  <c:v>43978</c:v>
                </c:pt>
                <c:pt idx="179">
                  <c:v>43977</c:v>
                </c:pt>
                <c:pt idx="180">
                  <c:v>43976</c:v>
                </c:pt>
                <c:pt idx="181">
                  <c:v>43973</c:v>
                </c:pt>
                <c:pt idx="182">
                  <c:v>43972</c:v>
                </c:pt>
                <c:pt idx="183">
                  <c:v>43971</c:v>
                </c:pt>
                <c:pt idx="184">
                  <c:v>43970</c:v>
                </c:pt>
                <c:pt idx="185">
                  <c:v>43969</c:v>
                </c:pt>
                <c:pt idx="186">
                  <c:v>43966</c:v>
                </c:pt>
                <c:pt idx="187">
                  <c:v>43965</c:v>
                </c:pt>
                <c:pt idx="188">
                  <c:v>43964</c:v>
                </c:pt>
                <c:pt idx="189">
                  <c:v>43963</c:v>
                </c:pt>
                <c:pt idx="190">
                  <c:v>43962</c:v>
                </c:pt>
                <c:pt idx="191">
                  <c:v>43959</c:v>
                </c:pt>
                <c:pt idx="192">
                  <c:v>43958</c:v>
                </c:pt>
                <c:pt idx="193">
                  <c:v>43957</c:v>
                </c:pt>
                <c:pt idx="194">
                  <c:v>43951</c:v>
                </c:pt>
                <c:pt idx="195">
                  <c:v>43950</c:v>
                </c:pt>
                <c:pt idx="196">
                  <c:v>43949</c:v>
                </c:pt>
                <c:pt idx="197">
                  <c:v>43948</c:v>
                </c:pt>
                <c:pt idx="198">
                  <c:v>43945</c:v>
                </c:pt>
                <c:pt idx="199">
                  <c:v>43944</c:v>
                </c:pt>
                <c:pt idx="200">
                  <c:v>43943</c:v>
                </c:pt>
                <c:pt idx="201">
                  <c:v>43942</c:v>
                </c:pt>
                <c:pt idx="202">
                  <c:v>43941</c:v>
                </c:pt>
                <c:pt idx="203">
                  <c:v>43938</c:v>
                </c:pt>
                <c:pt idx="204">
                  <c:v>43937</c:v>
                </c:pt>
                <c:pt idx="205">
                  <c:v>43936</c:v>
                </c:pt>
                <c:pt idx="206">
                  <c:v>43935</c:v>
                </c:pt>
                <c:pt idx="207">
                  <c:v>43934</c:v>
                </c:pt>
                <c:pt idx="208">
                  <c:v>43931</c:v>
                </c:pt>
                <c:pt idx="209">
                  <c:v>43930</c:v>
                </c:pt>
                <c:pt idx="210">
                  <c:v>43929</c:v>
                </c:pt>
                <c:pt idx="211">
                  <c:v>43928</c:v>
                </c:pt>
                <c:pt idx="212">
                  <c:v>43924</c:v>
                </c:pt>
                <c:pt idx="213">
                  <c:v>43923</c:v>
                </c:pt>
                <c:pt idx="214">
                  <c:v>43922</c:v>
                </c:pt>
                <c:pt idx="215">
                  <c:v>43921</c:v>
                </c:pt>
                <c:pt idx="216">
                  <c:v>43920</c:v>
                </c:pt>
                <c:pt idx="217">
                  <c:v>43917</c:v>
                </c:pt>
                <c:pt idx="218">
                  <c:v>43916</c:v>
                </c:pt>
                <c:pt idx="219">
                  <c:v>43915</c:v>
                </c:pt>
                <c:pt idx="220">
                  <c:v>43914</c:v>
                </c:pt>
                <c:pt idx="221">
                  <c:v>43913</c:v>
                </c:pt>
                <c:pt idx="222">
                  <c:v>43910</c:v>
                </c:pt>
                <c:pt idx="223">
                  <c:v>43909</c:v>
                </c:pt>
                <c:pt idx="224">
                  <c:v>43908</c:v>
                </c:pt>
                <c:pt idx="225">
                  <c:v>43907</c:v>
                </c:pt>
                <c:pt idx="226">
                  <c:v>43906</c:v>
                </c:pt>
                <c:pt idx="227">
                  <c:v>43903</c:v>
                </c:pt>
                <c:pt idx="228">
                  <c:v>43902</c:v>
                </c:pt>
                <c:pt idx="229">
                  <c:v>43901</c:v>
                </c:pt>
                <c:pt idx="230">
                  <c:v>43900</c:v>
                </c:pt>
                <c:pt idx="231">
                  <c:v>43899</c:v>
                </c:pt>
                <c:pt idx="232">
                  <c:v>43896</c:v>
                </c:pt>
                <c:pt idx="233">
                  <c:v>43895</c:v>
                </c:pt>
                <c:pt idx="234">
                  <c:v>43894</c:v>
                </c:pt>
                <c:pt idx="235">
                  <c:v>43893</c:v>
                </c:pt>
                <c:pt idx="236">
                  <c:v>43892</c:v>
                </c:pt>
                <c:pt idx="237">
                  <c:v>43889</c:v>
                </c:pt>
                <c:pt idx="238">
                  <c:v>43888</c:v>
                </c:pt>
                <c:pt idx="239">
                  <c:v>43887</c:v>
                </c:pt>
                <c:pt idx="240">
                  <c:v>43886</c:v>
                </c:pt>
                <c:pt idx="241">
                  <c:v>43885</c:v>
                </c:pt>
                <c:pt idx="242">
                  <c:v>43882</c:v>
                </c:pt>
                <c:pt idx="243">
                  <c:v>43881</c:v>
                </c:pt>
                <c:pt idx="244">
                  <c:v>43880</c:v>
                </c:pt>
                <c:pt idx="245">
                  <c:v>43879</c:v>
                </c:pt>
                <c:pt idx="246">
                  <c:v>43878</c:v>
                </c:pt>
                <c:pt idx="247">
                  <c:v>43875</c:v>
                </c:pt>
                <c:pt idx="248">
                  <c:v>43874</c:v>
                </c:pt>
                <c:pt idx="249">
                  <c:v>43873</c:v>
                </c:pt>
                <c:pt idx="250">
                  <c:v>43872</c:v>
                </c:pt>
                <c:pt idx="251">
                  <c:v>43871</c:v>
                </c:pt>
                <c:pt idx="252">
                  <c:v>43868</c:v>
                </c:pt>
                <c:pt idx="253">
                  <c:v>43867</c:v>
                </c:pt>
                <c:pt idx="254">
                  <c:v>43866</c:v>
                </c:pt>
                <c:pt idx="255">
                  <c:v>43865</c:v>
                </c:pt>
                <c:pt idx="256">
                  <c:v>43864</c:v>
                </c:pt>
                <c:pt idx="257">
                  <c:v>43853</c:v>
                </c:pt>
                <c:pt idx="258">
                  <c:v>43852</c:v>
                </c:pt>
                <c:pt idx="259">
                  <c:v>43851</c:v>
                </c:pt>
                <c:pt idx="260">
                  <c:v>43850</c:v>
                </c:pt>
                <c:pt idx="261">
                  <c:v>43847</c:v>
                </c:pt>
                <c:pt idx="262">
                  <c:v>43846</c:v>
                </c:pt>
                <c:pt idx="263">
                  <c:v>43845</c:v>
                </c:pt>
                <c:pt idx="264">
                  <c:v>43844</c:v>
                </c:pt>
                <c:pt idx="265">
                  <c:v>43843</c:v>
                </c:pt>
                <c:pt idx="266">
                  <c:v>43840</c:v>
                </c:pt>
                <c:pt idx="267">
                  <c:v>43839</c:v>
                </c:pt>
                <c:pt idx="268">
                  <c:v>43838</c:v>
                </c:pt>
                <c:pt idx="269">
                  <c:v>43837</c:v>
                </c:pt>
                <c:pt idx="270">
                  <c:v>43836</c:v>
                </c:pt>
                <c:pt idx="271">
                  <c:v>43833</c:v>
                </c:pt>
                <c:pt idx="272">
                  <c:v>43832</c:v>
                </c:pt>
                <c:pt idx="273">
                  <c:v>43830</c:v>
                </c:pt>
                <c:pt idx="274">
                  <c:v>43829</c:v>
                </c:pt>
                <c:pt idx="275">
                  <c:v>43826</c:v>
                </c:pt>
                <c:pt idx="276">
                  <c:v>43825</c:v>
                </c:pt>
                <c:pt idx="277">
                  <c:v>43824</c:v>
                </c:pt>
                <c:pt idx="278">
                  <c:v>43823</c:v>
                </c:pt>
                <c:pt idx="279">
                  <c:v>43822</c:v>
                </c:pt>
                <c:pt idx="280">
                  <c:v>43819</c:v>
                </c:pt>
                <c:pt idx="281">
                  <c:v>43818</c:v>
                </c:pt>
                <c:pt idx="282">
                  <c:v>43817</c:v>
                </c:pt>
                <c:pt idx="283">
                  <c:v>43816</c:v>
                </c:pt>
                <c:pt idx="284">
                  <c:v>43815</c:v>
                </c:pt>
                <c:pt idx="285">
                  <c:v>43812</c:v>
                </c:pt>
                <c:pt idx="286">
                  <c:v>43811</c:v>
                </c:pt>
                <c:pt idx="287">
                  <c:v>43810</c:v>
                </c:pt>
                <c:pt idx="288">
                  <c:v>43809</c:v>
                </c:pt>
                <c:pt idx="289">
                  <c:v>43808</c:v>
                </c:pt>
                <c:pt idx="290">
                  <c:v>43805</c:v>
                </c:pt>
                <c:pt idx="291">
                  <c:v>43804</c:v>
                </c:pt>
                <c:pt idx="292">
                  <c:v>43803</c:v>
                </c:pt>
                <c:pt idx="293">
                  <c:v>43802</c:v>
                </c:pt>
                <c:pt idx="294">
                  <c:v>43801</c:v>
                </c:pt>
                <c:pt idx="295">
                  <c:v>43798</c:v>
                </c:pt>
                <c:pt idx="296">
                  <c:v>43797</c:v>
                </c:pt>
                <c:pt idx="297">
                  <c:v>43796</c:v>
                </c:pt>
                <c:pt idx="298">
                  <c:v>43795</c:v>
                </c:pt>
                <c:pt idx="299">
                  <c:v>43794</c:v>
                </c:pt>
                <c:pt idx="300">
                  <c:v>43791</c:v>
                </c:pt>
                <c:pt idx="301">
                  <c:v>43790</c:v>
                </c:pt>
                <c:pt idx="302">
                  <c:v>43789</c:v>
                </c:pt>
                <c:pt idx="303">
                  <c:v>43788</c:v>
                </c:pt>
                <c:pt idx="304">
                  <c:v>43787</c:v>
                </c:pt>
                <c:pt idx="305">
                  <c:v>43784</c:v>
                </c:pt>
                <c:pt idx="306">
                  <c:v>43783</c:v>
                </c:pt>
                <c:pt idx="307">
                  <c:v>43782</c:v>
                </c:pt>
                <c:pt idx="308">
                  <c:v>43781</c:v>
                </c:pt>
                <c:pt idx="309">
                  <c:v>43780</c:v>
                </c:pt>
                <c:pt idx="310">
                  <c:v>43777</c:v>
                </c:pt>
                <c:pt idx="311">
                  <c:v>43776</c:v>
                </c:pt>
                <c:pt idx="312">
                  <c:v>43775</c:v>
                </c:pt>
                <c:pt idx="313">
                  <c:v>43774</c:v>
                </c:pt>
                <c:pt idx="314">
                  <c:v>43773</c:v>
                </c:pt>
                <c:pt idx="315">
                  <c:v>43770</c:v>
                </c:pt>
                <c:pt idx="316">
                  <c:v>43769</c:v>
                </c:pt>
                <c:pt idx="317">
                  <c:v>43768</c:v>
                </c:pt>
                <c:pt idx="318">
                  <c:v>43767</c:v>
                </c:pt>
                <c:pt idx="319">
                  <c:v>43766</c:v>
                </c:pt>
                <c:pt idx="320">
                  <c:v>43763</c:v>
                </c:pt>
                <c:pt idx="321">
                  <c:v>43762</c:v>
                </c:pt>
                <c:pt idx="322">
                  <c:v>43761</c:v>
                </c:pt>
                <c:pt idx="323">
                  <c:v>43760</c:v>
                </c:pt>
                <c:pt idx="324">
                  <c:v>43759</c:v>
                </c:pt>
                <c:pt idx="325">
                  <c:v>43756</c:v>
                </c:pt>
                <c:pt idx="326">
                  <c:v>43755</c:v>
                </c:pt>
                <c:pt idx="327">
                  <c:v>43754</c:v>
                </c:pt>
                <c:pt idx="328">
                  <c:v>43753</c:v>
                </c:pt>
                <c:pt idx="329">
                  <c:v>43752</c:v>
                </c:pt>
                <c:pt idx="330">
                  <c:v>43749</c:v>
                </c:pt>
                <c:pt idx="331">
                  <c:v>43748</c:v>
                </c:pt>
                <c:pt idx="332">
                  <c:v>43747</c:v>
                </c:pt>
                <c:pt idx="333">
                  <c:v>43746</c:v>
                </c:pt>
                <c:pt idx="334">
                  <c:v>43738</c:v>
                </c:pt>
                <c:pt idx="335">
                  <c:v>43735</c:v>
                </c:pt>
                <c:pt idx="336">
                  <c:v>43734</c:v>
                </c:pt>
                <c:pt idx="337">
                  <c:v>43733</c:v>
                </c:pt>
                <c:pt idx="338">
                  <c:v>43732</c:v>
                </c:pt>
                <c:pt idx="339">
                  <c:v>43731</c:v>
                </c:pt>
                <c:pt idx="340">
                  <c:v>43728</c:v>
                </c:pt>
                <c:pt idx="341">
                  <c:v>43727</c:v>
                </c:pt>
                <c:pt idx="342">
                  <c:v>43726</c:v>
                </c:pt>
                <c:pt idx="343">
                  <c:v>43725</c:v>
                </c:pt>
                <c:pt idx="344">
                  <c:v>43724</c:v>
                </c:pt>
                <c:pt idx="345">
                  <c:v>43720</c:v>
                </c:pt>
                <c:pt idx="346">
                  <c:v>43719</c:v>
                </c:pt>
                <c:pt idx="347">
                  <c:v>43718</c:v>
                </c:pt>
                <c:pt idx="348">
                  <c:v>43717</c:v>
                </c:pt>
                <c:pt idx="349">
                  <c:v>43714</c:v>
                </c:pt>
                <c:pt idx="350">
                  <c:v>43713</c:v>
                </c:pt>
                <c:pt idx="351">
                  <c:v>43712</c:v>
                </c:pt>
                <c:pt idx="352">
                  <c:v>43711</c:v>
                </c:pt>
                <c:pt idx="353">
                  <c:v>43710</c:v>
                </c:pt>
                <c:pt idx="354">
                  <c:v>43707</c:v>
                </c:pt>
                <c:pt idx="355">
                  <c:v>43706</c:v>
                </c:pt>
                <c:pt idx="356">
                  <c:v>43705</c:v>
                </c:pt>
                <c:pt idx="357">
                  <c:v>43704</c:v>
                </c:pt>
                <c:pt idx="358">
                  <c:v>43703</c:v>
                </c:pt>
                <c:pt idx="359">
                  <c:v>43700</c:v>
                </c:pt>
                <c:pt idx="360">
                  <c:v>43699</c:v>
                </c:pt>
                <c:pt idx="361">
                  <c:v>43698</c:v>
                </c:pt>
                <c:pt idx="362">
                  <c:v>43697</c:v>
                </c:pt>
                <c:pt idx="363">
                  <c:v>43696</c:v>
                </c:pt>
                <c:pt idx="364">
                  <c:v>43693</c:v>
                </c:pt>
                <c:pt idx="365">
                  <c:v>43692</c:v>
                </c:pt>
                <c:pt idx="366">
                  <c:v>43691</c:v>
                </c:pt>
                <c:pt idx="367">
                  <c:v>43690</c:v>
                </c:pt>
                <c:pt idx="368">
                  <c:v>43689</c:v>
                </c:pt>
                <c:pt idx="369">
                  <c:v>43686</c:v>
                </c:pt>
                <c:pt idx="370">
                  <c:v>43685</c:v>
                </c:pt>
                <c:pt idx="371">
                  <c:v>43684</c:v>
                </c:pt>
                <c:pt idx="372">
                  <c:v>43683</c:v>
                </c:pt>
                <c:pt idx="373">
                  <c:v>43682</c:v>
                </c:pt>
                <c:pt idx="374">
                  <c:v>43679</c:v>
                </c:pt>
                <c:pt idx="375">
                  <c:v>43678</c:v>
                </c:pt>
                <c:pt idx="376">
                  <c:v>43677</c:v>
                </c:pt>
                <c:pt idx="377">
                  <c:v>43676</c:v>
                </c:pt>
                <c:pt idx="378">
                  <c:v>43675</c:v>
                </c:pt>
                <c:pt idx="379">
                  <c:v>43672</c:v>
                </c:pt>
                <c:pt idx="380">
                  <c:v>43671</c:v>
                </c:pt>
                <c:pt idx="381">
                  <c:v>43670</c:v>
                </c:pt>
                <c:pt idx="382">
                  <c:v>43669</c:v>
                </c:pt>
                <c:pt idx="383">
                  <c:v>43668</c:v>
                </c:pt>
                <c:pt idx="384">
                  <c:v>43665</c:v>
                </c:pt>
                <c:pt idx="385">
                  <c:v>43664</c:v>
                </c:pt>
                <c:pt idx="386">
                  <c:v>43663</c:v>
                </c:pt>
                <c:pt idx="387">
                  <c:v>43662</c:v>
                </c:pt>
                <c:pt idx="388">
                  <c:v>43661</c:v>
                </c:pt>
                <c:pt idx="389">
                  <c:v>43658</c:v>
                </c:pt>
                <c:pt idx="390">
                  <c:v>43657</c:v>
                </c:pt>
                <c:pt idx="391">
                  <c:v>43656</c:v>
                </c:pt>
                <c:pt idx="392">
                  <c:v>43655</c:v>
                </c:pt>
                <c:pt idx="393">
                  <c:v>43654</c:v>
                </c:pt>
                <c:pt idx="394">
                  <c:v>43651</c:v>
                </c:pt>
                <c:pt idx="395">
                  <c:v>43650</c:v>
                </c:pt>
                <c:pt idx="396">
                  <c:v>43649</c:v>
                </c:pt>
                <c:pt idx="397">
                  <c:v>43648</c:v>
                </c:pt>
                <c:pt idx="398">
                  <c:v>43647</c:v>
                </c:pt>
                <c:pt idx="399">
                  <c:v>43644</c:v>
                </c:pt>
                <c:pt idx="400">
                  <c:v>43643</c:v>
                </c:pt>
                <c:pt idx="401">
                  <c:v>43642</c:v>
                </c:pt>
                <c:pt idx="402">
                  <c:v>43641</c:v>
                </c:pt>
                <c:pt idx="403">
                  <c:v>43640</c:v>
                </c:pt>
                <c:pt idx="404">
                  <c:v>43637</c:v>
                </c:pt>
                <c:pt idx="405">
                  <c:v>43636</c:v>
                </c:pt>
                <c:pt idx="406">
                  <c:v>43635</c:v>
                </c:pt>
                <c:pt idx="407">
                  <c:v>43634</c:v>
                </c:pt>
                <c:pt idx="408">
                  <c:v>43633</c:v>
                </c:pt>
                <c:pt idx="409">
                  <c:v>43630</c:v>
                </c:pt>
                <c:pt idx="410">
                  <c:v>43629</c:v>
                </c:pt>
                <c:pt idx="411">
                  <c:v>43628</c:v>
                </c:pt>
                <c:pt idx="412">
                  <c:v>43627</c:v>
                </c:pt>
                <c:pt idx="413">
                  <c:v>43626</c:v>
                </c:pt>
                <c:pt idx="414">
                  <c:v>43622</c:v>
                </c:pt>
                <c:pt idx="415">
                  <c:v>43621</c:v>
                </c:pt>
                <c:pt idx="416">
                  <c:v>43620</c:v>
                </c:pt>
                <c:pt idx="417">
                  <c:v>43619</c:v>
                </c:pt>
                <c:pt idx="418">
                  <c:v>43616</c:v>
                </c:pt>
                <c:pt idx="419">
                  <c:v>43615</c:v>
                </c:pt>
                <c:pt idx="420">
                  <c:v>43614</c:v>
                </c:pt>
                <c:pt idx="421">
                  <c:v>43613</c:v>
                </c:pt>
                <c:pt idx="422">
                  <c:v>43612</c:v>
                </c:pt>
                <c:pt idx="423">
                  <c:v>43609</c:v>
                </c:pt>
                <c:pt idx="424">
                  <c:v>43608</c:v>
                </c:pt>
                <c:pt idx="425">
                  <c:v>43607</c:v>
                </c:pt>
                <c:pt idx="426">
                  <c:v>43606</c:v>
                </c:pt>
                <c:pt idx="427">
                  <c:v>43605</c:v>
                </c:pt>
                <c:pt idx="428">
                  <c:v>43602</c:v>
                </c:pt>
                <c:pt idx="429">
                  <c:v>43601</c:v>
                </c:pt>
                <c:pt idx="430">
                  <c:v>43600</c:v>
                </c:pt>
                <c:pt idx="431">
                  <c:v>43599</c:v>
                </c:pt>
                <c:pt idx="432">
                  <c:v>43598</c:v>
                </c:pt>
                <c:pt idx="433">
                  <c:v>43595</c:v>
                </c:pt>
                <c:pt idx="434">
                  <c:v>43594</c:v>
                </c:pt>
                <c:pt idx="435">
                  <c:v>43593</c:v>
                </c:pt>
                <c:pt idx="436">
                  <c:v>43592</c:v>
                </c:pt>
                <c:pt idx="437">
                  <c:v>43591</c:v>
                </c:pt>
                <c:pt idx="438">
                  <c:v>43585</c:v>
                </c:pt>
                <c:pt idx="439">
                  <c:v>43584</c:v>
                </c:pt>
                <c:pt idx="440">
                  <c:v>43581</c:v>
                </c:pt>
                <c:pt idx="441">
                  <c:v>43580</c:v>
                </c:pt>
                <c:pt idx="442">
                  <c:v>43579</c:v>
                </c:pt>
                <c:pt idx="443">
                  <c:v>43578</c:v>
                </c:pt>
                <c:pt idx="444">
                  <c:v>43577</c:v>
                </c:pt>
                <c:pt idx="445">
                  <c:v>43574</c:v>
                </c:pt>
                <c:pt idx="446">
                  <c:v>43573</c:v>
                </c:pt>
                <c:pt idx="447">
                  <c:v>43572</c:v>
                </c:pt>
                <c:pt idx="448">
                  <c:v>43571</c:v>
                </c:pt>
                <c:pt idx="449">
                  <c:v>43570</c:v>
                </c:pt>
                <c:pt idx="450">
                  <c:v>43567</c:v>
                </c:pt>
                <c:pt idx="451">
                  <c:v>43566</c:v>
                </c:pt>
                <c:pt idx="452">
                  <c:v>43565</c:v>
                </c:pt>
                <c:pt idx="453">
                  <c:v>43564</c:v>
                </c:pt>
                <c:pt idx="454">
                  <c:v>43563</c:v>
                </c:pt>
                <c:pt idx="455">
                  <c:v>43559</c:v>
                </c:pt>
                <c:pt idx="456">
                  <c:v>43558</c:v>
                </c:pt>
                <c:pt idx="457">
                  <c:v>43557</c:v>
                </c:pt>
                <c:pt idx="458">
                  <c:v>43556</c:v>
                </c:pt>
                <c:pt idx="459">
                  <c:v>43553</c:v>
                </c:pt>
                <c:pt idx="460">
                  <c:v>43552</c:v>
                </c:pt>
                <c:pt idx="461">
                  <c:v>43551</c:v>
                </c:pt>
                <c:pt idx="462">
                  <c:v>43550</c:v>
                </c:pt>
                <c:pt idx="463">
                  <c:v>43549</c:v>
                </c:pt>
                <c:pt idx="464">
                  <c:v>43546</c:v>
                </c:pt>
                <c:pt idx="465">
                  <c:v>43545</c:v>
                </c:pt>
                <c:pt idx="466">
                  <c:v>43544</c:v>
                </c:pt>
                <c:pt idx="467">
                  <c:v>43543</c:v>
                </c:pt>
                <c:pt idx="468">
                  <c:v>43542</c:v>
                </c:pt>
                <c:pt idx="469">
                  <c:v>43539</c:v>
                </c:pt>
                <c:pt idx="470">
                  <c:v>43538</c:v>
                </c:pt>
                <c:pt idx="471">
                  <c:v>43537</c:v>
                </c:pt>
                <c:pt idx="472">
                  <c:v>43536</c:v>
                </c:pt>
                <c:pt idx="473">
                  <c:v>43535</c:v>
                </c:pt>
                <c:pt idx="474">
                  <c:v>43532</c:v>
                </c:pt>
                <c:pt idx="475">
                  <c:v>43531</c:v>
                </c:pt>
                <c:pt idx="476">
                  <c:v>43530</c:v>
                </c:pt>
                <c:pt idx="477">
                  <c:v>43529</c:v>
                </c:pt>
                <c:pt idx="478">
                  <c:v>43528</c:v>
                </c:pt>
                <c:pt idx="479">
                  <c:v>43525</c:v>
                </c:pt>
                <c:pt idx="480">
                  <c:v>43524</c:v>
                </c:pt>
                <c:pt idx="481">
                  <c:v>43523</c:v>
                </c:pt>
                <c:pt idx="482">
                  <c:v>43522</c:v>
                </c:pt>
                <c:pt idx="483">
                  <c:v>43521</c:v>
                </c:pt>
                <c:pt idx="484">
                  <c:v>43518</c:v>
                </c:pt>
                <c:pt idx="485">
                  <c:v>43517</c:v>
                </c:pt>
                <c:pt idx="486">
                  <c:v>43516</c:v>
                </c:pt>
                <c:pt idx="487">
                  <c:v>43515</c:v>
                </c:pt>
                <c:pt idx="488">
                  <c:v>43514</c:v>
                </c:pt>
                <c:pt idx="489">
                  <c:v>43511</c:v>
                </c:pt>
                <c:pt idx="490">
                  <c:v>43510</c:v>
                </c:pt>
                <c:pt idx="491">
                  <c:v>43509</c:v>
                </c:pt>
                <c:pt idx="492">
                  <c:v>43508</c:v>
                </c:pt>
                <c:pt idx="493">
                  <c:v>43507</c:v>
                </c:pt>
                <c:pt idx="494">
                  <c:v>43497</c:v>
                </c:pt>
                <c:pt idx="495">
                  <c:v>43496</c:v>
                </c:pt>
                <c:pt idx="496">
                  <c:v>43495</c:v>
                </c:pt>
                <c:pt idx="497">
                  <c:v>43494</c:v>
                </c:pt>
                <c:pt idx="498">
                  <c:v>43493</c:v>
                </c:pt>
                <c:pt idx="499">
                  <c:v>43490</c:v>
                </c:pt>
                <c:pt idx="500">
                  <c:v>43489</c:v>
                </c:pt>
                <c:pt idx="501">
                  <c:v>43488</c:v>
                </c:pt>
                <c:pt idx="502">
                  <c:v>43487</c:v>
                </c:pt>
                <c:pt idx="503">
                  <c:v>43486</c:v>
                </c:pt>
                <c:pt idx="504">
                  <c:v>43483</c:v>
                </c:pt>
                <c:pt idx="505">
                  <c:v>43482</c:v>
                </c:pt>
                <c:pt idx="506">
                  <c:v>43481</c:v>
                </c:pt>
                <c:pt idx="507">
                  <c:v>43480</c:v>
                </c:pt>
                <c:pt idx="508">
                  <c:v>43479</c:v>
                </c:pt>
                <c:pt idx="509">
                  <c:v>43476</c:v>
                </c:pt>
                <c:pt idx="510">
                  <c:v>43475</c:v>
                </c:pt>
                <c:pt idx="511">
                  <c:v>43474</c:v>
                </c:pt>
                <c:pt idx="512">
                  <c:v>43473</c:v>
                </c:pt>
                <c:pt idx="513">
                  <c:v>43472</c:v>
                </c:pt>
                <c:pt idx="514">
                  <c:v>43469</c:v>
                </c:pt>
                <c:pt idx="515">
                  <c:v>43468</c:v>
                </c:pt>
                <c:pt idx="516">
                  <c:v>43467</c:v>
                </c:pt>
                <c:pt idx="517">
                  <c:v>43462</c:v>
                </c:pt>
                <c:pt idx="518">
                  <c:v>43461</c:v>
                </c:pt>
                <c:pt idx="519">
                  <c:v>43460</c:v>
                </c:pt>
                <c:pt idx="520">
                  <c:v>43459</c:v>
                </c:pt>
                <c:pt idx="521">
                  <c:v>43458</c:v>
                </c:pt>
                <c:pt idx="522">
                  <c:v>43455</c:v>
                </c:pt>
                <c:pt idx="523">
                  <c:v>43454</c:v>
                </c:pt>
                <c:pt idx="524">
                  <c:v>43453</c:v>
                </c:pt>
                <c:pt idx="525">
                  <c:v>43452</c:v>
                </c:pt>
                <c:pt idx="526">
                  <c:v>43451</c:v>
                </c:pt>
                <c:pt idx="527">
                  <c:v>43448</c:v>
                </c:pt>
                <c:pt idx="528">
                  <c:v>43447</c:v>
                </c:pt>
                <c:pt idx="529">
                  <c:v>43446</c:v>
                </c:pt>
                <c:pt idx="530">
                  <c:v>43445</c:v>
                </c:pt>
                <c:pt idx="531">
                  <c:v>43444</c:v>
                </c:pt>
                <c:pt idx="532">
                  <c:v>43441</c:v>
                </c:pt>
                <c:pt idx="533">
                  <c:v>43440</c:v>
                </c:pt>
                <c:pt idx="534">
                  <c:v>43439</c:v>
                </c:pt>
                <c:pt idx="535">
                  <c:v>43438</c:v>
                </c:pt>
                <c:pt idx="536">
                  <c:v>43437</c:v>
                </c:pt>
                <c:pt idx="537">
                  <c:v>43434</c:v>
                </c:pt>
                <c:pt idx="538">
                  <c:v>43433</c:v>
                </c:pt>
                <c:pt idx="539">
                  <c:v>43432</c:v>
                </c:pt>
                <c:pt idx="540">
                  <c:v>43431</c:v>
                </c:pt>
                <c:pt idx="541">
                  <c:v>43430</c:v>
                </c:pt>
                <c:pt idx="542">
                  <c:v>43427</c:v>
                </c:pt>
                <c:pt idx="543">
                  <c:v>43426</c:v>
                </c:pt>
                <c:pt idx="544">
                  <c:v>43425</c:v>
                </c:pt>
                <c:pt idx="545">
                  <c:v>43424</c:v>
                </c:pt>
                <c:pt idx="546">
                  <c:v>43423</c:v>
                </c:pt>
                <c:pt idx="547">
                  <c:v>43420</c:v>
                </c:pt>
                <c:pt idx="548">
                  <c:v>43419</c:v>
                </c:pt>
                <c:pt idx="549">
                  <c:v>43418</c:v>
                </c:pt>
                <c:pt idx="550">
                  <c:v>43417</c:v>
                </c:pt>
                <c:pt idx="551">
                  <c:v>43416</c:v>
                </c:pt>
                <c:pt idx="552">
                  <c:v>43413</c:v>
                </c:pt>
                <c:pt idx="553">
                  <c:v>43412</c:v>
                </c:pt>
                <c:pt idx="554">
                  <c:v>43411</c:v>
                </c:pt>
                <c:pt idx="555">
                  <c:v>43410</c:v>
                </c:pt>
                <c:pt idx="556">
                  <c:v>43409</c:v>
                </c:pt>
                <c:pt idx="557">
                  <c:v>43406</c:v>
                </c:pt>
                <c:pt idx="558">
                  <c:v>43405</c:v>
                </c:pt>
                <c:pt idx="559">
                  <c:v>43404</c:v>
                </c:pt>
                <c:pt idx="560">
                  <c:v>43403</c:v>
                </c:pt>
                <c:pt idx="561">
                  <c:v>43402</c:v>
                </c:pt>
                <c:pt idx="562">
                  <c:v>43399</c:v>
                </c:pt>
                <c:pt idx="563">
                  <c:v>43398</c:v>
                </c:pt>
                <c:pt idx="564">
                  <c:v>43397</c:v>
                </c:pt>
                <c:pt idx="565">
                  <c:v>43396</c:v>
                </c:pt>
                <c:pt idx="566">
                  <c:v>43395</c:v>
                </c:pt>
                <c:pt idx="567">
                  <c:v>43392</c:v>
                </c:pt>
                <c:pt idx="568">
                  <c:v>43391</c:v>
                </c:pt>
                <c:pt idx="569">
                  <c:v>43390</c:v>
                </c:pt>
                <c:pt idx="570">
                  <c:v>43389</c:v>
                </c:pt>
                <c:pt idx="571">
                  <c:v>43388</c:v>
                </c:pt>
                <c:pt idx="572">
                  <c:v>43385</c:v>
                </c:pt>
                <c:pt idx="573">
                  <c:v>43384</c:v>
                </c:pt>
                <c:pt idx="574">
                  <c:v>43383</c:v>
                </c:pt>
                <c:pt idx="575">
                  <c:v>43382</c:v>
                </c:pt>
                <c:pt idx="576">
                  <c:v>43381</c:v>
                </c:pt>
                <c:pt idx="577">
                  <c:v>43371</c:v>
                </c:pt>
                <c:pt idx="578">
                  <c:v>43370</c:v>
                </c:pt>
                <c:pt idx="579">
                  <c:v>43369</c:v>
                </c:pt>
                <c:pt idx="580">
                  <c:v>43368</c:v>
                </c:pt>
                <c:pt idx="581">
                  <c:v>43364</c:v>
                </c:pt>
                <c:pt idx="582">
                  <c:v>43363</c:v>
                </c:pt>
                <c:pt idx="583">
                  <c:v>43362</c:v>
                </c:pt>
                <c:pt idx="584">
                  <c:v>43361</c:v>
                </c:pt>
                <c:pt idx="585">
                  <c:v>43360</c:v>
                </c:pt>
                <c:pt idx="586">
                  <c:v>43357</c:v>
                </c:pt>
                <c:pt idx="587">
                  <c:v>43356</c:v>
                </c:pt>
                <c:pt idx="588">
                  <c:v>43355</c:v>
                </c:pt>
                <c:pt idx="589">
                  <c:v>43354</c:v>
                </c:pt>
                <c:pt idx="590">
                  <c:v>43353</c:v>
                </c:pt>
                <c:pt idx="591">
                  <c:v>43350</c:v>
                </c:pt>
                <c:pt idx="592">
                  <c:v>43349</c:v>
                </c:pt>
                <c:pt idx="593">
                  <c:v>43348</c:v>
                </c:pt>
                <c:pt idx="594">
                  <c:v>43347</c:v>
                </c:pt>
                <c:pt idx="595">
                  <c:v>43346</c:v>
                </c:pt>
                <c:pt idx="596">
                  <c:v>43343</c:v>
                </c:pt>
                <c:pt idx="597">
                  <c:v>43342</c:v>
                </c:pt>
                <c:pt idx="598">
                  <c:v>43341</c:v>
                </c:pt>
                <c:pt idx="599">
                  <c:v>43340</c:v>
                </c:pt>
                <c:pt idx="600">
                  <c:v>43339</c:v>
                </c:pt>
                <c:pt idx="601">
                  <c:v>43336</c:v>
                </c:pt>
                <c:pt idx="602">
                  <c:v>43335</c:v>
                </c:pt>
                <c:pt idx="603">
                  <c:v>43334</c:v>
                </c:pt>
                <c:pt idx="604">
                  <c:v>43333</c:v>
                </c:pt>
                <c:pt idx="605">
                  <c:v>43332</c:v>
                </c:pt>
                <c:pt idx="606">
                  <c:v>43329</c:v>
                </c:pt>
                <c:pt idx="607">
                  <c:v>43328</c:v>
                </c:pt>
                <c:pt idx="608">
                  <c:v>43327</c:v>
                </c:pt>
                <c:pt idx="609">
                  <c:v>43326</c:v>
                </c:pt>
                <c:pt idx="610">
                  <c:v>43325</c:v>
                </c:pt>
                <c:pt idx="611">
                  <c:v>43322</c:v>
                </c:pt>
                <c:pt idx="612">
                  <c:v>43321</c:v>
                </c:pt>
                <c:pt idx="613">
                  <c:v>43320</c:v>
                </c:pt>
                <c:pt idx="614">
                  <c:v>43319</c:v>
                </c:pt>
                <c:pt idx="615">
                  <c:v>43318</c:v>
                </c:pt>
                <c:pt idx="616">
                  <c:v>43315</c:v>
                </c:pt>
                <c:pt idx="617">
                  <c:v>43314</c:v>
                </c:pt>
                <c:pt idx="618">
                  <c:v>43313</c:v>
                </c:pt>
                <c:pt idx="619">
                  <c:v>43312</c:v>
                </c:pt>
                <c:pt idx="620">
                  <c:v>43311</c:v>
                </c:pt>
                <c:pt idx="621">
                  <c:v>43308</c:v>
                </c:pt>
                <c:pt idx="622">
                  <c:v>43307</c:v>
                </c:pt>
                <c:pt idx="623">
                  <c:v>43306</c:v>
                </c:pt>
                <c:pt idx="624">
                  <c:v>43305</c:v>
                </c:pt>
                <c:pt idx="625">
                  <c:v>43304</c:v>
                </c:pt>
                <c:pt idx="626">
                  <c:v>43301</c:v>
                </c:pt>
                <c:pt idx="627">
                  <c:v>43300</c:v>
                </c:pt>
                <c:pt idx="628">
                  <c:v>43299</c:v>
                </c:pt>
                <c:pt idx="629">
                  <c:v>43298</c:v>
                </c:pt>
                <c:pt idx="630">
                  <c:v>43297</c:v>
                </c:pt>
                <c:pt idx="631">
                  <c:v>43294</c:v>
                </c:pt>
                <c:pt idx="632">
                  <c:v>43293</c:v>
                </c:pt>
                <c:pt idx="633">
                  <c:v>43292</c:v>
                </c:pt>
                <c:pt idx="634">
                  <c:v>43291</c:v>
                </c:pt>
                <c:pt idx="635">
                  <c:v>43290</c:v>
                </c:pt>
                <c:pt idx="636">
                  <c:v>43287</c:v>
                </c:pt>
                <c:pt idx="637">
                  <c:v>43286</c:v>
                </c:pt>
                <c:pt idx="638">
                  <c:v>43285</c:v>
                </c:pt>
                <c:pt idx="639">
                  <c:v>43284</c:v>
                </c:pt>
                <c:pt idx="640">
                  <c:v>43283</c:v>
                </c:pt>
                <c:pt idx="641">
                  <c:v>43280</c:v>
                </c:pt>
                <c:pt idx="642">
                  <c:v>43279</c:v>
                </c:pt>
                <c:pt idx="643">
                  <c:v>43278</c:v>
                </c:pt>
                <c:pt idx="644">
                  <c:v>43277</c:v>
                </c:pt>
                <c:pt idx="645">
                  <c:v>43276</c:v>
                </c:pt>
                <c:pt idx="646">
                  <c:v>43273</c:v>
                </c:pt>
                <c:pt idx="647">
                  <c:v>43272</c:v>
                </c:pt>
                <c:pt idx="648">
                  <c:v>43271</c:v>
                </c:pt>
                <c:pt idx="649">
                  <c:v>43270</c:v>
                </c:pt>
                <c:pt idx="650">
                  <c:v>43266</c:v>
                </c:pt>
                <c:pt idx="651">
                  <c:v>43265</c:v>
                </c:pt>
                <c:pt idx="652">
                  <c:v>43264</c:v>
                </c:pt>
                <c:pt idx="653">
                  <c:v>43263</c:v>
                </c:pt>
                <c:pt idx="654">
                  <c:v>43262</c:v>
                </c:pt>
                <c:pt idx="655">
                  <c:v>43259</c:v>
                </c:pt>
                <c:pt idx="656">
                  <c:v>43258</c:v>
                </c:pt>
                <c:pt idx="657">
                  <c:v>43257</c:v>
                </c:pt>
                <c:pt idx="658">
                  <c:v>43256</c:v>
                </c:pt>
                <c:pt idx="659">
                  <c:v>43255</c:v>
                </c:pt>
                <c:pt idx="660">
                  <c:v>43252</c:v>
                </c:pt>
                <c:pt idx="661">
                  <c:v>43251</c:v>
                </c:pt>
                <c:pt idx="662">
                  <c:v>43250</c:v>
                </c:pt>
                <c:pt idx="663">
                  <c:v>43249</c:v>
                </c:pt>
                <c:pt idx="664">
                  <c:v>43248</c:v>
                </c:pt>
                <c:pt idx="665">
                  <c:v>43245</c:v>
                </c:pt>
                <c:pt idx="666">
                  <c:v>43244</c:v>
                </c:pt>
                <c:pt idx="667">
                  <c:v>43243</c:v>
                </c:pt>
                <c:pt idx="668">
                  <c:v>43242</c:v>
                </c:pt>
                <c:pt idx="669">
                  <c:v>43241</c:v>
                </c:pt>
                <c:pt idx="670">
                  <c:v>43238</c:v>
                </c:pt>
                <c:pt idx="671">
                  <c:v>43237</c:v>
                </c:pt>
                <c:pt idx="672">
                  <c:v>43236</c:v>
                </c:pt>
                <c:pt idx="673">
                  <c:v>43235</c:v>
                </c:pt>
                <c:pt idx="674">
                  <c:v>43234</c:v>
                </c:pt>
                <c:pt idx="675">
                  <c:v>43231</c:v>
                </c:pt>
                <c:pt idx="676">
                  <c:v>43230</c:v>
                </c:pt>
                <c:pt idx="677">
                  <c:v>43229</c:v>
                </c:pt>
                <c:pt idx="678">
                  <c:v>43228</c:v>
                </c:pt>
                <c:pt idx="679">
                  <c:v>43227</c:v>
                </c:pt>
                <c:pt idx="680">
                  <c:v>43224</c:v>
                </c:pt>
                <c:pt idx="681">
                  <c:v>43223</c:v>
                </c:pt>
                <c:pt idx="682">
                  <c:v>43222</c:v>
                </c:pt>
                <c:pt idx="683">
                  <c:v>43217</c:v>
                </c:pt>
                <c:pt idx="684">
                  <c:v>43216</c:v>
                </c:pt>
                <c:pt idx="685">
                  <c:v>43215</c:v>
                </c:pt>
                <c:pt idx="686">
                  <c:v>43214</c:v>
                </c:pt>
                <c:pt idx="687">
                  <c:v>43213</c:v>
                </c:pt>
                <c:pt idx="688">
                  <c:v>43210</c:v>
                </c:pt>
                <c:pt idx="689">
                  <c:v>43209</c:v>
                </c:pt>
                <c:pt idx="690">
                  <c:v>43208</c:v>
                </c:pt>
                <c:pt idx="691">
                  <c:v>43207</c:v>
                </c:pt>
                <c:pt idx="692">
                  <c:v>43206</c:v>
                </c:pt>
                <c:pt idx="693">
                  <c:v>43203</c:v>
                </c:pt>
                <c:pt idx="694">
                  <c:v>43202</c:v>
                </c:pt>
                <c:pt idx="695">
                  <c:v>43201</c:v>
                </c:pt>
                <c:pt idx="696">
                  <c:v>43200</c:v>
                </c:pt>
                <c:pt idx="697">
                  <c:v>43199</c:v>
                </c:pt>
                <c:pt idx="698">
                  <c:v>43194</c:v>
                </c:pt>
                <c:pt idx="699">
                  <c:v>43193</c:v>
                </c:pt>
                <c:pt idx="700">
                  <c:v>43192</c:v>
                </c:pt>
                <c:pt idx="701">
                  <c:v>43189</c:v>
                </c:pt>
                <c:pt idx="702">
                  <c:v>43188</c:v>
                </c:pt>
                <c:pt idx="703">
                  <c:v>43187</c:v>
                </c:pt>
                <c:pt idx="704">
                  <c:v>43186</c:v>
                </c:pt>
                <c:pt idx="705">
                  <c:v>43185</c:v>
                </c:pt>
                <c:pt idx="706">
                  <c:v>43182</c:v>
                </c:pt>
                <c:pt idx="707">
                  <c:v>43181</c:v>
                </c:pt>
                <c:pt idx="708">
                  <c:v>43180</c:v>
                </c:pt>
                <c:pt idx="709">
                  <c:v>43179</c:v>
                </c:pt>
                <c:pt idx="710">
                  <c:v>43178</c:v>
                </c:pt>
                <c:pt idx="711">
                  <c:v>43175</c:v>
                </c:pt>
                <c:pt idx="712">
                  <c:v>43174</c:v>
                </c:pt>
                <c:pt idx="713">
                  <c:v>43173</c:v>
                </c:pt>
                <c:pt idx="714">
                  <c:v>43172</c:v>
                </c:pt>
                <c:pt idx="715">
                  <c:v>43171</c:v>
                </c:pt>
                <c:pt idx="716">
                  <c:v>43168</c:v>
                </c:pt>
                <c:pt idx="717">
                  <c:v>43167</c:v>
                </c:pt>
                <c:pt idx="718">
                  <c:v>43166</c:v>
                </c:pt>
                <c:pt idx="719">
                  <c:v>43165</c:v>
                </c:pt>
                <c:pt idx="720">
                  <c:v>43164</c:v>
                </c:pt>
                <c:pt idx="721">
                  <c:v>43161</c:v>
                </c:pt>
                <c:pt idx="722">
                  <c:v>43160</c:v>
                </c:pt>
                <c:pt idx="723">
                  <c:v>43159</c:v>
                </c:pt>
                <c:pt idx="724">
                  <c:v>43158</c:v>
                </c:pt>
                <c:pt idx="725">
                  <c:v>43157</c:v>
                </c:pt>
                <c:pt idx="726">
                  <c:v>43154</c:v>
                </c:pt>
                <c:pt idx="727">
                  <c:v>43153</c:v>
                </c:pt>
                <c:pt idx="728">
                  <c:v>43145</c:v>
                </c:pt>
                <c:pt idx="729">
                  <c:v>43144</c:v>
                </c:pt>
                <c:pt idx="730">
                  <c:v>43143</c:v>
                </c:pt>
                <c:pt idx="731">
                  <c:v>43140</c:v>
                </c:pt>
                <c:pt idx="732">
                  <c:v>43139</c:v>
                </c:pt>
                <c:pt idx="733">
                  <c:v>43138</c:v>
                </c:pt>
                <c:pt idx="734">
                  <c:v>43137</c:v>
                </c:pt>
                <c:pt idx="735">
                  <c:v>43136</c:v>
                </c:pt>
                <c:pt idx="736">
                  <c:v>43133</c:v>
                </c:pt>
                <c:pt idx="737">
                  <c:v>43132</c:v>
                </c:pt>
                <c:pt idx="738">
                  <c:v>43131</c:v>
                </c:pt>
                <c:pt idx="739">
                  <c:v>43130</c:v>
                </c:pt>
                <c:pt idx="740">
                  <c:v>43129</c:v>
                </c:pt>
                <c:pt idx="741">
                  <c:v>43126</c:v>
                </c:pt>
                <c:pt idx="742">
                  <c:v>43125</c:v>
                </c:pt>
                <c:pt idx="743">
                  <c:v>43124</c:v>
                </c:pt>
                <c:pt idx="744">
                  <c:v>43123</c:v>
                </c:pt>
                <c:pt idx="745">
                  <c:v>43122</c:v>
                </c:pt>
                <c:pt idx="746">
                  <c:v>43119</c:v>
                </c:pt>
                <c:pt idx="747">
                  <c:v>43118</c:v>
                </c:pt>
                <c:pt idx="748">
                  <c:v>43117</c:v>
                </c:pt>
                <c:pt idx="749">
                  <c:v>43116</c:v>
                </c:pt>
                <c:pt idx="750">
                  <c:v>43115</c:v>
                </c:pt>
                <c:pt idx="751">
                  <c:v>43112</c:v>
                </c:pt>
                <c:pt idx="752">
                  <c:v>43111</c:v>
                </c:pt>
                <c:pt idx="753">
                  <c:v>43110</c:v>
                </c:pt>
                <c:pt idx="754">
                  <c:v>43109</c:v>
                </c:pt>
                <c:pt idx="755">
                  <c:v>43108</c:v>
                </c:pt>
                <c:pt idx="756">
                  <c:v>43105</c:v>
                </c:pt>
                <c:pt idx="757">
                  <c:v>43104</c:v>
                </c:pt>
                <c:pt idx="758">
                  <c:v>43103</c:v>
                </c:pt>
                <c:pt idx="759">
                  <c:v>43102</c:v>
                </c:pt>
                <c:pt idx="760">
                  <c:v>43098</c:v>
                </c:pt>
                <c:pt idx="761">
                  <c:v>43097</c:v>
                </c:pt>
                <c:pt idx="762">
                  <c:v>43096</c:v>
                </c:pt>
                <c:pt idx="763">
                  <c:v>43095</c:v>
                </c:pt>
                <c:pt idx="764">
                  <c:v>43094</c:v>
                </c:pt>
                <c:pt idx="765">
                  <c:v>43091</c:v>
                </c:pt>
                <c:pt idx="766">
                  <c:v>43090</c:v>
                </c:pt>
                <c:pt idx="767">
                  <c:v>43089</c:v>
                </c:pt>
                <c:pt idx="768">
                  <c:v>43088</c:v>
                </c:pt>
                <c:pt idx="769">
                  <c:v>43087</c:v>
                </c:pt>
                <c:pt idx="770">
                  <c:v>43084</c:v>
                </c:pt>
                <c:pt idx="771">
                  <c:v>43083</c:v>
                </c:pt>
                <c:pt idx="772">
                  <c:v>43082</c:v>
                </c:pt>
                <c:pt idx="773">
                  <c:v>43081</c:v>
                </c:pt>
                <c:pt idx="774">
                  <c:v>43080</c:v>
                </c:pt>
                <c:pt idx="775">
                  <c:v>43077</c:v>
                </c:pt>
                <c:pt idx="776">
                  <c:v>43076</c:v>
                </c:pt>
                <c:pt idx="777">
                  <c:v>43075</c:v>
                </c:pt>
                <c:pt idx="778">
                  <c:v>43074</c:v>
                </c:pt>
                <c:pt idx="779">
                  <c:v>43073</c:v>
                </c:pt>
                <c:pt idx="780">
                  <c:v>43070</c:v>
                </c:pt>
                <c:pt idx="781">
                  <c:v>43069</c:v>
                </c:pt>
                <c:pt idx="782">
                  <c:v>43068</c:v>
                </c:pt>
                <c:pt idx="783">
                  <c:v>43067</c:v>
                </c:pt>
                <c:pt idx="784">
                  <c:v>43066</c:v>
                </c:pt>
                <c:pt idx="785">
                  <c:v>43063</c:v>
                </c:pt>
                <c:pt idx="786">
                  <c:v>43062</c:v>
                </c:pt>
                <c:pt idx="787">
                  <c:v>43061</c:v>
                </c:pt>
                <c:pt idx="788">
                  <c:v>43060</c:v>
                </c:pt>
                <c:pt idx="789">
                  <c:v>43059</c:v>
                </c:pt>
                <c:pt idx="790">
                  <c:v>43056</c:v>
                </c:pt>
                <c:pt idx="791">
                  <c:v>43055</c:v>
                </c:pt>
                <c:pt idx="792">
                  <c:v>43054</c:v>
                </c:pt>
                <c:pt idx="793">
                  <c:v>43053</c:v>
                </c:pt>
                <c:pt idx="794">
                  <c:v>43052</c:v>
                </c:pt>
                <c:pt idx="795">
                  <c:v>43049</c:v>
                </c:pt>
                <c:pt idx="796">
                  <c:v>43048</c:v>
                </c:pt>
                <c:pt idx="797">
                  <c:v>43047</c:v>
                </c:pt>
                <c:pt idx="798">
                  <c:v>43046</c:v>
                </c:pt>
                <c:pt idx="799">
                  <c:v>43045</c:v>
                </c:pt>
                <c:pt idx="800">
                  <c:v>43042</c:v>
                </c:pt>
                <c:pt idx="801">
                  <c:v>43041</c:v>
                </c:pt>
                <c:pt idx="802">
                  <c:v>43040</c:v>
                </c:pt>
                <c:pt idx="803">
                  <c:v>43039</c:v>
                </c:pt>
                <c:pt idx="804">
                  <c:v>43038</c:v>
                </c:pt>
                <c:pt idx="805">
                  <c:v>43035</c:v>
                </c:pt>
                <c:pt idx="806">
                  <c:v>43034</c:v>
                </c:pt>
                <c:pt idx="807">
                  <c:v>43033</c:v>
                </c:pt>
                <c:pt idx="808">
                  <c:v>43032</c:v>
                </c:pt>
                <c:pt idx="809">
                  <c:v>43031</c:v>
                </c:pt>
                <c:pt idx="810">
                  <c:v>43028</c:v>
                </c:pt>
                <c:pt idx="811">
                  <c:v>43027</c:v>
                </c:pt>
                <c:pt idx="812">
                  <c:v>43026</c:v>
                </c:pt>
                <c:pt idx="813">
                  <c:v>43025</c:v>
                </c:pt>
                <c:pt idx="814">
                  <c:v>43024</c:v>
                </c:pt>
                <c:pt idx="815">
                  <c:v>43021</c:v>
                </c:pt>
                <c:pt idx="816">
                  <c:v>43020</c:v>
                </c:pt>
                <c:pt idx="817">
                  <c:v>43019</c:v>
                </c:pt>
                <c:pt idx="818">
                  <c:v>43018</c:v>
                </c:pt>
                <c:pt idx="819">
                  <c:v>43017</c:v>
                </c:pt>
                <c:pt idx="820">
                  <c:v>43007</c:v>
                </c:pt>
                <c:pt idx="821">
                  <c:v>43006</c:v>
                </c:pt>
                <c:pt idx="822">
                  <c:v>43005</c:v>
                </c:pt>
                <c:pt idx="823">
                  <c:v>43004</c:v>
                </c:pt>
                <c:pt idx="824">
                  <c:v>43003</c:v>
                </c:pt>
                <c:pt idx="825">
                  <c:v>43000</c:v>
                </c:pt>
                <c:pt idx="826">
                  <c:v>42999</c:v>
                </c:pt>
                <c:pt idx="827">
                  <c:v>42998</c:v>
                </c:pt>
                <c:pt idx="828">
                  <c:v>42997</c:v>
                </c:pt>
                <c:pt idx="829">
                  <c:v>42996</c:v>
                </c:pt>
                <c:pt idx="830">
                  <c:v>42993</c:v>
                </c:pt>
                <c:pt idx="831">
                  <c:v>42992</c:v>
                </c:pt>
                <c:pt idx="832">
                  <c:v>42991</c:v>
                </c:pt>
                <c:pt idx="833">
                  <c:v>42990</c:v>
                </c:pt>
                <c:pt idx="834">
                  <c:v>42989</c:v>
                </c:pt>
                <c:pt idx="835">
                  <c:v>42986</c:v>
                </c:pt>
                <c:pt idx="836">
                  <c:v>42985</c:v>
                </c:pt>
                <c:pt idx="837">
                  <c:v>42984</c:v>
                </c:pt>
                <c:pt idx="838">
                  <c:v>42983</c:v>
                </c:pt>
                <c:pt idx="839">
                  <c:v>42982</c:v>
                </c:pt>
                <c:pt idx="840">
                  <c:v>42979</c:v>
                </c:pt>
                <c:pt idx="841">
                  <c:v>42978</c:v>
                </c:pt>
                <c:pt idx="842">
                  <c:v>42977</c:v>
                </c:pt>
                <c:pt idx="843">
                  <c:v>42976</c:v>
                </c:pt>
                <c:pt idx="844">
                  <c:v>42975</c:v>
                </c:pt>
                <c:pt idx="845">
                  <c:v>42972</c:v>
                </c:pt>
                <c:pt idx="846">
                  <c:v>42971</c:v>
                </c:pt>
                <c:pt idx="847">
                  <c:v>42970</c:v>
                </c:pt>
                <c:pt idx="848">
                  <c:v>42969</c:v>
                </c:pt>
                <c:pt idx="849">
                  <c:v>42968</c:v>
                </c:pt>
                <c:pt idx="850">
                  <c:v>42965</c:v>
                </c:pt>
                <c:pt idx="851">
                  <c:v>42964</c:v>
                </c:pt>
                <c:pt idx="852">
                  <c:v>42963</c:v>
                </c:pt>
                <c:pt idx="853">
                  <c:v>42962</c:v>
                </c:pt>
                <c:pt idx="854">
                  <c:v>42961</c:v>
                </c:pt>
                <c:pt idx="855">
                  <c:v>42958</c:v>
                </c:pt>
                <c:pt idx="856">
                  <c:v>42957</c:v>
                </c:pt>
                <c:pt idx="857">
                  <c:v>42956</c:v>
                </c:pt>
                <c:pt idx="858">
                  <c:v>42955</c:v>
                </c:pt>
                <c:pt idx="859">
                  <c:v>42954</c:v>
                </c:pt>
                <c:pt idx="860">
                  <c:v>42951</c:v>
                </c:pt>
                <c:pt idx="861">
                  <c:v>42950</c:v>
                </c:pt>
                <c:pt idx="862">
                  <c:v>42949</c:v>
                </c:pt>
                <c:pt idx="863">
                  <c:v>42948</c:v>
                </c:pt>
                <c:pt idx="864">
                  <c:v>42947</c:v>
                </c:pt>
                <c:pt idx="865">
                  <c:v>42944</c:v>
                </c:pt>
                <c:pt idx="866">
                  <c:v>42943</c:v>
                </c:pt>
                <c:pt idx="867">
                  <c:v>42942</c:v>
                </c:pt>
                <c:pt idx="868">
                  <c:v>42941</c:v>
                </c:pt>
                <c:pt idx="869">
                  <c:v>42940</c:v>
                </c:pt>
                <c:pt idx="870">
                  <c:v>42937</c:v>
                </c:pt>
                <c:pt idx="871">
                  <c:v>42936</c:v>
                </c:pt>
                <c:pt idx="872">
                  <c:v>42935</c:v>
                </c:pt>
                <c:pt idx="873">
                  <c:v>42934</c:v>
                </c:pt>
                <c:pt idx="874">
                  <c:v>42933</c:v>
                </c:pt>
                <c:pt idx="875">
                  <c:v>42930</c:v>
                </c:pt>
                <c:pt idx="876">
                  <c:v>42929</c:v>
                </c:pt>
                <c:pt idx="877">
                  <c:v>42928</c:v>
                </c:pt>
                <c:pt idx="878">
                  <c:v>42927</c:v>
                </c:pt>
                <c:pt idx="879">
                  <c:v>42926</c:v>
                </c:pt>
                <c:pt idx="880">
                  <c:v>42923</c:v>
                </c:pt>
                <c:pt idx="881">
                  <c:v>42922</c:v>
                </c:pt>
                <c:pt idx="882">
                  <c:v>42921</c:v>
                </c:pt>
                <c:pt idx="883">
                  <c:v>42920</c:v>
                </c:pt>
                <c:pt idx="884">
                  <c:v>42919</c:v>
                </c:pt>
                <c:pt idx="885">
                  <c:v>42916</c:v>
                </c:pt>
                <c:pt idx="886">
                  <c:v>42915</c:v>
                </c:pt>
                <c:pt idx="887">
                  <c:v>42914</c:v>
                </c:pt>
                <c:pt idx="888">
                  <c:v>42913</c:v>
                </c:pt>
                <c:pt idx="889">
                  <c:v>42912</c:v>
                </c:pt>
                <c:pt idx="890">
                  <c:v>42909</c:v>
                </c:pt>
                <c:pt idx="891">
                  <c:v>42908</c:v>
                </c:pt>
                <c:pt idx="892">
                  <c:v>42907</c:v>
                </c:pt>
                <c:pt idx="893">
                  <c:v>42906</c:v>
                </c:pt>
                <c:pt idx="894">
                  <c:v>42905</c:v>
                </c:pt>
                <c:pt idx="895">
                  <c:v>42902</c:v>
                </c:pt>
                <c:pt idx="896">
                  <c:v>42901</c:v>
                </c:pt>
                <c:pt idx="897">
                  <c:v>42900</c:v>
                </c:pt>
                <c:pt idx="898">
                  <c:v>42899</c:v>
                </c:pt>
                <c:pt idx="899">
                  <c:v>42898</c:v>
                </c:pt>
                <c:pt idx="900">
                  <c:v>42895</c:v>
                </c:pt>
                <c:pt idx="901">
                  <c:v>42894</c:v>
                </c:pt>
                <c:pt idx="902">
                  <c:v>42893</c:v>
                </c:pt>
                <c:pt idx="903">
                  <c:v>42892</c:v>
                </c:pt>
                <c:pt idx="904">
                  <c:v>42891</c:v>
                </c:pt>
                <c:pt idx="905">
                  <c:v>42888</c:v>
                </c:pt>
                <c:pt idx="906">
                  <c:v>42887</c:v>
                </c:pt>
                <c:pt idx="907">
                  <c:v>42886</c:v>
                </c:pt>
                <c:pt idx="908">
                  <c:v>42881</c:v>
                </c:pt>
                <c:pt idx="909">
                  <c:v>42880</c:v>
                </c:pt>
                <c:pt idx="910">
                  <c:v>42879</c:v>
                </c:pt>
                <c:pt idx="911">
                  <c:v>42878</c:v>
                </c:pt>
                <c:pt idx="912">
                  <c:v>42877</c:v>
                </c:pt>
                <c:pt idx="913">
                  <c:v>42874</c:v>
                </c:pt>
                <c:pt idx="914">
                  <c:v>42873</c:v>
                </c:pt>
                <c:pt idx="915">
                  <c:v>42872</c:v>
                </c:pt>
                <c:pt idx="916">
                  <c:v>42871</c:v>
                </c:pt>
                <c:pt idx="917">
                  <c:v>42870</c:v>
                </c:pt>
                <c:pt idx="918">
                  <c:v>42867</c:v>
                </c:pt>
                <c:pt idx="919">
                  <c:v>42866</c:v>
                </c:pt>
                <c:pt idx="920">
                  <c:v>42865</c:v>
                </c:pt>
                <c:pt idx="921">
                  <c:v>42864</c:v>
                </c:pt>
                <c:pt idx="922">
                  <c:v>42863</c:v>
                </c:pt>
                <c:pt idx="923">
                  <c:v>42860</c:v>
                </c:pt>
                <c:pt idx="924">
                  <c:v>42859</c:v>
                </c:pt>
                <c:pt idx="925">
                  <c:v>42858</c:v>
                </c:pt>
                <c:pt idx="926">
                  <c:v>42857</c:v>
                </c:pt>
                <c:pt idx="927">
                  <c:v>42853</c:v>
                </c:pt>
                <c:pt idx="928">
                  <c:v>42852</c:v>
                </c:pt>
                <c:pt idx="929">
                  <c:v>42851</c:v>
                </c:pt>
                <c:pt idx="930">
                  <c:v>42850</c:v>
                </c:pt>
                <c:pt idx="931">
                  <c:v>42849</c:v>
                </c:pt>
                <c:pt idx="932">
                  <c:v>42846</c:v>
                </c:pt>
                <c:pt idx="933">
                  <c:v>42845</c:v>
                </c:pt>
                <c:pt idx="934">
                  <c:v>42844</c:v>
                </c:pt>
                <c:pt idx="935">
                  <c:v>42843</c:v>
                </c:pt>
                <c:pt idx="936">
                  <c:v>42842</c:v>
                </c:pt>
                <c:pt idx="937">
                  <c:v>42839</c:v>
                </c:pt>
                <c:pt idx="938">
                  <c:v>42838</c:v>
                </c:pt>
                <c:pt idx="939">
                  <c:v>42837</c:v>
                </c:pt>
                <c:pt idx="940">
                  <c:v>42836</c:v>
                </c:pt>
                <c:pt idx="941">
                  <c:v>42835</c:v>
                </c:pt>
                <c:pt idx="942">
                  <c:v>42832</c:v>
                </c:pt>
                <c:pt idx="943">
                  <c:v>42831</c:v>
                </c:pt>
                <c:pt idx="944">
                  <c:v>42830</c:v>
                </c:pt>
                <c:pt idx="945">
                  <c:v>42825</c:v>
                </c:pt>
                <c:pt idx="946">
                  <c:v>42824</c:v>
                </c:pt>
                <c:pt idx="947">
                  <c:v>42823</c:v>
                </c:pt>
                <c:pt idx="948">
                  <c:v>42822</c:v>
                </c:pt>
                <c:pt idx="949">
                  <c:v>42821</c:v>
                </c:pt>
                <c:pt idx="950">
                  <c:v>42818</c:v>
                </c:pt>
                <c:pt idx="951">
                  <c:v>42817</c:v>
                </c:pt>
                <c:pt idx="952">
                  <c:v>42816</c:v>
                </c:pt>
                <c:pt idx="953">
                  <c:v>42815</c:v>
                </c:pt>
                <c:pt idx="954">
                  <c:v>42814</c:v>
                </c:pt>
                <c:pt idx="955">
                  <c:v>42811</c:v>
                </c:pt>
                <c:pt idx="956">
                  <c:v>42810</c:v>
                </c:pt>
                <c:pt idx="957">
                  <c:v>42809</c:v>
                </c:pt>
                <c:pt idx="958">
                  <c:v>42808</c:v>
                </c:pt>
                <c:pt idx="959">
                  <c:v>42807</c:v>
                </c:pt>
                <c:pt idx="960">
                  <c:v>42804</c:v>
                </c:pt>
                <c:pt idx="961">
                  <c:v>42803</c:v>
                </c:pt>
                <c:pt idx="962">
                  <c:v>42802</c:v>
                </c:pt>
                <c:pt idx="963">
                  <c:v>42801</c:v>
                </c:pt>
                <c:pt idx="964">
                  <c:v>42800</c:v>
                </c:pt>
                <c:pt idx="965">
                  <c:v>42797</c:v>
                </c:pt>
                <c:pt idx="966">
                  <c:v>42796</c:v>
                </c:pt>
                <c:pt idx="967">
                  <c:v>42795</c:v>
                </c:pt>
                <c:pt idx="968">
                  <c:v>42794</c:v>
                </c:pt>
                <c:pt idx="969">
                  <c:v>42793</c:v>
                </c:pt>
                <c:pt idx="970">
                  <c:v>42790</c:v>
                </c:pt>
                <c:pt idx="971">
                  <c:v>42789</c:v>
                </c:pt>
                <c:pt idx="972">
                  <c:v>42788</c:v>
                </c:pt>
                <c:pt idx="973">
                  <c:v>42787</c:v>
                </c:pt>
                <c:pt idx="974">
                  <c:v>42786</c:v>
                </c:pt>
                <c:pt idx="975">
                  <c:v>42783</c:v>
                </c:pt>
                <c:pt idx="976">
                  <c:v>42782</c:v>
                </c:pt>
                <c:pt idx="977">
                  <c:v>42781</c:v>
                </c:pt>
                <c:pt idx="978">
                  <c:v>42780</c:v>
                </c:pt>
                <c:pt idx="979">
                  <c:v>42779</c:v>
                </c:pt>
                <c:pt idx="980">
                  <c:v>42776</c:v>
                </c:pt>
                <c:pt idx="981">
                  <c:v>42775</c:v>
                </c:pt>
                <c:pt idx="982">
                  <c:v>42774</c:v>
                </c:pt>
                <c:pt idx="983">
                  <c:v>42773</c:v>
                </c:pt>
                <c:pt idx="984">
                  <c:v>42772</c:v>
                </c:pt>
                <c:pt idx="985">
                  <c:v>42769</c:v>
                </c:pt>
                <c:pt idx="986">
                  <c:v>42761</c:v>
                </c:pt>
                <c:pt idx="987">
                  <c:v>42760</c:v>
                </c:pt>
                <c:pt idx="988">
                  <c:v>42759</c:v>
                </c:pt>
                <c:pt idx="989">
                  <c:v>42758</c:v>
                </c:pt>
                <c:pt idx="990">
                  <c:v>42755</c:v>
                </c:pt>
                <c:pt idx="991">
                  <c:v>42754</c:v>
                </c:pt>
                <c:pt idx="992">
                  <c:v>42753</c:v>
                </c:pt>
                <c:pt idx="993">
                  <c:v>42752</c:v>
                </c:pt>
                <c:pt idx="994">
                  <c:v>42751</c:v>
                </c:pt>
                <c:pt idx="995">
                  <c:v>42748</c:v>
                </c:pt>
                <c:pt idx="996">
                  <c:v>42747</c:v>
                </c:pt>
                <c:pt idx="997">
                  <c:v>42746</c:v>
                </c:pt>
                <c:pt idx="998">
                  <c:v>42745</c:v>
                </c:pt>
                <c:pt idx="999">
                  <c:v>42744</c:v>
                </c:pt>
                <c:pt idx="1000">
                  <c:v>42741</c:v>
                </c:pt>
                <c:pt idx="1001">
                  <c:v>42740</c:v>
                </c:pt>
                <c:pt idx="1002">
                  <c:v>42739</c:v>
                </c:pt>
                <c:pt idx="1003">
                  <c:v>42738</c:v>
                </c:pt>
                <c:pt idx="1004">
                  <c:v>42734</c:v>
                </c:pt>
                <c:pt idx="1005">
                  <c:v>42733</c:v>
                </c:pt>
                <c:pt idx="1006">
                  <c:v>42732</c:v>
                </c:pt>
                <c:pt idx="1007">
                  <c:v>42731</c:v>
                </c:pt>
                <c:pt idx="1008">
                  <c:v>42730</c:v>
                </c:pt>
                <c:pt idx="1009">
                  <c:v>42727</c:v>
                </c:pt>
                <c:pt idx="1010">
                  <c:v>42726</c:v>
                </c:pt>
                <c:pt idx="1011">
                  <c:v>42725</c:v>
                </c:pt>
                <c:pt idx="1012">
                  <c:v>42724</c:v>
                </c:pt>
                <c:pt idx="1013">
                  <c:v>42723</c:v>
                </c:pt>
                <c:pt idx="1014">
                  <c:v>42720</c:v>
                </c:pt>
                <c:pt idx="1015">
                  <c:v>42719</c:v>
                </c:pt>
                <c:pt idx="1016">
                  <c:v>42718</c:v>
                </c:pt>
                <c:pt idx="1017">
                  <c:v>42717</c:v>
                </c:pt>
                <c:pt idx="1018">
                  <c:v>42716</c:v>
                </c:pt>
                <c:pt idx="1019">
                  <c:v>42713</c:v>
                </c:pt>
                <c:pt idx="1020">
                  <c:v>42712</c:v>
                </c:pt>
                <c:pt idx="1021">
                  <c:v>42711</c:v>
                </c:pt>
                <c:pt idx="1022">
                  <c:v>42710</c:v>
                </c:pt>
                <c:pt idx="1023">
                  <c:v>42709</c:v>
                </c:pt>
                <c:pt idx="1024">
                  <c:v>42706</c:v>
                </c:pt>
                <c:pt idx="1025">
                  <c:v>42705</c:v>
                </c:pt>
                <c:pt idx="1026">
                  <c:v>42704</c:v>
                </c:pt>
                <c:pt idx="1027">
                  <c:v>42703</c:v>
                </c:pt>
                <c:pt idx="1028">
                  <c:v>42702</c:v>
                </c:pt>
                <c:pt idx="1029">
                  <c:v>42699</c:v>
                </c:pt>
                <c:pt idx="1030">
                  <c:v>42698</c:v>
                </c:pt>
                <c:pt idx="1031">
                  <c:v>42697</c:v>
                </c:pt>
                <c:pt idx="1032">
                  <c:v>42696</c:v>
                </c:pt>
                <c:pt idx="1033">
                  <c:v>42695</c:v>
                </c:pt>
                <c:pt idx="1034">
                  <c:v>42692</c:v>
                </c:pt>
                <c:pt idx="1035">
                  <c:v>42691</c:v>
                </c:pt>
                <c:pt idx="1036">
                  <c:v>42690</c:v>
                </c:pt>
                <c:pt idx="1037">
                  <c:v>42689</c:v>
                </c:pt>
                <c:pt idx="1038">
                  <c:v>42688</c:v>
                </c:pt>
                <c:pt idx="1039">
                  <c:v>42685</c:v>
                </c:pt>
                <c:pt idx="1040">
                  <c:v>42684</c:v>
                </c:pt>
                <c:pt idx="1041">
                  <c:v>42683</c:v>
                </c:pt>
                <c:pt idx="1042">
                  <c:v>42682</c:v>
                </c:pt>
                <c:pt idx="1043">
                  <c:v>42681</c:v>
                </c:pt>
                <c:pt idx="1044">
                  <c:v>42678</c:v>
                </c:pt>
                <c:pt idx="1045">
                  <c:v>42677</c:v>
                </c:pt>
                <c:pt idx="1046">
                  <c:v>42676</c:v>
                </c:pt>
                <c:pt idx="1047">
                  <c:v>42675</c:v>
                </c:pt>
                <c:pt idx="1048">
                  <c:v>42674</c:v>
                </c:pt>
                <c:pt idx="1049">
                  <c:v>42671</c:v>
                </c:pt>
                <c:pt idx="1050">
                  <c:v>42670</c:v>
                </c:pt>
                <c:pt idx="1051">
                  <c:v>42669</c:v>
                </c:pt>
                <c:pt idx="1052">
                  <c:v>42668</c:v>
                </c:pt>
                <c:pt idx="1053">
                  <c:v>42667</c:v>
                </c:pt>
                <c:pt idx="1054">
                  <c:v>42664</c:v>
                </c:pt>
                <c:pt idx="1055">
                  <c:v>42663</c:v>
                </c:pt>
                <c:pt idx="1056">
                  <c:v>42662</c:v>
                </c:pt>
                <c:pt idx="1057">
                  <c:v>42661</c:v>
                </c:pt>
                <c:pt idx="1058">
                  <c:v>42660</c:v>
                </c:pt>
                <c:pt idx="1059">
                  <c:v>42657</c:v>
                </c:pt>
                <c:pt idx="1060">
                  <c:v>42656</c:v>
                </c:pt>
                <c:pt idx="1061">
                  <c:v>42655</c:v>
                </c:pt>
                <c:pt idx="1062">
                  <c:v>42654</c:v>
                </c:pt>
                <c:pt idx="1063">
                  <c:v>42653</c:v>
                </c:pt>
                <c:pt idx="1064">
                  <c:v>42643</c:v>
                </c:pt>
                <c:pt idx="1065">
                  <c:v>42642</c:v>
                </c:pt>
                <c:pt idx="1066">
                  <c:v>42641</c:v>
                </c:pt>
                <c:pt idx="1067">
                  <c:v>42640</c:v>
                </c:pt>
                <c:pt idx="1068">
                  <c:v>42639</c:v>
                </c:pt>
                <c:pt idx="1069">
                  <c:v>42636</c:v>
                </c:pt>
                <c:pt idx="1070">
                  <c:v>42635</c:v>
                </c:pt>
                <c:pt idx="1071">
                  <c:v>42634</c:v>
                </c:pt>
                <c:pt idx="1072">
                  <c:v>42633</c:v>
                </c:pt>
                <c:pt idx="1073">
                  <c:v>42632</c:v>
                </c:pt>
                <c:pt idx="1074">
                  <c:v>42627</c:v>
                </c:pt>
                <c:pt idx="1075">
                  <c:v>42626</c:v>
                </c:pt>
                <c:pt idx="1076">
                  <c:v>42625</c:v>
                </c:pt>
                <c:pt idx="1077">
                  <c:v>42622</c:v>
                </c:pt>
                <c:pt idx="1078">
                  <c:v>42621</c:v>
                </c:pt>
                <c:pt idx="1079">
                  <c:v>42620</c:v>
                </c:pt>
                <c:pt idx="1080">
                  <c:v>42619</c:v>
                </c:pt>
                <c:pt idx="1081">
                  <c:v>42618</c:v>
                </c:pt>
                <c:pt idx="1082">
                  <c:v>42615</c:v>
                </c:pt>
                <c:pt idx="1083">
                  <c:v>42614</c:v>
                </c:pt>
                <c:pt idx="1084">
                  <c:v>42613</c:v>
                </c:pt>
                <c:pt idx="1085">
                  <c:v>42612</c:v>
                </c:pt>
                <c:pt idx="1086">
                  <c:v>42611</c:v>
                </c:pt>
                <c:pt idx="1087">
                  <c:v>42608</c:v>
                </c:pt>
                <c:pt idx="1088">
                  <c:v>42607</c:v>
                </c:pt>
                <c:pt idx="1089">
                  <c:v>42606</c:v>
                </c:pt>
                <c:pt idx="1090">
                  <c:v>42605</c:v>
                </c:pt>
                <c:pt idx="1091">
                  <c:v>42604</c:v>
                </c:pt>
                <c:pt idx="1092">
                  <c:v>42601</c:v>
                </c:pt>
                <c:pt idx="1093">
                  <c:v>42600</c:v>
                </c:pt>
                <c:pt idx="1094">
                  <c:v>42599</c:v>
                </c:pt>
                <c:pt idx="1095">
                  <c:v>42598</c:v>
                </c:pt>
                <c:pt idx="1096">
                  <c:v>42597</c:v>
                </c:pt>
                <c:pt idx="1097">
                  <c:v>42594</c:v>
                </c:pt>
                <c:pt idx="1098">
                  <c:v>42593</c:v>
                </c:pt>
                <c:pt idx="1099">
                  <c:v>42592</c:v>
                </c:pt>
                <c:pt idx="1100">
                  <c:v>42591</c:v>
                </c:pt>
                <c:pt idx="1101">
                  <c:v>42590</c:v>
                </c:pt>
                <c:pt idx="1102">
                  <c:v>42587</c:v>
                </c:pt>
                <c:pt idx="1103">
                  <c:v>42586</c:v>
                </c:pt>
                <c:pt idx="1104">
                  <c:v>42585</c:v>
                </c:pt>
                <c:pt idx="1105">
                  <c:v>42584</c:v>
                </c:pt>
                <c:pt idx="1106">
                  <c:v>42583</c:v>
                </c:pt>
                <c:pt idx="1107">
                  <c:v>42580</c:v>
                </c:pt>
                <c:pt idx="1108">
                  <c:v>42579</c:v>
                </c:pt>
                <c:pt idx="1109">
                  <c:v>42578</c:v>
                </c:pt>
                <c:pt idx="1110">
                  <c:v>42577</c:v>
                </c:pt>
                <c:pt idx="1111">
                  <c:v>42576</c:v>
                </c:pt>
                <c:pt idx="1112">
                  <c:v>42573</c:v>
                </c:pt>
                <c:pt idx="1113">
                  <c:v>42572</c:v>
                </c:pt>
                <c:pt idx="1114">
                  <c:v>42571</c:v>
                </c:pt>
                <c:pt idx="1115">
                  <c:v>42570</c:v>
                </c:pt>
                <c:pt idx="1116">
                  <c:v>42569</c:v>
                </c:pt>
                <c:pt idx="1117">
                  <c:v>42566</c:v>
                </c:pt>
                <c:pt idx="1118">
                  <c:v>42565</c:v>
                </c:pt>
                <c:pt idx="1119">
                  <c:v>42564</c:v>
                </c:pt>
                <c:pt idx="1120">
                  <c:v>42563</c:v>
                </c:pt>
                <c:pt idx="1121">
                  <c:v>42562</c:v>
                </c:pt>
                <c:pt idx="1122">
                  <c:v>42559</c:v>
                </c:pt>
                <c:pt idx="1123">
                  <c:v>42558</c:v>
                </c:pt>
                <c:pt idx="1124">
                  <c:v>42557</c:v>
                </c:pt>
                <c:pt idx="1125">
                  <c:v>42556</c:v>
                </c:pt>
                <c:pt idx="1126">
                  <c:v>42555</c:v>
                </c:pt>
                <c:pt idx="1127">
                  <c:v>42552</c:v>
                </c:pt>
                <c:pt idx="1128">
                  <c:v>42551</c:v>
                </c:pt>
                <c:pt idx="1129">
                  <c:v>42550</c:v>
                </c:pt>
                <c:pt idx="1130">
                  <c:v>42549</c:v>
                </c:pt>
                <c:pt idx="1131">
                  <c:v>42548</c:v>
                </c:pt>
                <c:pt idx="1132">
                  <c:v>42545</c:v>
                </c:pt>
                <c:pt idx="1133">
                  <c:v>42544</c:v>
                </c:pt>
                <c:pt idx="1134">
                  <c:v>42543</c:v>
                </c:pt>
                <c:pt idx="1135">
                  <c:v>42542</c:v>
                </c:pt>
                <c:pt idx="1136">
                  <c:v>42541</c:v>
                </c:pt>
                <c:pt idx="1137">
                  <c:v>42538</c:v>
                </c:pt>
                <c:pt idx="1138">
                  <c:v>42537</c:v>
                </c:pt>
                <c:pt idx="1139">
                  <c:v>42536</c:v>
                </c:pt>
                <c:pt idx="1140">
                  <c:v>42535</c:v>
                </c:pt>
                <c:pt idx="1141">
                  <c:v>42534</c:v>
                </c:pt>
                <c:pt idx="1142">
                  <c:v>42529</c:v>
                </c:pt>
                <c:pt idx="1143">
                  <c:v>42528</c:v>
                </c:pt>
                <c:pt idx="1144">
                  <c:v>42527</c:v>
                </c:pt>
                <c:pt idx="1145">
                  <c:v>42524</c:v>
                </c:pt>
                <c:pt idx="1146">
                  <c:v>42523</c:v>
                </c:pt>
                <c:pt idx="1147">
                  <c:v>42522</c:v>
                </c:pt>
                <c:pt idx="1148">
                  <c:v>42521</c:v>
                </c:pt>
                <c:pt idx="1149">
                  <c:v>42520</c:v>
                </c:pt>
                <c:pt idx="1150">
                  <c:v>42517</c:v>
                </c:pt>
                <c:pt idx="1151">
                  <c:v>42516</c:v>
                </c:pt>
                <c:pt idx="1152">
                  <c:v>42515</c:v>
                </c:pt>
                <c:pt idx="1153">
                  <c:v>42514</c:v>
                </c:pt>
                <c:pt idx="1154">
                  <c:v>42513</c:v>
                </c:pt>
                <c:pt idx="1155">
                  <c:v>42510</c:v>
                </c:pt>
                <c:pt idx="1156">
                  <c:v>42509</c:v>
                </c:pt>
                <c:pt idx="1157">
                  <c:v>42508</c:v>
                </c:pt>
                <c:pt idx="1158">
                  <c:v>42507</c:v>
                </c:pt>
                <c:pt idx="1159">
                  <c:v>42506</c:v>
                </c:pt>
                <c:pt idx="1160">
                  <c:v>42503</c:v>
                </c:pt>
                <c:pt idx="1161">
                  <c:v>42502</c:v>
                </c:pt>
                <c:pt idx="1162">
                  <c:v>42501</c:v>
                </c:pt>
                <c:pt idx="1163">
                  <c:v>42500</c:v>
                </c:pt>
                <c:pt idx="1164">
                  <c:v>42499</c:v>
                </c:pt>
                <c:pt idx="1165">
                  <c:v>42496</c:v>
                </c:pt>
                <c:pt idx="1166">
                  <c:v>42495</c:v>
                </c:pt>
                <c:pt idx="1167">
                  <c:v>42494</c:v>
                </c:pt>
                <c:pt idx="1168">
                  <c:v>42493</c:v>
                </c:pt>
                <c:pt idx="1169">
                  <c:v>42489</c:v>
                </c:pt>
                <c:pt idx="1170">
                  <c:v>42488</c:v>
                </c:pt>
                <c:pt idx="1171">
                  <c:v>42487</c:v>
                </c:pt>
                <c:pt idx="1172">
                  <c:v>42486</c:v>
                </c:pt>
                <c:pt idx="1173">
                  <c:v>42485</c:v>
                </c:pt>
                <c:pt idx="1174">
                  <c:v>42482</c:v>
                </c:pt>
                <c:pt idx="1175">
                  <c:v>42481</c:v>
                </c:pt>
                <c:pt idx="1176">
                  <c:v>42480</c:v>
                </c:pt>
                <c:pt idx="1177">
                  <c:v>42479</c:v>
                </c:pt>
                <c:pt idx="1178">
                  <c:v>42478</c:v>
                </c:pt>
                <c:pt idx="1179">
                  <c:v>42475</c:v>
                </c:pt>
                <c:pt idx="1180">
                  <c:v>42474</c:v>
                </c:pt>
                <c:pt idx="1181">
                  <c:v>42473</c:v>
                </c:pt>
                <c:pt idx="1182">
                  <c:v>42472</c:v>
                </c:pt>
                <c:pt idx="1183">
                  <c:v>42471</c:v>
                </c:pt>
                <c:pt idx="1184">
                  <c:v>42468</c:v>
                </c:pt>
                <c:pt idx="1185">
                  <c:v>42467</c:v>
                </c:pt>
                <c:pt idx="1186">
                  <c:v>42466</c:v>
                </c:pt>
                <c:pt idx="1187">
                  <c:v>42465</c:v>
                </c:pt>
                <c:pt idx="1188">
                  <c:v>42461</c:v>
                </c:pt>
                <c:pt idx="1189">
                  <c:v>42460</c:v>
                </c:pt>
                <c:pt idx="1190">
                  <c:v>42459</c:v>
                </c:pt>
                <c:pt idx="1191">
                  <c:v>42458</c:v>
                </c:pt>
                <c:pt idx="1192">
                  <c:v>42457</c:v>
                </c:pt>
                <c:pt idx="1193">
                  <c:v>42454</c:v>
                </c:pt>
                <c:pt idx="1194">
                  <c:v>42453</c:v>
                </c:pt>
                <c:pt idx="1195">
                  <c:v>42452</c:v>
                </c:pt>
                <c:pt idx="1196">
                  <c:v>42451</c:v>
                </c:pt>
                <c:pt idx="1197">
                  <c:v>42450</c:v>
                </c:pt>
                <c:pt idx="1198">
                  <c:v>42447</c:v>
                </c:pt>
                <c:pt idx="1199">
                  <c:v>42446</c:v>
                </c:pt>
                <c:pt idx="1200">
                  <c:v>42445</c:v>
                </c:pt>
                <c:pt idx="1201">
                  <c:v>42444</c:v>
                </c:pt>
                <c:pt idx="1202">
                  <c:v>42443</c:v>
                </c:pt>
                <c:pt idx="1203">
                  <c:v>42440</c:v>
                </c:pt>
                <c:pt idx="1204">
                  <c:v>42439</c:v>
                </c:pt>
                <c:pt idx="1205">
                  <c:v>42438</c:v>
                </c:pt>
                <c:pt idx="1206">
                  <c:v>42437</c:v>
                </c:pt>
                <c:pt idx="1207">
                  <c:v>42436</c:v>
                </c:pt>
                <c:pt idx="1208">
                  <c:v>42433</c:v>
                </c:pt>
                <c:pt idx="1209">
                  <c:v>42432</c:v>
                </c:pt>
                <c:pt idx="1210">
                  <c:v>42431</c:v>
                </c:pt>
                <c:pt idx="1211">
                  <c:v>42430</c:v>
                </c:pt>
                <c:pt idx="1212">
                  <c:v>42429</c:v>
                </c:pt>
                <c:pt idx="1213">
                  <c:v>42426</c:v>
                </c:pt>
                <c:pt idx="1214">
                  <c:v>42425</c:v>
                </c:pt>
                <c:pt idx="1215">
                  <c:v>42424</c:v>
                </c:pt>
                <c:pt idx="1216">
                  <c:v>42423</c:v>
                </c:pt>
                <c:pt idx="1217">
                  <c:v>42422</c:v>
                </c:pt>
                <c:pt idx="1218">
                  <c:v>42419</c:v>
                </c:pt>
                <c:pt idx="1219">
                  <c:v>42418</c:v>
                </c:pt>
                <c:pt idx="1220">
                  <c:v>42417</c:v>
                </c:pt>
                <c:pt idx="1221">
                  <c:v>42416</c:v>
                </c:pt>
                <c:pt idx="1222">
                  <c:v>42415</c:v>
                </c:pt>
                <c:pt idx="1223">
                  <c:v>42405</c:v>
                </c:pt>
                <c:pt idx="1224">
                  <c:v>42404</c:v>
                </c:pt>
                <c:pt idx="1225">
                  <c:v>42403</c:v>
                </c:pt>
                <c:pt idx="1226">
                  <c:v>42402</c:v>
                </c:pt>
                <c:pt idx="1227">
                  <c:v>42401</c:v>
                </c:pt>
                <c:pt idx="1228">
                  <c:v>42398</c:v>
                </c:pt>
                <c:pt idx="1229">
                  <c:v>42397</c:v>
                </c:pt>
                <c:pt idx="1230">
                  <c:v>42396</c:v>
                </c:pt>
                <c:pt idx="1231">
                  <c:v>42395</c:v>
                </c:pt>
                <c:pt idx="1232">
                  <c:v>42394</c:v>
                </c:pt>
                <c:pt idx="1233">
                  <c:v>42391</c:v>
                </c:pt>
                <c:pt idx="1234">
                  <c:v>42390</c:v>
                </c:pt>
                <c:pt idx="1235">
                  <c:v>42389</c:v>
                </c:pt>
                <c:pt idx="1236">
                  <c:v>42388</c:v>
                </c:pt>
                <c:pt idx="1237">
                  <c:v>42387</c:v>
                </c:pt>
                <c:pt idx="1238">
                  <c:v>42384</c:v>
                </c:pt>
                <c:pt idx="1239">
                  <c:v>42383</c:v>
                </c:pt>
                <c:pt idx="1240">
                  <c:v>42382</c:v>
                </c:pt>
                <c:pt idx="1241">
                  <c:v>42381</c:v>
                </c:pt>
                <c:pt idx="1242">
                  <c:v>42380</c:v>
                </c:pt>
                <c:pt idx="1243">
                  <c:v>42377</c:v>
                </c:pt>
                <c:pt idx="1244">
                  <c:v>42376</c:v>
                </c:pt>
                <c:pt idx="1245">
                  <c:v>42375</c:v>
                </c:pt>
                <c:pt idx="1246">
                  <c:v>42374</c:v>
                </c:pt>
                <c:pt idx="1247">
                  <c:v>42373</c:v>
                </c:pt>
                <c:pt idx="1248">
                  <c:v>42369</c:v>
                </c:pt>
                <c:pt idx="1249">
                  <c:v>42368</c:v>
                </c:pt>
                <c:pt idx="1250">
                  <c:v>42367</c:v>
                </c:pt>
                <c:pt idx="1251">
                  <c:v>42366</c:v>
                </c:pt>
                <c:pt idx="1252">
                  <c:v>42363</c:v>
                </c:pt>
                <c:pt idx="1253">
                  <c:v>42362</c:v>
                </c:pt>
                <c:pt idx="1254">
                  <c:v>42361</c:v>
                </c:pt>
                <c:pt idx="1255">
                  <c:v>42360</c:v>
                </c:pt>
                <c:pt idx="1256">
                  <c:v>42359</c:v>
                </c:pt>
                <c:pt idx="1257">
                  <c:v>42356</c:v>
                </c:pt>
                <c:pt idx="1258">
                  <c:v>42355</c:v>
                </c:pt>
                <c:pt idx="1259">
                  <c:v>42354</c:v>
                </c:pt>
                <c:pt idx="1260">
                  <c:v>42353</c:v>
                </c:pt>
                <c:pt idx="1261">
                  <c:v>42352</c:v>
                </c:pt>
                <c:pt idx="1262">
                  <c:v>42349</c:v>
                </c:pt>
                <c:pt idx="1263">
                  <c:v>42348</c:v>
                </c:pt>
                <c:pt idx="1264">
                  <c:v>42347</c:v>
                </c:pt>
                <c:pt idx="1265">
                  <c:v>42346</c:v>
                </c:pt>
                <c:pt idx="1266">
                  <c:v>42345</c:v>
                </c:pt>
                <c:pt idx="1267">
                  <c:v>42342</c:v>
                </c:pt>
                <c:pt idx="1268">
                  <c:v>42341</c:v>
                </c:pt>
                <c:pt idx="1269">
                  <c:v>42340</c:v>
                </c:pt>
                <c:pt idx="1270">
                  <c:v>42339</c:v>
                </c:pt>
                <c:pt idx="1271">
                  <c:v>42338</c:v>
                </c:pt>
                <c:pt idx="1272">
                  <c:v>42335</c:v>
                </c:pt>
                <c:pt idx="1273">
                  <c:v>42334</c:v>
                </c:pt>
                <c:pt idx="1274">
                  <c:v>42333</c:v>
                </c:pt>
                <c:pt idx="1275">
                  <c:v>42332</c:v>
                </c:pt>
                <c:pt idx="1276">
                  <c:v>42331</c:v>
                </c:pt>
                <c:pt idx="1277">
                  <c:v>42328</c:v>
                </c:pt>
                <c:pt idx="1278">
                  <c:v>42327</c:v>
                </c:pt>
                <c:pt idx="1279">
                  <c:v>42326</c:v>
                </c:pt>
                <c:pt idx="1280">
                  <c:v>42325</c:v>
                </c:pt>
                <c:pt idx="1281">
                  <c:v>42324</c:v>
                </c:pt>
                <c:pt idx="1282">
                  <c:v>42321</c:v>
                </c:pt>
                <c:pt idx="1283">
                  <c:v>42320</c:v>
                </c:pt>
                <c:pt idx="1284">
                  <c:v>42319</c:v>
                </c:pt>
                <c:pt idx="1285">
                  <c:v>42318</c:v>
                </c:pt>
                <c:pt idx="1286">
                  <c:v>42317</c:v>
                </c:pt>
                <c:pt idx="1287">
                  <c:v>42314</c:v>
                </c:pt>
                <c:pt idx="1288">
                  <c:v>42313</c:v>
                </c:pt>
                <c:pt idx="1289">
                  <c:v>42312</c:v>
                </c:pt>
                <c:pt idx="1290">
                  <c:v>42311</c:v>
                </c:pt>
                <c:pt idx="1291">
                  <c:v>42310</c:v>
                </c:pt>
                <c:pt idx="1292">
                  <c:v>42307</c:v>
                </c:pt>
                <c:pt idx="1293">
                  <c:v>42306</c:v>
                </c:pt>
                <c:pt idx="1294">
                  <c:v>42305</c:v>
                </c:pt>
                <c:pt idx="1295">
                  <c:v>42304</c:v>
                </c:pt>
                <c:pt idx="1296">
                  <c:v>42303</c:v>
                </c:pt>
                <c:pt idx="1297">
                  <c:v>42300</c:v>
                </c:pt>
                <c:pt idx="1298">
                  <c:v>42299</c:v>
                </c:pt>
                <c:pt idx="1299">
                  <c:v>42298</c:v>
                </c:pt>
                <c:pt idx="1300">
                  <c:v>42297</c:v>
                </c:pt>
                <c:pt idx="1301">
                  <c:v>42296</c:v>
                </c:pt>
                <c:pt idx="1302">
                  <c:v>42293</c:v>
                </c:pt>
                <c:pt idx="1303">
                  <c:v>42292</c:v>
                </c:pt>
                <c:pt idx="1304">
                  <c:v>42291</c:v>
                </c:pt>
                <c:pt idx="1305">
                  <c:v>42290</c:v>
                </c:pt>
                <c:pt idx="1306">
                  <c:v>42289</c:v>
                </c:pt>
                <c:pt idx="1307">
                  <c:v>42286</c:v>
                </c:pt>
                <c:pt idx="1308">
                  <c:v>42285</c:v>
                </c:pt>
                <c:pt idx="1309">
                  <c:v>42278</c:v>
                </c:pt>
                <c:pt idx="1310">
                  <c:v>42277</c:v>
                </c:pt>
                <c:pt idx="1311">
                  <c:v>42276</c:v>
                </c:pt>
                <c:pt idx="1312">
                  <c:v>42275</c:v>
                </c:pt>
                <c:pt idx="1313">
                  <c:v>42272</c:v>
                </c:pt>
                <c:pt idx="1314">
                  <c:v>42271</c:v>
                </c:pt>
                <c:pt idx="1315">
                  <c:v>42270</c:v>
                </c:pt>
                <c:pt idx="1316">
                  <c:v>42269</c:v>
                </c:pt>
                <c:pt idx="1317">
                  <c:v>42268</c:v>
                </c:pt>
                <c:pt idx="1318">
                  <c:v>42265</c:v>
                </c:pt>
                <c:pt idx="1319">
                  <c:v>42264</c:v>
                </c:pt>
                <c:pt idx="1320">
                  <c:v>42263</c:v>
                </c:pt>
                <c:pt idx="1321">
                  <c:v>42262</c:v>
                </c:pt>
                <c:pt idx="1322">
                  <c:v>42261</c:v>
                </c:pt>
                <c:pt idx="1323">
                  <c:v>42258</c:v>
                </c:pt>
                <c:pt idx="1324">
                  <c:v>42257</c:v>
                </c:pt>
                <c:pt idx="1325">
                  <c:v>42256</c:v>
                </c:pt>
                <c:pt idx="1326">
                  <c:v>42255</c:v>
                </c:pt>
                <c:pt idx="1327">
                  <c:v>42254</c:v>
                </c:pt>
                <c:pt idx="1328">
                  <c:v>42249</c:v>
                </c:pt>
                <c:pt idx="1329">
                  <c:v>42248</c:v>
                </c:pt>
                <c:pt idx="1330">
                  <c:v>42247</c:v>
                </c:pt>
                <c:pt idx="1331">
                  <c:v>42244</c:v>
                </c:pt>
                <c:pt idx="1332">
                  <c:v>42243</c:v>
                </c:pt>
                <c:pt idx="1333">
                  <c:v>42242</c:v>
                </c:pt>
                <c:pt idx="1334">
                  <c:v>42241</c:v>
                </c:pt>
                <c:pt idx="1335">
                  <c:v>42240</c:v>
                </c:pt>
                <c:pt idx="1336">
                  <c:v>42237</c:v>
                </c:pt>
                <c:pt idx="1337">
                  <c:v>42236</c:v>
                </c:pt>
                <c:pt idx="1338">
                  <c:v>42235</c:v>
                </c:pt>
                <c:pt idx="1339">
                  <c:v>42234</c:v>
                </c:pt>
                <c:pt idx="1340">
                  <c:v>42233</c:v>
                </c:pt>
                <c:pt idx="1341">
                  <c:v>42230</c:v>
                </c:pt>
                <c:pt idx="1342">
                  <c:v>42229</c:v>
                </c:pt>
                <c:pt idx="1343">
                  <c:v>42228</c:v>
                </c:pt>
                <c:pt idx="1344">
                  <c:v>42227</c:v>
                </c:pt>
                <c:pt idx="1345">
                  <c:v>42226</c:v>
                </c:pt>
                <c:pt idx="1346">
                  <c:v>42223</c:v>
                </c:pt>
                <c:pt idx="1347">
                  <c:v>42222</c:v>
                </c:pt>
                <c:pt idx="1348">
                  <c:v>42221</c:v>
                </c:pt>
                <c:pt idx="1349">
                  <c:v>42220</c:v>
                </c:pt>
                <c:pt idx="1350">
                  <c:v>42219</c:v>
                </c:pt>
                <c:pt idx="1351">
                  <c:v>42216</c:v>
                </c:pt>
                <c:pt idx="1352">
                  <c:v>42215</c:v>
                </c:pt>
                <c:pt idx="1353">
                  <c:v>42214</c:v>
                </c:pt>
                <c:pt idx="1354">
                  <c:v>42213</c:v>
                </c:pt>
                <c:pt idx="1355">
                  <c:v>42212</c:v>
                </c:pt>
                <c:pt idx="1356">
                  <c:v>42209</c:v>
                </c:pt>
                <c:pt idx="1357">
                  <c:v>42208</c:v>
                </c:pt>
                <c:pt idx="1358">
                  <c:v>42207</c:v>
                </c:pt>
                <c:pt idx="1359">
                  <c:v>42206</c:v>
                </c:pt>
                <c:pt idx="1360">
                  <c:v>42205</c:v>
                </c:pt>
                <c:pt idx="1361">
                  <c:v>42202</c:v>
                </c:pt>
                <c:pt idx="1362">
                  <c:v>42201</c:v>
                </c:pt>
                <c:pt idx="1363">
                  <c:v>42200</c:v>
                </c:pt>
                <c:pt idx="1364">
                  <c:v>42199</c:v>
                </c:pt>
                <c:pt idx="1365">
                  <c:v>42198</c:v>
                </c:pt>
                <c:pt idx="1366">
                  <c:v>42195</c:v>
                </c:pt>
                <c:pt idx="1367">
                  <c:v>42194</c:v>
                </c:pt>
                <c:pt idx="1368">
                  <c:v>42193</c:v>
                </c:pt>
                <c:pt idx="1369">
                  <c:v>42192</c:v>
                </c:pt>
                <c:pt idx="1370">
                  <c:v>42191</c:v>
                </c:pt>
                <c:pt idx="1371">
                  <c:v>42188</c:v>
                </c:pt>
                <c:pt idx="1372">
                  <c:v>42187</c:v>
                </c:pt>
                <c:pt idx="1373">
                  <c:v>42186</c:v>
                </c:pt>
                <c:pt idx="1374">
                  <c:v>42185</c:v>
                </c:pt>
                <c:pt idx="1375">
                  <c:v>42184</c:v>
                </c:pt>
                <c:pt idx="1376">
                  <c:v>42181</c:v>
                </c:pt>
                <c:pt idx="1377">
                  <c:v>42180</c:v>
                </c:pt>
                <c:pt idx="1378">
                  <c:v>42179</c:v>
                </c:pt>
                <c:pt idx="1379">
                  <c:v>42178</c:v>
                </c:pt>
                <c:pt idx="1380">
                  <c:v>42174</c:v>
                </c:pt>
                <c:pt idx="1381">
                  <c:v>42173</c:v>
                </c:pt>
                <c:pt idx="1382">
                  <c:v>42172</c:v>
                </c:pt>
                <c:pt idx="1383">
                  <c:v>42171</c:v>
                </c:pt>
                <c:pt idx="1384">
                  <c:v>42170</c:v>
                </c:pt>
                <c:pt idx="1385">
                  <c:v>42167</c:v>
                </c:pt>
                <c:pt idx="1386">
                  <c:v>42166</c:v>
                </c:pt>
                <c:pt idx="1387">
                  <c:v>42165</c:v>
                </c:pt>
                <c:pt idx="1388">
                  <c:v>42164</c:v>
                </c:pt>
                <c:pt idx="1389">
                  <c:v>42163</c:v>
                </c:pt>
                <c:pt idx="1390">
                  <c:v>42160</c:v>
                </c:pt>
                <c:pt idx="1391">
                  <c:v>42159</c:v>
                </c:pt>
                <c:pt idx="1392">
                  <c:v>42158</c:v>
                </c:pt>
                <c:pt idx="1393">
                  <c:v>42157</c:v>
                </c:pt>
                <c:pt idx="1394">
                  <c:v>42156</c:v>
                </c:pt>
                <c:pt idx="1395">
                  <c:v>42153</c:v>
                </c:pt>
                <c:pt idx="1396">
                  <c:v>42152</c:v>
                </c:pt>
                <c:pt idx="1397">
                  <c:v>42151</c:v>
                </c:pt>
                <c:pt idx="1398">
                  <c:v>42150</c:v>
                </c:pt>
                <c:pt idx="1399">
                  <c:v>42149</c:v>
                </c:pt>
                <c:pt idx="1400">
                  <c:v>42146</c:v>
                </c:pt>
                <c:pt idx="1401">
                  <c:v>42145</c:v>
                </c:pt>
                <c:pt idx="1402">
                  <c:v>42144</c:v>
                </c:pt>
                <c:pt idx="1403">
                  <c:v>42143</c:v>
                </c:pt>
                <c:pt idx="1404">
                  <c:v>42142</c:v>
                </c:pt>
                <c:pt idx="1405">
                  <c:v>42139</c:v>
                </c:pt>
                <c:pt idx="1406">
                  <c:v>42138</c:v>
                </c:pt>
                <c:pt idx="1407">
                  <c:v>42137</c:v>
                </c:pt>
                <c:pt idx="1408">
                  <c:v>42136</c:v>
                </c:pt>
                <c:pt idx="1409">
                  <c:v>42135</c:v>
                </c:pt>
                <c:pt idx="1410">
                  <c:v>42132</c:v>
                </c:pt>
                <c:pt idx="1411">
                  <c:v>42131</c:v>
                </c:pt>
                <c:pt idx="1412">
                  <c:v>42130</c:v>
                </c:pt>
                <c:pt idx="1413">
                  <c:v>42129</c:v>
                </c:pt>
                <c:pt idx="1414">
                  <c:v>42128</c:v>
                </c:pt>
                <c:pt idx="1415">
                  <c:v>42124</c:v>
                </c:pt>
                <c:pt idx="1416">
                  <c:v>42123</c:v>
                </c:pt>
                <c:pt idx="1417">
                  <c:v>42122</c:v>
                </c:pt>
                <c:pt idx="1418">
                  <c:v>42121</c:v>
                </c:pt>
                <c:pt idx="1419">
                  <c:v>42118</c:v>
                </c:pt>
                <c:pt idx="1420">
                  <c:v>42117</c:v>
                </c:pt>
                <c:pt idx="1421">
                  <c:v>42116</c:v>
                </c:pt>
                <c:pt idx="1422">
                  <c:v>42115</c:v>
                </c:pt>
                <c:pt idx="1423">
                  <c:v>42114</c:v>
                </c:pt>
                <c:pt idx="1424">
                  <c:v>42111</c:v>
                </c:pt>
                <c:pt idx="1425">
                  <c:v>42110</c:v>
                </c:pt>
                <c:pt idx="1426">
                  <c:v>42109</c:v>
                </c:pt>
                <c:pt idx="1427">
                  <c:v>42108</c:v>
                </c:pt>
                <c:pt idx="1428">
                  <c:v>42107</c:v>
                </c:pt>
                <c:pt idx="1429">
                  <c:v>42104</c:v>
                </c:pt>
                <c:pt idx="1430">
                  <c:v>42103</c:v>
                </c:pt>
                <c:pt idx="1431">
                  <c:v>42102</c:v>
                </c:pt>
                <c:pt idx="1432">
                  <c:v>42101</c:v>
                </c:pt>
                <c:pt idx="1433">
                  <c:v>42097</c:v>
                </c:pt>
                <c:pt idx="1434">
                  <c:v>42096</c:v>
                </c:pt>
                <c:pt idx="1435">
                  <c:v>42095</c:v>
                </c:pt>
                <c:pt idx="1436">
                  <c:v>42094</c:v>
                </c:pt>
                <c:pt idx="1437">
                  <c:v>42093</c:v>
                </c:pt>
                <c:pt idx="1438">
                  <c:v>42090</c:v>
                </c:pt>
                <c:pt idx="1439">
                  <c:v>42089</c:v>
                </c:pt>
                <c:pt idx="1440">
                  <c:v>42088</c:v>
                </c:pt>
                <c:pt idx="1441">
                  <c:v>42087</c:v>
                </c:pt>
                <c:pt idx="1442">
                  <c:v>42086</c:v>
                </c:pt>
                <c:pt idx="1443">
                  <c:v>42083</c:v>
                </c:pt>
                <c:pt idx="1444">
                  <c:v>42082</c:v>
                </c:pt>
                <c:pt idx="1445">
                  <c:v>42081</c:v>
                </c:pt>
                <c:pt idx="1446">
                  <c:v>42080</c:v>
                </c:pt>
                <c:pt idx="1447">
                  <c:v>42079</c:v>
                </c:pt>
                <c:pt idx="1448">
                  <c:v>42076</c:v>
                </c:pt>
                <c:pt idx="1449">
                  <c:v>42075</c:v>
                </c:pt>
                <c:pt idx="1450">
                  <c:v>42074</c:v>
                </c:pt>
                <c:pt idx="1451">
                  <c:v>42073</c:v>
                </c:pt>
                <c:pt idx="1452">
                  <c:v>42072</c:v>
                </c:pt>
                <c:pt idx="1453">
                  <c:v>42069</c:v>
                </c:pt>
                <c:pt idx="1454">
                  <c:v>42068</c:v>
                </c:pt>
                <c:pt idx="1455">
                  <c:v>42067</c:v>
                </c:pt>
                <c:pt idx="1456">
                  <c:v>42066</c:v>
                </c:pt>
                <c:pt idx="1457">
                  <c:v>42065</c:v>
                </c:pt>
                <c:pt idx="1458">
                  <c:v>42062</c:v>
                </c:pt>
                <c:pt idx="1459">
                  <c:v>42061</c:v>
                </c:pt>
                <c:pt idx="1460">
                  <c:v>42060</c:v>
                </c:pt>
                <c:pt idx="1461">
                  <c:v>42052</c:v>
                </c:pt>
                <c:pt idx="1462">
                  <c:v>42051</c:v>
                </c:pt>
                <c:pt idx="1463">
                  <c:v>42048</c:v>
                </c:pt>
                <c:pt idx="1464">
                  <c:v>42047</c:v>
                </c:pt>
                <c:pt idx="1465">
                  <c:v>42046</c:v>
                </c:pt>
                <c:pt idx="1466">
                  <c:v>42045</c:v>
                </c:pt>
                <c:pt idx="1467">
                  <c:v>42044</c:v>
                </c:pt>
                <c:pt idx="1468">
                  <c:v>42041</c:v>
                </c:pt>
                <c:pt idx="1469">
                  <c:v>42040</c:v>
                </c:pt>
                <c:pt idx="1470">
                  <c:v>42039</c:v>
                </c:pt>
                <c:pt idx="1471">
                  <c:v>42038</c:v>
                </c:pt>
                <c:pt idx="1472">
                  <c:v>42037</c:v>
                </c:pt>
              </c:numCache>
            </c:numRef>
          </c:cat>
          <c:val>
            <c:numRef>
              <c:f>'Worksheet (26)'!$B$11:$B$1480</c:f>
              <c:numCache>
                <c:formatCode>General</c:formatCode>
                <c:ptCount val="1470"/>
                <c:pt idx="0">
                  <c:v>6.4352999999999998</c:v>
                </c:pt>
                <c:pt idx="1">
                  <c:v>6.4484000000000004</c:v>
                </c:pt>
                <c:pt idx="2">
                  <c:v>6.4656000000000002</c:v>
                </c:pt>
                <c:pt idx="3">
                  <c:v>6.4718</c:v>
                </c:pt>
                <c:pt idx="4">
                  <c:v>6.4619999999999997</c:v>
                </c:pt>
                <c:pt idx="5">
                  <c:v>6.4573999999999998</c:v>
                </c:pt>
                <c:pt idx="6">
                  <c:v>6.4679000000000002</c:v>
                </c:pt>
                <c:pt idx="7">
                  <c:v>6.4291999999999998</c:v>
                </c:pt>
                <c:pt idx="8">
                  <c:v>6.4495000000000005</c:v>
                </c:pt>
                <c:pt idx="9">
                  <c:v>6.4836</c:v>
                </c:pt>
                <c:pt idx="10">
                  <c:v>6.4650999999999996</c:v>
                </c:pt>
                <c:pt idx="11">
                  <c:v>6.4801000000000002</c:v>
                </c:pt>
                <c:pt idx="12">
                  <c:v>6.4814999999999996</c:v>
                </c:pt>
                <c:pt idx="13">
                  <c:v>6.4619999999999997</c:v>
                </c:pt>
                <c:pt idx="14">
                  <c:v>6.4656000000000002</c:v>
                </c:pt>
                <c:pt idx="15">
                  <c:v>6.4790999999999999</c:v>
                </c:pt>
                <c:pt idx="16">
                  <c:v>6.4924999999999997</c:v>
                </c:pt>
                <c:pt idx="17">
                  <c:v>6.4809000000000001</c:v>
                </c:pt>
                <c:pt idx="18">
                  <c:v>6.4744999999999999</c:v>
                </c:pt>
                <c:pt idx="19">
                  <c:v>6.4683000000000002</c:v>
                </c:pt>
                <c:pt idx="20">
                  <c:v>6.4635999999999996</c:v>
                </c:pt>
                <c:pt idx="21">
                  <c:v>6.4813999999999998</c:v>
                </c:pt>
                <c:pt idx="22">
                  <c:v>6.4745999999999997</c:v>
                </c:pt>
                <c:pt idx="23">
                  <c:v>6.4782999999999999</c:v>
                </c:pt>
                <c:pt idx="24">
                  <c:v>6.4629000000000003</c:v>
                </c:pt>
                <c:pt idx="25">
                  <c:v>6.4561000000000002</c:v>
                </c:pt>
                <c:pt idx="26">
                  <c:v>6.4615</c:v>
                </c:pt>
                <c:pt idx="27">
                  <c:v>6.5271999999999997</c:v>
                </c:pt>
                <c:pt idx="28">
                  <c:v>6.5232000000000001</c:v>
                </c:pt>
                <c:pt idx="29">
                  <c:v>6.5308000000000002</c:v>
                </c:pt>
                <c:pt idx="30">
                  <c:v>6.5370999999999997</c:v>
                </c:pt>
                <c:pt idx="31">
                  <c:v>6.5418000000000003</c:v>
                </c:pt>
                <c:pt idx="32">
                  <c:v>6.53</c:v>
                </c:pt>
                <c:pt idx="33">
                  <c:v>6.5405999999999995</c:v>
                </c:pt>
                <c:pt idx="34">
                  <c:v>6.5429000000000004</c:v>
                </c:pt>
                <c:pt idx="35">
                  <c:v>6.5496999999999996</c:v>
                </c:pt>
                <c:pt idx="36">
                  <c:v>6.54</c:v>
                </c:pt>
                <c:pt idx="37">
                  <c:v>6.5338000000000003</c:v>
                </c:pt>
                <c:pt idx="38">
                  <c:v>6.5327999999999999</c:v>
                </c:pt>
                <c:pt idx="39">
                  <c:v>6.5393999999999997</c:v>
                </c:pt>
                <c:pt idx="40">
                  <c:v>6.5510000000000002</c:v>
                </c:pt>
                <c:pt idx="41">
                  <c:v>6.5461999999999998</c:v>
                </c:pt>
                <c:pt idx="42">
                  <c:v>6.5440000000000005</c:v>
                </c:pt>
                <c:pt idx="43">
                  <c:v>6.5434999999999999</c:v>
                </c:pt>
                <c:pt idx="44">
                  <c:v>6.5331000000000001</c:v>
                </c:pt>
                <c:pt idx="45">
                  <c:v>6.5297000000000001</c:v>
                </c:pt>
                <c:pt idx="46">
                  <c:v>6.5315000000000003</c:v>
                </c:pt>
                <c:pt idx="47">
                  <c:v>6.5429000000000004</c:v>
                </c:pt>
                <c:pt idx="48">
                  <c:v>6.5629999999999997</c:v>
                </c:pt>
                <c:pt idx="49">
                  <c:v>6.5722000000000005</c:v>
                </c:pt>
                <c:pt idx="50">
                  <c:v>6.5789</c:v>
                </c:pt>
                <c:pt idx="51">
                  <c:v>6.5781000000000001</c:v>
                </c:pt>
                <c:pt idx="52">
                  <c:v>6.5755999999999997</c:v>
                </c:pt>
                <c:pt idx="53">
                  <c:v>6.5789999999999997</c:v>
                </c:pt>
                <c:pt idx="54">
                  <c:v>6.5914999999999999</c:v>
                </c:pt>
                <c:pt idx="55">
                  <c:v>6.5860000000000003</c:v>
                </c:pt>
                <c:pt idx="56">
                  <c:v>6.5629999999999997</c:v>
                </c:pt>
                <c:pt idx="57">
                  <c:v>6.5839999999999996</c:v>
                </c:pt>
                <c:pt idx="58">
                  <c:v>6.5605000000000002</c:v>
                </c:pt>
                <c:pt idx="59">
                  <c:v>6.5567000000000002</c:v>
                </c:pt>
                <c:pt idx="60">
                  <c:v>6.5847999999999995</c:v>
                </c:pt>
                <c:pt idx="61">
                  <c:v>6.6065000000000005</c:v>
                </c:pt>
                <c:pt idx="62">
                  <c:v>6.6129999999999995</c:v>
                </c:pt>
                <c:pt idx="63">
                  <c:v>6.6310000000000002</c:v>
                </c:pt>
                <c:pt idx="64">
                  <c:v>6.617</c:v>
                </c:pt>
                <c:pt idx="65">
                  <c:v>6.6295000000000002</c:v>
                </c:pt>
                <c:pt idx="66">
                  <c:v>6.6124000000000001</c:v>
                </c:pt>
                <c:pt idx="67">
                  <c:v>6.6065000000000005</c:v>
                </c:pt>
                <c:pt idx="68">
                  <c:v>6.6524000000000001</c:v>
                </c:pt>
                <c:pt idx="69">
                  <c:v>6.6776</c:v>
                </c:pt>
                <c:pt idx="70">
                  <c:v>6.6909000000000001</c:v>
                </c:pt>
                <c:pt idx="71">
                  <c:v>6.6914999999999996</c:v>
                </c:pt>
                <c:pt idx="72">
                  <c:v>6.7149999999999999</c:v>
                </c:pt>
                <c:pt idx="73">
                  <c:v>6.7290000000000001</c:v>
                </c:pt>
                <c:pt idx="74">
                  <c:v>6.7054999999999998</c:v>
                </c:pt>
                <c:pt idx="75">
                  <c:v>6.7122000000000002</c:v>
                </c:pt>
                <c:pt idx="76">
                  <c:v>6.6867000000000001</c:v>
                </c:pt>
                <c:pt idx="77">
                  <c:v>6.6851000000000003</c:v>
                </c:pt>
                <c:pt idx="78">
                  <c:v>6.6509999999999998</c:v>
                </c:pt>
                <c:pt idx="79">
                  <c:v>6.6767000000000003</c:v>
                </c:pt>
                <c:pt idx="80">
                  <c:v>6.6829999999999998</c:v>
                </c:pt>
                <c:pt idx="81">
                  <c:v>6.6975999999999996</c:v>
                </c:pt>
                <c:pt idx="82">
                  <c:v>6.7254000000000005</c:v>
                </c:pt>
                <c:pt idx="83">
                  <c:v>6.7149999999999999</c:v>
                </c:pt>
                <c:pt idx="84">
                  <c:v>6.7465999999999999</c:v>
                </c:pt>
                <c:pt idx="85">
                  <c:v>6.7458999999999998</c:v>
                </c:pt>
                <c:pt idx="86">
                  <c:v>6.6947000000000001</c:v>
                </c:pt>
                <c:pt idx="87">
                  <c:v>6.7907999999999999</c:v>
                </c:pt>
                <c:pt idx="88">
                  <c:v>6.8159000000000001</c:v>
                </c:pt>
                <c:pt idx="89">
                  <c:v>6.8113000000000001</c:v>
                </c:pt>
                <c:pt idx="90">
                  <c:v>6.8238000000000003</c:v>
                </c:pt>
                <c:pt idx="91">
                  <c:v>6.8286999999999995</c:v>
                </c:pt>
                <c:pt idx="92">
                  <c:v>6.8090999999999999</c:v>
                </c:pt>
                <c:pt idx="93">
                  <c:v>6.7798999999999996</c:v>
                </c:pt>
                <c:pt idx="94">
                  <c:v>6.8052999999999999</c:v>
                </c:pt>
                <c:pt idx="95">
                  <c:v>6.7690999999999999</c:v>
                </c:pt>
                <c:pt idx="96">
                  <c:v>6.7637999999999998</c:v>
                </c:pt>
                <c:pt idx="97">
                  <c:v>6.7548000000000004</c:v>
                </c:pt>
                <c:pt idx="98">
                  <c:v>6.7826000000000004</c:v>
                </c:pt>
                <c:pt idx="99">
                  <c:v>6.8105000000000002</c:v>
                </c:pt>
                <c:pt idx="100">
                  <c:v>6.8344000000000005</c:v>
                </c:pt>
                <c:pt idx="101">
                  <c:v>6.8342999999999998</c:v>
                </c:pt>
                <c:pt idx="102">
                  <c:v>6.8333000000000004</c:v>
                </c:pt>
                <c:pt idx="103">
                  <c:v>6.8464</c:v>
                </c:pt>
                <c:pt idx="104">
                  <c:v>6.8304999999999998</c:v>
                </c:pt>
                <c:pt idx="105">
                  <c:v>6.8425000000000002</c:v>
                </c:pt>
                <c:pt idx="106">
                  <c:v>6.8487999999999998</c:v>
                </c:pt>
                <c:pt idx="107">
                  <c:v>6.8383000000000003</c:v>
                </c:pt>
                <c:pt idx="108">
                  <c:v>6.8281000000000001</c:v>
                </c:pt>
                <c:pt idx="109">
                  <c:v>6.8484999999999996</c:v>
                </c:pt>
                <c:pt idx="110">
                  <c:v>6.8654000000000002</c:v>
                </c:pt>
                <c:pt idx="111">
                  <c:v>6.8940999999999999</c:v>
                </c:pt>
                <c:pt idx="112">
                  <c:v>6.8860000000000001</c:v>
                </c:pt>
                <c:pt idx="113">
                  <c:v>6.9127999999999998</c:v>
                </c:pt>
                <c:pt idx="114">
                  <c:v>6.9196</c:v>
                </c:pt>
                <c:pt idx="115">
                  <c:v>6.9193999999999996</c:v>
                </c:pt>
                <c:pt idx="116">
                  <c:v>6.9157999999999999</c:v>
                </c:pt>
                <c:pt idx="117">
                  <c:v>6.9207000000000001</c:v>
                </c:pt>
                <c:pt idx="118">
                  <c:v>6.9218000000000002</c:v>
                </c:pt>
                <c:pt idx="119">
                  <c:v>6.9329000000000001</c:v>
                </c:pt>
                <c:pt idx="120">
                  <c:v>6.9503000000000004</c:v>
                </c:pt>
                <c:pt idx="121">
                  <c:v>6.9451000000000001</c:v>
                </c:pt>
                <c:pt idx="122">
                  <c:v>6.9371999999999998</c:v>
                </c:pt>
                <c:pt idx="123">
                  <c:v>6.9462999999999999</c:v>
                </c:pt>
                <c:pt idx="124">
                  <c:v>6.9619</c:v>
                </c:pt>
                <c:pt idx="125">
                  <c:v>6.968</c:v>
                </c:pt>
                <c:pt idx="126">
                  <c:v>6.9535</c:v>
                </c:pt>
                <c:pt idx="127">
                  <c:v>6.9366000000000003</c:v>
                </c:pt>
                <c:pt idx="128">
                  <c:v>6.9733999999999998</c:v>
                </c:pt>
                <c:pt idx="129">
                  <c:v>6.9809000000000001</c:v>
                </c:pt>
                <c:pt idx="130">
                  <c:v>6.9752000000000001</c:v>
                </c:pt>
                <c:pt idx="131">
                  <c:v>7.0087999999999999</c:v>
                </c:pt>
                <c:pt idx="132">
                  <c:v>7.0015999999999998</c:v>
                </c:pt>
                <c:pt idx="133">
                  <c:v>7.0007999999999999</c:v>
                </c:pt>
                <c:pt idx="134">
                  <c:v>6.9963999999999995</c:v>
                </c:pt>
                <c:pt idx="135">
                  <c:v>7.0183999999999997</c:v>
                </c:pt>
                <c:pt idx="136">
                  <c:v>7.0041000000000002</c:v>
                </c:pt>
                <c:pt idx="137">
                  <c:v>7.0002000000000004</c:v>
                </c:pt>
                <c:pt idx="138">
                  <c:v>6.9810999999999996</c:v>
                </c:pt>
                <c:pt idx="139">
                  <c:v>6.9836</c:v>
                </c:pt>
                <c:pt idx="140">
                  <c:v>6.9923999999999999</c:v>
                </c:pt>
                <c:pt idx="141">
                  <c:v>6.9901999999999997</c:v>
                </c:pt>
                <c:pt idx="142">
                  <c:v>6.9889000000000001</c:v>
                </c:pt>
                <c:pt idx="143">
                  <c:v>7.0057999999999998</c:v>
                </c:pt>
                <c:pt idx="144">
                  <c:v>6.9973999999999998</c:v>
                </c:pt>
                <c:pt idx="145">
                  <c:v>7.0019</c:v>
                </c:pt>
                <c:pt idx="146">
                  <c:v>6.9942000000000002</c:v>
                </c:pt>
                <c:pt idx="147">
                  <c:v>7.0044000000000004</c:v>
                </c:pt>
                <c:pt idx="148">
                  <c:v>7.0137999999999998</c:v>
                </c:pt>
                <c:pt idx="149">
                  <c:v>7.0187999999999997</c:v>
                </c:pt>
                <c:pt idx="150">
                  <c:v>7.0664999999999996</c:v>
                </c:pt>
                <c:pt idx="151">
                  <c:v>7.0670000000000002</c:v>
                </c:pt>
                <c:pt idx="152">
                  <c:v>7.0708000000000002</c:v>
                </c:pt>
                <c:pt idx="153">
                  <c:v>7.0640000000000001</c:v>
                </c:pt>
                <c:pt idx="154">
                  <c:v>7.0811000000000002</c:v>
                </c:pt>
                <c:pt idx="155">
                  <c:v>7.0781999999999998</c:v>
                </c:pt>
                <c:pt idx="156">
                  <c:v>7.0580999999999996</c:v>
                </c:pt>
                <c:pt idx="157">
                  <c:v>7.0683999999999996</c:v>
                </c:pt>
                <c:pt idx="158">
                  <c:v>7.0709999999999997</c:v>
                </c:pt>
                <c:pt idx="159">
                  <c:v>7.0892999999999997</c:v>
                </c:pt>
                <c:pt idx="160">
                  <c:v>7.0854999999999997</c:v>
                </c:pt>
                <c:pt idx="161">
                  <c:v>7.0861999999999998</c:v>
                </c:pt>
                <c:pt idx="162">
                  <c:v>7.0907999999999998</c:v>
                </c:pt>
                <c:pt idx="163">
                  <c:v>7.0842000000000001</c:v>
                </c:pt>
                <c:pt idx="164">
                  <c:v>7.0650000000000004</c:v>
                </c:pt>
                <c:pt idx="165">
                  <c:v>7.0609999999999999</c:v>
                </c:pt>
                <c:pt idx="166">
                  <c:v>7.0773999999999999</c:v>
                </c:pt>
                <c:pt idx="167">
                  <c:v>7.0716000000000001</c:v>
                </c:pt>
                <c:pt idx="168">
                  <c:v>7.0834999999999999</c:v>
                </c:pt>
                <c:pt idx="169">
                  <c:v>7.1112000000000002</c:v>
                </c:pt>
                <c:pt idx="170">
                  <c:v>7.1157000000000004</c:v>
                </c:pt>
                <c:pt idx="171">
                  <c:v>7.1013999999999999</c:v>
                </c:pt>
                <c:pt idx="172">
                  <c:v>7.1277999999999997</c:v>
                </c:pt>
                <c:pt idx="173">
                  <c:v>7.1372</c:v>
                </c:pt>
                <c:pt idx="174">
                  <c:v>7.1455000000000002</c:v>
                </c:pt>
                <c:pt idx="175">
                  <c:v>7.1680000000000001</c:v>
                </c:pt>
                <c:pt idx="176">
                  <c:v>7.1349999999999998</c:v>
                </c:pt>
                <c:pt idx="177">
                  <c:v>7.1368</c:v>
                </c:pt>
                <c:pt idx="178">
                  <c:v>7.1364000000000001</c:v>
                </c:pt>
                <c:pt idx="179">
                  <c:v>7.1158000000000001</c:v>
                </c:pt>
                <c:pt idx="180">
                  <c:v>7.0934999999999997</c:v>
                </c:pt>
                <c:pt idx="181">
                  <c:v>7.0990000000000002</c:v>
                </c:pt>
                <c:pt idx="182">
                  <c:v>7.1096000000000004</c:v>
                </c:pt>
                <c:pt idx="183">
                  <c:v>7.1018999999999997</c:v>
                </c:pt>
                <c:pt idx="184">
                  <c:v>7.0956999999999999</c:v>
                </c:pt>
                <c:pt idx="185">
                  <c:v>7.0926</c:v>
                </c:pt>
                <c:pt idx="186">
                  <c:v>7.0834999999999999</c:v>
                </c:pt>
                <c:pt idx="187">
                  <c:v>7.0987</c:v>
                </c:pt>
                <c:pt idx="188">
                  <c:v>7.0742000000000003</c:v>
                </c:pt>
                <c:pt idx="189">
                  <c:v>7.0842000000000001</c:v>
                </c:pt>
                <c:pt idx="190">
                  <c:v>7.1045999999999996</c:v>
                </c:pt>
                <c:pt idx="191">
                  <c:v>7.0632999999999999</c:v>
                </c:pt>
                <c:pt idx="192">
                  <c:v>7.0768000000000004</c:v>
                </c:pt>
                <c:pt idx="193">
                  <c:v>7.0796000000000001</c:v>
                </c:pt>
                <c:pt idx="194">
                  <c:v>7.0872999999999999</c:v>
                </c:pt>
                <c:pt idx="195">
                  <c:v>7.0819000000000001</c:v>
                </c:pt>
                <c:pt idx="196">
                  <c:v>7.0667</c:v>
                </c:pt>
                <c:pt idx="197">
                  <c:v>7.0841000000000003</c:v>
                </c:pt>
                <c:pt idx="198">
                  <c:v>7.0919999999999996</c:v>
                </c:pt>
                <c:pt idx="199">
                  <c:v>7.0734000000000004</c:v>
                </c:pt>
                <c:pt idx="200">
                  <c:v>7.0736999999999997</c:v>
                </c:pt>
                <c:pt idx="201">
                  <c:v>7.0814000000000004</c:v>
                </c:pt>
                <c:pt idx="202">
                  <c:v>7.0675999999999997</c:v>
                </c:pt>
                <c:pt idx="203">
                  <c:v>7.0511999999999997</c:v>
                </c:pt>
                <c:pt idx="204">
                  <c:v>7.0515999999999996</c:v>
                </c:pt>
                <c:pt idx="205">
                  <c:v>7.0359999999999996</c:v>
                </c:pt>
                <c:pt idx="206">
                  <c:v>7.0429000000000004</c:v>
                </c:pt>
                <c:pt idx="207">
                  <c:v>7.0658000000000003</c:v>
                </c:pt>
                <c:pt idx="208">
                  <c:v>7.0457000000000001</c:v>
                </c:pt>
                <c:pt idx="209">
                  <c:v>7.0913000000000004</c:v>
                </c:pt>
                <c:pt idx="210">
                  <c:v>7.0857999999999999</c:v>
                </c:pt>
                <c:pt idx="211">
                  <c:v>7.1</c:v>
                </c:pt>
                <c:pt idx="212">
                  <c:v>7.0824999999999996</c:v>
                </c:pt>
                <c:pt idx="213">
                  <c:v>7.1002999999999998</c:v>
                </c:pt>
                <c:pt idx="214">
                  <c:v>7.0960000000000001</c:v>
                </c:pt>
                <c:pt idx="215">
                  <c:v>7.0747</c:v>
                </c:pt>
                <c:pt idx="216">
                  <c:v>7.1147999999999998</c:v>
                </c:pt>
                <c:pt idx="217">
                  <c:v>7.0631000000000004</c:v>
                </c:pt>
                <c:pt idx="218">
                  <c:v>7.0885999999999996</c:v>
                </c:pt>
                <c:pt idx="219">
                  <c:v>7.0960000000000001</c:v>
                </c:pt>
                <c:pt idx="220">
                  <c:v>7.1086</c:v>
                </c:pt>
                <c:pt idx="221">
                  <c:v>7.0475000000000003</c:v>
                </c:pt>
                <c:pt idx="222">
                  <c:v>7.0057</c:v>
                </c:pt>
                <c:pt idx="223">
                  <c:v>6.9934000000000003</c:v>
                </c:pt>
                <c:pt idx="224">
                  <c:v>7.0086000000000004</c:v>
                </c:pt>
                <c:pt idx="225">
                  <c:v>7.0293999999999999</c:v>
                </c:pt>
                <c:pt idx="226">
                  <c:v>6.9606000000000003</c:v>
                </c:pt>
                <c:pt idx="227">
                  <c:v>6.9581</c:v>
                </c:pt>
                <c:pt idx="228">
                  <c:v>6.9466000000000001</c:v>
                </c:pt>
                <c:pt idx="229">
                  <c:v>6.9314</c:v>
                </c:pt>
                <c:pt idx="230">
                  <c:v>6.9360999999999997</c:v>
                </c:pt>
                <c:pt idx="231">
                  <c:v>6.9245000000000001</c:v>
                </c:pt>
                <c:pt idx="232">
                  <c:v>6.9676</c:v>
                </c:pt>
                <c:pt idx="233">
                  <c:v>6.9608999999999996</c:v>
                </c:pt>
                <c:pt idx="234">
                  <c:v>6.992</c:v>
                </c:pt>
                <c:pt idx="235">
                  <c:v>7.0044000000000004</c:v>
                </c:pt>
                <c:pt idx="236">
                  <c:v>7.0228999999999999</c:v>
                </c:pt>
                <c:pt idx="237">
                  <c:v>7.0134999999999996</c:v>
                </c:pt>
                <c:pt idx="238">
                  <c:v>7.0304000000000002</c:v>
                </c:pt>
                <c:pt idx="239">
                  <c:v>7.0278</c:v>
                </c:pt>
                <c:pt idx="240">
                  <c:v>7.0237999999999996</c:v>
                </c:pt>
                <c:pt idx="241">
                  <c:v>6.9983000000000004</c:v>
                </c:pt>
                <c:pt idx="242">
                  <c:v>6.9966999999999997</c:v>
                </c:pt>
                <c:pt idx="243">
                  <c:v>6.9813000000000001</c:v>
                </c:pt>
                <c:pt idx="244">
                  <c:v>6.9871999999999996</c:v>
                </c:pt>
                <c:pt idx="245">
                  <c:v>6.9770000000000003</c:v>
                </c:pt>
                <c:pt idx="246">
                  <c:v>6.9714</c:v>
                </c:pt>
                <c:pt idx="247">
                  <c:v>6.9653</c:v>
                </c:pt>
                <c:pt idx="248">
                  <c:v>6.9843999999999999</c:v>
                </c:pt>
                <c:pt idx="249">
                  <c:v>7.0025000000000004</c:v>
                </c:pt>
                <c:pt idx="250">
                  <c:v>6.9706999999999999</c:v>
                </c:pt>
                <c:pt idx="251">
                  <c:v>6.9714</c:v>
                </c:pt>
                <c:pt idx="252">
                  <c:v>6.9984999999999999</c:v>
                </c:pt>
                <c:pt idx="253">
                  <c:v>7.0214999999999996</c:v>
                </c:pt>
                <c:pt idx="254">
                  <c:v>6.9425999999999997</c:v>
                </c:pt>
                <c:pt idx="255">
                  <c:v>6.9066000000000001</c:v>
                </c:pt>
                <c:pt idx="256">
                  <c:v>6.9058000000000002</c:v>
                </c:pt>
                <c:pt idx="257">
                  <c:v>6.8667999999999996</c:v>
                </c:pt>
                <c:pt idx="258">
                  <c:v>6.8597000000000001</c:v>
                </c:pt>
                <c:pt idx="259">
                  <c:v>6.8788999999999998</c:v>
                </c:pt>
                <c:pt idx="260">
                  <c:v>6.8909000000000002</c:v>
                </c:pt>
                <c:pt idx="261">
                  <c:v>6.8841999999999999</c:v>
                </c:pt>
                <c:pt idx="262">
                  <c:v>6.8932000000000002</c:v>
                </c:pt>
                <c:pt idx="263">
                  <c:v>6.9192999999999998</c:v>
                </c:pt>
                <c:pt idx="264">
                  <c:v>6.9318</c:v>
                </c:pt>
                <c:pt idx="265">
                  <c:v>6.9462000000000002</c:v>
                </c:pt>
                <c:pt idx="266">
                  <c:v>6.9452999999999996</c:v>
                </c:pt>
                <c:pt idx="267">
                  <c:v>6.976</c:v>
                </c:pt>
                <c:pt idx="268">
                  <c:v>6.9660000000000002</c:v>
                </c:pt>
                <c:pt idx="269">
                  <c:v>6.9642999999999997</c:v>
                </c:pt>
                <c:pt idx="270">
                  <c:v>6.9631999999999996</c:v>
                </c:pt>
                <c:pt idx="271">
                  <c:v>6.9867999999999997</c:v>
                </c:pt>
                <c:pt idx="272">
                  <c:v>6.9957000000000003</c:v>
                </c:pt>
                <c:pt idx="273">
                  <c:v>6.9965000000000002</c:v>
                </c:pt>
                <c:pt idx="274">
                  <c:v>6.9893999999999998</c:v>
                </c:pt>
                <c:pt idx="275">
                  <c:v>7.0072999999999999</c:v>
                </c:pt>
                <c:pt idx="276">
                  <c:v>7.0128000000000004</c:v>
                </c:pt>
                <c:pt idx="277">
                  <c:v>7.0065999999999997</c:v>
                </c:pt>
                <c:pt idx="278">
                  <c:v>7.0103999999999997</c:v>
                </c:pt>
                <c:pt idx="279">
                  <c:v>7.0049999999999999</c:v>
                </c:pt>
                <c:pt idx="280">
                  <c:v>6.9972000000000003</c:v>
                </c:pt>
                <c:pt idx="281">
                  <c:v>6.9935</c:v>
                </c:pt>
                <c:pt idx="282">
                  <c:v>6.9763000000000002</c:v>
                </c:pt>
                <c:pt idx="283">
                  <c:v>6.9848999999999997</c:v>
                </c:pt>
                <c:pt idx="284">
                  <c:v>7.0388000000000002</c:v>
                </c:pt>
                <c:pt idx="285">
                  <c:v>7.0342000000000002</c:v>
                </c:pt>
                <c:pt idx="286">
                  <c:v>7.0392000000000001</c:v>
                </c:pt>
                <c:pt idx="287">
                  <c:v>7.0350000000000001</c:v>
                </c:pt>
                <c:pt idx="288">
                  <c:v>7.0448000000000004</c:v>
                </c:pt>
                <c:pt idx="289">
                  <c:v>7.0499000000000001</c:v>
                </c:pt>
                <c:pt idx="290">
                  <c:v>7.0613000000000001</c:v>
                </c:pt>
                <c:pt idx="291">
                  <c:v>7.0392999999999999</c:v>
                </c:pt>
                <c:pt idx="292">
                  <c:v>7.0324</c:v>
                </c:pt>
                <c:pt idx="293">
                  <c:v>7.0353000000000003</c:v>
                </c:pt>
                <c:pt idx="294">
                  <c:v>7.0289999999999999</c:v>
                </c:pt>
                <c:pt idx="295">
                  <c:v>7.0335999999999999</c:v>
                </c:pt>
                <c:pt idx="296">
                  <c:v>7.0364000000000004</c:v>
                </c:pt>
                <c:pt idx="297">
                  <c:v>7.0382999999999996</c:v>
                </c:pt>
                <c:pt idx="298">
                  <c:v>7.0289000000000001</c:v>
                </c:pt>
                <c:pt idx="299">
                  <c:v>7.0354000000000001</c:v>
                </c:pt>
                <c:pt idx="300">
                  <c:v>7.0275999999999996</c:v>
                </c:pt>
                <c:pt idx="301">
                  <c:v>7.0260999999999996</c:v>
                </c:pt>
                <c:pt idx="302">
                  <c:v>7.0080999999999998</c:v>
                </c:pt>
                <c:pt idx="303">
                  <c:v>7.0208000000000004</c:v>
                </c:pt>
                <c:pt idx="304">
                  <c:v>7.0233999999999996</c:v>
                </c:pt>
                <c:pt idx="305">
                  <c:v>7.0079000000000002</c:v>
                </c:pt>
                <c:pt idx="306">
                  <c:v>7.0103</c:v>
                </c:pt>
                <c:pt idx="307">
                  <c:v>6.9958999999999998</c:v>
                </c:pt>
                <c:pt idx="308">
                  <c:v>6.9783999999999997</c:v>
                </c:pt>
                <c:pt idx="309">
                  <c:v>6.9981</c:v>
                </c:pt>
                <c:pt idx="310">
                  <c:v>7.0096999999999996</c:v>
                </c:pt>
                <c:pt idx="311">
                  <c:v>7.0304000000000002</c:v>
                </c:pt>
                <c:pt idx="312">
                  <c:v>7.0369999999999999</c:v>
                </c:pt>
                <c:pt idx="313">
                  <c:v>7.0391000000000004</c:v>
                </c:pt>
                <c:pt idx="314">
                  <c:v>7.0552999999999999</c:v>
                </c:pt>
                <c:pt idx="315">
                  <c:v>7.0658000000000003</c:v>
                </c:pt>
                <c:pt idx="316">
                  <c:v>7.0682999999999998</c:v>
                </c:pt>
                <c:pt idx="317">
                  <c:v>7.0654000000000003</c:v>
                </c:pt>
                <c:pt idx="318">
                  <c:v>7.069</c:v>
                </c:pt>
                <c:pt idx="319">
                  <c:v>7.0650000000000004</c:v>
                </c:pt>
                <c:pt idx="320">
                  <c:v>7.0769000000000002</c:v>
                </c:pt>
                <c:pt idx="321">
                  <c:v>7.0759999999999996</c:v>
                </c:pt>
                <c:pt idx="322">
                  <c:v>7.0816999999999997</c:v>
                </c:pt>
                <c:pt idx="323">
                  <c:v>7.0774999999999997</c:v>
                </c:pt>
                <c:pt idx="324">
                  <c:v>7.0933000000000002</c:v>
                </c:pt>
                <c:pt idx="325">
                  <c:v>7.0816999999999997</c:v>
                </c:pt>
                <c:pt idx="326">
                  <c:v>7.0674999999999999</c:v>
                </c:pt>
                <c:pt idx="327">
                  <c:v>7.0883000000000003</c:v>
                </c:pt>
                <c:pt idx="328">
                  <c:v>7.1162999999999998</c:v>
                </c:pt>
                <c:pt idx="329">
                  <c:v>7.1322000000000001</c:v>
                </c:pt>
                <c:pt idx="330">
                  <c:v>7.1444000000000001</c:v>
                </c:pt>
                <c:pt idx="331">
                  <c:v>7.1482999999999999</c:v>
                </c:pt>
                <c:pt idx="332">
                  <c:v>7.1227999999999998</c:v>
                </c:pt>
                <c:pt idx="333">
                  <c:v>7.1326000000000001</c:v>
                </c:pt>
                <c:pt idx="334">
                  <c:v>7.1315</c:v>
                </c:pt>
                <c:pt idx="335">
                  <c:v>7.1163999999999996</c:v>
                </c:pt>
                <c:pt idx="336">
                  <c:v>7.1180000000000003</c:v>
                </c:pt>
                <c:pt idx="337">
                  <c:v>7.0915999999999997</c:v>
                </c:pt>
                <c:pt idx="338">
                  <c:v>7.0964999999999998</c:v>
                </c:pt>
                <c:pt idx="339">
                  <c:v>7.0860000000000003</c:v>
                </c:pt>
                <c:pt idx="340">
                  <c:v>7.0922000000000001</c:v>
                </c:pt>
                <c:pt idx="341">
                  <c:v>7.0673000000000004</c:v>
                </c:pt>
                <c:pt idx="342">
                  <c:v>7.0792999999999999</c:v>
                </c:pt>
                <c:pt idx="343">
                  <c:v>7.1158000000000001</c:v>
                </c:pt>
                <c:pt idx="344">
                  <c:v>7.1125999999999996</c:v>
                </c:pt>
                <c:pt idx="345">
                  <c:v>7.1219999999999999</c:v>
                </c:pt>
                <c:pt idx="346">
                  <c:v>7.1163999999999996</c:v>
                </c:pt>
                <c:pt idx="347">
                  <c:v>7.1492000000000004</c:v>
                </c:pt>
                <c:pt idx="348">
                  <c:v>7.1459999999999999</c:v>
                </c:pt>
                <c:pt idx="349">
                  <c:v>7.1788999999999996</c:v>
                </c:pt>
                <c:pt idx="350">
                  <c:v>7.1719999999999997</c:v>
                </c:pt>
                <c:pt idx="351">
                  <c:v>7.1559999999999997</c:v>
                </c:pt>
                <c:pt idx="352">
                  <c:v>7.1444999999999999</c:v>
                </c:pt>
                <c:pt idx="353">
                  <c:v>7.1652000000000005</c:v>
                </c:pt>
                <c:pt idx="354">
                  <c:v>7.1616999999999997</c:v>
                </c:pt>
                <c:pt idx="355">
                  <c:v>7.1512000000000002</c:v>
                </c:pt>
                <c:pt idx="356">
                  <c:v>7.0955000000000004</c:v>
                </c:pt>
                <c:pt idx="357">
                  <c:v>7.0833000000000004</c:v>
                </c:pt>
                <c:pt idx="358">
                  <c:v>7.0627000000000004</c:v>
                </c:pt>
                <c:pt idx="359">
                  <c:v>7.0605000000000002</c:v>
                </c:pt>
                <c:pt idx="360">
                  <c:v>7.0507</c:v>
                </c:pt>
                <c:pt idx="361">
                  <c:v>7.0427999999999997</c:v>
                </c:pt>
                <c:pt idx="362">
                  <c:v>7.0339999999999998</c:v>
                </c:pt>
                <c:pt idx="363">
                  <c:v>7.0236999999999998</c:v>
                </c:pt>
                <c:pt idx="364">
                  <c:v>7.0434000000000001</c:v>
                </c:pt>
                <c:pt idx="365">
                  <c:v>7.0578000000000003</c:v>
                </c:pt>
                <c:pt idx="366">
                  <c:v>7.0620000000000003</c:v>
                </c:pt>
                <c:pt idx="367">
                  <c:v>7.0450999999999997</c:v>
                </c:pt>
                <c:pt idx="368">
                  <c:v>7.0602</c:v>
                </c:pt>
                <c:pt idx="369">
                  <c:v>7.0254000000000003</c:v>
                </c:pt>
                <c:pt idx="370">
                  <c:v>7.0507</c:v>
                </c:pt>
                <c:pt idx="371">
                  <c:v>6.9405000000000001</c:v>
                </c:pt>
                <c:pt idx="372">
                  <c:v>6.8986999999999998</c:v>
                </c:pt>
                <c:pt idx="373">
                  <c:v>6.8844000000000003</c:v>
                </c:pt>
                <c:pt idx="374">
                  <c:v>6.8845000000000001</c:v>
                </c:pt>
                <c:pt idx="375">
                  <c:v>6.8933999999999997</c:v>
                </c:pt>
                <c:pt idx="376">
                  <c:v>6.8795000000000002</c:v>
                </c:pt>
                <c:pt idx="377">
                  <c:v>6.8726000000000003</c:v>
                </c:pt>
                <c:pt idx="378">
                  <c:v>6.8719000000000001</c:v>
                </c:pt>
                <c:pt idx="379">
                  <c:v>6.8792</c:v>
                </c:pt>
                <c:pt idx="380">
                  <c:v>6.8811999999999998</c:v>
                </c:pt>
                <c:pt idx="381">
                  <c:v>6.8821000000000003</c:v>
                </c:pt>
                <c:pt idx="382">
                  <c:v>6.88</c:v>
                </c:pt>
                <c:pt idx="383">
                  <c:v>6.8735999999999997</c:v>
                </c:pt>
                <c:pt idx="384">
                  <c:v>6.8762999999999996</c:v>
                </c:pt>
                <c:pt idx="385">
                  <c:v>6.8777999999999997</c:v>
                </c:pt>
                <c:pt idx="386">
                  <c:v>6.8807999999999998</c:v>
                </c:pt>
                <c:pt idx="387">
                  <c:v>6.8701999999999996</c:v>
                </c:pt>
                <c:pt idx="388">
                  <c:v>6.8728999999999996</c:v>
                </c:pt>
                <c:pt idx="389">
                  <c:v>6.8879999999999999</c:v>
                </c:pt>
                <c:pt idx="390">
                  <c:v>6.8818999999999999</c:v>
                </c:pt>
                <c:pt idx="391">
                  <c:v>6.8936000000000002</c:v>
                </c:pt>
                <c:pt idx="392">
                  <c:v>6.8715999999999999</c:v>
                </c:pt>
                <c:pt idx="393">
                  <c:v>6.8811999999999998</c:v>
                </c:pt>
                <c:pt idx="394">
                  <c:v>6.8734000000000002</c:v>
                </c:pt>
                <c:pt idx="395">
                  <c:v>6.8517000000000001</c:v>
                </c:pt>
                <c:pt idx="396">
                  <c:v>6.8667999999999996</c:v>
                </c:pt>
                <c:pt idx="397">
                  <c:v>6.8771000000000004</c:v>
                </c:pt>
                <c:pt idx="398">
                  <c:v>6.88</c:v>
                </c:pt>
                <c:pt idx="399">
                  <c:v>6.8798000000000004</c:v>
                </c:pt>
                <c:pt idx="400">
                  <c:v>6.8769999999999998</c:v>
                </c:pt>
                <c:pt idx="401">
                  <c:v>6.8685</c:v>
                </c:pt>
                <c:pt idx="402">
                  <c:v>6.8518999999999997</c:v>
                </c:pt>
                <c:pt idx="403">
                  <c:v>6.9036</c:v>
                </c:pt>
                <c:pt idx="404">
                  <c:v>6.9032</c:v>
                </c:pt>
                <c:pt idx="405">
                  <c:v>6.9257999999999997</c:v>
                </c:pt>
                <c:pt idx="406">
                  <c:v>6.9254999999999995</c:v>
                </c:pt>
                <c:pt idx="407">
                  <c:v>6.9215999999999998</c:v>
                </c:pt>
                <c:pt idx="408">
                  <c:v>6.9177</c:v>
                </c:pt>
                <c:pt idx="409">
                  <c:v>6.9114000000000004</c:v>
                </c:pt>
                <c:pt idx="410">
                  <c:v>6.9310999999999998</c:v>
                </c:pt>
                <c:pt idx="411">
                  <c:v>6.9096000000000002</c:v>
                </c:pt>
                <c:pt idx="412">
                  <c:v>6.9089</c:v>
                </c:pt>
                <c:pt idx="413">
                  <c:v>6.9078999999999997</c:v>
                </c:pt>
                <c:pt idx="414">
                  <c:v>6.9036999999999997</c:v>
                </c:pt>
                <c:pt idx="415">
                  <c:v>6.9050000000000002</c:v>
                </c:pt>
                <c:pt idx="416">
                  <c:v>6.9019000000000004</c:v>
                </c:pt>
                <c:pt idx="417">
                  <c:v>6.9145000000000003</c:v>
                </c:pt>
                <c:pt idx="418">
                  <c:v>6.9101999999999997</c:v>
                </c:pt>
                <c:pt idx="419">
                  <c:v>6.8979999999999997</c:v>
                </c:pt>
                <c:pt idx="420">
                  <c:v>6.9001999999999999</c:v>
                </c:pt>
                <c:pt idx="421">
                  <c:v>6.9104999999999999</c:v>
                </c:pt>
                <c:pt idx="422">
                  <c:v>6.9062999999999999</c:v>
                </c:pt>
                <c:pt idx="423">
                  <c:v>6.9020000000000001</c:v>
                </c:pt>
                <c:pt idx="424">
                  <c:v>6.9123000000000001</c:v>
                </c:pt>
                <c:pt idx="425">
                  <c:v>6.9179000000000004</c:v>
                </c:pt>
                <c:pt idx="426">
                  <c:v>6.8837000000000002</c:v>
                </c:pt>
                <c:pt idx="427">
                  <c:v>6.8761999999999999</c:v>
                </c:pt>
                <c:pt idx="428">
                  <c:v>6.8753000000000002</c:v>
                </c:pt>
                <c:pt idx="429">
                  <c:v>6.8784000000000001</c:v>
                </c:pt>
                <c:pt idx="430">
                  <c:v>6.8224999999999998</c:v>
                </c:pt>
                <c:pt idx="431">
                  <c:v>6.8273999999999999</c:v>
                </c:pt>
                <c:pt idx="432">
                  <c:v>6.7827999999999999</c:v>
                </c:pt>
                <c:pt idx="433">
                  <c:v>6.7769000000000004</c:v>
                </c:pt>
                <c:pt idx="434">
                  <c:v>6.7661999999999995</c:v>
                </c:pt>
                <c:pt idx="435">
                  <c:v>6.7348999999999997</c:v>
                </c:pt>
                <c:pt idx="436">
                  <c:v>6.7336</c:v>
                </c:pt>
                <c:pt idx="437">
                  <c:v>6.7287999999999997</c:v>
                </c:pt>
                <c:pt idx="438">
                  <c:v>6.7435</c:v>
                </c:pt>
                <c:pt idx="439">
                  <c:v>6.7218999999999998</c:v>
                </c:pt>
                <c:pt idx="440">
                  <c:v>6.7259000000000002</c:v>
                </c:pt>
                <c:pt idx="441">
                  <c:v>6.7120999999999995</c:v>
                </c:pt>
                <c:pt idx="442">
                  <c:v>6.7042000000000002</c:v>
                </c:pt>
                <c:pt idx="443">
                  <c:v>6.7091000000000003</c:v>
                </c:pt>
                <c:pt idx="444">
                  <c:v>6.6881000000000004</c:v>
                </c:pt>
                <c:pt idx="445">
                  <c:v>6.7122000000000002</c:v>
                </c:pt>
                <c:pt idx="446">
                  <c:v>6.7087000000000003</c:v>
                </c:pt>
                <c:pt idx="447">
                  <c:v>6.7035999999999998</c:v>
                </c:pt>
                <c:pt idx="448">
                  <c:v>6.7194000000000003</c:v>
                </c:pt>
                <c:pt idx="449">
                  <c:v>6.7160000000000002</c:v>
                </c:pt>
                <c:pt idx="450">
                  <c:v>6.7119</c:v>
                </c:pt>
                <c:pt idx="451">
                  <c:v>6.7164000000000001</c:v>
                </c:pt>
                <c:pt idx="452">
                  <c:v>6.7169999999999996</c:v>
                </c:pt>
                <c:pt idx="453">
                  <c:v>6.7114000000000003</c:v>
                </c:pt>
                <c:pt idx="454">
                  <c:v>6.7232000000000003</c:v>
                </c:pt>
                <c:pt idx="455">
                  <c:v>6.7115</c:v>
                </c:pt>
                <c:pt idx="456">
                  <c:v>6.7120999999999995</c:v>
                </c:pt>
                <c:pt idx="457">
                  <c:v>6.7389999999999999</c:v>
                </c:pt>
                <c:pt idx="458">
                  <c:v>6.7271000000000001</c:v>
                </c:pt>
                <c:pt idx="459">
                  <c:v>6.7157</c:v>
                </c:pt>
                <c:pt idx="460">
                  <c:v>6.7094000000000005</c:v>
                </c:pt>
                <c:pt idx="461">
                  <c:v>6.7181999999999995</c:v>
                </c:pt>
                <c:pt idx="462">
                  <c:v>6.6993</c:v>
                </c:pt>
                <c:pt idx="463">
                  <c:v>6.6944999999999997</c:v>
                </c:pt>
                <c:pt idx="464">
                  <c:v>6.7119</c:v>
                </c:pt>
                <c:pt idx="465">
                  <c:v>6.7130000000000001</c:v>
                </c:pt>
                <c:pt idx="466">
                  <c:v>6.7137000000000002</c:v>
                </c:pt>
                <c:pt idx="467">
                  <c:v>6.7229999999999999</c:v>
                </c:pt>
                <c:pt idx="468">
                  <c:v>6.7070999999999996</c:v>
                </c:pt>
                <c:pt idx="469">
                  <c:v>6.7084999999999999</c:v>
                </c:pt>
                <c:pt idx="470">
                  <c:v>6.7264999999999997</c:v>
                </c:pt>
                <c:pt idx="471">
                  <c:v>6.7214</c:v>
                </c:pt>
                <c:pt idx="472">
                  <c:v>6.7149999999999999</c:v>
                </c:pt>
                <c:pt idx="473">
                  <c:v>6.7112999999999996</c:v>
                </c:pt>
                <c:pt idx="474">
                  <c:v>6.7076000000000002</c:v>
                </c:pt>
                <c:pt idx="475">
                  <c:v>6.7073</c:v>
                </c:pt>
                <c:pt idx="476">
                  <c:v>6.7061999999999999</c:v>
                </c:pt>
                <c:pt idx="477">
                  <c:v>6.6940999999999997</c:v>
                </c:pt>
                <c:pt idx="478">
                  <c:v>6.6871999999999998</c:v>
                </c:pt>
                <c:pt idx="479">
                  <c:v>6.7001999999999997</c:v>
                </c:pt>
                <c:pt idx="480">
                  <c:v>6.6890999999999998</c:v>
                </c:pt>
                <c:pt idx="481">
                  <c:v>6.7137000000000002</c:v>
                </c:pt>
                <c:pt idx="482">
                  <c:v>6.7225999999999999</c:v>
                </c:pt>
                <c:pt idx="483">
                  <c:v>6.7213000000000003</c:v>
                </c:pt>
                <c:pt idx="484">
                  <c:v>6.7586000000000004</c:v>
                </c:pt>
                <c:pt idx="485">
                  <c:v>6.7667000000000002</c:v>
                </c:pt>
                <c:pt idx="486">
                  <c:v>6.7732000000000001</c:v>
                </c:pt>
                <c:pt idx="487">
                  <c:v>6.7720000000000002</c:v>
                </c:pt>
                <c:pt idx="488">
                  <c:v>6.7603999999999997</c:v>
                </c:pt>
                <c:pt idx="489">
                  <c:v>6.774</c:v>
                </c:pt>
                <c:pt idx="490">
                  <c:v>6.7923</c:v>
                </c:pt>
                <c:pt idx="491">
                  <c:v>6.7454000000000001</c:v>
                </c:pt>
                <c:pt idx="492">
                  <c:v>6.7</c:v>
                </c:pt>
                <c:pt idx="493">
                  <c:v>6.7164999999999999</c:v>
                </c:pt>
                <c:pt idx="494">
                  <c:v>6.7354000000000003</c:v>
                </c:pt>
                <c:pt idx="495">
                  <c:v>6.7453000000000003</c:v>
                </c:pt>
                <c:pt idx="496">
                  <c:v>6.7483000000000004</c:v>
                </c:pt>
                <c:pt idx="497">
                  <c:v>6.7885</c:v>
                </c:pt>
                <c:pt idx="498">
                  <c:v>6.7919999999999998</c:v>
                </c:pt>
                <c:pt idx="499">
                  <c:v>6.8079999999999998</c:v>
                </c:pt>
                <c:pt idx="500">
                  <c:v>6.798</c:v>
                </c:pt>
                <c:pt idx="501">
                  <c:v>6.7778</c:v>
                </c:pt>
                <c:pt idx="502">
                  <c:v>6.7763999999999998</c:v>
                </c:pt>
                <c:pt idx="503">
                  <c:v>6.7568000000000001</c:v>
                </c:pt>
                <c:pt idx="504">
                  <c:v>6.7610000000000001</c:v>
                </c:pt>
                <c:pt idx="505">
                  <c:v>6.7681000000000004</c:v>
                </c:pt>
                <c:pt idx="506">
                  <c:v>6.7629999999999999</c:v>
                </c:pt>
                <c:pt idx="507">
                  <c:v>6.7885</c:v>
                </c:pt>
                <c:pt idx="508">
                  <c:v>6.8159999999999998</c:v>
                </c:pt>
                <c:pt idx="509">
                  <c:v>6.8532000000000002</c:v>
                </c:pt>
                <c:pt idx="510">
                  <c:v>6.851</c:v>
                </c:pt>
                <c:pt idx="511">
                  <c:v>6.8692000000000002</c:v>
                </c:pt>
                <c:pt idx="512">
                  <c:v>6.8719999999999999</c:v>
                </c:pt>
                <c:pt idx="513">
                  <c:v>6.8620000000000001</c:v>
                </c:pt>
                <c:pt idx="514">
                  <c:v>6.8784999999999998</c:v>
                </c:pt>
                <c:pt idx="515">
                  <c:v>6.8662999999999998</c:v>
                </c:pt>
                <c:pt idx="516">
                  <c:v>6.8853999999999997</c:v>
                </c:pt>
                <c:pt idx="517">
                  <c:v>6.8871000000000002</c:v>
                </c:pt>
                <c:pt idx="518">
                  <c:v>6.8990999999999998</c:v>
                </c:pt>
                <c:pt idx="519">
                  <c:v>6.9065000000000003</c:v>
                </c:pt>
                <c:pt idx="520">
                  <c:v>6.8849999999999998</c:v>
                </c:pt>
                <c:pt idx="521">
                  <c:v>6.8910999999999998</c:v>
                </c:pt>
                <c:pt idx="522">
                  <c:v>6.8951000000000002</c:v>
                </c:pt>
                <c:pt idx="523">
                  <c:v>6.8971999999999998</c:v>
                </c:pt>
                <c:pt idx="524">
                  <c:v>6.9076000000000004</c:v>
                </c:pt>
                <c:pt idx="525">
                  <c:v>6.8815999999999997</c:v>
                </c:pt>
                <c:pt idx="526">
                  <c:v>6.88</c:v>
                </c:pt>
                <c:pt idx="527">
                  <c:v>6.9</c:v>
                </c:pt>
                <c:pt idx="528">
                  <c:v>6.9116999999999997</c:v>
                </c:pt>
                <c:pt idx="529">
                  <c:v>6.8742999999999999</c:v>
                </c:pt>
                <c:pt idx="530">
                  <c:v>6.8826999999999998</c:v>
                </c:pt>
                <c:pt idx="531">
                  <c:v>6.8567999999999998</c:v>
                </c:pt>
                <c:pt idx="532">
                  <c:v>6.8360000000000003</c:v>
                </c:pt>
                <c:pt idx="533">
                  <c:v>6.883</c:v>
                </c:pt>
                <c:pt idx="534">
                  <c:v>6.9604999999999997</c:v>
                </c:pt>
                <c:pt idx="535">
                  <c:v>6.9424999999999999</c:v>
                </c:pt>
                <c:pt idx="536">
                  <c:v>6.9539</c:v>
                </c:pt>
                <c:pt idx="537">
                  <c:v>6.9515000000000002</c:v>
                </c:pt>
                <c:pt idx="538">
                  <c:v>6.9408000000000003</c:v>
                </c:pt>
                <c:pt idx="539">
                  <c:v>6.9485000000000001</c:v>
                </c:pt>
                <c:pt idx="540">
                  <c:v>6.9320000000000004</c:v>
                </c:pt>
                <c:pt idx="541">
                  <c:v>6.9269999999999996</c:v>
                </c:pt>
                <c:pt idx="542">
                  <c:v>6.9452999999999996</c:v>
                </c:pt>
                <c:pt idx="543">
                  <c:v>6.9420000000000002</c:v>
                </c:pt>
                <c:pt idx="544">
                  <c:v>6.9379999999999997</c:v>
                </c:pt>
                <c:pt idx="545">
                  <c:v>6.9391999999999996</c:v>
                </c:pt>
                <c:pt idx="546">
                  <c:v>6.9504999999999999</c:v>
                </c:pt>
                <c:pt idx="547">
                  <c:v>6.9559999999999995</c:v>
                </c:pt>
                <c:pt idx="548">
                  <c:v>6.9635999999999996</c:v>
                </c:pt>
                <c:pt idx="549">
                  <c:v>6.9566999999999997</c:v>
                </c:pt>
                <c:pt idx="550">
                  <c:v>6.9344999999999999</c:v>
                </c:pt>
                <c:pt idx="551">
                  <c:v>6.92</c:v>
                </c:pt>
                <c:pt idx="552">
                  <c:v>6.9193999999999996</c:v>
                </c:pt>
                <c:pt idx="553">
                  <c:v>6.9257</c:v>
                </c:pt>
                <c:pt idx="554">
                  <c:v>6.8906999999999998</c:v>
                </c:pt>
                <c:pt idx="555">
                  <c:v>6.9233000000000002</c:v>
                </c:pt>
                <c:pt idx="556">
                  <c:v>6.9756999999999998</c:v>
                </c:pt>
                <c:pt idx="557">
                  <c:v>6.9672000000000001</c:v>
                </c:pt>
                <c:pt idx="558">
                  <c:v>6.9622000000000002</c:v>
                </c:pt>
                <c:pt idx="559">
                  <c:v>6.9435000000000002</c:v>
                </c:pt>
                <c:pt idx="560">
                  <c:v>6.9489000000000001</c:v>
                </c:pt>
                <c:pt idx="561">
                  <c:v>6.944</c:v>
                </c:pt>
                <c:pt idx="562">
                  <c:v>6.9379999999999997</c:v>
                </c:pt>
                <c:pt idx="563">
                  <c:v>6.9474999999999998</c:v>
                </c:pt>
                <c:pt idx="564">
                  <c:v>6.9290000000000003</c:v>
                </c:pt>
                <c:pt idx="565">
                  <c:v>6.9375999999999998</c:v>
                </c:pt>
                <c:pt idx="566">
                  <c:v>6.9275000000000002</c:v>
                </c:pt>
                <c:pt idx="567">
                  <c:v>6.9119999999999999</c:v>
                </c:pt>
                <c:pt idx="568">
                  <c:v>6.9168000000000003</c:v>
                </c:pt>
                <c:pt idx="569">
                  <c:v>6.9219999999999997</c:v>
                </c:pt>
                <c:pt idx="570">
                  <c:v>6.8898999999999999</c:v>
                </c:pt>
                <c:pt idx="571">
                  <c:v>6.9241999999999999</c:v>
                </c:pt>
                <c:pt idx="572">
                  <c:v>6.9226999999999999</c:v>
                </c:pt>
                <c:pt idx="573">
                  <c:v>6.9306999999999999</c:v>
                </c:pt>
                <c:pt idx="574">
                  <c:v>6.8688000000000002</c:v>
                </c:pt>
                <c:pt idx="575">
                  <c:v>6.8902999999999999</c:v>
                </c:pt>
                <c:pt idx="576">
                  <c:v>6.8786000000000005</c:v>
                </c:pt>
                <c:pt idx="577">
                  <c:v>6.8674999999999997</c:v>
                </c:pt>
                <c:pt idx="578">
                  <c:v>6.8571</c:v>
                </c:pt>
                <c:pt idx="579">
                  <c:v>6.8467000000000002</c:v>
                </c:pt>
                <c:pt idx="580">
                  <c:v>6.8483000000000001</c:v>
                </c:pt>
                <c:pt idx="581">
                  <c:v>6.8615000000000004</c:v>
                </c:pt>
                <c:pt idx="582">
                  <c:v>6.8570000000000002</c:v>
                </c:pt>
                <c:pt idx="583">
                  <c:v>6.8674999999999997</c:v>
                </c:pt>
                <c:pt idx="584">
                  <c:v>6.8448000000000002</c:v>
                </c:pt>
                <c:pt idx="585">
                  <c:v>6.8517000000000001</c:v>
                </c:pt>
                <c:pt idx="586">
                  <c:v>6.8730000000000002</c:v>
                </c:pt>
                <c:pt idx="587">
                  <c:v>6.8555000000000001</c:v>
                </c:pt>
                <c:pt idx="588">
                  <c:v>6.8437999999999999</c:v>
                </c:pt>
                <c:pt idx="589">
                  <c:v>6.8354999999999997</c:v>
                </c:pt>
                <c:pt idx="590">
                  <c:v>6.83</c:v>
                </c:pt>
                <c:pt idx="591">
                  <c:v>6.8441999999999998</c:v>
                </c:pt>
                <c:pt idx="592">
                  <c:v>6.8228</c:v>
                </c:pt>
                <c:pt idx="593">
                  <c:v>6.8315000000000001</c:v>
                </c:pt>
                <c:pt idx="594">
                  <c:v>6.8445</c:v>
                </c:pt>
                <c:pt idx="595">
                  <c:v>6.8212000000000002</c:v>
                </c:pt>
                <c:pt idx="596">
                  <c:v>6.8030999999999997</c:v>
                </c:pt>
                <c:pt idx="597">
                  <c:v>6.8155999999999999</c:v>
                </c:pt>
                <c:pt idx="598">
                  <c:v>6.8105000000000002</c:v>
                </c:pt>
                <c:pt idx="599">
                  <c:v>6.8777999999999997</c:v>
                </c:pt>
                <c:pt idx="600">
                  <c:v>6.8418000000000001</c:v>
                </c:pt>
                <c:pt idx="601">
                  <c:v>6.8472</c:v>
                </c:pt>
                <c:pt idx="602">
                  <c:v>6.8577000000000004</c:v>
                </c:pt>
                <c:pt idx="603">
                  <c:v>6.8774999999999995</c:v>
                </c:pt>
                <c:pt idx="604">
                  <c:v>6.8853</c:v>
                </c:pt>
                <c:pt idx="605">
                  <c:v>6.9348000000000001</c:v>
                </c:pt>
                <c:pt idx="606">
                  <c:v>6.8841999999999999</c:v>
                </c:pt>
                <c:pt idx="607">
                  <c:v>6.8911999999999995</c:v>
                </c:pt>
                <c:pt idx="608">
                  <c:v>6.8463000000000003</c:v>
                </c:pt>
                <c:pt idx="609">
                  <c:v>6.8209999999999997</c:v>
                </c:pt>
                <c:pt idx="610">
                  <c:v>6.8354999999999997</c:v>
                </c:pt>
                <c:pt idx="611">
                  <c:v>6.8312999999999997</c:v>
                </c:pt>
                <c:pt idx="612">
                  <c:v>6.8535000000000004</c:v>
                </c:pt>
                <c:pt idx="613">
                  <c:v>6.827</c:v>
                </c:pt>
                <c:pt idx="614">
                  <c:v>6.8428000000000004</c:v>
                </c:pt>
                <c:pt idx="615">
                  <c:v>6.8230000000000004</c:v>
                </c:pt>
                <c:pt idx="616">
                  <c:v>6.8167999999999997</c:v>
                </c:pt>
                <c:pt idx="617">
                  <c:v>6.8155000000000001</c:v>
                </c:pt>
                <c:pt idx="618">
                  <c:v>6.8132999999999999</c:v>
                </c:pt>
                <c:pt idx="619">
                  <c:v>6.7927</c:v>
                </c:pt>
                <c:pt idx="620">
                  <c:v>6.7697000000000003</c:v>
                </c:pt>
                <c:pt idx="621">
                  <c:v>6.7927</c:v>
                </c:pt>
                <c:pt idx="622">
                  <c:v>6.7986000000000004</c:v>
                </c:pt>
                <c:pt idx="623">
                  <c:v>6.7697000000000003</c:v>
                </c:pt>
                <c:pt idx="624">
                  <c:v>6.7751000000000001</c:v>
                </c:pt>
                <c:pt idx="625">
                  <c:v>6.7188999999999997</c:v>
                </c:pt>
                <c:pt idx="626">
                  <c:v>6.7065000000000001</c:v>
                </c:pt>
                <c:pt idx="627">
                  <c:v>6.6911000000000005</c:v>
                </c:pt>
                <c:pt idx="628">
                  <c:v>6.6916000000000002</c:v>
                </c:pt>
                <c:pt idx="629">
                  <c:v>6.6677999999999997</c:v>
                </c:pt>
                <c:pt idx="630">
                  <c:v>6.6825999999999999</c:v>
                </c:pt>
                <c:pt idx="631">
                  <c:v>6.6340000000000003</c:v>
                </c:pt>
                <c:pt idx="632">
                  <c:v>6.6159999999999997</c:v>
                </c:pt>
                <c:pt idx="633">
                  <c:v>6.6426999999999996</c:v>
                </c:pt>
                <c:pt idx="634">
                  <c:v>6.6370000000000005</c:v>
                </c:pt>
                <c:pt idx="635">
                  <c:v>6.6325000000000003</c:v>
                </c:pt>
                <c:pt idx="636">
                  <c:v>6.6425000000000001</c:v>
                </c:pt>
                <c:pt idx="637">
                  <c:v>6.6680000000000001</c:v>
                </c:pt>
                <c:pt idx="638">
                  <c:v>6.6210000000000004</c:v>
                </c:pt>
                <c:pt idx="639">
                  <c:v>6.6269999999999998</c:v>
                </c:pt>
                <c:pt idx="640">
                  <c:v>6.6082999999999998</c:v>
                </c:pt>
                <c:pt idx="641">
                  <c:v>6.5792999999999999</c:v>
                </c:pt>
                <c:pt idx="642">
                  <c:v>6.5410000000000004</c:v>
                </c:pt>
                <c:pt idx="643">
                  <c:v>6.5052000000000003</c:v>
                </c:pt>
                <c:pt idx="644">
                  <c:v>6.4931999999999999</c:v>
                </c:pt>
                <c:pt idx="645">
                  <c:v>6.4737999999999998</c:v>
                </c:pt>
                <c:pt idx="646">
                  <c:v>6.4852999999999996</c:v>
                </c:pt>
                <c:pt idx="647">
                  <c:v>6.4386999999999999</c:v>
                </c:pt>
                <c:pt idx="648">
                  <c:v>6.4016999999999999</c:v>
                </c:pt>
                <c:pt idx="649">
                  <c:v>6.3978999999999999</c:v>
                </c:pt>
                <c:pt idx="650">
                  <c:v>6.4028</c:v>
                </c:pt>
                <c:pt idx="651">
                  <c:v>6.4017999999999997</c:v>
                </c:pt>
                <c:pt idx="652">
                  <c:v>6.4066999999999998</c:v>
                </c:pt>
                <c:pt idx="653">
                  <c:v>6.3921000000000001</c:v>
                </c:pt>
                <c:pt idx="654">
                  <c:v>6.3883999999999999</c:v>
                </c:pt>
                <c:pt idx="655">
                  <c:v>6.4061000000000003</c:v>
                </c:pt>
                <c:pt idx="656">
                  <c:v>6.4080000000000004</c:v>
                </c:pt>
                <c:pt idx="657">
                  <c:v>6.4203999999999999</c:v>
                </c:pt>
                <c:pt idx="658">
                  <c:v>6.4105999999999996</c:v>
                </c:pt>
                <c:pt idx="659">
                  <c:v>6.4189999999999996</c:v>
                </c:pt>
                <c:pt idx="660">
                  <c:v>6.4176000000000002</c:v>
                </c:pt>
                <c:pt idx="661">
                  <c:v>6.3993000000000002</c:v>
                </c:pt>
                <c:pt idx="662">
                  <c:v>6.3917000000000002</c:v>
                </c:pt>
                <c:pt idx="663">
                  <c:v>6.3784000000000001</c:v>
                </c:pt>
                <c:pt idx="664">
                  <c:v>6.3886000000000003</c:v>
                </c:pt>
                <c:pt idx="665">
                  <c:v>6.3674999999999997</c:v>
                </c:pt>
                <c:pt idx="666">
                  <c:v>6.3834999999999997</c:v>
                </c:pt>
                <c:pt idx="667">
                  <c:v>6.38</c:v>
                </c:pt>
                <c:pt idx="668">
                  <c:v>6.3672000000000004</c:v>
                </c:pt>
                <c:pt idx="669">
                  <c:v>6.3715000000000002</c:v>
                </c:pt>
                <c:pt idx="670">
                  <c:v>6.3775000000000004</c:v>
                </c:pt>
                <c:pt idx="671">
                  <c:v>6.3392999999999997</c:v>
                </c:pt>
                <c:pt idx="672">
                  <c:v>6.3339999999999996</c:v>
                </c:pt>
                <c:pt idx="673">
                  <c:v>6.3491999999999997</c:v>
                </c:pt>
                <c:pt idx="674">
                  <c:v>6.3623000000000003</c:v>
                </c:pt>
                <c:pt idx="675">
                  <c:v>6.3707000000000003</c:v>
                </c:pt>
                <c:pt idx="676">
                  <c:v>6.3666999999999998</c:v>
                </c:pt>
                <c:pt idx="677">
                  <c:v>6.3627000000000002</c:v>
                </c:pt>
                <c:pt idx="678">
                  <c:v>6.3536999999999999</c:v>
                </c:pt>
                <c:pt idx="679">
                  <c:v>6.3624999999999998</c:v>
                </c:pt>
                <c:pt idx="680">
                  <c:v>6.3323</c:v>
                </c:pt>
                <c:pt idx="681">
                  <c:v>6.3365</c:v>
                </c:pt>
                <c:pt idx="682">
                  <c:v>6.3266</c:v>
                </c:pt>
                <c:pt idx="683">
                  <c:v>6.3064999999999998</c:v>
                </c:pt>
                <c:pt idx="684">
                  <c:v>6.3170000000000002</c:v>
                </c:pt>
                <c:pt idx="685">
                  <c:v>6.2964000000000002</c:v>
                </c:pt>
                <c:pt idx="686">
                  <c:v>6.2790999999999997</c:v>
                </c:pt>
                <c:pt idx="687">
                  <c:v>6.2744</c:v>
                </c:pt>
                <c:pt idx="688">
                  <c:v>6.2824999999999998</c:v>
                </c:pt>
                <c:pt idx="689">
                  <c:v>6.2765000000000004</c:v>
                </c:pt>
                <c:pt idx="690">
                  <c:v>6.2750000000000004</c:v>
                </c:pt>
                <c:pt idx="691">
                  <c:v>6.2915000000000001</c:v>
                </c:pt>
                <c:pt idx="692">
                  <c:v>6.2690000000000001</c:v>
                </c:pt>
                <c:pt idx="693">
                  <c:v>6.2831999999999999</c:v>
                </c:pt>
                <c:pt idx="694">
                  <c:v>6.3070000000000004</c:v>
                </c:pt>
                <c:pt idx="695">
                  <c:v>6.3033000000000001</c:v>
                </c:pt>
                <c:pt idx="696">
                  <c:v>6.2899000000000003</c:v>
                </c:pt>
                <c:pt idx="697">
                  <c:v>6.2804000000000002</c:v>
                </c:pt>
                <c:pt idx="698">
                  <c:v>6.2752999999999997</c:v>
                </c:pt>
                <c:pt idx="699">
                  <c:v>6.2897999999999996</c:v>
                </c:pt>
                <c:pt idx="700">
                  <c:v>6.298</c:v>
                </c:pt>
                <c:pt idx="701">
                  <c:v>6.2830000000000004</c:v>
                </c:pt>
                <c:pt idx="702">
                  <c:v>6.2729999999999997</c:v>
                </c:pt>
                <c:pt idx="703">
                  <c:v>6.3159999999999998</c:v>
                </c:pt>
                <c:pt idx="704">
                  <c:v>6.335</c:v>
                </c:pt>
                <c:pt idx="705">
                  <c:v>6.3231999999999999</c:v>
                </c:pt>
                <c:pt idx="706">
                  <c:v>6.3341000000000003</c:v>
                </c:pt>
                <c:pt idx="707">
                  <c:v>6.3322000000000003</c:v>
                </c:pt>
                <c:pt idx="708">
                  <c:v>6.3347999999999995</c:v>
                </c:pt>
                <c:pt idx="709">
                  <c:v>6.3220999999999998</c:v>
                </c:pt>
                <c:pt idx="710">
                  <c:v>6.3179999999999996</c:v>
                </c:pt>
                <c:pt idx="711">
                  <c:v>6.3216999999999999</c:v>
                </c:pt>
                <c:pt idx="712">
                  <c:v>6.3295000000000003</c:v>
                </c:pt>
                <c:pt idx="713">
                  <c:v>6.3343999999999996</c:v>
                </c:pt>
                <c:pt idx="714">
                  <c:v>6.3422000000000001</c:v>
                </c:pt>
                <c:pt idx="715">
                  <c:v>6.3254000000000001</c:v>
                </c:pt>
                <c:pt idx="716">
                  <c:v>6.3144999999999998</c:v>
                </c:pt>
                <c:pt idx="717">
                  <c:v>6.3495999999999997</c:v>
                </c:pt>
                <c:pt idx="718">
                  <c:v>6.3453999999999997</c:v>
                </c:pt>
                <c:pt idx="719">
                  <c:v>6.3582000000000001</c:v>
                </c:pt>
                <c:pt idx="720">
                  <c:v>6.3310000000000004</c:v>
                </c:pt>
                <c:pt idx="721">
                  <c:v>6.3169000000000004</c:v>
                </c:pt>
                <c:pt idx="722">
                  <c:v>6.3160999999999996</c:v>
                </c:pt>
                <c:pt idx="723">
                  <c:v>6.3372000000000002</c:v>
                </c:pt>
                <c:pt idx="724">
                  <c:v>6.3527000000000005</c:v>
                </c:pt>
                <c:pt idx="725">
                  <c:v>6.3414999999999999</c:v>
                </c:pt>
                <c:pt idx="726">
                  <c:v>6.3410000000000002</c:v>
                </c:pt>
                <c:pt idx="727">
                  <c:v>6.3274999999999997</c:v>
                </c:pt>
                <c:pt idx="728">
                  <c:v>6.3032000000000004</c:v>
                </c:pt>
                <c:pt idx="729">
                  <c:v>6.3297999999999996</c:v>
                </c:pt>
                <c:pt idx="730">
                  <c:v>6.2778</c:v>
                </c:pt>
                <c:pt idx="731">
                  <c:v>6.2907000000000002</c:v>
                </c:pt>
                <c:pt idx="732">
                  <c:v>6.2926000000000002</c:v>
                </c:pt>
                <c:pt idx="733">
                  <c:v>6.3014000000000001</c:v>
                </c:pt>
                <c:pt idx="734">
                  <c:v>6.2994000000000003</c:v>
                </c:pt>
                <c:pt idx="735">
                  <c:v>6.2888000000000002</c:v>
                </c:pt>
                <c:pt idx="736">
                  <c:v>6.3239000000000001</c:v>
                </c:pt>
                <c:pt idx="737">
                  <c:v>6.3405000000000005</c:v>
                </c:pt>
                <c:pt idx="738">
                  <c:v>6.3282999999999996</c:v>
                </c:pt>
                <c:pt idx="739">
                  <c:v>6.3263999999999996</c:v>
                </c:pt>
                <c:pt idx="740">
                  <c:v>6.3574999999999999</c:v>
                </c:pt>
                <c:pt idx="741">
                  <c:v>6.4047000000000001</c:v>
                </c:pt>
                <c:pt idx="742">
                  <c:v>6.4050000000000002</c:v>
                </c:pt>
                <c:pt idx="743">
                  <c:v>6.4039999999999999</c:v>
                </c:pt>
                <c:pt idx="744">
                  <c:v>6.42</c:v>
                </c:pt>
                <c:pt idx="745">
                  <c:v>6.4343000000000004</c:v>
                </c:pt>
                <c:pt idx="746">
                  <c:v>6.444</c:v>
                </c:pt>
                <c:pt idx="747">
                  <c:v>6.4371</c:v>
                </c:pt>
                <c:pt idx="748">
                  <c:v>6.4690000000000003</c:v>
                </c:pt>
                <c:pt idx="749">
                  <c:v>6.5062999999999995</c:v>
                </c:pt>
                <c:pt idx="750">
                  <c:v>6.5082000000000004</c:v>
                </c:pt>
                <c:pt idx="751">
                  <c:v>6.5297000000000001</c:v>
                </c:pt>
                <c:pt idx="752">
                  <c:v>6.4998000000000005</c:v>
                </c:pt>
                <c:pt idx="753">
                  <c:v>6.4884000000000004</c:v>
                </c:pt>
                <c:pt idx="754">
                  <c:v>6.4935</c:v>
                </c:pt>
                <c:pt idx="755">
                  <c:v>6.5030000000000001</c:v>
                </c:pt>
                <c:pt idx="756">
                  <c:v>6.4930000000000003</c:v>
                </c:pt>
                <c:pt idx="757">
                  <c:v>6.5067000000000004</c:v>
                </c:pt>
                <c:pt idx="758">
                  <c:v>6.5335000000000001</c:v>
                </c:pt>
                <c:pt idx="759">
                  <c:v>6.5564</c:v>
                </c:pt>
                <c:pt idx="760">
                  <c:v>6.5449999999999999</c:v>
                </c:pt>
                <c:pt idx="761">
                  <c:v>6.5397999999999996</c:v>
                </c:pt>
                <c:pt idx="762">
                  <c:v>6.5773000000000001</c:v>
                </c:pt>
                <c:pt idx="763">
                  <c:v>6.5847999999999995</c:v>
                </c:pt>
                <c:pt idx="764">
                  <c:v>6.5785</c:v>
                </c:pt>
                <c:pt idx="765">
                  <c:v>6.6047000000000002</c:v>
                </c:pt>
                <c:pt idx="766">
                  <c:v>6.6163999999999996</c:v>
                </c:pt>
                <c:pt idx="767">
                  <c:v>6.6093000000000002</c:v>
                </c:pt>
                <c:pt idx="768">
                  <c:v>6.6093000000000002</c:v>
                </c:pt>
                <c:pt idx="769">
                  <c:v>6.6195000000000004</c:v>
                </c:pt>
                <c:pt idx="770">
                  <c:v>6.6215000000000002</c:v>
                </c:pt>
                <c:pt idx="771">
                  <c:v>6.6185999999999998</c:v>
                </c:pt>
                <c:pt idx="772">
                  <c:v>6.6208999999999998</c:v>
                </c:pt>
                <c:pt idx="773">
                  <c:v>6.6193</c:v>
                </c:pt>
                <c:pt idx="774">
                  <c:v>6.6149000000000004</c:v>
                </c:pt>
                <c:pt idx="775">
                  <c:v>6.6193</c:v>
                </c:pt>
                <c:pt idx="776">
                  <c:v>6.6197999999999997</c:v>
                </c:pt>
                <c:pt idx="777">
                  <c:v>6.6162999999999998</c:v>
                </c:pt>
                <c:pt idx="778">
                  <c:v>6.6090999999999998</c:v>
                </c:pt>
                <c:pt idx="779">
                  <c:v>6.6166999999999998</c:v>
                </c:pt>
                <c:pt idx="780">
                  <c:v>6.6082999999999998</c:v>
                </c:pt>
                <c:pt idx="781">
                  <c:v>6.5991999999999997</c:v>
                </c:pt>
                <c:pt idx="782">
                  <c:v>6.6017999999999999</c:v>
                </c:pt>
                <c:pt idx="783">
                  <c:v>6.5834999999999999</c:v>
                </c:pt>
                <c:pt idx="784">
                  <c:v>6.6102999999999996</c:v>
                </c:pt>
                <c:pt idx="785">
                  <c:v>6.6289999999999996</c:v>
                </c:pt>
                <c:pt idx="786">
                  <c:v>6.6372</c:v>
                </c:pt>
                <c:pt idx="787">
                  <c:v>6.6260000000000003</c:v>
                </c:pt>
                <c:pt idx="788">
                  <c:v>6.6303000000000001</c:v>
                </c:pt>
                <c:pt idx="789">
                  <c:v>6.6239999999999997</c:v>
                </c:pt>
                <c:pt idx="790">
                  <c:v>6.6360999999999999</c:v>
                </c:pt>
                <c:pt idx="791">
                  <c:v>6.6405000000000003</c:v>
                </c:pt>
                <c:pt idx="792">
                  <c:v>6.6409000000000002</c:v>
                </c:pt>
                <c:pt idx="793">
                  <c:v>6.6402000000000001</c:v>
                </c:pt>
                <c:pt idx="794">
                  <c:v>6.6280000000000001</c:v>
                </c:pt>
                <c:pt idx="795">
                  <c:v>6.6405000000000003</c:v>
                </c:pt>
                <c:pt idx="796">
                  <c:v>6.6337999999999999</c:v>
                </c:pt>
                <c:pt idx="797">
                  <c:v>6.6390000000000002</c:v>
                </c:pt>
                <c:pt idx="798">
                  <c:v>6.6093000000000002</c:v>
                </c:pt>
                <c:pt idx="799">
                  <c:v>6.6020000000000003</c:v>
                </c:pt>
                <c:pt idx="800">
                  <c:v>6.6349999999999998</c:v>
                </c:pt>
                <c:pt idx="801">
                  <c:v>6.6464999999999996</c:v>
                </c:pt>
                <c:pt idx="802">
                  <c:v>6.6505000000000001</c:v>
                </c:pt>
                <c:pt idx="803">
                  <c:v>6.6425999999999998</c:v>
                </c:pt>
                <c:pt idx="804">
                  <c:v>6.6391</c:v>
                </c:pt>
                <c:pt idx="805">
                  <c:v>6.6357999999999997</c:v>
                </c:pt>
                <c:pt idx="806">
                  <c:v>6.64</c:v>
                </c:pt>
                <c:pt idx="807">
                  <c:v>6.6204999999999998</c:v>
                </c:pt>
                <c:pt idx="808">
                  <c:v>6.6138000000000003</c:v>
                </c:pt>
                <c:pt idx="809">
                  <c:v>6.6273999999999997</c:v>
                </c:pt>
                <c:pt idx="810">
                  <c:v>6.6235999999999997</c:v>
                </c:pt>
                <c:pt idx="811">
                  <c:v>6.5898000000000003</c:v>
                </c:pt>
                <c:pt idx="812">
                  <c:v>6.5796000000000001</c:v>
                </c:pt>
                <c:pt idx="813">
                  <c:v>6.5875000000000004</c:v>
                </c:pt>
                <c:pt idx="814">
                  <c:v>6.5903</c:v>
                </c:pt>
                <c:pt idx="815">
                  <c:v>6.5743</c:v>
                </c:pt>
                <c:pt idx="816">
                  <c:v>6.6250999999999998</c:v>
                </c:pt>
                <c:pt idx="817">
                  <c:v>6.6528</c:v>
                </c:pt>
                <c:pt idx="818">
                  <c:v>6.6608000000000001</c:v>
                </c:pt>
                <c:pt idx="819">
                  <c:v>6.6425000000000001</c:v>
                </c:pt>
                <c:pt idx="820">
                  <c:v>6.64</c:v>
                </c:pt>
                <c:pt idx="821">
                  <c:v>6.6215000000000002</c:v>
                </c:pt>
                <c:pt idx="822">
                  <c:v>6.5900999999999996</c:v>
                </c:pt>
                <c:pt idx="823">
                  <c:v>6.5898000000000003</c:v>
                </c:pt>
                <c:pt idx="824">
                  <c:v>6.5748999999999995</c:v>
                </c:pt>
                <c:pt idx="825">
                  <c:v>6.5834999999999999</c:v>
                </c:pt>
                <c:pt idx="826">
                  <c:v>6.5753000000000004</c:v>
                </c:pt>
                <c:pt idx="827">
                  <c:v>6.5526</c:v>
                </c:pt>
                <c:pt idx="828">
                  <c:v>6.556</c:v>
                </c:pt>
                <c:pt idx="829">
                  <c:v>6.5430000000000001</c:v>
                </c:pt>
                <c:pt idx="830">
                  <c:v>6.5354000000000001</c:v>
                </c:pt>
                <c:pt idx="831">
                  <c:v>6.5297000000000001</c:v>
                </c:pt>
                <c:pt idx="832">
                  <c:v>6.4943</c:v>
                </c:pt>
                <c:pt idx="833">
                  <c:v>6.4865000000000004</c:v>
                </c:pt>
                <c:pt idx="834">
                  <c:v>6.5242000000000004</c:v>
                </c:pt>
                <c:pt idx="835">
                  <c:v>6.5388000000000002</c:v>
                </c:pt>
                <c:pt idx="836">
                  <c:v>6.5308999999999999</c:v>
                </c:pt>
                <c:pt idx="837">
                  <c:v>6.5583999999999998</c:v>
                </c:pt>
                <c:pt idx="838">
                  <c:v>6.5900999999999996</c:v>
                </c:pt>
                <c:pt idx="839">
                  <c:v>6.5940000000000003</c:v>
                </c:pt>
                <c:pt idx="840">
                  <c:v>6.5963000000000003</c:v>
                </c:pt>
                <c:pt idx="841">
                  <c:v>6.6143999999999998</c:v>
                </c:pt>
                <c:pt idx="842">
                  <c:v>6.6464999999999996</c:v>
                </c:pt>
                <c:pt idx="843">
                  <c:v>6.6619999999999999</c:v>
                </c:pt>
                <c:pt idx="844">
                  <c:v>6.6589999999999998</c:v>
                </c:pt>
                <c:pt idx="845">
                  <c:v>6.6623999999999999</c:v>
                </c:pt>
                <c:pt idx="846">
                  <c:v>6.6664000000000003</c:v>
                </c:pt>
                <c:pt idx="847">
                  <c:v>6.6702000000000004</c:v>
                </c:pt>
                <c:pt idx="848">
                  <c:v>6.6754999999999995</c:v>
                </c:pt>
                <c:pt idx="849">
                  <c:v>6.6916000000000002</c:v>
                </c:pt>
                <c:pt idx="850">
                  <c:v>6.6855000000000002</c:v>
                </c:pt>
                <c:pt idx="851">
                  <c:v>6.6711999999999998</c:v>
                </c:pt>
                <c:pt idx="852">
                  <c:v>6.6635999999999997</c:v>
                </c:pt>
                <c:pt idx="853">
                  <c:v>6.6470000000000002</c:v>
                </c:pt>
                <c:pt idx="854">
                  <c:v>6.6742999999999997</c:v>
                </c:pt>
                <c:pt idx="855">
                  <c:v>6.7064000000000004</c:v>
                </c:pt>
                <c:pt idx="856">
                  <c:v>6.7214999999999998</c:v>
                </c:pt>
                <c:pt idx="857">
                  <c:v>6.7289000000000003</c:v>
                </c:pt>
                <c:pt idx="858">
                  <c:v>6.7172000000000001</c:v>
                </c:pt>
                <c:pt idx="859">
                  <c:v>6.7217000000000002</c:v>
                </c:pt>
                <c:pt idx="860">
                  <c:v>6.7179000000000002</c:v>
                </c:pt>
                <c:pt idx="861">
                  <c:v>6.7266000000000004</c:v>
                </c:pt>
                <c:pt idx="862">
                  <c:v>6.7369000000000003</c:v>
                </c:pt>
                <c:pt idx="863">
                  <c:v>6.7430000000000003</c:v>
                </c:pt>
                <c:pt idx="864">
                  <c:v>6.7539999999999996</c:v>
                </c:pt>
                <c:pt idx="865">
                  <c:v>6.7510000000000003</c:v>
                </c:pt>
                <c:pt idx="866">
                  <c:v>6.7511999999999999</c:v>
                </c:pt>
                <c:pt idx="867">
                  <c:v>6.7667000000000002</c:v>
                </c:pt>
                <c:pt idx="868">
                  <c:v>6.7597000000000005</c:v>
                </c:pt>
                <c:pt idx="869">
                  <c:v>6.7519</c:v>
                </c:pt>
                <c:pt idx="870">
                  <c:v>6.7465999999999999</c:v>
                </c:pt>
                <c:pt idx="871">
                  <c:v>6.77</c:v>
                </c:pt>
                <c:pt idx="872">
                  <c:v>6.7751999999999999</c:v>
                </c:pt>
                <c:pt idx="873">
                  <c:v>6.7835000000000001</c:v>
                </c:pt>
                <c:pt idx="874">
                  <c:v>6.7877999999999998</c:v>
                </c:pt>
                <c:pt idx="875">
                  <c:v>6.8025000000000002</c:v>
                </c:pt>
                <c:pt idx="876">
                  <c:v>6.8036000000000003</c:v>
                </c:pt>
                <c:pt idx="877">
                  <c:v>6.8056999999999999</c:v>
                </c:pt>
                <c:pt idx="878">
                  <c:v>6.8014999999999999</c:v>
                </c:pt>
                <c:pt idx="879">
                  <c:v>6.8018999999999998</c:v>
                </c:pt>
                <c:pt idx="880">
                  <c:v>6.8007</c:v>
                </c:pt>
                <c:pt idx="881">
                  <c:v>6.8003</c:v>
                </c:pt>
                <c:pt idx="882">
                  <c:v>6.7808999999999999</c:v>
                </c:pt>
                <c:pt idx="883">
                  <c:v>6.7869999999999999</c:v>
                </c:pt>
                <c:pt idx="884">
                  <c:v>6.7998000000000003</c:v>
                </c:pt>
                <c:pt idx="885">
                  <c:v>6.8125999999999998</c:v>
                </c:pt>
                <c:pt idx="886">
                  <c:v>6.8411</c:v>
                </c:pt>
                <c:pt idx="887">
                  <c:v>6.8365999999999998</c:v>
                </c:pt>
                <c:pt idx="888">
                  <c:v>6.8347999999999995</c:v>
                </c:pt>
                <c:pt idx="889">
                  <c:v>6.8295000000000003</c:v>
                </c:pt>
                <c:pt idx="890">
                  <c:v>6.8292000000000002</c:v>
                </c:pt>
                <c:pt idx="891">
                  <c:v>6.8194999999999997</c:v>
                </c:pt>
                <c:pt idx="892">
                  <c:v>6.8105000000000002</c:v>
                </c:pt>
                <c:pt idx="893">
                  <c:v>6.8078000000000003</c:v>
                </c:pt>
                <c:pt idx="894">
                  <c:v>6.7916999999999996</c:v>
                </c:pt>
                <c:pt idx="895">
                  <c:v>6.7991000000000001</c:v>
                </c:pt>
                <c:pt idx="896">
                  <c:v>6.7981999999999996</c:v>
                </c:pt>
                <c:pt idx="897">
                  <c:v>6.798</c:v>
                </c:pt>
                <c:pt idx="898">
                  <c:v>6.8003</c:v>
                </c:pt>
                <c:pt idx="899">
                  <c:v>6.7957999999999998</c:v>
                </c:pt>
                <c:pt idx="900">
                  <c:v>6.7952000000000004</c:v>
                </c:pt>
                <c:pt idx="901">
                  <c:v>6.8040000000000003</c:v>
                </c:pt>
                <c:pt idx="902">
                  <c:v>6.8100000000000005</c:v>
                </c:pt>
                <c:pt idx="903">
                  <c:v>6.8083</c:v>
                </c:pt>
                <c:pt idx="904">
                  <c:v>6.8179999999999996</c:v>
                </c:pt>
                <c:pt idx="905">
                  <c:v>6.8555000000000001</c:v>
                </c:pt>
                <c:pt idx="906">
                  <c:v>6.8685</c:v>
                </c:pt>
                <c:pt idx="907">
                  <c:v>6.8901000000000003</c:v>
                </c:pt>
                <c:pt idx="908">
                  <c:v>6.8852000000000002</c:v>
                </c:pt>
                <c:pt idx="909">
                  <c:v>6.8864000000000001</c:v>
                </c:pt>
                <c:pt idx="910">
                  <c:v>6.8849999999999998</c:v>
                </c:pt>
                <c:pt idx="911">
                  <c:v>6.8891999999999998</c:v>
                </c:pt>
                <c:pt idx="912">
                  <c:v>6.8784000000000001</c:v>
                </c:pt>
                <c:pt idx="913">
                  <c:v>6.8867000000000003</c:v>
                </c:pt>
                <c:pt idx="914">
                  <c:v>6.8934999999999995</c:v>
                </c:pt>
                <c:pt idx="915">
                  <c:v>6.8994999999999997</c:v>
                </c:pt>
                <c:pt idx="916">
                  <c:v>6.9036999999999997</c:v>
                </c:pt>
                <c:pt idx="917">
                  <c:v>6.9032</c:v>
                </c:pt>
                <c:pt idx="918">
                  <c:v>6.9074</c:v>
                </c:pt>
                <c:pt idx="919">
                  <c:v>6.9044999999999996</c:v>
                </c:pt>
                <c:pt idx="920">
                  <c:v>6.9031000000000002</c:v>
                </c:pt>
                <c:pt idx="921">
                  <c:v>6.8959000000000001</c:v>
                </c:pt>
                <c:pt idx="922">
                  <c:v>6.8989000000000003</c:v>
                </c:pt>
                <c:pt idx="923">
                  <c:v>6.8959000000000001</c:v>
                </c:pt>
                <c:pt idx="924">
                  <c:v>6.8934999999999995</c:v>
                </c:pt>
                <c:pt idx="925">
                  <c:v>6.8978999999999999</c:v>
                </c:pt>
                <c:pt idx="926">
                  <c:v>6.8925999999999998</c:v>
                </c:pt>
                <c:pt idx="927">
                  <c:v>6.8847000000000005</c:v>
                </c:pt>
                <c:pt idx="928">
                  <c:v>6.8847000000000005</c:v>
                </c:pt>
                <c:pt idx="929">
                  <c:v>6.8859000000000004</c:v>
                </c:pt>
                <c:pt idx="930">
                  <c:v>6.8822000000000001</c:v>
                </c:pt>
                <c:pt idx="931">
                  <c:v>6.8879999999999999</c:v>
                </c:pt>
                <c:pt idx="932">
                  <c:v>6.8819999999999997</c:v>
                </c:pt>
                <c:pt idx="933">
                  <c:v>6.8803000000000001</c:v>
                </c:pt>
                <c:pt idx="934">
                  <c:v>6.8853999999999997</c:v>
                </c:pt>
                <c:pt idx="935">
                  <c:v>6.89</c:v>
                </c:pt>
                <c:pt idx="936">
                  <c:v>6.8914999999999997</c:v>
                </c:pt>
                <c:pt idx="937">
                  <c:v>6.8921000000000001</c:v>
                </c:pt>
                <c:pt idx="938">
                  <c:v>6.9030000000000005</c:v>
                </c:pt>
                <c:pt idx="939">
                  <c:v>6.9005000000000001</c:v>
                </c:pt>
                <c:pt idx="940">
                  <c:v>6.8977000000000004</c:v>
                </c:pt>
                <c:pt idx="941">
                  <c:v>6.8948</c:v>
                </c:pt>
                <c:pt idx="942">
                  <c:v>6.8872</c:v>
                </c:pt>
                <c:pt idx="943">
                  <c:v>6.8894000000000002</c:v>
                </c:pt>
                <c:pt idx="944">
                  <c:v>6.8901000000000003</c:v>
                </c:pt>
                <c:pt idx="945">
                  <c:v>6.8795000000000002</c:v>
                </c:pt>
                <c:pt idx="946">
                  <c:v>6.8728999999999996</c:v>
                </c:pt>
                <c:pt idx="947">
                  <c:v>6.8837000000000002</c:v>
                </c:pt>
                <c:pt idx="948">
                  <c:v>6.8863000000000003</c:v>
                </c:pt>
                <c:pt idx="949">
                  <c:v>6.8818999999999999</c:v>
                </c:pt>
                <c:pt idx="950">
                  <c:v>6.8873999999999995</c:v>
                </c:pt>
                <c:pt idx="951">
                  <c:v>6.9085000000000001</c:v>
                </c:pt>
                <c:pt idx="952">
                  <c:v>6.9033999999999995</c:v>
                </c:pt>
                <c:pt idx="953">
                  <c:v>6.8979999999999997</c:v>
                </c:pt>
                <c:pt idx="954">
                  <c:v>6.9149000000000003</c:v>
                </c:pt>
                <c:pt idx="955">
                  <c:v>6.915</c:v>
                </c:pt>
                <c:pt idx="956">
                  <c:v>6.9142999999999999</c:v>
                </c:pt>
                <c:pt idx="957">
                  <c:v>6.9093</c:v>
                </c:pt>
                <c:pt idx="958">
                  <c:v>6.9109999999999996</c:v>
                </c:pt>
                <c:pt idx="959">
                  <c:v>6.9131</c:v>
                </c:pt>
                <c:pt idx="960">
                  <c:v>6.9024999999999999</c:v>
                </c:pt>
                <c:pt idx="961">
                  <c:v>6.8970000000000002</c:v>
                </c:pt>
                <c:pt idx="962">
                  <c:v>6.8971999999999998</c:v>
                </c:pt>
                <c:pt idx="963">
                  <c:v>6.8898999999999999</c:v>
                </c:pt>
                <c:pt idx="964">
                  <c:v>6.8818999999999999</c:v>
                </c:pt>
                <c:pt idx="965">
                  <c:v>6.867</c:v>
                </c:pt>
                <c:pt idx="966">
                  <c:v>6.8708</c:v>
                </c:pt>
                <c:pt idx="967">
                  <c:v>6.8690999999999995</c:v>
                </c:pt>
                <c:pt idx="968">
                  <c:v>6.8661000000000003</c:v>
                </c:pt>
                <c:pt idx="969">
                  <c:v>6.8777999999999997</c:v>
                </c:pt>
                <c:pt idx="970">
                  <c:v>6.8840000000000003</c:v>
                </c:pt>
                <c:pt idx="971">
                  <c:v>6.8784999999999998</c:v>
                </c:pt>
                <c:pt idx="972">
                  <c:v>6.8665000000000003</c:v>
                </c:pt>
                <c:pt idx="973">
                  <c:v>6.8529999999999998</c:v>
                </c:pt>
                <c:pt idx="974">
                  <c:v>6.8711000000000002</c:v>
                </c:pt>
                <c:pt idx="975">
                  <c:v>6.8674999999999997</c:v>
                </c:pt>
                <c:pt idx="976">
                  <c:v>6.8802000000000003</c:v>
                </c:pt>
                <c:pt idx="977">
                  <c:v>6.8784999999999998</c:v>
                </c:pt>
                <c:pt idx="978">
                  <c:v>6.8692000000000002</c:v>
                </c:pt>
                <c:pt idx="979">
                  <c:v>6.8638000000000003</c:v>
                </c:pt>
                <c:pt idx="980">
                  <c:v>6.8853</c:v>
                </c:pt>
                <c:pt idx="981">
                  <c:v>6.8629999999999995</c:v>
                </c:pt>
                <c:pt idx="982">
                  <c:v>6.8672000000000004</c:v>
                </c:pt>
                <c:pt idx="983">
                  <c:v>6.8840000000000003</c:v>
                </c:pt>
                <c:pt idx="984">
                  <c:v>6.8836000000000004</c:v>
                </c:pt>
                <c:pt idx="985">
                  <c:v>6.859</c:v>
                </c:pt>
                <c:pt idx="986">
                  <c:v>6.8536999999999999</c:v>
                </c:pt>
                <c:pt idx="987">
                  <c:v>6.8765000000000001</c:v>
                </c:pt>
                <c:pt idx="988">
                  <c:v>6.8719999999999999</c:v>
                </c:pt>
                <c:pt idx="989">
                  <c:v>6.8495999999999997</c:v>
                </c:pt>
                <c:pt idx="990">
                  <c:v>6.8449999999999998</c:v>
                </c:pt>
                <c:pt idx="991">
                  <c:v>6.9008000000000003</c:v>
                </c:pt>
                <c:pt idx="992">
                  <c:v>6.9005000000000001</c:v>
                </c:pt>
                <c:pt idx="993">
                  <c:v>6.8940999999999999</c:v>
                </c:pt>
                <c:pt idx="994">
                  <c:v>6.9376999999999995</c:v>
                </c:pt>
                <c:pt idx="995">
                  <c:v>6.9215</c:v>
                </c:pt>
                <c:pt idx="996">
                  <c:v>6.9375</c:v>
                </c:pt>
                <c:pt idx="997">
                  <c:v>6.9260000000000002</c:v>
                </c:pt>
                <c:pt idx="998">
                  <c:v>6.8765999999999998</c:v>
                </c:pt>
                <c:pt idx="999">
                  <c:v>6.9341999999999997</c:v>
                </c:pt>
                <c:pt idx="1000">
                  <c:v>6.9640000000000004</c:v>
                </c:pt>
                <c:pt idx="1001">
                  <c:v>6.9450000000000003</c:v>
                </c:pt>
                <c:pt idx="1002">
                  <c:v>6.9565000000000001</c:v>
                </c:pt>
                <c:pt idx="1003">
                  <c:v>6.9612999999999996</c:v>
                </c:pt>
                <c:pt idx="1004">
                  <c:v>6.952</c:v>
                </c:pt>
                <c:pt idx="1005">
                  <c:v>6.9489000000000001</c:v>
                </c:pt>
                <c:pt idx="1006">
                  <c:v>6.9462000000000002</c:v>
                </c:pt>
                <c:pt idx="1007">
                  <c:v>6.9484000000000004</c:v>
                </c:pt>
                <c:pt idx="1008">
                  <c:v>6.944</c:v>
                </c:pt>
                <c:pt idx="1009">
                  <c:v>6.9527000000000001</c:v>
                </c:pt>
                <c:pt idx="1010">
                  <c:v>6.9604999999999997</c:v>
                </c:pt>
                <c:pt idx="1011">
                  <c:v>6.9615</c:v>
                </c:pt>
                <c:pt idx="1012">
                  <c:v>6.9466999999999999</c:v>
                </c:pt>
                <c:pt idx="1013">
                  <c:v>6.9048999999999996</c:v>
                </c:pt>
                <c:pt idx="1014">
                  <c:v>6.9028999999999998</c:v>
                </c:pt>
                <c:pt idx="1015">
                  <c:v>6.9069000000000003</c:v>
                </c:pt>
                <c:pt idx="1016">
                  <c:v>6.9080000000000004</c:v>
                </c:pt>
                <c:pt idx="1017">
                  <c:v>6.891</c:v>
                </c:pt>
                <c:pt idx="1018">
                  <c:v>6.8766999999999996</c:v>
                </c:pt>
                <c:pt idx="1019">
                  <c:v>6.8819999999999997</c:v>
                </c:pt>
                <c:pt idx="1020">
                  <c:v>6.8815</c:v>
                </c:pt>
                <c:pt idx="1021">
                  <c:v>6.88</c:v>
                </c:pt>
                <c:pt idx="1022">
                  <c:v>6.8856000000000002</c:v>
                </c:pt>
                <c:pt idx="1023">
                  <c:v>6.8894000000000002</c:v>
                </c:pt>
                <c:pt idx="1024">
                  <c:v>6.9047000000000001</c:v>
                </c:pt>
                <c:pt idx="1025">
                  <c:v>6.9153000000000002</c:v>
                </c:pt>
                <c:pt idx="1026">
                  <c:v>6.9191000000000003</c:v>
                </c:pt>
                <c:pt idx="1027">
                  <c:v>6.9218999999999999</c:v>
                </c:pt>
                <c:pt idx="1028">
                  <c:v>6.9190000000000005</c:v>
                </c:pt>
                <c:pt idx="1029">
                  <c:v>6.89</c:v>
                </c:pt>
                <c:pt idx="1030">
                  <c:v>6.8928000000000003</c:v>
                </c:pt>
                <c:pt idx="1031">
                  <c:v>6.8864000000000001</c:v>
                </c:pt>
                <c:pt idx="1032">
                  <c:v>6.8780999999999999</c:v>
                </c:pt>
                <c:pt idx="1033">
                  <c:v>6.8803999999999998</c:v>
                </c:pt>
                <c:pt idx="1034">
                  <c:v>6.859</c:v>
                </c:pt>
                <c:pt idx="1035">
                  <c:v>6.86</c:v>
                </c:pt>
                <c:pt idx="1036">
                  <c:v>6.8120000000000003</c:v>
                </c:pt>
                <c:pt idx="1037">
                  <c:v>6.8059000000000003</c:v>
                </c:pt>
                <c:pt idx="1038">
                  <c:v>6.7915000000000001</c:v>
                </c:pt>
                <c:pt idx="1039">
                  <c:v>6.7869000000000002</c:v>
                </c:pt>
                <c:pt idx="1040">
                  <c:v>6.7766000000000002</c:v>
                </c:pt>
                <c:pt idx="1041">
                  <c:v>6.7564000000000002</c:v>
                </c:pt>
                <c:pt idx="1042">
                  <c:v>6.7649999999999997</c:v>
                </c:pt>
                <c:pt idx="1043">
                  <c:v>6.7569999999999997</c:v>
                </c:pt>
                <c:pt idx="1044">
                  <c:v>6.7656999999999998</c:v>
                </c:pt>
                <c:pt idx="1045">
                  <c:v>6.7758000000000003</c:v>
                </c:pt>
                <c:pt idx="1046">
                  <c:v>6.7789000000000001</c:v>
                </c:pt>
                <c:pt idx="1047">
                  <c:v>6.7835000000000001</c:v>
                </c:pt>
                <c:pt idx="1048">
                  <c:v>6.7710999999999997</c:v>
                </c:pt>
                <c:pt idx="1049">
                  <c:v>6.7804000000000002</c:v>
                </c:pt>
                <c:pt idx="1050">
                  <c:v>6.7751999999999999</c:v>
                </c:pt>
                <c:pt idx="1051">
                  <c:v>6.7670000000000003</c:v>
                </c:pt>
                <c:pt idx="1052">
                  <c:v>6.7449000000000003</c:v>
                </c:pt>
                <c:pt idx="1053">
                  <c:v>6.7378</c:v>
                </c:pt>
                <c:pt idx="1054">
                  <c:v>6.7408999999999999</c:v>
                </c:pt>
                <c:pt idx="1055">
                  <c:v>6.7374999999999998</c:v>
                </c:pt>
                <c:pt idx="1056">
                  <c:v>6.7282999999999999</c:v>
                </c:pt>
                <c:pt idx="1057">
                  <c:v>6.7274000000000003</c:v>
                </c:pt>
                <c:pt idx="1058">
                  <c:v>6.7195</c:v>
                </c:pt>
                <c:pt idx="1059">
                  <c:v>6.7219999999999995</c:v>
                </c:pt>
                <c:pt idx="1060">
                  <c:v>6.7073999999999998</c:v>
                </c:pt>
                <c:pt idx="1061">
                  <c:v>6.6718000000000002</c:v>
                </c:pt>
                <c:pt idx="1062">
                  <c:v>6.6672000000000002</c:v>
                </c:pt>
                <c:pt idx="1063">
                  <c:v>6.6751000000000005</c:v>
                </c:pt>
                <c:pt idx="1064">
                  <c:v>6.6700999999999997</c:v>
                </c:pt>
                <c:pt idx="1065">
                  <c:v>6.6688999999999998</c:v>
                </c:pt>
                <c:pt idx="1066">
                  <c:v>6.6693999999999996</c:v>
                </c:pt>
                <c:pt idx="1067">
                  <c:v>6.6647999999999996</c:v>
                </c:pt>
                <c:pt idx="1068">
                  <c:v>6.6688000000000001</c:v>
                </c:pt>
                <c:pt idx="1069">
                  <c:v>6.6719999999999997</c:v>
                </c:pt>
                <c:pt idx="1070">
                  <c:v>6.6684999999999999</c:v>
                </c:pt>
                <c:pt idx="1071">
                  <c:v>6.6746999999999996</c:v>
                </c:pt>
                <c:pt idx="1072">
                  <c:v>6.6795</c:v>
                </c:pt>
                <c:pt idx="1073">
                  <c:v>6.6802000000000001</c:v>
                </c:pt>
                <c:pt idx="1074">
                  <c:v>6.6850000000000005</c:v>
                </c:pt>
                <c:pt idx="1075">
                  <c:v>6.6680000000000001</c:v>
                </c:pt>
                <c:pt idx="1076">
                  <c:v>6.6624999999999996</c:v>
                </c:pt>
                <c:pt idx="1077">
                  <c:v>6.67</c:v>
                </c:pt>
                <c:pt idx="1078">
                  <c:v>6.6771000000000003</c:v>
                </c:pt>
                <c:pt idx="1079">
                  <c:v>6.6805000000000003</c:v>
                </c:pt>
                <c:pt idx="1080">
                  <c:v>6.6749999999999998</c:v>
                </c:pt>
                <c:pt idx="1081">
                  <c:v>6.6792999999999996</c:v>
                </c:pt>
                <c:pt idx="1082">
                  <c:v>6.6806999999999999</c:v>
                </c:pt>
                <c:pt idx="1083">
                  <c:v>6.6829999999999998</c:v>
                </c:pt>
                <c:pt idx="1084">
                  <c:v>6.6695000000000002</c:v>
                </c:pt>
                <c:pt idx="1085">
                  <c:v>6.6594999999999995</c:v>
                </c:pt>
                <c:pt idx="1086">
                  <c:v>6.6589999999999998</c:v>
                </c:pt>
                <c:pt idx="1087">
                  <c:v>6.6409000000000002</c:v>
                </c:pt>
                <c:pt idx="1088">
                  <c:v>6.6506999999999996</c:v>
                </c:pt>
                <c:pt idx="1089">
                  <c:v>6.6532</c:v>
                </c:pt>
                <c:pt idx="1090">
                  <c:v>6.6311999999999998</c:v>
                </c:pt>
                <c:pt idx="1091">
                  <c:v>6.6342999999999996</c:v>
                </c:pt>
                <c:pt idx="1092">
                  <c:v>6.6253000000000002</c:v>
                </c:pt>
                <c:pt idx="1093">
                  <c:v>6.6379999999999999</c:v>
                </c:pt>
                <c:pt idx="1094">
                  <c:v>6.6361999999999997</c:v>
                </c:pt>
                <c:pt idx="1095">
                  <c:v>6.6337000000000002</c:v>
                </c:pt>
                <c:pt idx="1096">
                  <c:v>6.6360000000000001</c:v>
                </c:pt>
                <c:pt idx="1097">
                  <c:v>6.6556999999999995</c:v>
                </c:pt>
                <c:pt idx="1098">
                  <c:v>6.6614000000000004</c:v>
                </c:pt>
                <c:pt idx="1099">
                  <c:v>6.6603000000000003</c:v>
                </c:pt>
                <c:pt idx="1100">
                  <c:v>6.6417999999999999</c:v>
                </c:pt>
                <c:pt idx="1101">
                  <c:v>6.6341999999999999</c:v>
                </c:pt>
                <c:pt idx="1102">
                  <c:v>6.6272000000000002</c:v>
                </c:pt>
                <c:pt idx="1103">
                  <c:v>6.6439000000000004</c:v>
                </c:pt>
                <c:pt idx="1104">
                  <c:v>6.6349999999999998</c:v>
                </c:pt>
                <c:pt idx="1105">
                  <c:v>6.6576000000000004</c:v>
                </c:pt>
                <c:pt idx="1106">
                  <c:v>6.67</c:v>
                </c:pt>
                <c:pt idx="1107">
                  <c:v>6.6719999999999997</c:v>
                </c:pt>
                <c:pt idx="1108">
                  <c:v>6.6798999999999999</c:v>
                </c:pt>
                <c:pt idx="1109">
                  <c:v>6.6795</c:v>
                </c:pt>
                <c:pt idx="1110">
                  <c:v>6.6754999999999995</c:v>
                </c:pt>
                <c:pt idx="1111">
                  <c:v>6.6777999999999995</c:v>
                </c:pt>
                <c:pt idx="1112">
                  <c:v>6.6962999999999999</c:v>
                </c:pt>
                <c:pt idx="1113">
                  <c:v>6.7045000000000003</c:v>
                </c:pt>
                <c:pt idx="1114">
                  <c:v>6.6935000000000002</c:v>
                </c:pt>
                <c:pt idx="1115">
                  <c:v>6.6835000000000004</c:v>
                </c:pt>
                <c:pt idx="1116">
                  <c:v>6.6886999999999999</c:v>
                </c:pt>
                <c:pt idx="1117">
                  <c:v>6.6885000000000003</c:v>
                </c:pt>
                <c:pt idx="1118">
                  <c:v>6.6959999999999997</c:v>
                </c:pt>
                <c:pt idx="1119">
                  <c:v>6.6908000000000003</c:v>
                </c:pt>
                <c:pt idx="1120">
                  <c:v>6.6820000000000004</c:v>
                </c:pt>
                <c:pt idx="1121">
                  <c:v>6.6886000000000001</c:v>
                </c:pt>
                <c:pt idx="1122">
                  <c:v>6.6859999999999999</c:v>
                </c:pt>
                <c:pt idx="1123">
                  <c:v>6.6653000000000002</c:v>
                </c:pt>
                <c:pt idx="1124">
                  <c:v>6.6599000000000004</c:v>
                </c:pt>
                <c:pt idx="1125">
                  <c:v>6.6479999999999997</c:v>
                </c:pt>
                <c:pt idx="1126">
                  <c:v>6.6368</c:v>
                </c:pt>
                <c:pt idx="1127">
                  <c:v>6.6481000000000003</c:v>
                </c:pt>
                <c:pt idx="1128">
                  <c:v>6.6474000000000002</c:v>
                </c:pt>
                <c:pt idx="1129">
                  <c:v>6.6218000000000004</c:v>
                </c:pt>
                <c:pt idx="1130">
                  <c:v>6.5807000000000002</c:v>
                </c:pt>
                <c:pt idx="1131">
                  <c:v>6.5784000000000002</c:v>
                </c:pt>
                <c:pt idx="1132">
                  <c:v>6.5910000000000002</c:v>
                </c:pt>
                <c:pt idx="1133">
                  <c:v>6.5819999999999999</c:v>
                </c:pt>
                <c:pt idx="1134">
                  <c:v>6.5869999999999997</c:v>
                </c:pt>
                <c:pt idx="1135">
                  <c:v>6.5914999999999999</c:v>
                </c:pt>
                <c:pt idx="1136">
                  <c:v>6.5818000000000003</c:v>
                </c:pt>
                <c:pt idx="1137">
                  <c:v>6.5969999999999995</c:v>
                </c:pt>
                <c:pt idx="1138">
                  <c:v>6.5857000000000001</c:v>
                </c:pt>
                <c:pt idx="1139">
                  <c:v>6.5624000000000002</c:v>
                </c:pt>
                <c:pt idx="1140">
                  <c:v>6.5715000000000003</c:v>
                </c:pt>
                <c:pt idx="1141">
                  <c:v>6.5636999999999999</c:v>
                </c:pt>
                <c:pt idx="1142">
                  <c:v>6.5491999999999999</c:v>
                </c:pt>
                <c:pt idx="1143">
                  <c:v>6.5845000000000002</c:v>
                </c:pt>
                <c:pt idx="1144">
                  <c:v>6.58</c:v>
                </c:pt>
                <c:pt idx="1145">
                  <c:v>6.5853999999999999</c:v>
                </c:pt>
                <c:pt idx="1146">
                  <c:v>6.5833000000000004</c:v>
                </c:pt>
                <c:pt idx="1147">
                  <c:v>6.5655000000000001</c:v>
                </c:pt>
                <c:pt idx="1148">
                  <c:v>6.5585000000000004</c:v>
                </c:pt>
                <c:pt idx="1149">
                  <c:v>6.5579999999999998</c:v>
                </c:pt>
                <c:pt idx="1150">
                  <c:v>6.5571000000000002</c:v>
                </c:pt>
                <c:pt idx="1151">
                  <c:v>6.5556999999999999</c:v>
                </c:pt>
                <c:pt idx="1152">
                  <c:v>6.5490000000000004</c:v>
                </c:pt>
                <c:pt idx="1153">
                  <c:v>6.5495000000000001</c:v>
                </c:pt>
                <c:pt idx="1154">
                  <c:v>6.5385999999999997</c:v>
                </c:pt>
                <c:pt idx="1155">
                  <c:v>6.5204000000000004</c:v>
                </c:pt>
                <c:pt idx="1156">
                  <c:v>6.5205000000000002</c:v>
                </c:pt>
                <c:pt idx="1157">
                  <c:v>6.532</c:v>
                </c:pt>
                <c:pt idx="1158">
                  <c:v>6.5167000000000002</c:v>
                </c:pt>
                <c:pt idx="1159">
                  <c:v>6.4984999999999999</c:v>
                </c:pt>
                <c:pt idx="1160">
                  <c:v>6.5208000000000004</c:v>
                </c:pt>
                <c:pt idx="1161">
                  <c:v>6.5168999999999997</c:v>
                </c:pt>
                <c:pt idx="1162">
                  <c:v>6.4960000000000004</c:v>
                </c:pt>
                <c:pt idx="1163">
                  <c:v>6.5102000000000002</c:v>
                </c:pt>
                <c:pt idx="1164">
                  <c:v>6.5100999999999996</c:v>
                </c:pt>
                <c:pt idx="1165">
                  <c:v>6.4945000000000004</c:v>
                </c:pt>
                <c:pt idx="1166">
                  <c:v>6.4779999999999998</c:v>
                </c:pt>
                <c:pt idx="1167">
                  <c:v>6.4759000000000002</c:v>
                </c:pt>
                <c:pt idx="1168">
                  <c:v>6.4980000000000002</c:v>
                </c:pt>
                <c:pt idx="1169">
                  <c:v>6.4935</c:v>
                </c:pt>
                <c:pt idx="1170">
                  <c:v>6.4927999999999999</c:v>
                </c:pt>
                <c:pt idx="1171">
                  <c:v>6.4995000000000003</c:v>
                </c:pt>
                <c:pt idx="1172">
                  <c:v>6.4823000000000004</c:v>
                </c:pt>
                <c:pt idx="1173">
                  <c:v>6.4683999999999999</c:v>
                </c:pt>
                <c:pt idx="1174">
                  <c:v>6.46</c:v>
                </c:pt>
                <c:pt idx="1175">
                  <c:v>6.4752000000000001</c:v>
                </c:pt>
                <c:pt idx="1176">
                  <c:v>6.4755000000000003</c:v>
                </c:pt>
                <c:pt idx="1177">
                  <c:v>6.4825999999999997</c:v>
                </c:pt>
                <c:pt idx="1178">
                  <c:v>6.4783999999999997</c:v>
                </c:pt>
                <c:pt idx="1179">
                  <c:v>6.4645000000000001</c:v>
                </c:pt>
                <c:pt idx="1180">
                  <c:v>6.4592000000000001</c:v>
                </c:pt>
                <c:pt idx="1181">
                  <c:v>6.4635999999999996</c:v>
                </c:pt>
                <c:pt idx="1182">
                  <c:v>6.4625000000000004</c:v>
                </c:pt>
                <c:pt idx="1183">
                  <c:v>6.4809000000000001</c:v>
                </c:pt>
                <c:pt idx="1184">
                  <c:v>6.4771000000000001</c:v>
                </c:pt>
                <c:pt idx="1185">
                  <c:v>6.4817999999999998</c:v>
                </c:pt>
                <c:pt idx="1186">
                  <c:v>6.4535999999999998</c:v>
                </c:pt>
                <c:pt idx="1187">
                  <c:v>6.4683000000000002</c:v>
                </c:pt>
                <c:pt idx="1188">
                  <c:v>6.5077999999999996</c:v>
                </c:pt>
                <c:pt idx="1189">
                  <c:v>6.5075000000000003</c:v>
                </c:pt>
                <c:pt idx="1190">
                  <c:v>6.516</c:v>
                </c:pt>
                <c:pt idx="1191">
                  <c:v>6.5147000000000004</c:v>
                </c:pt>
                <c:pt idx="1192">
                  <c:v>6.5065999999999997</c:v>
                </c:pt>
                <c:pt idx="1193">
                  <c:v>6.4901999999999997</c:v>
                </c:pt>
                <c:pt idx="1194">
                  <c:v>6.4844999999999997</c:v>
                </c:pt>
                <c:pt idx="1195">
                  <c:v>6.4716000000000005</c:v>
                </c:pt>
                <c:pt idx="1196">
                  <c:v>6.4772999999999996</c:v>
                </c:pt>
                <c:pt idx="1197">
                  <c:v>6.5220000000000002</c:v>
                </c:pt>
                <c:pt idx="1198">
                  <c:v>6.5145</c:v>
                </c:pt>
                <c:pt idx="1199">
                  <c:v>6.5</c:v>
                </c:pt>
                <c:pt idx="1200">
                  <c:v>6.4945000000000004</c:v>
                </c:pt>
                <c:pt idx="1201">
                  <c:v>6.5084999999999997</c:v>
                </c:pt>
                <c:pt idx="1202">
                  <c:v>6.5129999999999999</c:v>
                </c:pt>
                <c:pt idx="1203">
                  <c:v>6.5046999999999997</c:v>
                </c:pt>
                <c:pt idx="1204">
                  <c:v>6.5167999999999999</c:v>
                </c:pt>
                <c:pt idx="1205">
                  <c:v>6.508</c:v>
                </c:pt>
                <c:pt idx="1206">
                  <c:v>6.5347</c:v>
                </c:pt>
                <c:pt idx="1207">
                  <c:v>6.5510000000000002</c:v>
                </c:pt>
                <c:pt idx="1208">
                  <c:v>6.5521000000000003</c:v>
                </c:pt>
                <c:pt idx="1209">
                  <c:v>6.5519999999999996</c:v>
                </c:pt>
                <c:pt idx="1210">
                  <c:v>6.5404</c:v>
                </c:pt>
                <c:pt idx="1211">
                  <c:v>6.5335000000000001</c:v>
                </c:pt>
                <c:pt idx="1212">
                  <c:v>6.5316999999999998</c:v>
                </c:pt>
                <c:pt idx="1213">
                  <c:v>6.5271999999999997</c:v>
                </c:pt>
                <c:pt idx="1214">
                  <c:v>6.5217999999999998</c:v>
                </c:pt>
                <c:pt idx="1215">
                  <c:v>6.5222999999999995</c:v>
                </c:pt>
                <c:pt idx="1216">
                  <c:v>6.5182000000000002</c:v>
                </c:pt>
                <c:pt idx="1217">
                  <c:v>6.5285000000000002</c:v>
                </c:pt>
                <c:pt idx="1218">
                  <c:v>6.5168999999999997</c:v>
                </c:pt>
                <c:pt idx="1219">
                  <c:v>6.4962</c:v>
                </c:pt>
                <c:pt idx="1220">
                  <c:v>6.5743</c:v>
                </c:pt>
                <c:pt idx="1221">
                  <c:v>6.5696000000000003</c:v>
                </c:pt>
                <c:pt idx="1222">
                  <c:v>6.577</c:v>
                </c:pt>
                <c:pt idx="1223">
                  <c:v>6.5797999999999996</c:v>
                </c:pt>
                <c:pt idx="1224">
                  <c:v>6.5784000000000002</c:v>
                </c:pt>
                <c:pt idx="1225">
                  <c:v>6.5759999999999996</c:v>
                </c:pt>
                <c:pt idx="1226">
                  <c:v>6.5753000000000004</c:v>
                </c:pt>
                <c:pt idx="1227">
                  <c:v>6.5780000000000003</c:v>
                </c:pt>
                <c:pt idx="1228">
                  <c:v>6.5826000000000002</c:v>
                </c:pt>
                <c:pt idx="1229">
                  <c:v>6.5792999999999999</c:v>
                </c:pt>
                <c:pt idx="1230">
                  <c:v>6.5788000000000002</c:v>
                </c:pt>
                <c:pt idx="1231">
                  <c:v>6.58</c:v>
                </c:pt>
                <c:pt idx="1232">
                  <c:v>6.5784000000000002</c:v>
                </c:pt>
                <c:pt idx="1233">
                  <c:v>6.5785999999999998</c:v>
                </c:pt>
                <c:pt idx="1234">
                  <c:v>6.5788000000000002</c:v>
                </c:pt>
                <c:pt idx="1235">
                  <c:v>6.5849000000000002</c:v>
                </c:pt>
                <c:pt idx="1236">
                  <c:v>6.59</c:v>
                </c:pt>
                <c:pt idx="1237">
                  <c:v>6.5754000000000001</c:v>
                </c:pt>
                <c:pt idx="1238">
                  <c:v>6.5728999999999997</c:v>
                </c:pt>
                <c:pt idx="1239">
                  <c:v>6.5711000000000004</c:v>
                </c:pt>
                <c:pt idx="1240">
                  <c:v>6.5948000000000002</c:v>
                </c:pt>
                <c:pt idx="1241">
                  <c:v>6.5929000000000002</c:v>
                </c:pt>
                <c:pt idx="1242">
                  <c:v>6.5559000000000003</c:v>
                </c:pt>
                <c:pt idx="1243">
                  <c:v>6.5159000000000002</c:v>
                </c:pt>
                <c:pt idx="1244">
                  <c:v>6.5335000000000001</c:v>
                </c:pt>
                <c:pt idx="1245">
                  <c:v>6.4937000000000005</c:v>
                </c:pt>
                <c:pt idx="1246">
                  <c:v>6.4899000000000004</c:v>
                </c:pt>
                <c:pt idx="1247">
                  <c:v>6.4856999999999996</c:v>
                </c:pt>
                <c:pt idx="1248">
                  <c:v>6.4871999999999996</c:v>
                </c:pt>
                <c:pt idx="1249">
                  <c:v>6.4759000000000002</c:v>
                </c:pt>
                <c:pt idx="1250">
                  <c:v>6.4763000000000002</c:v>
                </c:pt>
                <c:pt idx="1251">
                  <c:v>6.4775999999999998</c:v>
                </c:pt>
                <c:pt idx="1252">
                  <c:v>6.4785000000000004</c:v>
                </c:pt>
                <c:pt idx="1253">
                  <c:v>6.4806999999999997</c:v>
                </c:pt>
                <c:pt idx="1254">
                  <c:v>6.4810999999999996</c:v>
                </c:pt>
                <c:pt idx="1255">
                  <c:v>6.4836999999999998</c:v>
                </c:pt>
                <c:pt idx="1256">
                  <c:v>6.4725000000000001</c:v>
                </c:pt>
                <c:pt idx="1257">
                  <c:v>6.4622999999999999</c:v>
                </c:pt>
                <c:pt idx="1258">
                  <c:v>6.4591000000000003</c:v>
                </c:pt>
                <c:pt idx="1259">
                  <c:v>6.4551999999999996</c:v>
                </c:pt>
                <c:pt idx="1260">
                  <c:v>6.4386000000000001</c:v>
                </c:pt>
                <c:pt idx="1261">
                  <c:v>6.4280999999999997</c:v>
                </c:pt>
                <c:pt idx="1262">
                  <c:v>6.4177</c:v>
                </c:pt>
                <c:pt idx="1263">
                  <c:v>6.4081999999999999</c:v>
                </c:pt>
                <c:pt idx="1264">
                  <c:v>6.4025999999999996</c:v>
                </c:pt>
                <c:pt idx="1265">
                  <c:v>6.3979999999999997</c:v>
                </c:pt>
                <c:pt idx="1266">
                  <c:v>6.3986999999999998</c:v>
                </c:pt>
                <c:pt idx="1267">
                  <c:v>6.3987999999999996</c:v>
                </c:pt>
                <c:pt idx="1268">
                  <c:v>6.3983999999999996</c:v>
                </c:pt>
                <c:pt idx="1269">
                  <c:v>6.3944999999999999</c:v>
                </c:pt>
                <c:pt idx="1270">
                  <c:v>6.3895</c:v>
                </c:pt>
                <c:pt idx="1271">
                  <c:v>6.3891999999999998</c:v>
                </c:pt>
                <c:pt idx="1272">
                  <c:v>6.3888999999999996</c:v>
                </c:pt>
                <c:pt idx="1273">
                  <c:v>6.3891999999999998</c:v>
                </c:pt>
                <c:pt idx="1274">
                  <c:v>6.3846999999999996</c:v>
                </c:pt>
                <c:pt idx="1275">
                  <c:v>6.3827999999999996</c:v>
                </c:pt>
                <c:pt idx="1276">
                  <c:v>6.3846999999999996</c:v>
                </c:pt>
                <c:pt idx="1277">
                  <c:v>6.3784000000000001</c:v>
                </c:pt>
                <c:pt idx="1278">
                  <c:v>6.3701999999999996</c:v>
                </c:pt>
                <c:pt idx="1279">
                  <c:v>6.3737000000000004</c:v>
                </c:pt>
                <c:pt idx="1280">
                  <c:v>6.3690999999999995</c:v>
                </c:pt>
                <c:pt idx="1281">
                  <c:v>6.3666</c:v>
                </c:pt>
                <c:pt idx="1282">
                  <c:v>6.3616999999999999</c:v>
                </c:pt>
                <c:pt idx="1283">
                  <c:v>6.3624999999999998</c:v>
                </c:pt>
                <c:pt idx="1284">
                  <c:v>6.3535000000000004</c:v>
                </c:pt>
                <c:pt idx="1285">
                  <c:v>6.3460999999999999</c:v>
                </c:pt>
                <c:pt idx="1286">
                  <c:v>6.3365999999999998</c:v>
                </c:pt>
                <c:pt idx="1287">
                  <c:v>6.3362999999999996</c:v>
                </c:pt>
                <c:pt idx="1288">
                  <c:v>6.3372999999999999</c:v>
                </c:pt>
                <c:pt idx="1289">
                  <c:v>6.3174999999999999</c:v>
                </c:pt>
                <c:pt idx="1290">
                  <c:v>6.3563999999999998</c:v>
                </c:pt>
                <c:pt idx="1291">
                  <c:v>6.3585000000000003</c:v>
                </c:pt>
                <c:pt idx="1292">
                  <c:v>6.3525</c:v>
                </c:pt>
                <c:pt idx="1293">
                  <c:v>6.3522999999999996</c:v>
                </c:pt>
                <c:pt idx="1294">
                  <c:v>6.3506</c:v>
                </c:pt>
                <c:pt idx="1295">
                  <c:v>6.3579999999999997</c:v>
                </c:pt>
                <c:pt idx="1296">
                  <c:v>6.3491999999999997</c:v>
                </c:pt>
                <c:pt idx="1297">
                  <c:v>6.3483999999999998</c:v>
                </c:pt>
                <c:pt idx="1298">
                  <c:v>6.3604000000000003</c:v>
                </c:pt>
                <c:pt idx="1299">
                  <c:v>6.3537999999999997</c:v>
                </c:pt>
                <c:pt idx="1300">
                  <c:v>6.3461999999999996</c:v>
                </c:pt>
                <c:pt idx="1301">
                  <c:v>6.3482000000000003</c:v>
                </c:pt>
                <c:pt idx="1302">
                  <c:v>6.3411999999999997</c:v>
                </c:pt>
                <c:pt idx="1303">
                  <c:v>6.3235000000000001</c:v>
                </c:pt>
                <c:pt idx="1304">
                  <c:v>6.3453999999999997</c:v>
                </c:pt>
                <c:pt idx="1305">
                  <c:v>6.3533999999999997</c:v>
                </c:pt>
                <c:pt idx="1306">
                  <c:v>6.3571</c:v>
                </c:pt>
                <c:pt idx="1307">
                  <c:v>6.3560999999999996</c:v>
                </c:pt>
                <c:pt idx="1308">
                  <c:v>6.3638000000000003</c:v>
                </c:pt>
                <c:pt idx="1309">
                  <c:v>6.3689</c:v>
                </c:pt>
                <c:pt idx="1310">
                  <c:v>6.3745000000000003</c:v>
                </c:pt>
                <c:pt idx="1311">
                  <c:v>6.3822000000000001</c:v>
                </c:pt>
                <c:pt idx="1312">
                  <c:v>6.3837000000000002</c:v>
                </c:pt>
                <c:pt idx="1313">
                  <c:v>6.3761999999999999</c:v>
                </c:pt>
                <c:pt idx="1314">
                  <c:v>6.3693999999999997</c:v>
                </c:pt>
                <c:pt idx="1315">
                  <c:v>6.3639999999999999</c:v>
                </c:pt>
                <c:pt idx="1316">
                  <c:v>6.3657000000000004</c:v>
                </c:pt>
                <c:pt idx="1317">
                  <c:v>6.3708999999999998</c:v>
                </c:pt>
                <c:pt idx="1318">
                  <c:v>6.3699000000000003</c:v>
                </c:pt>
                <c:pt idx="1319">
                  <c:v>6.3677999999999999</c:v>
                </c:pt>
                <c:pt idx="1320">
                  <c:v>6.375</c:v>
                </c:pt>
                <c:pt idx="1321">
                  <c:v>6.3771000000000004</c:v>
                </c:pt>
                <c:pt idx="1322">
                  <c:v>6.3781999999999996</c:v>
                </c:pt>
                <c:pt idx="1323">
                  <c:v>6.3676000000000004</c:v>
                </c:pt>
                <c:pt idx="1324">
                  <c:v>6.3658999999999999</c:v>
                </c:pt>
                <c:pt idx="1325">
                  <c:v>6.3559000000000001</c:v>
                </c:pt>
                <c:pt idx="1326">
                  <c:v>6.3642000000000003</c:v>
                </c:pt>
                <c:pt idx="1327">
                  <c:v>6.3761999999999999</c:v>
                </c:pt>
                <c:pt idx="1328">
                  <c:v>6.3897000000000004</c:v>
                </c:pt>
                <c:pt idx="1329">
                  <c:v>6.4055999999999997</c:v>
                </c:pt>
                <c:pt idx="1330">
                  <c:v>6.41</c:v>
                </c:pt>
                <c:pt idx="1331">
                  <c:v>6.4127000000000001</c:v>
                </c:pt>
                <c:pt idx="1332">
                  <c:v>6.4043000000000001</c:v>
                </c:pt>
                <c:pt idx="1333">
                  <c:v>6.3888999999999996</c:v>
                </c:pt>
                <c:pt idx="1334">
                  <c:v>6.3894000000000002</c:v>
                </c:pt>
                <c:pt idx="1335">
                  <c:v>6.3958000000000004</c:v>
                </c:pt>
                <c:pt idx="1336">
                  <c:v>6.3955000000000002</c:v>
                </c:pt>
                <c:pt idx="1337">
                  <c:v>6.3948</c:v>
                </c:pt>
                <c:pt idx="1338">
                  <c:v>6.3911999999999995</c:v>
                </c:pt>
                <c:pt idx="1339">
                  <c:v>6.3982000000000001</c:v>
                </c:pt>
                <c:pt idx="1340">
                  <c:v>6.3857999999999997</c:v>
                </c:pt>
                <c:pt idx="1341">
                  <c:v>6.3246000000000002</c:v>
                </c:pt>
                <c:pt idx="1342">
                  <c:v>6.2096999999999998</c:v>
                </c:pt>
                <c:pt idx="1343">
                  <c:v>6.2096999999999998</c:v>
                </c:pt>
                <c:pt idx="1344">
                  <c:v>6.2096999999999998</c:v>
                </c:pt>
                <c:pt idx="1345">
                  <c:v>6.2096999999999998</c:v>
                </c:pt>
                <c:pt idx="1346">
                  <c:v>6.2096999999999998</c:v>
                </c:pt>
                <c:pt idx="1347">
                  <c:v>6.2096999999999998</c:v>
                </c:pt>
                <c:pt idx="1348">
                  <c:v>6.2096999999999998</c:v>
                </c:pt>
                <c:pt idx="1349">
                  <c:v>6.2096999999999998</c:v>
                </c:pt>
                <c:pt idx="1350">
                  <c:v>6.2089999999999996</c:v>
                </c:pt>
                <c:pt idx="1351">
                  <c:v>6.2095000000000002</c:v>
                </c:pt>
                <c:pt idx="1352">
                  <c:v>6.2097999999999995</c:v>
                </c:pt>
                <c:pt idx="1353">
                  <c:v>6.2095000000000002</c:v>
                </c:pt>
                <c:pt idx="1354">
                  <c:v>6.2096999999999998</c:v>
                </c:pt>
                <c:pt idx="1355">
                  <c:v>6.2093999999999996</c:v>
                </c:pt>
                <c:pt idx="1356">
                  <c:v>6.2095000000000002</c:v>
                </c:pt>
                <c:pt idx="1357">
                  <c:v>6.2096999999999998</c:v>
                </c:pt>
                <c:pt idx="1358">
                  <c:v>6.2095000000000002</c:v>
                </c:pt>
                <c:pt idx="1359">
                  <c:v>6.2095000000000002</c:v>
                </c:pt>
                <c:pt idx="1360">
                  <c:v>6.2092000000000001</c:v>
                </c:pt>
                <c:pt idx="1361">
                  <c:v>6.2089999999999996</c:v>
                </c:pt>
                <c:pt idx="1362">
                  <c:v>6.2084000000000001</c:v>
                </c:pt>
                <c:pt idx="1363">
                  <c:v>6.2093999999999996</c:v>
                </c:pt>
                <c:pt idx="1364">
                  <c:v>6.2088000000000001</c:v>
                </c:pt>
                <c:pt idx="1365">
                  <c:v>6.2091000000000003</c:v>
                </c:pt>
                <c:pt idx="1366">
                  <c:v>6.2099000000000002</c:v>
                </c:pt>
                <c:pt idx="1367">
                  <c:v>6.2092000000000001</c:v>
                </c:pt>
                <c:pt idx="1368">
                  <c:v>6.2057000000000002</c:v>
                </c:pt>
                <c:pt idx="1369">
                  <c:v>6.2045000000000003</c:v>
                </c:pt>
                <c:pt idx="1370">
                  <c:v>6.2016</c:v>
                </c:pt>
                <c:pt idx="1371">
                  <c:v>6.2009999999999996</c:v>
                </c:pt>
                <c:pt idx="1372">
                  <c:v>6.2088000000000001</c:v>
                </c:pt>
                <c:pt idx="1373">
                  <c:v>6.2092999999999998</c:v>
                </c:pt>
                <c:pt idx="1374">
                  <c:v>6.2092000000000001</c:v>
                </c:pt>
                <c:pt idx="1375">
                  <c:v>6.2073</c:v>
                </c:pt>
                <c:pt idx="1376">
                  <c:v>6.2066999999999997</c:v>
                </c:pt>
                <c:pt idx="1377">
                  <c:v>6.2093999999999996</c:v>
                </c:pt>
                <c:pt idx="1378">
                  <c:v>6.2081</c:v>
                </c:pt>
                <c:pt idx="1379">
                  <c:v>6.2095000000000002</c:v>
                </c:pt>
                <c:pt idx="1380">
                  <c:v>6.2084999999999999</c:v>
                </c:pt>
                <c:pt idx="1381">
                  <c:v>6.2089999999999996</c:v>
                </c:pt>
                <c:pt idx="1382">
                  <c:v>6.2084000000000001</c:v>
                </c:pt>
                <c:pt idx="1383">
                  <c:v>6.2066999999999997</c:v>
                </c:pt>
                <c:pt idx="1384">
                  <c:v>6.2058999999999997</c:v>
                </c:pt>
                <c:pt idx="1385">
                  <c:v>6.2058</c:v>
                </c:pt>
                <c:pt idx="1386">
                  <c:v>6.2060000000000004</c:v>
                </c:pt>
                <c:pt idx="1387">
                  <c:v>6.2030000000000003</c:v>
                </c:pt>
                <c:pt idx="1388">
                  <c:v>6.2008000000000001</c:v>
                </c:pt>
                <c:pt idx="1389">
                  <c:v>6.1978</c:v>
                </c:pt>
                <c:pt idx="1390">
                  <c:v>6.1981999999999999</c:v>
                </c:pt>
                <c:pt idx="1391">
                  <c:v>6.1993</c:v>
                </c:pt>
                <c:pt idx="1392">
                  <c:v>6.1975999999999996</c:v>
                </c:pt>
                <c:pt idx="1393">
                  <c:v>6.2011000000000003</c:v>
                </c:pt>
                <c:pt idx="1394">
                  <c:v>6.2013999999999996</c:v>
                </c:pt>
                <c:pt idx="1395">
                  <c:v>6.2035999999999998</c:v>
                </c:pt>
                <c:pt idx="1396">
                  <c:v>6.2020999999999997</c:v>
                </c:pt>
                <c:pt idx="1397">
                  <c:v>6.1974</c:v>
                </c:pt>
                <c:pt idx="1398">
                  <c:v>6.1967999999999996</c:v>
                </c:pt>
                <c:pt idx="1399">
                  <c:v>6.2036999999999995</c:v>
                </c:pt>
                <c:pt idx="1400">
                  <c:v>6.2069000000000001</c:v>
                </c:pt>
                <c:pt idx="1401">
                  <c:v>6.2039</c:v>
                </c:pt>
                <c:pt idx="1402">
                  <c:v>6.2065000000000001</c:v>
                </c:pt>
                <c:pt idx="1403">
                  <c:v>6.2015000000000002</c:v>
                </c:pt>
                <c:pt idx="1404">
                  <c:v>6.2046000000000001</c:v>
                </c:pt>
                <c:pt idx="1405">
                  <c:v>6.2089999999999996</c:v>
                </c:pt>
                <c:pt idx="1406">
                  <c:v>6.2095000000000002</c:v>
                </c:pt>
                <c:pt idx="1407">
                  <c:v>6.2093999999999996</c:v>
                </c:pt>
                <c:pt idx="1408">
                  <c:v>6.2068000000000003</c:v>
                </c:pt>
                <c:pt idx="1409">
                  <c:v>6.2009999999999996</c:v>
                </c:pt>
                <c:pt idx="1410">
                  <c:v>6.2062999999999997</c:v>
                </c:pt>
                <c:pt idx="1411">
                  <c:v>6.2092000000000001</c:v>
                </c:pt>
                <c:pt idx="1412">
                  <c:v>6.2031999999999998</c:v>
                </c:pt>
                <c:pt idx="1413">
                  <c:v>6.1993</c:v>
                </c:pt>
                <c:pt idx="1414">
                  <c:v>6.2054</c:v>
                </c:pt>
                <c:pt idx="1415">
                  <c:v>6.2199</c:v>
                </c:pt>
                <c:pt idx="1416">
                  <c:v>6.1947000000000001</c:v>
                </c:pt>
                <c:pt idx="1417">
                  <c:v>6.1978</c:v>
                </c:pt>
                <c:pt idx="1418">
                  <c:v>6.1952999999999996</c:v>
                </c:pt>
                <c:pt idx="1419">
                  <c:v>6.2016999999999998</c:v>
                </c:pt>
                <c:pt idx="1420">
                  <c:v>6.2016999999999998</c:v>
                </c:pt>
                <c:pt idx="1421">
                  <c:v>6.1978999999999997</c:v>
                </c:pt>
                <c:pt idx="1422">
                  <c:v>6.1967999999999996</c:v>
                </c:pt>
                <c:pt idx="1423">
                  <c:v>6.2050999999999998</c:v>
                </c:pt>
                <c:pt idx="1424">
                  <c:v>6.2115</c:v>
                </c:pt>
                <c:pt idx="1425">
                  <c:v>6.2167000000000003</c:v>
                </c:pt>
                <c:pt idx="1426">
                  <c:v>6.2088000000000001</c:v>
                </c:pt>
                <c:pt idx="1427">
                  <c:v>6.2058</c:v>
                </c:pt>
                <c:pt idx="1428">
                  <c:v>6.2027000000000001</c:v>
                </c:pt>
                <c:pt idx="1429">
                  <c:v>6.1975999999999996</c:v>
                </c:pt>
                <c:pt idx="1430">
                  <c:v>6.1943000000000001</c:v>
                </c:pt>
                <c:pt idx="1431">
                  <c:v>6.1969000000000003</c:v>
                </c:pt>
                <c:pt idx="1432">
                  <c:v>6.1980000000000004</c:v>
                </c:pt>
                <c:pt idx="1433">
                  <c:v>6.1997</c:v>
                </c:pt>
                <c:pt idx="1434">
                  <c:v>6.2077999999999998</c:v>
                </c:pt>
                <c:pt idx="1435">
                  <c:v>6.2154999999999996</c:v>
                </c:pt>
                <c:pt idx="1436">
                  <c:v>6.2114000000000003</c:v>
                </c:pt>
                <c:pt idx="1437">
                  <c:v>6.2129000000000003</c:v>
                </c:pt>
                <c:pt idx="1438">
                  <c:v>6.2056000000000004</c:v>
                </c:pt>
                <c:pt idx="1439">
                  <c:v>6.2145000000000001</c:v>
                </c:pt>
                <c:pt idx="1440">
                  <c:v>6.2047999999999996</c:v>
                </c:pt>
                <c:pt idx="1441">
                  <c:v>6.1962000000000002</c:v>
                </c:pt>
                <c:pt idx="1442">
                  <c:v>6.2294999999999998</c:v>
                </c:pt>
                <c:pt idx="1443">
                  <c:v>6.2496999999999998</c:v>
                </c:pt>
                <c:pt idx="1444">
                  <c:v>6.2618999999999998</c:v>
                </c:pt>
                <c:pt idx="1445">
                  <c:v>6.2587000000000002</c:v>
                </c:pt>
                <c:pt idx="1446">
                  <c:v>6.2625000000000002</c:v>
                </c:pt>
                <c:pt idx="1447">
                  <c:v>6.2620000000000005</c:v>
                </c:pt>
                <c:pt idx="1448">
                  <c:v>6.2618999999999998</c:v>
                </c:pt>
                <c:pt idx="1449">
                  <c:v>6.2645999999999997</c:v>
                </c:pt>
                <c:pt idx="1450">
                  <c:v>6.2629000000000001</c:v>
                </c:pt>
                <c:pt idx="1451">
                  <c:v>6.2663000000000002</c:v>
                </c:pt>
                <c:pt idx="1452">
                  <c:v>6.2705000000000002</c:v>
                </c:pt>
                <c:pt idx="1453">
                  <c:v>6.2747999999999999</c:v>
                </c:pt>
                <c:pt idx="1454">
                  <c:v>6.2728999999999999</c:v>
                </c:pt>
                <c:pt idx="1455">
                  <c:v>6.2694999999999999</c:v>
                </c:pt>
                <c:pt idx="1456">
                  <c:v>6.2590000000000003</c:v>
                </c:pt>
                <c:pt idx="1457">
                  <c:v>6.26</c:v>
                </c:pt>
                <c:pt idx="1458">
                  <c:v>6.2549000000000001</c:v>
                </c:pt>
                <c:pt idx="1459">
                  <c:v>6.2492000000000001</c:v>
                </c:pt>
                <c:pt idx="1460">
                  <c:v>6.2404000000000002</c:v>
                </c:pt>
                <c:pt idx="1461">
                  <c:v>6.2454999999999998</c:v>
                </c:pt>
                <c:pt idx="1462">
                  <c:v>6.2423999999999999</c:v>
                </c:pt>
                <c:pt idx="1463">
                  <c:v>6.2411000000000003</c:v>
                </c:pt>
                <c:pt idx="1464">
                  <c:v>6.2473000000000001</c:v>
                </c:pt>
                <c:pt idx="1465">
                  <c:v>6.2443</c:v>
                </c:pt>
                <c:pt idx="1466">
                  <c:v>6.2522000000000002</c:v>
                </c:pt>
                <c:pt idx="1467">
                  <c:v>6.2481</c:v>
                </c:pt>
                <c:pt idx="1468">
                  <c:v>6.258</c:v>
                </c:pt>
                <c:pt idx="1469">
                  <c:v>6.2599</c:v>
                </c:pt>
              </c:numCache>
            </c:numRef>
          </c:val>
          <c:smooth val="0"/>
          <c:extLst>
            <c:ext xmlns:c16="http://schemas.microsoft.com/office/drawing/2014/chart" uri="{C3380CC4-5D6E-409C-BE32-E72D297353CC}">
              <c16:uniqueId val="{00000000-42EC-4258-B1C0-FB79B6621ED5}"/>
            </c:ext>
          </c:extLst>
        </c:ser>
        <c:dLbls>
          <c:showLegendKey val="0"/>
          <c:showVal val="0"/>
          <c:showCatName val="0"/>
          <c:showSerName val="0"/>
          <c:showPercent val="0"/>
          <c:showBubbleSize val="0"/>
        </c:dLbls>
        <c:smooth val="0"/>
        <c:axId val="983995343"/>
        <c:axId val="983992015"/>
      </c:lineChart>
      <c:dateAx>
        <c:axId val="983995343"/>
        <c:scaling>
          <c:orientation val="minMax"/>
          <c:min val="42023"/>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7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1"/>
        <c:majorTimeUnit val="years"/>
      </c:dateAx>
      <c:valAx>
        <c:axId val="983992015"/>
        <c:scaling>
          <c:orientation val="minMax"/>
          <c:max val="7.5"/>
          <c:min val="6"/>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5343"/>
        <c:crosses val="autoZero"/>
        <c:crossBetween val="between"/>
        <c:majorUnit val="0.4"/>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Торговый баланс</c:v>
          </c:tx>
          <c:spPr>
            <a:solidFill>
              <a:schemeClr val="accent1">
                <a:lumMod val="60000"/>
                <a:lumOff val="40000"/>
              </a:schemeClr>
            </a:solidFill>
            <a:ln>
              <a:noFill/>
            </a:ln>
            <a:effectLst/>
          </c:spPr>
          <c:invertIfNegative val="0"/>
          <c:cat>
            <c:numRef>
              <c:f>total!$A$13:$A$32</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total!$N$13:$N$32</c:f>
              <c:numCache>
                <c:formatCode>#,##0</c:formatCode>
                <c:ptCount val="20"/>
                <c:pt idx="0">
                  <c:v>24</c:v>
                </c:pt>
                <c:pt idx="1">
                  <c:v>23.1</c:v>
                </c:pt>
                <c:pt idx="2">
                  <c:v>30.2</c:v>
                </c:pt>
                <c:pt idx="3">
                  <c:v>25.3</c:v>
                </c:pt>
                <c:pt idx="4">
                  <c:v>32.799999999999997</c:v>
                </c:pt>
                <c:pt idx="5">
                  <c:v>102.1</c:v>
                </c:pt>
                <c:pt idx="6">
                  <c:v>177.5</c:v>
                </c:pt>
                <c:pt idx="7">
                  <c:v>262.10000000000002</c:v>
                </c:pt>
                <c:pt idx="8">
                  <c:v>297.10000000000002</c:v>
                </c:pt>
                <c:pt idx="9">
                  <c:v>198</c:v>
                </c:pt>
                <c:pt idx="10">
                  <c:v>184.5</c:v>
                </c:pt>
                <c:pt idx="11">
                  <c:v>157.80000000000001</c:v>
                </c:pt>
                <c:pt idx="12">
                  <c:v>230.7</c:v>
                </c:pt>
                <c:pt idx="13">
                  <c:v>259.2</c:v>
                </c:pt>
                <c:pt idx="14">
                  <c:v>383.1</c:v>
                </c:pt>
                <c:pt idx="15">
                  <c:v>593</c:v>
                </c:pt>
                <c:pt idx="16">
                  <c:v>529.4</c:v>
                </c:pt>
                <c:pt idx="17">
                  <c:v>419.6</c:v>
                </c:pt>
                <c:pt idx="18">
                  <c:v>351</c:v>
                </c:pt>
                <c:pt idx="19">
                  <c:v>268.17</c:v>
                </c:pt>
              </c:numCache>
            </c:numRef>
          </c:val>
          <c:extLst>
            <c:ext xmlns:c16="http://schemas.microsoft.com/office/drawing/2014/chart" uri="{C3380CC4-5D6E-409C-BE32-E72D297353CC}">
              <c16:uniqueId val="{00000000-ACF3-47EA-BA6A-D2DC6E224EB1}"/>
            </c:ext>
          </c:extLst>
        </c:ser>
        <c:ser>
          <c:idx val="1"/>
          <c:order val="1"/>
          <c:tx>
            <c:v>Торговый баланс с США</c:v>
          </c:tx>
          <c:spPr>
            <a:solidFill>
              <a:srgbClr val="FFA987"/>
            </a:solidFill>
            <a:ln>
              <a:noFill/>
            </a:ln>
            <a:effectLst/>
          </c:spPr>
          <c:invertIfNegative val="0"/>
          <c:cat>
            <c:numRef>
              <c:f>total!$A$13:$A$32</c:f>
              <c:numCache>
                <c:formatCode>General</c:formatCode>
                <c:ptCount val="20"/>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numCache>
            </c:numRef>
          </c:cat>
          <c:val>
            <c:numRef>
              <c:f>total!$O$13:$O$32</c:f>
              <c:numCache>
                <c:formatCode>#,##0</c:formatCode>
                <c:ptCount val="20"/>
                <c:pt idx="0">
                  <c:v>83.832999999999998</c:v>
                </c:pt>
                <c:pt idx="1">
                  <c:v>83.096000000000004</c:v>
                </c:pt>
                <c:pt idx="2">
                  <c:v>103.065</c:v>
                </c:pt>
                <c:pt idx="3">
                  <c:v>124.068</c:v>
                </c:pt>
                <c:pt idx="4">
                  <c:v>162.25399999999999</c:v>
                </c:pt>
                <c:pt idx="5">
                  <c:v>202.27799999999999</c:v>
                </c:pt>
                <c:pt idx="6">
                  <c:v>234.101</c:v>
                </c:pt>
                <c:pt idx="7">
                  <c:v>258.50599999999997</c:v>
                </c:pt>
                <c:pt idx="8">
                  <c:v>268.04000000000002</c:v>
                </c:pt>
                <c:pt idx="9">
                  <c:v>226.87700000000001</c:v>
                </c:pt>
                <c:pt idx="10">
                  <c:v>273.04199999999997</c:v>
                </c:pt>
                <c:pt idx="11">
                  <c:v>295.25</c:v>
                </c:pt>
                <c:pt idx="12">
                  <c:v>315.10199999999998</c:v>
                </c:pt>
                <c:pt idx="13">
                  <c:v>318.68400000000003</c:v>
                </c:pt>
                <c:pt idx="14">
                  <c:v>344.81799999999998</c:v>
                </c:pt>
                <c:pt idx="15">
                  <c:v>367.32799999999997</c:v>
                </c:pt>
                <c:pt idx="16">
                  <c:v>346.99599999999998</c:v>
                </c:pt>
                <c:pt idx="17">
                  <c:v>375.57600000000002</c:v>
                </c:pt>
                <c:pt idx="18">
                  <c:v>419.16199999999998</c:v>
                </c:pt>
                <c:pt idx="19">
                  <c:v>319.916</c:v>
                </c:pt>
              </c:numCache>
            </c:numRef>
          </c:val>
          <c:extLst>
            <c:ext xmlns:c16="http://schemas.microsoft.com/office/drawing/2014/chart" uri="{C3380CC4-5D6E-409C-BE32-E72D297353CC}">
              <c16:uniqueId val="{00000001-ACF3-47EA-BA6A-D2DC6E224EB1}"/>
            </c:ext>
          </c:extLst>
        </c:ser>
        <c:dLbls>
          <c:showLegendKey val="0"/>
          <c:showVal val="0"/>
          <c:showCatName val="0"/>
          <c:showSerName val="0"/>
          <c:showPercent val="0"/>
          <c:showBubbleSize val="0"/>
        </c:dLbls>
        <c:gapWidth val="219"/>
        <c:overlap val="-27"/>
        <c:axId val="228951456"/>
        <c:axId val="228951848"/>
      </c:barChart>
      <c:catAx>
        <c:axId val="228951456"/>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28951848"/>
        <c:crosses val="autoZero"/>
        <c:auto val="1"/>
        <c:lblAlgn val="ctr"/>
        <c:lblOffset val="100"/>
        <c:noMultiLvlLbl val="0"/>
      </c:catAx>
      <c:valAx>
        <c:axId val="228951848"/>
        <c:scaling>
          <c:orientation val="minMax"/>
          <c:max val="600"/>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22895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900" b="0">
                <a:latin typeface="Segoe UI Semibold" panose="020B0702040204020203" pitchFamily="34" charset="0"/>
                <a:cs typeface="Segoe UI Semibold" panose="020B0702040204020203" pitchFamily="34" charset="0"/>
              </a:defRPr>
            </a:pPr>
            <a:r>
              <a:rPr lang="ru-RU" sz="900" b="0">
                <a:latin typeface="Segoe UI Semibold" panose="020B0702040204020203" pitchFamily="34" charset="0"/>
                <a:cs typeface="Segoe UI Semibold" panose="020B0702040204020203" pitchFamily="34" charset="0"/>
              </a:rPr>
              <a:t>Инфляция в Казахстане по месяцам</a:t>
            </a:r>
          </a:p>
        </c:rich>
      </c:tx>
      <c:overlay val="0"/>
    </c:title>
    <c:autoTitleDeleted val="0"/>
    <c:plotArea>
      <c:layout/>
      <c:lineChart>
        <c:grouping val="standard"/>
        <c:varyColors val="0"/>
        <c:ser>
          <c:idx val="0"/>
          <c:order val="0"/>
          <c:tx>
            <c:v>2019</c:v>
          </c:tx>
          <c:spPr>
            <a:ln>
              <a:solidFill>
                <a:srgbClr val="FFA987"/>
              </a:solidFill>
            </a:ln>
          </c:spPr>
          <c:marker>
            <c:symbol val="square"/>
            <c:size val="4"/>
            <c:spPr>
              <a:solidFill>
                <a:srgbClr val="FFA987"/>
              </a:solidFill>
              <a:ln>
                <a:solidFill>
                  <a:srgbClr val="FFA987"/>
                </a:solidFill>
              </a:ln>
            </c:spPr>
          </c:marker>
          <c:val>
            <c:numRef>
              <c:f>Лист1!$E$54:$E$65</c:f>
              <c:numCache>
                <c:formatCode>0.0%</c:formatCode>
                <c:ptCount val="12"/>
                <c:pt idx="0">
                  <c:v>5.0000000000000001E-3</c:v>
                </c:pt>
                <c:pt idx="1">
                  <c:v>2.9999999999999714E-3</c:v>
                </c:pt>
                <c:pt idx="2">
                  <c:v>5.0000000000000001E-3</c:v>
                </c:pt>
                <c:pt idx="3">
                  <c:v>5.0000000000000001E-3</c:v>
                </c:pt>
                <c:pt idx="4">
                  <c:v>5.9999999999999429E-3</c:v>
                </c:pt>
                <c:pt idx="5">
                  <c:v>2.0000000000000282E-3</c:v>
                </c:pt>
                <c:pt idx="6">
                  <c:v>2.0000000000000282E-3</c:v>
                </c:pt>
                <c:pt idx="7">
                  <c:v>2.0000000000000282E-3</c:v>
                </c:pt>
                <c:pt idx="8">
                  <c:v>2.9999999999999714E-3</c:v>
                </c:pt>
                <c:pt idx="9">
                  <c:v>5.9999999999999429E-3</c:v>
                </c:pt>
                <c:pt idx="10">
                  <c:v>7.0000000000000288E-3</c:v>
                </c:pt>
                <c:pt idx="11">
                  <c:v>7.0000000000000288E-3</c:v>
                </c:pt>
              </c:numCache>
            </c:numRef>
          </c:val>
          <c:smooth val="0"/>
          <c:extLst>
            <c:ext xmlns:c16="http://schemas.microsoft.com/office/drawing/2014/chart" uri="{C3380CC4-5D6E-409C-BE32-E72D297353CC}">
              <c16:uniqueId val="{00000000-B12E-450D-98BC-829EBC332933}"/>
            </c:ext>
          </c:extLst>
        </c:ser>
        <c:ser>
          <c:idx val="1"/>
          <c:order val="1"/>
          <c:tx>
            <c:v>2020</c:v>
          </c:tx>
          <c:spPr>
            <a:ln>
              <a:solidFill>
                <a:srgbClr val="72D3B7"/>
              </a:solidFill>
            </a:ln>
          </c:spPr>
          <c:marker>
            <c:symbol val="diamond"/>
            <c:size val="4"/>
            <c:spPr>
              <a:solidFill>
                <a:srgbClr val="72D3B7"/>
              </a:solidFill>
              <a:ln>
                <a:solidFill>
                  <a:srgbClr val="72D3B7"/>
                </a:solidFill>
              </a:ln>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Лист1!$E$66:$E$77</c:f>
              <c:numCache>
                <c:formatCode>0.0%</c:formatCode>
                <c:ptCount val="12"/>
                <c:pt idx="0">
                  <c:v>7.0000000000000288E-3</c:v>
                </c:pt>
                <c:pt idx="1">
                  <c:v>5.9999999999999429E-3</c:v>
                </c:pt>
                <c:pt idx="2">
                  <c:v>9.0000000000000566E-3</c:v>
                </c:pt>
                <c:pt idx="3">
                  <c:v>9.0000000000000566E-3</c:v>
                </c:pt>
                <c:pt idx="4">
                  <c:v>5.0000000000000001E-3</c:v>
                </c:pt>
                <c:pt idx="5">
                  <c:v>4.0000000000000565E-3</c:v>
                </c:pt>
                <c:pt idx="6">
                  <c:v>2.9999999999999714E-3</c:v>
                </c:pt>
                <c:pt idx="7">
                  <c:v>9.9999999999994321E-4</c:v>
                </c:pt>
                <c:pt idx="8">
                  <c:v>2.9999999999999714E-3</c:v>
                </c:pt>
                <c:pt idx="9">
                  <c:v>5.9999999999999429E-3</c:v>
                </c:pt>
                <c:pt idx="10">
                  <c:v>9.0000000000000566E-3</c:v>
                </c:pt>
              </c:numCache>
            </c:numRef>
          </c:val>
          <c:smooth val="0"/>
          <c:extLst>
            <c:ext xmlns:c16="http://schemas.microsoft.com/office/drawing/2014/chart" uri="{C3380CC4-5D6E-409C-BE32-E72D297353CC}">
              <c16:uniqueId val="{00000001-B12E-450D-98BC-829EBC332933}"/>
            </c:ext>
          </c:extLst>
        </c:ser>
        <c:dLbls>
          <c:showLegendKey val="0"/>
          <c:showVal val="0"/>
          <c:showCatName val="0"/>
          <c:showSerName val="0"/>
          <c:showPercent val="0"/>
          <c:showBubbleSize val="0"/>
        </c:dLbls>
        <c:marker val="1"/>
        <c:smooth val="0"/>
        <c:axId val="270139688"/>
        <c:axId val="270137336"/>
      </c:lineChart>
      <c:catAx>
        <c:axId val="270139688"/>
        <c:scaling>
          <c:orientation val="minMax"/>
        </c:scaling>
        <c:delete val="0"/>
        <c:axPos val="b"/>
        <c:majorTickMark val="out"/>
        <c:minorTickMark val="none"/>
        <c:tickLblPos val="nextTo"/>
        <c:crossAx val="270137336"/>
        <c:crosses val="autoZero"/>
        <c:auto val="1"/>
        <c:lblAlgn val="ctr"/>
        <c:lblOffset val="100"/>
        <c:noMultiLvlLbl val="0"/>
      </c:catAx>
      <c:valAx>
        <c:axId val="270137336"/>
        <c:scaling>
          <c:orientation val="minMax"/>
        </c:scaling>
        <c:delete val="0"/>
        <c:axPos val="l"/>
        <c:numFmt formatCode="0.0%" sourceLinked="0"/>
        <c:majorTickMark val="out"/>
        <c:minorTickMark val="none"/>
        <c:tickLblPos val="nextTo"/>
        <c:crossAx val="270139688"/>
        <c:crosses val="autoZero"/>
        <c:crossBetween val="between"/>
        <c:majorUnit val="5.000000000000001E-3"/>
      </c:valAx>
      <c:spPr>
        <a:noFill/>
      </c:spPr>
    </c:plotArea>
    <c:legend>
      <c:legendPos val="b"/>
      <c:overlay val="0"/>
    </c:legend>
    <c:plotVisOnly val="1"/>
    <c:dispBlanksAs val="gap"/>
    <c:showDLblsOverMax val="0"/>
  </c:chart>
  <c:spPr>
    <a:noFill/>
    <a:ln>
      <a:noFill/>
    </a:ln>
  </c:spPr>
  <c:txPr>
    <a:bodyPr/>
    <a:lstStyle/>
    <a:p>
      <a:pPr>
        <a:defRPr sz="900">
          <a:solidFill>
            <a:schemeClr val="tx1">
              <a:lumMod val="75000"/>
              <a:lumOff val="25000"/>
            </a:schemeClr>
          </a:solidFill>
          <a:latin typeface="Segoe UI Semilight" panose="020B0402040204020203" pitchFamily="34" charset="0"/>
          <a:cs typeface="Segoe UI Semilight" panose="020B0402040204020203" pitchFamily="34" charset="0"/>
        </a:defRPr>
      </a:pPr>
      <a:endParaRPr lang="en-US"/>
    </a:p>
  </c:tx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r>
              <a:rPr lang="ru-RU" sz="900">
                <a:latin typeface="Segoe UI Semibold" panose="020B0702040204020203" pitchFamily="34" charset="0"/>
                <a:cs typeface="Segoe UI Semibold" panose="020B0702040204020203" pitchFamily="34" charset="0"/>
              </a:rPr>
              <a:t>Базовая ставка НБРК с начала 2017 года</a:t>
            </a:r>
          </a:p>
        </c:rich>
      </c:tx>
      <c:overlay val="0"/>
      <c:spPr>
        <a:noFill/>
        <a:ln>
          <a:noFill/>
        </a:ln>
        <a:effectLst/>
      </c:spPr>
      <c:txPr>
        <a:bodyPr rot="0" spcFirstLastPara="1" vertOverflow="ellipsis" vert="horz" wrap="square" anchor="ctr" anchorCtr="1"/>
        <a:lstStyle/>
        <a:p>
          <a:pPr>
            <a:defRPr sz="900" b="0" i="0" u="none" strike="noStrike" kern="1200" spc="0" baseline="0">
              <a:solidFill>
                <a:schemeClr val="tx1">
                  <a:lumMod val="75000"/>
                  <a:lumOff val="25000"/>
                </a:schemeClr>
              </a:solidFill>
              <a:latin typeface="Segoe UI Semibold" panose="020B0702040204020203" pitchFamily="34" charset="0"/>
              <a:ea typeface="+mn-ea"/>
              <a:cs typeface="Segoe UI Semibold" panose="020B0702040204020203" pitchFamily="34" charset="0"/>
            </a:defRPr>
          </a:pPr>
          <a:endParaRPr lang="en-US"/>
        </a:p>
      </c:txPr>
    </c:title>
    <c:autoTitleDeleted val="0"/>
    <c:plotArea>
      <c:layout/>
      <c:lineChart>
        <c:grouping val="standard"/>
        <c:varyColors val="0"/>
        <c:ser>
          <c:idx val="0"/>
          <c:order val="0"/>
          <c:spPr>
            <a:ln w="19050" cap="rnd">
              <a:solidFill>
                <a:schemeClr val="accent1">
                  <a:lumMod val="60000"/>
                  <a:lumOff val="40000"/>
                </a:schemeClr>
              </a:solidFill>
              <a:round/>
            </a:ln>
            <a:effectLst/>
          </c:spPr>
          <c:marker>
            <c:symbol val="circle"/>
            <c:size val="4"/>
            <c:spPr>
              <a:solidFill>
                <a:schemeClr val="accent1">
                  <a:lumMod val="60000"/>
                  <a:lumOff val="40000"/>
                </a:schemeClr>
              </a:solidFill>
              <a:ln w="9525">
                <a:solidFill>
                  <a:schemeClr val="accent1">
                    <a:lumMod val="60000"/>
                    <a:lumOff val="40000"/>
                  </a:schemeClr>
                </a:solidFill>
              </a:ln>
              <a:effectLst/>
            </c:spPr>
          </c:marker>
          <c:cat>
            <c:numRef>
              <c:f>НБРК!$A$2:$A$36</c:f>
              <c:numCache>
                <c:formatCode>dd/mm/yy;@</c:formatCode>
                <c:ptCount val="35"/>
                <c:pt idx="0">
                  <c:v>44179</c:v>
                </c:pt>
                <c:pt idx="1">
                  <c:v>44130</c:v>
                </c:pt>
                <c:pt idx="2">
                  <c:v>44081</c:v>
                </c:pt>
                <c:pt idx="3">
                  <c:v>44032</c:v>
                </c:pt>
                <c:pt idx="4">
                  <c:v>43990</c:v>
                </c:pt>
                <c:pt idx="5">
                  <c:v>43948</c:v>
                </c:pt>
                <c:pt idx="6">
                  <c:v>43924</c:v>
                </c:pt>
                <c:pt idx="7">
                  <c:v>43906</c:v>
                </c:pt>
                <c:pt idx="8">
                  <c:v>43900</c:v>
                </c:pt>
                <c:pt idx="9">
                  <c:v>43864</c:v>
                </c:pt>
                <c:pt idx="10">
                  <c:v>43808</c:v>
                </c:pt>
                <c:pt idx="11">
                  <c:v>43766</c:v>
                </c:pt>
                <c:pt idx="12">
                  <c:v>43717</c:v>
                </c:pt>
                <c:pt idx="13">
                  <c:v>43661</c:v>
                </c:pt>
                <c:pt idx="14">
                  <c:v>43619</c:v>
                </c:pt>
                <c:pt idx="15">
                  <c:v>43570</c:v>
                </c:pt>
                <c:pt idx="16">
                  <c:v>43528</c:v>
                </c:pt>
                <c:pt idx="17">
                  <c:v>43479</c:v>
                </c:pt>
                <c:pt idx="18">
                  <c:v>43439</c:v>
                </c:pt>
                <c:pt idx="19">
                  <c:v>43389</c:v>
                </c:pt>
                <c:pt idx="20">
                  <c:v>43347</c:v>
                </c:pt>
                <c:pt idx="21">
                  <c:v>43291</c:v>
                </c:pt>
                <c:pt idx="22">
                  <c:v>43256</c:v>
                </c:pt>
                <c:pt idx="23">
                  <c:v>43207</c:v>
                </c:pt>
                <c:pt idx="24">
                  <c:v>43165</c:v>
                </c:pt>
                <c:pt idx="25">
                  <c:v>43116</c:v>
                </c:pt>
                <c:pt idx="26">
                  <c:v>43067</c:v>
                </c:pt>
                <c:pt idx="27">
                  <c:v>43018</c:v>
                </c:pt>
                <c:pt idx="28">
                  <c:v>42969</c:v>
                </c:pt>
                <c:pt idx="29">
                  <c:v>42934</c:v>
                </c:pt>
                <c:pt idx="30">
                  <c:v>42892</c:v>
                </c:pt>
                <c:pt idx="31">
                  <c:v>42836</c:v>
                </c:pt>
                <c:pt idx="32">
                  <c:v>42787</c:v>
                </c:pt>
                <c:pt idx="33">
                  <c:v>42745</c:v>
                </c:pt>
                <c:pt idx="34">
                  <c:v>42689</c:v>
                </c:pt>
              </c:numCache>
            </c:numRef>
          </c:cat>
          <c:val>
            <c:numRef>
              <c:f>НБРК!$B$2:$B$36</c:f>
              <c:numCache>
                <c:formatCode>0.00%</c:formatCode>
                <c:ptCount val="35"/>
                <c:pt idx="0">
                  <c:v>0.09</c:v>
                </c:pt>
                <c:pt idx="1">
                  <c:v>0.09</c:v>
                </c:pt>
                <c:pt idx="2">
                  <c:v>0.09</c:v>
                </c:pt>
                <c:pt idx="3">
                  <c:v>0.09</c:v>
                </c:pt>
                <c:pt idx="4">
                  <c:v>9.5000000000000001E-2</c:v>
                </c:pt>
                <c:pt idx="5">
                  <c:v>9.5000000000000001E-2</c:v>
                </c:pt>
                <c:pt idx="6">
                  <c:v>9.5000000000000001E-2</c:v>
                </c:pt>
                <c:pt idx="7">
                  <c:v>0.12</c:v>
                </c:pt>
                <c:pt idx="8">
                  <c:v>0.12</c:v>
                </c:pt>
                <c:pt idx="9">
                  <c:v>9.2499999999999999E-2</c:v>
                </c:pt>
                <c:pt idx="10">
                  <c:v>9.2499999999999999E-2</c:v>
                </c:pt>
                <c:pt idx="11">
                  <c:v>9.2499999999999999E-2</c:v>
                </c:pt>
                <c:pt idx="12">
                  <c:v>9.2499999999999999E-2</c:v>
                </c:pt>
                <c:pt idx="13">
                  <c:v>0.09</c:v>
                </c:pt>
                <c:pt idx="14">
                  <c:v>0.09</c:v>
                </c:pt>
                <c:pt idx="15">
                  <c:v>0.09</c:v>
                </c:pt>
                <c:pt idx="16">
                  <c:v>9.2499999999999999E-2</c:v>
                </c:pt>
                <c:pt idx="17">
                  <c:v>9.2499999999999999E-2</c:v>
                </c:pt>
                <c:pt idx="18">
                  <c:v>9.2499999999999999E-2</c:v>
                </c:pt>
                <c:pt idx="19">
                  <c:v>9.2499999999999999E-2</c:v>
                </c:pt>
                <c:pt idx="20">
                  <c:v>0.09</c:v>
                </c:pt>
                <c:pt idx="21">
                  <c:v>0.09</c:v>
                </c:pt>
                <c:pt idx="22">
                  <c:v>0.09</c:v>
                </c:pt>
                <c:pt idx="23">
                  <c:v>9.2499999999999999E-2</c:v>
                </c:pt>
                <c:pt idx="24">
                  <c:v>9.5000000000000001E-2</c:v>
                </c:pt>
                <c:pt idx="25">
                  <c:v>9.7500000000000003E-2</c:v>
                </c:pt>
                <c:pt idx="26">
                  <c:v>0.10249999999999999</c:v>
                </c:pt>
                <c:pt idx="27">
                  <c:v>0.10249999999999999</c:v>
                </c:pt>
                <c:pt idx="28">
                  <c:v>0.10249999999999999</c:v>
                </c:pt>
                <c:pt idx="29">
                  <c:v>0.105</c:v>
                </c:pt>
                <c:pt idx="30">
                  <c:v>0.105</c:v>
                </c:pt>
                <c:pt idx="31">
                  <c:v>0.11</c:v>
                </c:pt>
                <c:pt idx="32">
                  <c:v>0.11</c:v>
                </c:pt>
                <c:pt idx="33">
                  <c:v>0.12</c:v>
                </c:pt>
                <c:pt idx="34">
                  <c:v>0.12</c:v>
                </c:pt>
              </c:numCache>
            </c:numRef>
          </c:val>
          <c:smooth val="0"/>
          <c:extLst>
            <c:ext xmlns:c16="http://schemas.microsoft.com/office/drawing/2014/chart" uri="{C3380CC4-5D6E-409C-BE32-E72D297353CC}">
              <c16:uniqueId val="{00000000-1312-4B80-A631-4E494948E004}"/>
            </c:ext>
          </c:extLst>
        </c:ser>
        <c:dLbls>
          <c:showLegendKey val="0"/>
          <c:showVal val="0"/>
          <c:showCatName val="0"/>
          <c:showSerName val="0"/>
          <c:showPercent val="0"/>
          <c:showBubbleSize val="0"/>
        </c:dLbls>
        <c:marker val="1"/>
        <c:smooth val="0"/>
        <c:axId val="161211824"/>
        <c:axId val="161370456"/>
      </c:lineChart>
      <c:dateAx>
        <c:axId val="161211824"/>
        <c:scaling>
          <c:orientation val="minMax"/>
          <c:min val="42736"/>
        </c:scaling>
        <c:delete val="0"/>
        <c:axPos val="b"/>
        <c:numFmt formatCode="dd/mm/yy;@"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Segoe UI Semilight" panose="020B0402040204020203" pitchFamily="34" charset="0"/>
                <a:ea typeface="+mn-ea"/>
                <a:cs typeface="Segoe UI Semilight" panose="020B0402040204020203" pitchFamily="34" charset="0"/>
              </a:defRPr>
            </a:pPr>
            <a:endParaRPr lang="en-US"/>
          </a:p>
        </c:txPr>
        <c:crossAx val="161370456"/>
        <c:crosses val="autoZero"/>
        <c:auto val="1"/>
        <c:lblOffset val="100"/>
        <c:baseTimeUnit val="months"/>
        <c:majorUnit val="6"/>
        <c:majorTimeUnit val="months"/>
      </c:dateAx>
      <c:valAx>
        <c:axId val="161370456"/>
        <c:scaling>
          <c:orientation val="minMax"/>
          <c:min val="8.0000000000000016E-2"/>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lumMod val="75000"/>
                    <a:lumOff val="25000"/>
                  </a:schemeClr>
                </a:solidFill>
                <a:latin typeface="Segoe UI Semilight" panose="020B0402040204020203" pitchFamily="34" charset="0"/>
                <a:ea typeface="+mn-ea"/>
                <a:cs typeface="Segoe UI Semilight" panose="020B0402040204020203" pitchFamily="34" charset="0"/>
              </a:defRPr>
            </a:pPr>
            <a:endParaRPr lang="en-US"/>
          </a:p>
        </c:txPr>
        <c:crossAx val="161211824"/>
        <c:crosses val="autoZero"/>
        <c:crossBetween val="between"/>
        <c:majorUnit val="1.0000000000000002E-2"/>
      </c:valAx>
      <c:spPr>
        <a:noFill/>
        <a:ln>
          <a:noFill/>
        </a:ln>
        <a:effectLst/>
      </c:spPr>
    </c:plotArea>
    <c:plotVisOnly val="1"/>
    <c:dispBlanksAs val="gap"/>
    <c:showDLblsOverMax val="0"/>
  </c:chart>
  <c:spPr>
    <a:noFill/>
    <a:ln w="9525" cap="flat" cmpd="sng" algn="ctr">
      <a:noFill/>
      <a:round/>
    </a:ln>
    <a:effectLst/>
  </c:spPr>
  <c:txPr>
    <a:bodyPr/>
    <a:lstStyle/>
    <a:p>
      <a:pPr>
        <a:defRPr sz="900">
          <a:solidFill>
            <a:schemeClr val="tx1">
              <a:lumMod val="75000"/>
              <a:lumOff val="25000"/>
            </a:schemeClr>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848235971784858E-2"/>
          <c:y val="5.0068005755849479E-2"/>
          <c:w val="0.92057331482665505"/>
          <c:h val="0.92541118669514433"/>
        </c:manualLayout>
      </c:layout>
      <c:stockChart>
        <c:ser>
          <c:idx val="0"/>
          <c:order val="0"/>
          <c:spPr>
            <a:ln w="25400" cap="rnd">
              <a:noFill/>
              <a:round/>
            </a:ln>
            <a:effectLst/>
          </c:spPr>
          <c:marker>
            <c:symbol val="none"/>
          </c:marker>
          <c:cat>
            <c:numRef>
              <c:f>Лист1!$S$6:$S$43</c:f>
              <c:numCache>
                <c:formatCode>m/d/yyyy</c:formatCode>
                <c:ptCount val="38"/>
                <c:pt idx="1">
                  <c:v>43983</c:v>
                </c:pt>
                <c:pt idx="2">
                  <c:v>43984</c:v>
                </c:pt>
                <c:pt idx="3">
                  <c:v>43985</c:v>
                </c:pt>
                <c:pt idx="4">
                  <c:v>43986</c:v>
                </c:pt>
                <c:pt idx="5">
                  <c:v>43987</c:v>
                </c:pt>
                <c:pt idx="6">
                  <c:v>43988</c:v>
                </c:pt>
                <c:pt idx="7">
                  <c:v>43989</c:v>
                </c:pt>
                <c:pt idx="8">
                  <c:v>43990</c:v>
                </c:pt>
                <c:pt idx="9">
                  <c:v>43991</c:v>
                </c:pt>
                <c:pt idx="10">
                  <c:v>43992</c:v>
                </c:pt>
                <c:pt idx="11">
                  <c:v>43993</c:v>
                </c:pt>
                <c:pt idx="12">
                  <c:v>43994</c:v>
                </c:pt>
                <c:pt idx="13">
                  <c:v>43995</c:v>
                </c:pt>
                <c:pt idx="14">
                  <c:v>43996</c:v>
                </c:pt>
                <c:pt idx="15">
                  <c:v>43997</c:v>
                </c:pt>
                <c:pt idx="16">
                  <c:v>43998</c:v>
                </c:pt>
                <c:pt idx="17">
                  <c:v>43999</c:v>
                </c:pt>
                <c:pt idx="18">
                  <c:v>44000</c:v>
                </c:pt>
                <c:pt idx="19">
                  <c:v>44001</c:v>
                </c:pt>
                <c:pt idx="20">
                  <c:v>44002</c:v>
                </c:pt>
                <c:pt idx="21">
                  <c:v>44003</c:v>
                </c:pt>
                <c:pt idx="22">
                  <c:v>44004</c:v>
                </c:pt>
                <c:pt idx="23">
                  <c:v>44005</c:v>
                </c:pt>
                <c:pt idx="24">
                  <c:v>44006</c:v>
                </c:pt>
                <c:pt idx="25">
                  <c:v>44007</c:v>
                </c:pt>
                <c:pt idx="26">
                  <c:v>44008</c:v>
                </c:pt>
                <c:pt idx="27">
                  <c:v>44009</c:v>
                </c:pt>
                <c:pt idx="28">
                  <c:v>44010</c:v>
                </c:pt>
                <c:pt idx="29">
                  <c:v>44011</c:v>
                </c:pt>
                <c:pt idx="30">
                  <c:v>44012</c:v>
                </c:pt>
                <c:pt idx="31">
                  <c:v>44013</c:v>
                </c:pt>
                <c:pt idx="32">
                  <c:v>44014</c:v>
                </c:pt>
                <c:pt idx="33">
                  <c:v>44015</c:v>
                </c:pt>
                <c:pt idx="34">
                  <c:v>44016</c:v>
                </c:pt>
                <c:pt idx="35">
                  <c:v>44017</c:v>
                </c:pt>
                <c:pt idx="36">
                  <c:v>44018</c:v>
                </c:pt>
                <c:pt idx="37">
                  <c:v>44019</c:v>
                </c:pt>
              </c:numCache>
            </c:numRef>
          </c:cat>
          <c:val>
            <c:numRef>
              <c:f>Лист1!$T$6:$T$43</c:f>
              <c:numCache>
                <c:formatCode>General</c:formatCode>
                <c:ptCount val="38"/>
                <c:pt idx="0">
                  <c:v>0</c:v>
                </c:pt>
                <c:pt idx="1">
                  <c:v>409.1</c:v>
                </c:pt>
                <c:pt idx="2">
                  <c:v>397.3</c:v>
                </c:pt>
                <c:pt idx="3">
                  <c:v>404.2</c:v>
                </c:pt>
                <c:pt idx="4">
                  <c:v>402.7</c:v>
                </c:pt>
                <c:pt idx="5">
                  <c:v>403.15</c:v>
                </c:pt>
                <c:pt idx="6">
                  <c:v>408.5</c:v>
                </c:pt>
                <c:pt idx="7">
                  <c:v>411.85</c:v>
                </c:pt>
                <c:pt idx="8">
                  <c:v>414.5</c:v>
                </c:pt>
                <c:pt idx="9">
                  <c:v>413.8</c:v>
                </c:pt>
                <c:pt idx="10">
                  <c:v>419.4</c:v>
                </c:pt>
                <c:pt idx="11">
                  <c:v>418</c:v>
                </c:pt>
                <c:pt idx="12">
                  <c:v>418.4</c:v>
                </c:pt>
                <c:pt idx="13">
                  <c:v>419.25</c:v>
                </c:pt>
                <c:pt idx="14">
                  <c:v>419.7</c:v>
                </c:pt>
                <c:pt idx="15">
                  <c:v>422</c:v>
                </c:pt>
                <c:pt idx="16">
                  <c:v>426.45</c:v>
                </c:pt>
                <c:pt idx="17">
                  <c:v>421.15</c:v>
                </c:pt>
                <c:pt idx="18">
                  <c:v>427.8</c:v>
                </c:pt>
                <c:pt idx="19">
                  <c:v>431</c:v>
                </c:pt>
                <c:pt idx="20">
                  <c:v>427.5</c:v>
                </c:pt>
                <c:pt idx="21">
                  <c:v>428.05</c:v>
                </c:pt>
                <c:pt idx="22">
                  <c:v>428.5</c:v>
                </c:pt>
                <c:pt idx="23">
                  <c:v>434</c:v>
                </c:pt>
                <c:pt idx="24">
                  <c:v>431.4</c:v>
                </c:pt>
                <c:pt idx="25">
                  <c:v>429.5</c:v>
                </c:pt>
                <c:pt idx="26">
                  <c:v>426.85</c:v>
                </c:pt>
                <c:pt idx="27">
                  <c:v>424.7</c:v>
                </c:pt>
                <c:pt idx="28">
                  <c:v>421.2</c:v>
                </c:pt>
                <c:pt idx="29">
                  <c:v>418.75</c:v>
                </c:pt>
                <c:pt idx="30">
                  <c:v>419</c:v>
                </c:pt>
                <c:pt idx="31">
                  <c:v>419.55</c:v>
                </c:pt>
                <c:pt idx="32">
                  <c:v>420.4</c:v>
                </c:pt>
                <c:pt idx="33">
                  <c:v>418.4</c:v>
                </c:pt>
                <c:pt idx="34">
                  <c:v>419.85</c:v>
                </c:pt>
                <c:pt idx="35">
                  <c:v>420.2</c:v>
                </c:pt>
                <c:pt idx="36">
                  <c:v>423.5</c:v>
                </c:pt>
                <c:pt idx="37">
                  <c:v>419.4</c:v>
                </c:pt>
              </c:numCache>
            </c:numRef>
          </c:val>
          <c:smooth val="0"/>
          <c:extLst>
            <c:ext xmlns:c16="http://schemas.microsoft.com/office/drawing/2014/chart" uri="{C3380CC4-5D6E-409C-BE32-E72D297353CC}">
              <c16:uniqueId val="{00000000-33C7-44CF-89B3-1517D3FA7803}"/>
            </c:ext>
          </c:extLst>
        </c:ser>
        <c:ser>
          <c:idx val="1"/>
          <c:order val="1"/>
          <c:spPr>
            <a:ln w="25400" cap="rnd">
              <a:noFill/>
              <a:round/>
            </a:ln>
            <a:effectLst/>
          </c:spPr>
          <c:marker>
            <c:symbol val="none"/>
          </c:marker>
          <c:cat>
            <c:numRef>
              <c:f>Лист1!$S$6:$S$43</c:f>
              <c:numCache>
                <c:formatCode>m/d/yyyy</c:formatCode>
                <c:ptCount val="38"/>
                <c:pt idx="1">
                  <c:v>43983</c:v>
                </c:pt>
                <c:pt idx="2">
                  <c:v>43984</c:v>
                </c:pt>
                <c:pt idx="3">
                  <c:v>43985</c:v>
                </c:pt>
                <c:pt idx="4">
                  <c:v>43986</c:v>
                </c:pt>
                <c:pt idx="5">
                  <c:v>43987</c:v>
                </c:pt>
                <c:pt idx="6">
                  <c:v>43988</c:v>
                </c:pt>
                <c:pt idx="7">
                  <c:v>43989</c:v>
                </c:pt>
                <c:pt idx="8">
                  <c:v>43990</c:v>
                </c:pt>
                <c:pt idx="9">
                  <c:v>43991</c:v>
                </c:pt>
                <c:pt idx="10">
                  <c:v>43992</c:v>
                </c:pt>
                <c:pt idx="11">
                  <c:v>43993</c:v>
                </c:pt>
                <c:pt idx="12">
                  <c:v>43994</c:v>
                </c:pt>
                <c:pt idx="13">
                  <c:v>43995</c:v>
                </c:pt>
                <c:pt idx="14">
                  <c:v>43996</c:v>
                </c:pt>
                <c:pt idx="15">
                  <c:v>43997</c:v>
                </c:pt>
                <c:pt idx="16">
                  <c:v>43998</c:v>
                </c:pt>
                <c:pt idx="17">
                  <c:v>43999</c:v>
                </c:pt>
                <c:pt idx="18">
                  <c:v>44000</c:v>
                </c:pt>
                <c:pt idx="19">
                  <c:v>44001</c:v>
                </c:pt>
                <c:pt idx="20">
                  <c:v>44002</c:v>
                </c:pt>
                <c:pt idx="21">
                  <c:v>44003</c:v>
                </c:pt>
                <c:pt idx="22">
                  <c:v>44004</c:v>
                </c:pt>
                <c:pt idx="23">
                  <c:v>44005</c:v>
                </c:pt>
                <c:pt idx="24">
                  <c:v>44006</c:v>
                </c:pt>
                <c:pt idx="25">
                  <c:v>44007</c:v>
                </c:pt>
                <c:pt idx="26">
                  <c:v>44008</c:v>
                </c:pt>
                <c:pt idx="27">
                  <c:v>44009</c:v>
                </c:pt>
                <c:pt idx="28">
                  <c:v>44010</c:v>
                </c:pt>
                <c:pt idx="29">
                  <c:v>44011</c:v>
                </c:pt>
                <c:pt idx="30">
                  <c:v>44012</c:v>
                </c:pt>
                <c:pt idx="31">
                  <c:v>44013</c:v>
                </c:pt>
                <c:pt idx="32">
                  <c:v>44014</c:v>
                </c:pt>
                <c:pt idx="33">
                  <c:v>44015</c:v>
                </c:pt>
                <c:pt idx="34">
                  <c:v>44016</c:v>
                </c:pt>
                <c:pt idx="35">
                  <c:v>44017</c:v>
                </c:pt>
                <c:pt idx="36">
                  <c:v>44018</c:v>
                </c:pt>
                <c:pt idx="37">
                  <c:v>44019</c:v>
                </c:pt>
              </c:numCache>
            </c:numRef>
          </c:cat>
          <c:val>
            <c:numRef>
              <c:f>Лист1!$U$6:$U$43</c:f>
              <c:numCache>
                <c:formatCode>General</c:formatCode>
                <c:ptCount val="38"/>
                <c:pt idx="0">
                  <c:v>0</c:v>
                </c:pt>
                <c:pt idx="1">
                  <c:v>409.1</c:v>
                </c:pt>
                <c:pt idx="2">
                  <c:v>403.75</c:v>
                </c:pt>
                <c:pt idx="3">
                  <c:v>405.95</c:v>
                </c:pt>
                <c:pt idx="4">
                  <c:v>403.95</c:v>
                </c:pt>
                <c:pt idx="5">
                  <c:v>406.5</c:v>
                </c:pt>
                <c:pt idx="6">
                  <c:v>413.1</c:v>
                </c:pt>
                <c:pt idx="7">
                  <c:v>414.05</c:v>
                </c:pt>
                <c:pt idx="8">
                  <c:v>415</c:v>
                </c:pt>
                <c:pt idx="9">
                  <c:v>419.2</c:v>
                </c:pt>
                <c:pt idx="10">
                  <c:v>421.5</c:v>
                </c:pt>
                <c:pt idx="11">
                  <c:v>419.18</c:v>
                </c:pt>
                <c:pt idx="12">
                  <c:v>418.85</c:v>
                </c:pt>
                <c:pt idx="13">
                  <c:v>420.3</c:v>
                </c:pt>
                <c:pt idx="14">
                  <c:v>420.85</c:v>
                </c:pt>
                <c:pt idx="15">
                  <c:v>426.7</c:v>
                </c:pt>
                <c:pt idx="16">
                  <c:v>426.6</c:v>
                </c:pt>
                <c:pt idx="17">
                  <c:v>427</c:v>
                </c:pt>
                <c:pt idx="18">
                  <c:v>432.11</c:v>
                </c:pt>
                <c:pt idx="19">
                  <c:v>431.5</c:v>
                </c:pt>
                <c:pt idx="20">
                  <c:v>429.15</c:v>
                </c:pt>
                <c:pt idx="21">
                  <c:v>428.95</c:v>
                </c:pt>
                <c:pt idx="22">
                  <c:v>433</c:v>
                </c:pt>
                <c:pt idx="23">
                  <c:v>435.31</c:v>
                </c:pt>
                <c:pt idx="24">
                  <c:v>431.65</c:v>
                </c:pt>
                <c:pt idx="25">
                  <c:v>429.75</c:v>
                </c:pt>
                <c:pt idx="26">
                  <c:v>426.91</c:v>
                </c:pt>
                <c:pt idx="27">
                  <c:v>426.05</c:v>
                </c:pt>
                <c:pt idx="28">
                  <c:v>422.22</c:v>
                </c:pt>
                <c:pt idx="29">
                  <c:v>420.5</c:v>
                </c:pt>
                <c:pt idx="30">
                  <c:v>421.89</c:v>
                </c:pt>
                <c:pt idx="31">
                  <c:v>421</c:v>
                </c:pt>
                <c:pt idx="32">
                  <c:v>421.5</c:v>
                </c:pt>
                <c:pt idx="33">
                  <c:v>420.65</c:v>
                </c:pt>
                <c:pt idx="34">
                  <c:v>421.66</c:v>
                </c:pt>
                <c:pt idx="35">
                  <c:v>425</c:v>
                </c:pt>
                <c:pt idx="36">
                  <c:v>424.8</c:v>
                </c:pt>
                <c:pt idx="37">
                  <c:v>419.5</c:v>
                </c:pt>
              </c:numCache>
            </c:numRef>
          </c:val>
          <c:smooth val="0"/>
          <c:extLst>
            <c:ext xmlns:c16="http://schemas.microsoft.com/office/drawing/2014/chart" uri="{C3380CC4-5D6E-409C-BE32-E72D297353CC}">
              <c16:uniqueId val="{00000001-33C7-44CF-89B3-1517D3FA7803}"/>
            </c:ext>
          </c:extLst>
        </c:ser>
        <c:ser>
          <c:idx val="2"/>
          <c:order val="2"/>
          <c:spPr>
            <a:ln w="25400" cap="rnd">
              <a:noFill/>
              <a:round/>
            </a:ln>
            <a:effectLst/>
          </c:spPr>
          <c:marker>
            <c:symbol val="none"/>
          </c:marker>
          <c:cat>
            <c:numRef>
              <c:f>Лист1!$S$6:$S$43</c:f>
              <c:numCache>
                <c:formatCode>m/d/yyyy</c:formatCode>
                <c:ptCount val="38"/>
                <c:pt idx="1">
                  <c:v>43983</c:v>
                </c:pt>
                <c:pt idx="2">
                  <c:v>43984</c:v>
                </c:pt>
                <c:pt idx="3">
                  <c:v>43985</c:v>
                </c:pt>
                <c:pt idx="4">
                  <c:v>43986</c:v>
                </c:pt>
                <c:pt idx="5">
                  <c:v>43987</c:v>
                </c:pt>
                <c:pt idx="6">
                  <c:v>43988</c:v>
                </c:pt>
                <c:pt idx="7">
                  <c:v>43989</c:v>
                </c:pt>
                <c:pt idx="8">
                  <c:v>43990</c:v>
                </c:pt>
                <c:pt idx="9">
                  <c:v>43991</c:v>
                </c:pt>
                <c:pt idx="10">
                  <c:v>43992</c:v>
                </c:pt>
                <c:pt idx="11">
                  <c:v>43993</c:v>
                </c:pt>
                <c:pt idx="12">
                  <c:v>43994</c:v>
                </c:pt>
                <c:pt idx="13">
                  <c:v>43995</c:v>
                </c:pt>
                <c:pt idx="14">
                  <c:v>43996</c:v>
                </c:pt>
                <c:pt idx="15">
                  <c:v>43997</c:v>
                </c:pt>
                <c:pt idx="16">
                  <c:v>43998</c:v>
                </c:pt>
                <c:pt idx="17">
                  <c:v>43999</c:v>
                </c:pt>
                <c:pt idx="18">
                  <c:v>44000</c:v>
                </c:pt>
                <c:pt idx="19">
                  <c:v>44001</c:v>
                </c:pt>
                <c:pt idx="20">
                  <c:v>44002</c:v>
                </c:pt>
                <c:pt idx="21">
                  <c:v>44003</c:v>
                </c:pt>
                <c:pt idx="22">
                  <c:v>44004</c:v>
                </c:pt>
                <c:pt idx="23">
                  <c:v>44005</c:v>
                </c:pt>
                <c:pt idx="24">
                  <c:v>44006</c:v>
                </c:pt>
                <c:pt idx="25">
                  <c:v>44007</c:v>
                </c:pt>
                <c:pt idx="26">
                  <c:v>44008</c:v>
                </c:pt>
                <c:pt idx="27">
                  <c:v>44009</c:v>
                </c:pt>
                <c:pt idx="28">
                  <c:v>44010</c:v>
                </c:pt>
                <c:pt idx="29">
                  <c:v>44011</c:v>
                </c:pt>
                <c:pt idx="30">
                  <c:v>44012</c:v>
                </c:pt>
                <c:pt idx="31">
                  <c:v>44013</c:v>
                </c:pt>
                <c:pt idx="32">
                  <c:v>44014</c:v>
                </c:pt>
                <c:pt idx="33">
                  <c:v>44015</c:v>
                </c:pt>
                <c:pt idx="34">
                  <c:v>44016</c:v>
                </c:pt>
                <c:pt idx="35">
                  <c:v>44017</c:v>
                </c:pt>
                <c:pt idx="36">
                  <c:v>44018</c:v>
                </c:pt>
                <c:pt idx="37">
                  <c:v>44019</c:v>
                </c:pt>
              </c:numCache>
            </c:numRef>
          </c:cat>
          <c:val>
            <c:numRef>
              <c:f>Лист1!$V$6:$V$43</c:f>
              <c:numCache>
                <c:formatCode>General</c:formatCode>
                <c:ptCount val="38"/>
                <c:pt idx="0">
                  <c:v>0</c:v>
                </c:pt>
                <c:pt idx="1">
                  <c:v>395</c:v>
                </c:pt>
                <c:pt idx="2">
                  <c:v>397.05</c:v>
                </c:pt>
                <c:pt idx="3">
                  <c:v>402.5</c:v>
                </c:pt>
                <c:pt idx="4">
                  <c:v>400.9</c:v>
                </c:pt>
                <c:pt idx="5">
                  <c:v>403.15</c:v>
                </c:pt>
                <c:pt idx="6">
                  <c:v>408.5</c:v>
                </c:pt>
                <c:pt idx="7">
                  <c:v>411.46</c:v>
                </c:pt>
                <c:pt idx="8">
                  <c:v>411.65</c:v>
                </c:pt>
                <c:pt idx="9">
                  <c:v>413.8</c:v>
                </c:pt>
                <c:pt idx="10">
                  <c:v>417.68</c:v>
                </c:pt>
                <c:pt idx="11">
                  <c:v>417.9</c:v>
                </c:pt>
                <c:pt idx="12">
                  <c:v>417.6</c:v>
                </c:pt>
                <c:pt idx="13">
                  <c:v>417.7</c:v>
                </c:pt>
                <c:pt idx="14">
                  <c:v>417.8</c:v>
                </c:pt>
                <c:pt idx="15">
                  <c:v>422</c:v>
                </c:pt>
                <c:pt idx="16">
                  <c:v>420.5</c:v>
                </c:pt>
                <c:pt idx="17">
                  <c:v>421.15</c:v>
                </c:pt>
                <c:pt idx="18">
                  <c:v>427.8</c:v>
                </c:pt>
                <c:pt idx="19">
                  <c:v>427</c:v>
                </c:pt>
                <c:pt idx="20">
                  <c:v>427.2</c:v>
                </c:pt>
                <c:pt idx="21">
                  <c:v>427.4</c:v>
                </c:pt>
                <c:pt idx="22">
                  <c:v>428.5</c:v>
                </c:pt>
                <c:pt idx="23">
                  <c:v>431.35</c:v>
                </c:pt>
                <c:pt idx="24">
                  <c:v>426.94</c:v>
                </c:pt>
                <c:pt idx="25">
                  <c:v>427.17</c:v>
                </c:pt>
                <c:pt idx="26">
                  <c:v>422.1</c:v>
                </c:pt>
                <c:pt idx="27">
                  <c:v>420.5</c:v>
                </c:pt>
                <c:pt idx="28">
                  <c:v>418.5</c:v>
                </c:pt>
                <c:pt idx="29">
                  <c:v>418.28</c:v>
                </c:pt>
                <c:pt idx="30">
                  <c:v>418.8</c:v>
                </c:pt>
                <c:pt idx="31">
                  <c:v>417.5</c:v>
                </c:pt>
                <c:pt idx="32">
                  <c:v>418.44</c:v>
                </c:pt>
                <c:pt idx="33">
                  <c:v>418.4</c:v>
                </c:pt>
                <c:pt idx="34">
                  <c:v>417.96</c:v>
                </c:pt>
                <c:pt idx="35">
                  <c:v>420.2</c:v>
                </c:pt>
                <c:pt idx="36">
                  <c:v>419.75</c:v>
                </c:pt>
                <c:pt idx="37">
                  <c:v>417.15</c:v>
                </c:pt>
              </c:numCache>
            </c:numRef>
          </c:val>
          <c:smooth val="0"/>
          <c:extLst>
            <c:ext xmlns:c16="http://schemas.microsoft.com/office/drawing/2014/chart" uri="{C3380CC4-5D6E-409C-BE32-E72D297353CC}">
              <c16:uniqueId val="{00000002-33C7-44CF-89B3-1517D3FA7803}"/>
            </c:ext>
          </c:extLst>
        </c:ser>
        <c:ser>
          <c:idx val="3"/>
          <c:order val="3"/>
          <c:spPr>
            <a:ln w="25400" cap="rnd">
              <a:noFill/>
              <a:round/>
            </a:ln>
            <a:effectLst/>
          </c:spPr>
          <c:marker>
            <c:symbol val="none"/>
          </c:marker>
          <c:cat>
            <c:numRef>
              <c:f>Лист1!$S$6:$S$43</c:f>
              <c:numCache>
                <c:formatCode>m/d/yyyy</c:formatCode>
                <c:ptCount val="38"/>
                <c:pt idx="1">
                  <c:v>43983</c:v>
                </c:pt>
                <c:pt idx="2">
                  <c:v>43984</c:v>
                </c:pt>
                <c:pt idx="3">
                  <c:v>43985</c:v>
                </c:pt>
                <c:pt idx="4">
                  <c:v>43986</c:v>
                </c:pt>
                <c:pt idx="5">
                  <c:v>43987</c:v>
                </c:pt>
                <c:pt idx="6">
                  <c:v>43988</c:v>
                </c:pt>
                <c:pt idx="7">
                  <c:v>43989</c:v>
                </c:pt>
                <c:pt idx="8">
                  <c:v>43990</c:v>
                </c:pt>
                <c:pt idx="9">
                  <c:v>43991</c:v>
                </c:pt>
                <c:pt idx="10">
                  <c:v>43992</c:v>
                </c:pt>
                <c:pt idx="11">
                  <c:v>43993</c:v>
                </c:pt>
                <c:pt idx="12">
                  <c:v>43994</c:v>
                </c:pt>
                <c:pt idx="13">
                  <c:v>43995</c:v>
                </c:pt>
                <c:pt idx="14">
                  <c:v>43996</c:v>
                </c:pt>
                <c:pt idx="15">
                  <c:v>43997</c:v>
                </c:pt>
                <c:pt idx="16">
                  <c:v>43998</c:v>
                </c:pt>
                <c:pt idx="17">
                  <c:v>43999</c:v>
                </c:pt>
                <c:pt idx="18">
                  <c:v>44000</c:v>
                </c:pt>
                <c:pt idx="19">
                  <c:v>44001</c:v>
                </c:pt>
                <c:pt idx="20">
                  <c:v>44002</c:v>
                </c:pt>
                <c:pt idx="21">
                  <c:v>44003</c:v>
                </c:pt>
                <c:pt idx="22">
                  <c:v>44004</c:v>
                </c:pt>
                <c:pt idx="23">
                  <c:v>44005</c:v>
                </c:pt>
                <c:pt idx="24">
                  <c:v>44006</c:v>
                </c:pt>
                <c:pt idx="25">
                  <c:v>44007</c:v>
                </c:pt>
                <c:pt idx="26">
                  <c:v>44008</c:v>
                </c:pt>
                <c:pt idx="27">
                  <c:v>44009</c:v>
                </c:pt>
                <c:pt idx="28">
                  <c:v>44010</c:v>
                </c:pt>
                <c:pt idx="29">
                  <c:v>44011</c:v>
                </c:pt>
                <c:pt idx="30">
                  <c:v>44012</c:v>
                </c:pt>
                <c:pt idx="31">
                  <c:v>44013</c:v>
                </c:pt>
                <c:pt idx="32">
                  <c:v>44014</c:v>
                </c:pt>
                <c:pt idx="33">
                  <c:v>44015</c:v>
                </c:pt>
                <c:pt idx="34">
                  <c:v>44016</c:v>
                </c:pt>
                <c:pt idx="35">
                  <c:v>44017</c:v>
                </c:pt>
                <c:pt idx="36">
                  <c:v>44018</c:v>
                </c:pt>
                <c:pt idx="37">
                  <c:v>44019</c:v>
                </c:pt>
              </c:numCache>
            </c:numRef>
          </c:cat>
          <c:val>
            <c:numRef>
              <c:f>Лист1!$W$6:$W$43</c:f>
              <c:numCache>
                <c:formatCode>General</c:formatCode>
                <c:ptCount val="38"/>
                <c:pt idx="0">
                  <c:v>0</c:v>
                </c:pt>
                <c:pt idx="1">
                  <c:v>398.8</c:v>
                </c:pt>
                <c:pt idx="2">
                  <c:v>403.5</c:v>
                </c:pt>
                <c:pt idx="3">
                  <c:v>402.6</c:v>
                </c:pt>
                <c:pt idx="4">
                  <c:v>401.85</c:v>
                </c:pt>
                <c:pt idx="5">
                  <c:v>406.5</c:v>
                </c:pt>
                <c:pt idx="6">
                  <c:v>412.7</c:v>
                </c:pt>
                <c:pt idx="7">
                  <c:v>413.8</c:v>
                </c:pt>
                <c:pt idx="8">
                  <c:v>413.35</c:v>
                </c:pt>
                <c:pt idx="9">
                  <c:v>418.9</c:v>
                </c:pt>
                <c:pt idx="10">
                  <c:v>418</c:v>
                </c:pt>
                <c:pt idx="11">
                  <c:v>418.95</c:v>
                </c:pt>
                <c:pt idx="12">
                  <c:v>418.85</c:v>
                </c:pt>
                <c:pt idx="13">
                  <c:v>420.1</c:v>
                </c:pt>
                <c:pt idx="14">
                  <c:v>420.79</c:v>
                </c:pt>
                <c:pt idx="15">
                  <c:v>426.2</c:v>
                </c:pt>
                <c:pt idx="16">
                  <c:v>420.65</c:v>
                </c:pt>
                <c:pt idx="17">
                  <c:v>426.6</c:v>
                </c:pt>
                <c:pt idx="18">
                  <c:v>431.9</c:v>
                </c:pt>
                <c:pt idx="19">
                  <c:v>427.2</c:v>
                </c:pt>
                <c:pt idx="20">
                  <c:v>428.15</c:v>
                </c:pt>
                <c:pt idx="21">
                  <c:v>427.8</c:v>
                </c:pt>
                <c:pt idx="22">
                  <c:v>432.8</c:v>
                </c:pt>
                <c:pt idx="23">
                  <c:v>432.3</c:v>
                </c:pt>
                <c:pt idx="24">
                  <c:v>429.89</c:v>
                </c:pt>
                <c:pt idx="25">
                  <c:v>427.37</c:v>
                </c:pt>
                <c:pt idx="26">
                  <c:v>424.3</c:v>
                </c:pt>
                <c:pt idx="27">
                  <c:v>420.85</c:v>
                </c:pt>
                <c:pt idx="28">
                  <c:v>419.05</c:v>
                </c:pt>
                <c:pt idx="29">
                  <c:v>419.65</c:v>
                </c:pt>
                <c:pt idx="30">
                  <c:v>419.45</c:v>
                </c:pt>
                <c:pt idx="31">
                  <c:v>420.5</c:v>
                </c:pt>
                <c:pt idx="32">
                  <c:v>419.35</c:v>
                </c:pt>
                <c:pt idx="33">
                  <c:v>419.15</c:v>
                </c:pt>
                <c:pt idx="34">
                  <c:v>420.5</c:v>
                </c:pt>
                <c:pt idx="35">
                  <c:v>424.05</c:v>
                </c:pt>
                <c:pt idx="36">
                  <c:v>420</c:v>
                </c:pt>
                <c:pt idx="37">
                  <c:v>419.35</c:v>
                </c:pt>
              </c:numCache>
            </c:numRef>
          </c:val>
          <c:smooth val="0"/>
          <c:extLst>
            <c:ext xmlns:c16="http://schemas.microsoft.com/office/drawing/2014/chart" uri="{C3380CC4-5D6E-409C-BE32-E72D297353CC}">
              <c16:uniqueId val="{00000003-33C7-44CF-89B3-1517D3FA780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34"/>
          <c:upBars>
            <c:spPr>
              <a:solidFill>
                <a:srgbClr val="00B050"/>
              </a:solidFill>
              <a:ln w="9525" cap="flat" cmpd="sng" algn="ctr">
                <a:solidFill>
                  <a:schemeClr val="tx1">
                    <a:lumMod val="65000"/>
                    <a:lumOff val="35000"/>
                    <a:alpha val="93000"/>
                  </a:schemeClr>
                </a:solidFill>
                <a:round/>
              </a:ln>
              <a:effectLst/>
            </c:spPr>
          </c:upBars>
          <c:downBars>
            <c:spPr>
              <a:solidFill>
                <a:srgbClr val="FF0000"/>
              </a:solidFill>
              <a:ln w="9525" cap="flat" cmpd="sng" algn="ctr">
                <a:solidFill>
                  <a:schemeClr val="tx1">
                    <a:lumMod val="65000"/>
                    <a:lumOff val="35000"/>
                  </a:schemeClr>
                </a:solidFill>
                <a:round/>
              </a:ln>
              <a:effectLst/>
            </c:spPr>
          </c:downBars>
        </c:upDownBars>
        <c:axId val="893945327"/>
        <c:axId val="893962383"/>
      </c:stockChart>
      <c:dateAx>
        <c:axId val="893945327"/>
        <c:scaling>
          <c:orientation val="minMax"/>
        </c:scaling>
        <c:delete val="1"/>
        <c:axPos val="b"/>
        <c:numFmt formatCode="[$-419]mmmm\ yyyy;@" sourceLinked="0"/>
        <c:majorTickMark val="out"/>
        <c:minorTickMark val="none"/>
        <c:tickLblPos val="nextTo"/>
        <c:crossAx val="893962383"/>
        <c:crosses val="autoZero"/>
        <c:auto val="1"/>
        <c:lblOffset val="100"/>
        <c:baseTimeUnit val="days"/>
        <c:majorUnit val="14"/>
        <c:majorTimeUnit val="days"/>
        <c:minorUnit val="7"/>
        <c:minorTimeUnit val="days"/>
      </c:dateAx>
      <c:valAx>
        <c:axId val="893962383"/>
        <c:scaling>
          <c:orientation val="minMax"/>
          <c:min val="390"/>
        </c:scaling>
        <c:delete val="0"/>
        <c:axPos val="l"/>
        <c:numFmt formatCode="General"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Semilight" panose="020B0402040204020203" pitchFamily="34" charset="0"/>
                <a:ea typeface="+mn-ea"/>
                <a:cs typeface="Segoe UI Semilight" panose="020B0402040204020203" pitchFamily="34" charset="0"/>
              </a:defRPr>
            </a:pPr>
            <a:endParaRPr lang="en-US"/>
          </a:p>
        </c:txPr>
        <c:crossAx val="893945327"/>
        <c:crosses val="autoZero"/>
        <c:crossBetween val="between"/>
        <c:majorUnit val="1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6848235971784858E-2"/>
          <c:y val="5.0068005755849479E-2"/>
          <c:w val="0.92057331482665505"/>
          <c:h val="6.0470391944501364E-2"/>
        </c:manualLayout>
      </c:layout>
      <c:stockChart>
        <c:ser>
          <c:idx val="1"/>
          <c:order val="0"/>
          <c:spPr>
            <a:ln w="19050" cap="rnd">
              <a:noFill/>
              <a:round/>
            </a:ln>
            <a:effectLst/>
          </c:spPr>
          <c:marker>
            <c:symbol val="none"/>
          </c:marker>
          <c:cat>
            <c:numRef>
              <c:f>Лист1!$L$7:$L$44</c:f>
              <c:numCache>
                <c:formatCode>m/d/yyyy</c:formatCode>
                <c:ptCount val="38"/>
                <c:pt idx="0">
                  <c:v>43983</c:v>
                </c:pt>
                <c:pt idx="1">
                  <c:v>43990</c:v>
                </c:pt>
                <c:pt idx="2">
                  <c:v>43997</c:v>
                </c:pt>
                <c:pt idx="3">
                  <c:v>44004</c:v>
                </c:pt>
                <c:pt idx="4">
                  <c:v>44011</c:v>
                </c:pt>
                <c:pt idx="5">
                  <c:v>44018</c:v>
                </c:pt>
                <c:pt idx="6">
                  <c:v>44025</c:v>
                </c:pt>
                <c:pt idx="7">
                  <c:v>44032</c:v>
                </c:pt>
                <c:pt idx="8">
                  <c:v>44039</c:v>
                </c:pt>
                <c:pt idx="9">
                  <c:v>44046</c:v>
                </c:pt>
                <c:pt idx="10">
                  <c:v>44053</c:v>
                </c:pt>
                <c:pt idx="11">
                  <c:v>44060</c:v>
                </c:pt>
                <c:pt idx="12">
                  <c:v>44067</c:v>
                </c:pt>
                <c:pt idx="13">
                  <c:v>44074</c:v>
                </c:pt>
                <c:pt idx="14">
                  <c:v>44081</c:v>
                </c:pt>
                <c:pt idx="15">
                  <c:v>44088</c:v>
                </c:pt>
                <c:pt idx="16">
                  <c:v>44095</c:v>
                </c:pt>
                <c:pt idx="17">
                  <c:v>44102</c:v>
                </c:pt>
                <c:pt idx="18">
                  <c:v>44109</c:v>
                </c:pt>
                <c:pt idx="19">
                  <c:v>44116</c:v>
                </c:pt>
                <c:pt idx="20">
                  <c:v>44123</c:v>
                </c:pt>
                <c:pt idx="21">
                  <c:v>44130</c:v>
                </c:pt>
                <c:pt idx="22">
                  <c:v>44137</c:v>
                </c:pt>
                <c:pt idx="23">
                  <c:v>44144</c:v>
                </c:pt>
                <c:pt idx="24">
                  <c:v>44151</c:v>
                </c:pt>
                <c:pt idx="25">
                  <c:v>44158</c:v>
                </c:pt>
                <c:pt idx="26">
                  <c:v>44165</c:v>
                </c:pt>
                <c:pt idx="27">
                  <c:v>44172</c:v>
                </c:pt>
                <c:pt idx="28">
                  <c:v>44179</c:v>
                </c:pt>
                <c:pt idx="29">
                  <c:v>44186</c:v>
                </c:pt>
                <c:pt idx="30">
                  <c:v>44193</c:v>
                </c:pt>
                <c:pt idx="31">
                  <c:v>44200</c:v>
                </c:pt>
                <c:pt idx="32">
                  <c:v>44207</c:v>
                </c:pt>
                <c:pt idx="33">
                  <c:v>44214</c:v>
                </c:pt>
                <c:pt idx="34">
                  <c:v>44221</c:v>
                </c:pt>
                <c:pt idx="35">
                  <c:v>44228</c:v>
                </c:pt>
                <c:pt idx="36">
                  <c:v>44235</c:v>
                </c:pt>
                <c:pt idx="37">
                  <c:v>44242</c:v>
                </c:pt>
              </c:numCache>
            </c:numRef>
          </c:cat>
          <c:val>
            <c:numRef>
              <c:f>Лист1!$N$7:$N$44</c:f>
              <c:numCache>
                <c:formatCode>General</c:formatCode>
                <c:ptCount val="38"/>
                <c:pt idx="0">
                  <c:v>409.1</c:v>
                </c:pt>
                <c:pt idx="1">
                  <c:v>403.75</c:v>
                </c:pt>
                <c:pt idx="2">
                  <c:v>405.95</c:v>
                </c:pt>
                <c:pt idx="3">
                  <c:v>403.95</c:v>
                </c:pt>
                <c:pt idx="4">
                  <c:v>406.5</c:v>
                </c:pt>
                <c:pt idx="5">
                  <c:v>413.1</c:v>
                </c:pt>
                <c:pt idx="6">
                  <c:v>414.05</c:v>
                </c:pt>
                <c:pt idx="7">
                  <c:v>415</c:v>
                </c:pt>
                <c:pt idx="8">
                  <c:v>419.2</c:v>
                </c:pt>
                <c:pt idx="9">
                  <c:v>421.5</c:v>
                </c:pt>
                <c:pt idx="10">
                  <c:v>419.18</c:v>
                </c:pt>
                <c:pt idx="11">
                  <c:v>418.85</c:v>
                </c:pt>
                <c:pt idx="12">
                  <c:v>420.3</c:v>
                </c:pt>
                <c:pt idx="13">
                  <c:v>420.85</c:v>
                </c:pt>
                <c:pt idx="14">
                  <c:v>426.7</c:v>
                </c:pt>
                <c:pt idx="15">
                  <c:v>426.6</c:v>
                </c:pt>
                <c:pt idx="16">
                  <c:v>427</c:v>
                </c:pt>
                <c:pt idx="17">
                  <c:v>432.11</c:v>
                </c:pt>
                <c:pt idx="18">
                  <c:v>431.5</c:v>
                </c:pt>
                <c:pt idx="19">
                  <c:v>429.15</c:v>
                </c:pt>
                <c:pt idx="20">
                  <c:v>428.95</c:v>
                </c:pt>
                <c:pt idx="21">
                  <c:v>433</c:v>
                </c:pt>
                <c:pt idx="22">
                  <c:v>435.31</c:v>
                </c:pt>
                <c:pt idx="23">
                  <c:v>431.65</c:v>
                </c:pt>
                <c:pt idx="24">
                  <c:v>429.75</c:v>
                </c:pt>
                <c:pt idx="25">
                  <c:v>426.91</c:v>
                </c:pt>
                <c:pt idx="26">
                  <c:v>426.05</c:v>
                </c:pt>
                <c:pt idx="27">
                  <c:v>422.22</c:v>
                </c:pt>
                <c:pt idx="28">
                  <c:v>420.5</c:v>
                </c:pt>
                <c:pt idx="29">
                  <c:v>421.89</c:v>
                </c:pt>
                <c:pt idx="30">
                  <c:v>421</c:v>
                </c:pt>
                <c:pt idx="31">
                  <c:v>421.5</c:v>
                </c:pt>
                <c:pt idx="32">
                  <c:v>420.65</c:v>
                </c:pt>
                <c:pt idx="33">
                  <c:v>421.66</c:v>
                </c:pt>
                <c:pt idx="34">
                  <c:v>425</c:v>
                </c:pt>
                <c:pt idx="35">
                  <c:v>424.8</c:v>
                </c:pt>
                <c:pt idx="36">
                  <c:v>419.5</c:v>
                </c:pt>
                <c:pt idx="37">
                  <c:v>417.5</c:v>
                </c:pt>
              </c:numCache>
            </c:numRef>
          </c:val>
          <c:smooth val="0"/>
          <c:extLst>
            <c:ext xmlns:c16="http://schemas.microsoft.com/office/drawing/2014/chart" uri="{C3380CC4-5D6E-409C-BE32-E72D297353CC}">
              <c16:uniqueId val="{00000000-6BB3-4890-9DD8-E9333367D60C}"/>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upDownBars>
          <c:gapWidth val="0"/>
          <c:upBars>
            <c:spPr>
              <a:solidFill>
                <a:srgbClr val="00B050"/>
              </a:solidFill>
              <a:ln w="9525" cap="flat" cmpd="sng" algn="ctr">
                <a:solidFill>
                  <a:schemeClr val="tx1">
                    <a:lumMod val="65000"/>
                    <a:lumOff val="35000"/>
                    <a:alpha val="93000"/>
                  </a:schemeClr>
                </a:solidFill>
                <a:round/>
              </a:ln>
              <a:effectLst/>
            </c:spPr>
          </c:upBars>
          <c:downBars>
            <c:spPr>
              <a:solidFill>
                <a:srgbClr val="FF0000"/>
              </a:solidFill>
              <a:ln w="9525" cap="flat" cmpd="sng" algn="ctr">
                <a:solidFill>
                  <a:schemeClr val="tx1">
                    <a:lumMod val="65000"/>
                    <a:lumOff val="35000"/>
                  </a:schemeClr>
                </a:solidFill>
                <a:round/>
              </a:ln>
              <a:effectLst/>
            </c:spPr>
          </c:downBars>
        </c:upDownBars>
        <c:axId val="893945327"/>
        <c:axId val="893962383"/>
      </c:stockChart>
      <c:dateAx>
        <c:axId val="893945327"/>
        <c:scaling>
          <c:orientation val="minMax"/>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Segoe UI Semilight" panose="020B0402040204020203" pitchFamily="34" charset="0"/>
                <a:ea typeface="+mn-ea"/>
                <a:cs typeface="Segoe UI Semilight" panose="020B0402040204020203" pitchFamily="34" charset="0"/>
              </a:defRPr>
            </a:pPr>
            <a:endParaRPr lang="en-US"/>
          </a:p>
        </c:txPr>
        <c:crossAx val="893962383"/>
        <c:crosses val="autoZero"/>
        <c:auto val="1"/>
        <c:lblOffset val="100"/>
        <c:baseTimeUnit val="days"/>
        <c:majorUnit val="1"/>
        <c:majorTimeUnit val="months"/>
        <c:minorUnit val="7"/>
        <c:minorTimeUnit val="days"/>
      </c:dateAx>
      <c:valAx>
        <c:axId val="893962383"/>
        <c:scaling>
          <c:orientation val="minMax"/>
          <c:min val="390"/>
        </c:scaling>
        <c:delete val="1"/>
        <c:axPos val="l"/>
        <c:numFmt formatCode="General" sourceLinked="1"/>
        <c:majorTickMark val="none"/>
        <c:minorTickMark val="none"/>
        <c:tickLblPos val="nextTo"/>
        <c:crossAx val="893945327"/>
        <c:crosses val="autoZero"/>
        <c:crossBetween val="between"/>
        <c:majorUnit val="10"/>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935039370078745E-2"/>
          <c:y val="5.0925925925925923E-2"/>
          <c:w val="0.85752894954507852"/>
          <c:h val="2.345511811023622E-2"/>
        </c:manualLayout>
      </c:layout>
      <c:lineChart>
        <c:grouping val="standard"/>
        <c:varyColors val="0"/>
        <c:ser>
          <c:idx val="0"/>
          <c:order val="0"/>
          <c:tx>
            <c:strRef>
              <c:f>'Worksheet (26)'!$B$10</c:f>
              <c:strCache>
                <c:ptCount val="1"/>
                <c:pt idx="0">
                  <c:v>6,4583</c:v>
                </c:pt>
              </c:strCache>
            </c:strRef>
          </c:tx>
          <c:spPr>
            <a:ln w="19050" cap="rnd">
              <a:noFill/>
              <a:round/>
            </a:ln>
            <a:effectLst/>
          </c:spPr>
          <c:marker>
            <c:symbol val="none"/>
          </c:marker>
          <c:cat>
            <c:numRef>
              <c:f>'Worksheet (26)'!$A$8:$A$1480</c:f>
              <c:numCache>
                <c:formatCode>dd\.mm\.yyyy</c:formatCode>
                <c:ptCount val="1473"/>
                <c:pt idx="0">
                  <c:v>44246</c:v>
                </c:pt>
                <c:pt idx="1">
                  <c:v>44245</c:v>
                </c:pt>
                <c:pt idx="2">
                  <c:v>44237</c:v>
                </c:pt>
                <c:pt idx="3">
                  <c:v>44236</c:v>
                </c:pt>
                <c:pt idx="4">
                  <c:v>44235</c:v>
                </c:pt>
                <c:pt idx="5">
                  <c:v>44232</c:v>
                </c:pt>
                <c:pt idx="6">
                  <c:v>44231</c:v>
                </c:pt>
                <c:pt idx="7">
                  <c:v>44230</c:v>
                </c:pt>
                <c:pt idx="8">
                  <c:v>44229</c:v>
                </c:pt>
                <c:pt idx="9">
                  <c:v>44228</c:v>
                </c:pt>
                <c:pt idx="10">
                  <c:v>44225</c:v>
                </c:pt>
                <c:pt idx="11">
                  <c:v>44224</c:v>
                </c:pt>
                <c:pt idx="12">
                  <c:v>44223</c:v>
                </c:pt>
                <c:pt idx="13">
                  <c:v>44222</c:v>
                </c:pt>
                <c:pt idx="14">
                  <c:v>44221</c:v>
                </c:pt>
                <c:pt idx="15">
                  <c:v>44218</c:v>
                </c:pt>
                <c:pt idx="16">
                  <c:v>44217</c:v>
                </c:pt>
                <c:pt idx="17">
                  <c:v>44216</c:v>
                </c:pt>
                <c:pt idx="18">
                  <c:v>44215</c:v>
                </c:pt>
                <c:pt idx="19">
                  <c:v>44214</c:v>
                </c:pt>
                <c:pt idx="20">
                  <c:v>44211</c:v>
                </c:pt>
                <c:pt idx="21">
                  <c:v>44210</c:v>
                </c:pt>
                <c:pt idx="22">
                  <c:v>44209</c:v>
                </c:pt>
                <c:pt idx="23">
                  <c:v>44208</c:v>
                </c:pt>
                <c:pt idx="24">
                  <c:v>44207</c:v>
                </c:pt>
                <c:pt idx="25">
                  <c:v>44204</c:v>
                </c:pt>
                <c:pt idx="26">
                  <c:v>44203</c:v>
                </c:pt>
                <c:pt idx="27">
                  <c:v>44202</c:v>
                </c:pt>
                <c:pt idx="28">
                  <c:v>44201</c:v>
                </c:pt>
                <c:pt idx="29">
                  <c:v>44200</c:v>
                </c:pt>
                <c:pt idx="30">
                  <c:v>44196</c:v>
                </c:pt>
                <c:pt idx="31">
                  <c:v>44195</c:v>
                </c:pt>
                <c:pt idx="32">
                  <c:v>44194</c:v>
                </c:pt>
                <c:pt idx="33">
                  <c:v>44193</c:v>
                </c:pt>
                <c:pt idx="34">
                  <c:v>44190</c:v>
                </c:pt>
                <c:pt idx="35">
                  <c:v>44189</c:v>
                </c:pt>
                <c:pt idx="36">
                  <c:v>44188</c:v>
                </c:pt>
                <c:pt idx="37">
                  <c:v>44187</c:v>
                </c:pt>
                <c:pt idx="38">
                  <c:v>44186</c:v>
                </c:pt>
                <c:pt idx="39">
                  <c:v>44183</c:v>
                </c:pt>
                <c:pt idx="40">
                  <c:v>44182</c:v>
                </c:pt>
                <c:pt idx="41">
                  <c:v>44181</c:v>
                </c:pt>
                <c:pt idx="42">
                  <c:v>44180</c:v>
                </c:pt>
                <c:pt idx="43">
                  <c:v>44179</c:v>
                </c:pt>
                <c:pt idx="44">
                  <c:v>44176</c:v>
                </c:pt>
                <c:pt idx="45">
                  <c:v>44175</c:v>
                </c:pt>
                <c:pt idx="46">
                  <c:v>44174</c:v>
                </c:pt>
                <c:pt idx="47">
                  <c:v>44173</c:v>
                </c:pt>
                <c:pt idx="48">
                  <c:v>44172</c:v>
                </c:pt>
                <c:pt idx="49">
                  <c:v>44169</c:v>
                </c:pt>
                <c:pt idx="50">
                  <c:v>44168</c:v>
                </c:pt>
                <c:pt idx="51">
                  <c:v>44167</c:v>
                </c:pt>
                <c:pt idx="52">
                  <c:v>44166</c:v>
                </c:pt>
                <c:pt idx="53">
                  <c:v>44165</c:v>
                </c:pt>
                <c:pt idx="54">
                  <c:v>44162</c:v>
                </c:pt>
                <c:pt idx="55">
                  <c:v>44161</c:v>
                </c:pt>
                <c:pt idx="56">
                  <c:v>44160</c:v>
                </c:pt>
                <c:pt idx="57">
                  <c:v>44159</c:v>
                </c:pt>
                <c:pt idx="58">
                  <c:v>44158</c:v>
                </c:pt>
                <c:pt idx="59">
                  <c:v>44155</c:v>
                </c:pt>
                <c:pt idx="60">
                  <c:v>44154</c:v>
                </c:pt>
                <c:pt idx="61">
                  <c:v>44153</c:v>
                </c:pt>
                <c:pt idx="62">
                  <c:v>44152</c:v>
                </c:pt>
                <c:pt idx="63">
                  <c:v>44151</c:v>
                </c:pt>
                <c:pt idx="64">
                  <c:v>44148</c:v>
                </c:pt>
                <c:pt idx="65">
                  <c:v>44147</c:v>
                </c:pt>
                <c:pt idx="66">
                  <c:v>44146</c:v>
                </c:pt>
                <c:pt idx="67">
                  <c:v>44145</c:v>
                </c:pt>
                <c:pt idx="68">
                  <c:v>44144</c:v>
                </c:pt>
                <c:pt idx="69">
                  <c:v>44141</c:v>
                </c:pt>
                <c:pt idx="70">
                  <c:v>44140</c:v>
                </c:pt>
                <c:pt idx="71">
                  <c:v>44139</c:v>
                </c:pt>
                <c:pt idx="72">
                  <c:v>44138</c:v>
                </c:pt>
                <c:pt idx="73">
                  <c:v>44137</c:v>
                </c:pt>
                <c:pt idx="74">
                  <c:v>44134</c:v>
                </c:pt>
                <c:pt idx="75">
                  <c:v>44133</c:v>
                </c:pt>
                <c:pt idx="76">
                  <c:v>44132</c:v>
                </c:pt>
                <c:pt idx="77">
                  <c:v>44131</c:v>
                </c:pt>
                <c:pt idx="78">
                  <c:v>44130</c:v>
                </c:pt>
                <c:pt idx="79">
                  <c:v>44127</c:v>
                </c:pt>
                <c:pt idx="80">
                  <c:v>44126</c:v>
                </c:pt>
                <c:pt idx="81">
                  <c:v>44125</c:v>
                </c:pt>
                <c:pt idx="82">
                  <c:v>44124</c:v>
                </c:pt>
                <c:pt idx="83">
                  <c:v>44123</c:v>
                </c:pt>
                <c:pt idx="84">
                  <c:v>44120</c:v>
                </c:pt>
                <c:pt idx="85">
                  <c:v>44119</c:v>
                </c:pt>
                <c:pt idx="86">
                  <c:v>44118</c:v>
                </c:pt>
                <c:pt idx="87">
                  <c:v>44117</c:v>
                </c:pt>
                <c:pt idx="88">
                  <c:v>44116</c:v>
                </c:pt>
                <c:pt idx="89">
                  <c:v>44113</c:v>
                </c:pt>
                <c:pt idx="90">
                  <c:v>44104</c:v>
                </c:pt>
                <c:pt idx="91">
                  <c:v>44103</c:v>
                </c:pt>
                <c:pt idx="92">
                  <c:v>44102</c:v>
                </c:pt>
                <c:pt idx="93">
                  <c:v>44099</c:v>
                </c:pt>
                <c:pt idx="94">
                  <c:v>44098</c:v>
                </c:pt>
                <c:pt idx="95">
                  <c:v>44097</c:v>
                </c:pt>
                <c:pt idx="96">
                  <c:v>44096</c:v>
                </c:pt>
                <c:pt idx="97">
                  <c:v>44095</c:v>
                </c:pt>
                <c:pt idx="98">
                  <c:v>44092</c:v>
                </c:pt>
                <c:pt idx="99">
                  <c:v>44091</c:v>
                </c:pt>
                <c:pt idx="100">
                  <c:v>44090</c:v>
                </c:pt>
                <c:pt idx="101">
                  <c:v>44089</c:v>
                </c:pt>
                <c:pt idx="102">
                  <c:v>44088</c:v>
                </c:pt>
                <c:pt idx="103">
                  <c:v>44085</c:v>
                </c:pt>
                <c:pt idx="104">
                  <c:v>44084</c:v>
                </c:pt>
                <c:pt idx="105">
                  <c:v>44083</c:v>
                </c:pt>
                <c:pt idx="106">
                  <c:v>44082</c:v>
                </c:pt>
                <c:pt idx="107">
                  <c:v>44081</c:v>
                </c:pt>
                <c:pt idx="108">
                  <c:v>44078</c:v>
                </c:pt>
                <c:pt idx="109">
                  <c:v>44077</c:v>
                </c:pt>
                <c:pt idx="110">
                  <c:v>44076</c:v>
                </c:pt>
                <c:pt idx="111">
                  <c:v>44075</c:v>
                </c:pt>
                <c:pt idx="112">
                  <c:v>44074</c:v>
                </c:pt>
                <c:pt idx="113">
                  <c:v>44071</c:v>
                </c:pt>
                <c:pt idx="114">
                  <c:v>44070</c:v>
                </c:pt>
                <c:pt idx="115">
                  <c:v>44069</c:v>
                </c:pt>
                <c:pt idx="116">
                  <c:v>44068</c:v>
                </c:pt>
                <c:pt idx="117">
                  <c:v>44067</c:v>
                </c:pt>
                <c:pt idx="118">
                  <c:v>44064</c:v>
                </c:pt>
                <c:pt idx="119">
                  <c:v>44063</c:v>
                </c:pt>
                <c:pt idx="120">
                  <c:v>44062</c:v>
                </c:pt>
                <c:pt idx="121">
                  <c:v>44061</c:v>
                </c:pt>
                <c:pt idx="122">
                  <c:v>44060</c:v>
                </c:pt>
                <c:pt idx="123">
                  <c:v>44057</c:v>
                </c:pt>
                <c:pt idx="124">
                  <c:v>44056</c:v>
                </c:pt>
                <c:pt idx="125">
                  <c:v>44055</c:v>
                </c:pt>
                <c:pt idx="126">
                  <c:v>44054</c:v>
                </c:pt>
                <c:pt idx="127">
                  <c:v>44053</c:v>
                </c:pt>
                <c:pt idx="128">
                  <c:v>44050</c:v>
                </c:pt>
                <c:pt idx="129">
                  <c:v>44049</c:v>
                </c:pt>
                <c:pt idx="130">
                  <c:v>44048</c:v>
                </c:pt>
                <c:pt idx="131">
                  <c:v>44047</c:v>
                </c:pt>
                <c:pt idx="132">
                  <c:v>44046</c:v>
                </c:pt>
                <c:pt idx="133">
                  <c:v>44043</c:v>
                </c:pt>
                <c:pt idx="134">
                  <c:v>44042</c:v>
                </c:pt>
                <c:pt idx="135">
                  <c:v>44041</c:v>
                </c:pt>
                <c:pt idx="136">
                  <c:v>44040</c:v>
                </c:pt>
                <c:pt idx="137">
                  <c:v>44039</c:v>
                </c:pt>
                <c:pt idx="138">
                  <c:v>44036</c:v>
                </c:pt>
                <c:pt idx="139">
                  <c:v>44035</c:v>
                </c:pt>
                <c:pt idx="140">
                  <c:v>44034</c:v>
                </c:pt>
                <c:pt idx="141">
                  <c:v>44033</c:v>
                </c:pt>
                <c:pt idx="142">
                  <c:v>44032</c:v>
                </c:pt>
                <c:pt idx="143">
                  <c:v>44029</c:v>
                </c:pt>
                <c:pt idx="144">
                  <c:v>44028</c:v>
                </c:pt>
                <c:pt idx="145">
                  <c:v>44027</c:v>
                </c:pt>
                <c:pt idx="146">
                  <c:v>44026</c:v>
                </c:pt>
                <c:pt idx="147">
                  <c:v>44025</c:v>
                </c:pt>
                <c:pt idx="148">
                  <c:v>44022</c:v>
                </c:pt>
                <c:pt idx="149">
                  <c:v>44021</c:v>
                </c:pt>
                <c:pt idx="150">
                  <c:v>44020</c:v>
                </c:pt>
                <c:pt idx="151">
                  <c:v>44019</c:v>
                </c:pt>
                <c:pt idx="152">
                  <c:v>44018</c:v>
                </c:pt>
                <c:pt idx="153">
                  <c:v>44015</c:v>
                </c:pt>
                <c:pt idx="154">
                  <c:v>44014</c:v>
                </c:pt>
                <c:pt idx="155">
                  <c:v>44013</c:v>
                </c:pt>
                <c:pt idx="156">
                  <c:v>44012</c:v>
                </c:pt>
                <c:pt idx="157">
                  <c:v>44011</c:v>
                </c:pt>
                <c:pt idx="158">
                  <c:v>44006</c:v>
                </c:pt>
                <c:pt idx="159">
                  <c:v>44005</c:v>
                </c:pt>
                <c:pt idx="160">
                  <c:v>44004</c:v>
                </c:pt>
                <c:pt idx="161">
                  <c:v>44001</c:v>
                </c:pt>
                <c:pt idx="162">
                  <c:v>44000</c:v>
                </c:pt>
                <c:pt idx="163">
                  <c:v>43999</c:v>
                </c:pt>
                <c:pt idx="164">
                  <c:v>43998</c:v>
                </c:pt>
                <c:pt idx="165">
                  <c:v>43997</c:v>
                </c:pt>
                <c:pt idx="166">
                  <c:v>43994</c:v>
                </c:pt>
                <c:pt idx="167">
                  <c:v>43993</c:v>
                </c:pt>
                <c:pt idx="168">
                  <c:v>43992</c:v>
                </c:pt>
                <c:pt idx="169">
                  <c:v>43991</c:v>
                </c:pt>
                <c:pt idx="170">
                  <c:v>43990</c:v>
                </c:pt>
                <c:pt idx="171">
                  <c:v>43987</c:v>
                </c:pt>
                <c:pt idx="172">
                  <c:v>43986</c:v>
                </c:pt>
                <c:pt idx="173">
                  <c:v>43985</c:v>
                </c:pt>
                <c:pt idx="174">
                  <c:v>43984</c:v>
                </c:pt>
                <c:pt idx="175">
                  <c:v>43983</c:v>
                </c:pt>
                <c:pt idx="176">
                  <c:v>43980</c:v>
                </c:pt>
                <c:pt idx="177">
                  <c:v>43979</c:v>
                </c:pt>
                <c:pt idx="178">
                  <c:v>43978</c:v>
                </c:pt>
                <c:pt idx="179">
                  <c:v>43977</c:v>
                </c:pt>
                <c:pt idx="180">
                  <c:v>43976</c:v>
                </c:pt>
                <c:pt idx="181">
                  <c:v>43973</c:v>
                </c:pt>
                <c:pt idx="182">
                  <c:v>43972</c:v>
                </c:pt>
                <c:pt idx="183">
                  <c:v>43971</c:v>
                </c:pt>
                <c:pt idx="184">
                  <c:v>43970</c:v>
                </c:pt>
                <c:pt idx="185">
                  <c:v>43969</c:v>
                </c:pt>
                <c:pt idx="186">
                  <c:v>43966</c:v>
                </c:pt>
                <c:pt idx="187">
                  <c:v>43965</c:v>
                </c:pt>
                <c:pt idx="188">
                  <c:v>43964</c:v>
                </c:pt>
                <c:pt idx="189">
                  <c:v>43963</c:v>
                </c:pt>
                <c:pt idx="190">
                  <c:v>43962</c:v>
                </c:pt>
                <c:pt idx="191">
                  <c:v>43959</c:v>
                </c:pt>
                <c:pt idx="192">
                  <c:v>43958</c:v>
                </c:pt>
                <c:pt idx="193">
                  <c:v>43957</c:v>
                </c:pt>
                <c:pt idx="194">
                  <c:v>43951</c:v>
                </c:pt>
                <c:pt idx="195">
                  <c:v>43950</c:v>
                </c:pt>
                <c:pt idx="196">
                  <c:v>43949</c:v>
                </c:pt>
                <c:pt idx="197">
                  <c:v>43948</c:v>
                </c:pt>
                <c:pt idx="198">
                  <c:v>43945</c:v>
                </c:pt>
                <c:pt idx="199">
                  <c:v>43944</c:v>
                </c:pt>
                <c:pt idx="200">
                  <c:v>43943</c:v>
                </c:pt>
                <c:pt idx="201">
                  <c:v>43942</c:v>
                </c:pt>
                <c:pt idx="202">
                  <c:v>43941</c:v>
                </c:pt>
                <c:pt idx="203">
                  <c:v>43938</c:v>
                </c:pt>
                <c:pt idx="204">
                  <c:v>43937</c:v>
                </c:pt>
                <c:pt idx="205">
                  <c:v>43936</c:v>
                </c:pt>
                <c:pt idx="206">
                  <c:v>43935</c:v>
                </c:pt>
                <c:pt idx="207">
                  <c:v>43934</c:v>
                </c:pt>
                <c:pt idx="208">
                  <c:v>43931</c:v>
                </c:pt>
                <c:pt idx="209">
                  <c:v>43930</c:v>
                </c:pt>
                <c:pt idx="210">
                  <c:v>43929</c:v>
                </c:pt>
                <c:pt idx="211">
                  <c:v>43928</c:v>
                </c:pt>
                <c:pt idx="212">
                  <c:v>43924</c:v>
                </c:pt>
                <c:pt idx="213">
                  <c:v>43923</c:v>
                </c:pt>
                <c:pt idx="214">
                  <c:v>43922</c:v>
                </c:pt>
                <c:pt idx="215">
                  <c:v>43921</c:v>
                </c:pt>
                <c:pt idx="216">
                  <c:v>43920</c:v>
                </c:pt>
                <c:pt idx="217">
                  <c:v>43917</c:v>
                </c:pt>
                <c:pt idx="218">
                  <c:v>43916</c:v>
                </c:pt>
                <c:pt idx="219">
                  <c:v>43915</c:v>
                </c:pt>
                <c:pt idx="220">
                  <c:v>43914</c:v>
                </c:pt>
                <c:pt idx="221">
                  <c:v>43913</c:v>
                </c:pt>
                <c:pt idx="222">
                  <c:v>43910</c:v>
                </c:pt>
                <c:pt idx="223">
                  <c:v>43909</c:v>
                </c:pt>
                <c:pt idx="224">
                  <c:v>43908</c:v>
                </c:pt>
                <c:pt idx="225">
                  <c:v>43907</c:v>
                </c:pt>
                <c:pt idx="226">
                  <c:v>43906</c:v>
                </c:pt>
                <c:pt idx="227">
                  <c:v>43903</c:v>
                </c:pt>
                <c:pt idx="228">
                  <c:v>43902</c:v>
                </c:pt>
                <c:pt idx="229">
                  <c:v>43901</c:v>
                </c:pt>
                <c:pt idx="230">
                  <c:v>43900</c:v>
                </c:pt>
                <c:pt idx="231">
                  <c:v>43899</c:v>
                </c:pt>
                <c:pt idx="232">
                  <c:v>43896</c:v>
                </c:pt>
                <c:pt idx="233">
                  <c:v>43895</c:v>
                </c:pt>
                <c:pt idx="234">
                  <c:v>43894</c:v>
                </c:pt>
                <c:pt idx="235">
                  <c:v>43893</c:v>
                </c:pt>
                <c:pt idx="236">
                  <c:v>43892</c:v>
                </c:pt>
                <c:pt idx="237">
                  <c:v>43889</c:v>
                </c:pt>
                <c:pt idx="238">
                  <c:v>43888</c:v>
                </c:pt>
                <c:pt idx="239">
                  <c:v>43887</c:v>
                </c:pt>
                <c:pt idx="240">
                  <c:v>43886</c:v>
                </c:pt>
                <c:pt idx="241">
                  <c:v>43885</c:v>
                </c:pt>
                <c:pt idx="242">
                  <c:v>43882</c:v>
                </c:pt>
                <c:pt idx="243">
                  <c:v>43881</c:v>
                </c:pt>
                <c:pt idx="244">
                  <c:v>43880</c:v>
                </c:pt>
                <c:pt idx="245">
                  <c:v>43879</c:v>
                </c:pt>
                <c:pt idx="246">
                  <c:v>43878</c:v>
                </c:pt>
                <c:pt idx="247">
                  <c:v>43875</c:v>
                </c:pt>
                <c:pt idx="248">
                  <c:v>43874</c:v>
                </c:pt>
                <c:pt idx="249">
                  <c:v>43873</c:v>
                </c:pt>
                <c:pt idx="250">
                  <c:v>43872</c:v>
                </c:pt>
                <c:pt idx="251">
                  <c:v>43871</c:v>
                </c:pt>
                <c:pt idx="252">
                  <c:v>43868</c:v>
                </c:pt>
                <c:pt idx="253">
                  <c:v>43867</c:v>
                </c:pt>
                <c:pt idx="254">
                  <c:v>43866</c:v>
                </c:pt>
                <c:pt idx="255">
                  <c:v>43865</c:v>
                </c:pt>
                <c:pt idx="256">
                  <c:v>43864</c:v>
                </c:pt>
                <c:pt idx="257">
                  <c:v>43853</c:v>
                </c:pt>
                <c:pt idx="258">
                  <c:v>43852</c:v>
                </c:pt>
                <c:pt idx="259">
                  <c:v>43851</c:v>
                </c:pt>
                <c:pt idx="260">
                  <c:v>43850</c:v>
                </c:pt>
                <c:pt idx="261">
                  <c:v>43847</c:v>
                </c:pt>
                <c:pt idx="262">
                  <c:v>43846</c:v>
                </c:pt>
                <c:pt idx="263">
                  <c:v>43845</c:v>
                </c:pt>
                <c:pt idx="264">
                  <c:v>43844</c:v>
                </c:pt>
                <c:pt idx="265">
                  <c:v>43843</c:v>
                </c:pt>
                <c:pt idx="266">
                  <c:v>43840</c:v>
                </c:pt>
                <c:pt idx="267">
                  <c:v>43839</c:v>
                </c:pt>
                <c:pt idx="268">
                  <c:v>43838</c:v>
                </c:pt>
                <c:pt idx="269">
                  <c:v>43837</c:v>
                </c:pt>
                <c:pt idx="270">
                  <c:v>43836</c:v>
                </c:pt>
                <c:pt idx="271">
                  <c:v>43833</c:v>
                </c:pt>
                <c:pt idx="272">
                  <c:v>43832</c:v>
                </c:pt>
                <c:pt idx="273">
                  <c:v>43830</c:v>
                </c:pt>
                <c:pt idx="274">
                  <c:v>43829</c:v>
                </c:pt>
                <c:pt idx="275">
                  <c:v>43826</c:v>
                </c:pt>
                <c:pt idx="276">
                  <c:v>43825</c:v>
                </c:pt>
                <c:pt idx="277">
                  <c:v>43824</c:v>
                </c:pt>
                <c:pt idx="278">
                  <c:v>43823</c:v>
                </c:pt>
                <c:pt idx="279">
                  <c:v>43822</c:v>
                </c:pt>
                <c:pt idx="280">
                  <c:v>43819</c:v>
                </c:pt>
                <c:pt idx="281">
                  <c:v>43818</c:v>
                </c:pt>
                <c:pt idx="282">
                  <c:v>43817</c:v>
                </c:pt>
                <c:pt idx="283">
                  <c:v>43816</c:v>
                </c:pt>
                <c:pt idx="284">
                  <c:v>43815</c:v>
                </c:pt>
                <c:pt idx="285">
                  <c:v>43812</c:v>
                </c:pt>
                <c:pt idx="286">
                  <c:v>43811</c:v>
                </c:pt>
                <c:pt idx="287">
                  <c:v>43810</c:v>
                </c:pt>
                <c:pt idx="288">
                  <c:v>43809</c:v>
                </c:pt>
                <c:pt idx="289">
                  <c:v>43808</c:v>
                </c:pt>
                <c:pt idx="290">
                  <c:v>43805</c:v>
                </c:pt>
                <c:pt idx="291">
                  <c:v>43804</c:v>
                </c:pt>
                <c:pt idx="292">
                  <c:v>43803</c:v>
                </c:pt>
                <c:pt idx="293">
                  <c:v>43802</c:v>
                </c:pt>
                <c:pt idx="294">
                  <c:v>43801</c:v>
                </c:pt>
                <c:pt idx="295">
                  <c:v>43798</c:v>
                </c:pt>
                <c:pt idx="296">
                  <c:v>43797</c:v>
                </c:pt>
                <c:pt idx="297">
                  <c:v>43796</c:v>
                </c:pt>
                <c:pt idx="298">
                  <c:v>43795</c:v>
                </c:pt>
                <c:pt idx="299">
                  <c:v>43794</c:v>
                </c:pt>
                <c:pt idx="300">
                  <c:v>43791</c:v>
                </c:pt>
                <c:pt idx="301">
                  <c:v>43790</c:v>
                </c:pt>
                <c:pt idx="302">
                  <c:v>43789</c:v>
                </c:pt>
                <c:pt idx="303">
                  <c:v>43788</c:v>
                </c:pt>
                <c:pt idx="304">
                  <c:v>43787</c:v>
                </c:pt>
                <c:pt idx="305">
                  <c:v>43784</c:v>
                </c:pt>
                <c:pt idx="306">
                  <c:v>43783</c:v>
                </c:pt>
                <c:pt idx="307">
                  <c:v>43782</c:v>
                </c:pt>
                <c:pt idx="308">
                  <c:v>43781</c:v>
                </c:pt>
                <c:pt idx="309">
                  <c:v>43780</c:v>
                </c:pt>
                <c:pt idx="310">
                  <c:v>43777</c:v>
                </c:pt>
                <c:pt idx="311">
                  <c:v>43776</c:v>
                </c:pt>
                <c:pt idx="312">
                  <c:v>43775</c:v>
                </c:pt>
                <c:pt idx="313">
                  <c:v>43774</c:v>
                </c:pt>
                <c:pt idx="314">
                  <c:v>43773</c:v>
                </c:pt>
                <c:pt idx="315">
                  <c:v>43770</c:v>
                </c:pt>
                <c:pt idx="316">
                  <c:v>43769</c:v>
                </c:pt>
                <c:pt idx="317">
                  <c:v>43768</c:v>
                </c:pt>
                <c:pt idx="318">
                  <c:v>43767</c:v>
                </c:pt>
                <c:pt idx="319">
                  <c:v>43766</c:v>
                </c:pt>
                <c:pt idx="320">
                  <c:v>43763</c:v>
                </c:pt>
                <c:pt idx="321">
                  <c:v>43762</c:v>
                </c:pt>
                <c:pt idx="322">
                  <c:v>43761</c:v>
                </c:pt>
                <c:pt idx="323">
                  <c:v>43760</c:v>
                </c:pt>
                <c:pt idx="324">
                  <c:v>43759</c:v>
                </c:pt>
                <c:pt idx="325">
                  <c:v>43756</c:v>
                </c:pt>
                <c:pt idx="326">
                  <c:v>43755</c:v>
                </c:pt>
                <c:pt idx="327">
                  <c:v>43754</c:v>
                </c:pt>
                <c:pt idx="328">
                  <c:v>43753</c:v>
                </c:pt>
                <c:pt idx="329">
                  <c:v>43752</c:v>
                </c:pt>
                <c:pt idx="330">
                  <c:v>43749</c:v>
                </c:pt>
                <c:pt idx="331">
                  <c:v>43748</c:v>
                </c:pt>
                <c:pt idx="332">
                  <c:v>43747</c:v>
                </c:pt>
                <c:pt idx="333">
                  <c:v>43746</c:v>
                </c:pt>
                <c:pt idx="334">
                  <c:v>43738</c:v>
                </c:pt>
                <c:pt idx="335">
                  <c:v>43735</c:v>
                </c:pt>
                <c:pt idx="336">
                  <c:v>43734</c:v>
                </c:pt>
                <c:pt idx="337">
                  <c:v>43733</c:v>
                </c:pt>
                <c:pt idx="338">
                  <c:v>43732</c:v>
                </c:pt>
                <c:pt idx="339">
                  <c:v>43731</c:v>
                </c:pt>
                <c:pt idx="340">
                  <c:v>43728</c:v>
                </c:pt>
                <c:pt idx="341">
                  <c:v>43727</c:v>
                </c:pt>
                <c:pt idx="342">
                  <c:v>43726</c:v>
                </c:pt>
                <c:pt idx="343">
                  <c:v>43725</c:v>
                </c:pt>
                <c:pt idx="344">
                  <c:v>43724</c:v>
                </c:pt>
                <c:pt idx="345">
                  <c:v>43720</c:v>
                </c:pt>
                <c:pt idx="346">
                  <c:v>43719</c:v>
                </c:pt>
                <c:pt idx="347">
                  <c:v>43718</c:v>
                </c:pt>
                <c:pt idx="348">
                  <c:v>43717</c:v>
                </c:pt>
                <c:pt idx="349">
                  <c:v>43714</c:v>
                </c:pt>
                <c:pt idx="350">
                  <c:v>43713</c:v>
                </c:pt>
                <c:pt idx="351">
                  <c:v>43712</c:v>
                </c:pt>
                <c:pt idx="352">
                  <c:v>43711</c:v>
                </c:pt>
                <c:pt idx="353">
                  <c:v>43710</c:v>
                </c:pt>
                <c:pt idx="354">
                  <c:v>43707</c:v>
                </c:pt>
                <c:pt idx="355">
                  <c:v>43706</c:v>
                </c:pt>
                <c:pt idx="356">
                  <c:v>43705</c:v>
                </c:pt>
                <c:pt idx="357">
                  <c:v>43704</c:v>
                </c:pt>
                <c:pt idx="358">
                  <c:v>43703</c:v>
                </c:pt>
                <c:pt idx="359">
                  <c:v>43700</c:v>
                </c:pt>
                <c:pt idx="360">
                  <c:v>43699</c:v>
                </c:pt>
                <c:pt idx="361">
                  <c:v>43698</c:v>
                </c:pt>
                <c:pt idx="362">
                  <c:v>43697</c:v>
                </c:pt>
                <c:pt idx="363">
                  <c:v>43696</c:v>
                </c:pt>
                <c:pt idx="364">
                  <c:v>43693</c:v>
                </c:pt>
                <c:pt idx="365">
                  <c:v>43692</c:v>
                </c:pt>
                <c:pt idx="366">
                  <c:v>43691</c:v>
                </c:pt>
                <c:pt idx="367">
                  <c:v>43690</c:v>
                </c:pt>
                <c:pt idx="368">
                  <c:v>43689</c:v>
                </c:pt>
                <c:pt idx="369">
                  <c:v>43686</c:v>
                </c:pt>
                <c:pt idx="370">
                  <c:v>43685</c:v>
                </c:pt>
                <c:pt idx="371">
                  <c:v>43684</c:v>
                </c:pt>
                <c:pt idx="372">
                  <c:v>43683</c:v>
                </c:pt>
                <c:pt idx="373">
                  <c:v>43682</c:v>
                </c:pt>
                <c:pt idx="374">
                  <c:v>43679</c:v>
                </c:pt>
                <c:pt idx="375">
                  <c:v>43678</c:v>
                </c:pt>
                <c:pt idx="376">
                  <c:v>43677</c:v>
                </c:pt>
                <c:pt idx="377">
                  <c:v>43676</c:v>
                </c:pt>
                <c:pt idx="378">
                  <c:v>43675</c:v>
                </c:pt>
                <c:pt idx="379">
                  <c:v>43672</c:v>
                </c:pt>
                <c:pt idx="380">
                  <c:v>43671</c:v>
                </c:pt>
                <c:pt idx="381">
                  <c:v>43670</c:v>
                </c:pt>
                <c:pt idx="382">
                  <c:v>43669</c:v>
                </c:pt>
                <c:pt idx="383">
                  <c:v>43668</c:v>
                </c:pt>
                <c:pt idx="384">
                  <c:v>43665</c:v>
                </c:pt>
                <c:pt idx="385">
                  <c:v>43664</c:v>
                </c:pt>
                <c:pt idx="386">
                  <c:v>43663</c:v>
                </c:pt>
                <c:pt idx="387">
                  <c:v>43662</c:v>
                </c:pt>
                <c:pt idx="388">
                  <c:v>43661</c:v>
                </c:pt>
                <c:pt idx="389">
                  <c:v>43658</c:v>
                </c:pt>
                <c:pt idx="390">
                  <c:v>43657</c:v>
                </c:pt>
                <c:pt idx="391">
                  <c:v>43656</c:v>
                </c:pt>
                <c:pt idx="392">
                  <c:v>43655</c:v>
                </c:pt>
                <c:pt idx="393">
                  <c:v>43654</c:v>
                </c:pt>
                <c:pt idx="394">
                  <c:v>43651</c:v>
                </c:pt>
                <c:pt idx="395">
                  <c:v>43650</c:v>
                </c:pt>
                <c:pt idx="396">
                  <c:v>43649</c:v>
                </c:pt>
                <c:pt idx="397">
                  <c:v>43648</c:v>
                </c:pt>
                <c:pt idx="398">
                  <c:v>43647</c:v>
                </c:pt>
                <c:pt idx="399">
                  <c:v>43644</c:v>
                </c:pt>
                <c:pt idx="400">
                  <c:v>43643</c:v>
                </c:pt>
                <c:pt idx="401">
                  <c:v>43642</c:v>
                </c:pt>
                <c:pt idx="402">
                  <c:v>43641</c:v>
                </c:pt>
                <c:pt idx="403">
                  <c:v>43640</c:v>
                </c:pt>
                <c:pt idx="404">
                  <c:v>43637</c:v>
                </c:pt>
                <c:pt idx="405">
                  <c:v>43636</c:v>
                </c:pt>
                <c:pt idx="406">
                  <c:v>43635</c:v>
                </c:pt>
                <c:pt idx="407">
                  <c:v>43634</c:v>
                </c:pt>
                <c:pt idx="408">
                  <c:v>43633</c:v>
                </c:pt>
                <c:pt idx="409">
                  <c:v>43630</c:v>
                </c:pt>
                <c:pt idx="410">
                  <c:v>43629</c:v>
                </c:pt>
                <c:pt idx="411">
                  <c:v>43628</c:v>
                </c:pt>
                <c:pt idx="412">
                  <c:v>43627</c:v>
                </c:pt>
                <c:pt idx="413">
                  <c:v>43626</c:v>
                </c:pt>
                <c:pt idx="414">
                  <c:v>43622</c:v>
                </c:pt>
                <c:pt idx="415">
                  <c:v>43621</c:v>
                </c:pt>
                <c:pt idx="416">
                  <c:v>43620</c:v>
                </c:pt>
                <c:pt idx="417">
                  <c:v>43619</c:v>
                </c:pt>
                <c:pt idx="418">
                  <c:v>43616</c:v>
                </c:pt>
                <c:pt idx="419">
                  <c:v>43615</c:v>
                </c:pt>
                <c:pt idx="420">
                  <c:v>43614</c:v>
                </c:pt>
                <c:pt idx="421">
                  <c:v>43613</c:v>
                </c:pt>
                <c:pt idx="422">
                  <c:v>43612</c:v>
                </c:pt>
                <c:pt idx="423">
                  <c:v>43609</c:v>
                </c:pt>
                <c:pt idx="424">
                  <c:v>43608</c:v>
                </c:pt>
                <c:pt idx="425">
                  <c:v>43607</c:v>
                </c:pt>
                <c:pt idx="426">
                  <c:v>43606</c:v>
                </c:pt>
                <c:pt idx="427">
                  <c:v>43605</c:v>
                </c:pt>
                <c:pt idx="428">
                  <c:v>43602</c:v>
                </c:pt>
                <c:pt idx="429">
                  <c:v>43601</c:v>
                </c:pt>
                <c:pt idx="430">
                  <c:v>43600</c:v>
                </c:pt>
                <c:pt idx="431">
                  <c:v>43599</c:v>
                </c:pt>
                <c:pt idx="432">
                  <c:v>43598</c:v>
                </c:pt>
                <c:pt idx="433">
                  <c:v>43595</c:v>
                </c:pt>
                <c:pt idx="434">
                  <c:v>43594</c:v>
                </c:pt>
                <c:pt idx="435">
                  <c:v>43593</c:v>
                </c:pt>
                <c:pt idx="436">
                  <c:v>43592</c:v>
                </c:pt>
                <c:pt idx="437">
                  <c:v>43591</c:v>
                </c:pt>
                <c:pt idx="438">
                  <c:v>43585</c:v>
                </c:pt>
                <c:pt idx="439">
                  <c:v>43584</c:v>
                </c:pt>
                <c:pt idx="440">
                  <c:v>43581</c:v>
                </c:pt>
                <c:pt idx="441">
                  <c:v>43580</c:v>
                </c:pt>
                <c:pt idx="442">
                  <c:v>43579</c:v>
                </c:pt>
                <c:pt idx="443">
                  <c:v>43578</c:v>
                </c:pt>
                <c:pt idx="444">
                  <c:v>43577</c:v>
                </c:pt>
                <c:pt idx="445">
                  <c:v>43574</c:v>
                </c:pt>
                <c:pt idx="446">
                  <c:v>43573</c:v>
                </c:pt>
                <c:pt idx="447">
                  <c:v>43572</c:v>
                </c:pt>
                <c:pt idx="448">
                  <c:v>43571</c:v>
                </c:pt>
                <c:pt idx="449">
                  <c:v>43570</c:v>
                </c:pt>
                <c:pt idx="450">
                  <c:v>43567</c:v>
                </c:pt>
                <c:pt idx="451">
                  <c:v>43566</c:v>
                </c:pt>
                <c:pt idx="452">
                  <c:v>43565</c:v>
                </c:pt>
                <c:pt idx="453">
                  <c:v>43564</c:v>
                </c:pt>
                <c:pt idx="454">
                  <c:v>43563</c:v>
                </c:pt>
                <c:pt idx="455">
                  <c:v>43559</c:v>
                </c:pt>
                <c:pt idx="456">
                  <c:v>43558</c:v>
                </c:pt>
                <c:pt idx="457">
                  <c:v>43557</c:v>
                </c:pt>
                <c:pt idx="458">
                  <c:v>43556</c:v>
                </c:pt>
                <c:pt idx="459">
                  <c:v>43553</c:v>
                </c:pt>
                <c:pt idx="460">
                  <c:v>43552</c:v>
                </c:pt>
                <c:pt idx="461">
                  <c:v>43551</c:v>
                </c:pt>
                <c:pt idx="462">
                  <c:v>43550</c:v>
                </c:pt>
                <c:pt idx="463">
                  <c:v>43549</c:v>
                </c:pt>
                <c:pt idx="464">
                  <c:v>43546</c:v>
                </c:pt>
                <c:pt idx="465">
                  <c:v>43545</c:v>
                </c:pt>
                <c:pt idx="466">
                  <c:v>43544</c:v>
                </c:pt>
                <c:pt idx="467">
                  <c:v>43543</c:v>
                </c:pt>
                <c:pt idx="468">
                  <c:v>43542</c:v>
                </c:pt>
                <c:pt idx="469">
                  <c:v>43539</c:v>
                </c:pt>
                <c:pt idx="470">
                  <c:v>43538</c:v>
                </c:pt>
                <c:pt idx="471">
                  <c:v>43537</c:v>
                </c:pt>
                <c:pt idx="472">
                  <c:v>43536</c:v>
                </c:pt>
                <c:pt idx="473">
                  <c:v>43535</c:v>
                </c:pt>
                <c:pt idx="474">
                  <c:v>43532</c:v>
                </c:pt>
                <c:pt idx="475">
                  <c:v>43531</c:v>
                </c:pt>
                <c:pt idx="476">
                  <c:v>43530</c:v>
                </c:pt>
                <c:pt idx="477">
                  <c:v>43529</c:v>
                </c:pt>
                <c:pt idx="478">
                  <c:v>43528</c:v>
                </c:pt>
                <c:pt idx="479">
                  <c:v>43525</c:v>
                </c:pt>
                <c:pt idx="480">
                  <c:v>43524</c:v>
                </c:pt>
                <c:pt idx="481">
                  <c:v>43523</c:v>
                </c:pt>
                <c:pt idx="482">
                  <c:v>43522</c:v>
                </c:pt>
                <c:pt idx="483">
                  <c:v>43521</c:v>
                </c:pt>
                <c:pt idx="484">
                  <c:v>43518</c:v>
                </c:pt>
                <c:pt idx="485">
                  <c:v>43517</c:v>
                </c:pt>
                <c:pt idx="486">
                  <c:v>43516</c:v>
                </c:pt>
                <c:pt idx="487">
                  <c:v>43515</c:v>
                </c:pt>
                <c:pt idx="488">
                  <c:v>43514</c:v>
                </c:pt>
                <c:pt idx="489">
                  <c:v>43511</c:v>
                </c:pt>
                <c:pt idx="490">
                  <c:v>43510</c:v>
                </c:pt>
                <c:pt idx="491">
                  <c:v>43509</c:v>
                </c:pt>
                <c:pt idx="492">
                  <c:v>43508</c:v>
                </c:pt>
                <c:pt idx="493">
                  <c:v>43507</c:v>
                </c:pt>
                <c:pt idx="494">
                  <c:v>43497</c:v>
                </c:pt>
                <c:pt idx="495">
                  <c:v>43496</c:v>
                </c:pt>
                <c:pt idx="496">
                  <c:v>43495</c:v>
                </c:pt>
                <c:pt idx="497">
                  <c:v>43494</c:v>
                </c:pt>
                <c:pt idx="498">
                  <c:v>43493</c:v>
                </c:pt>
                <c:pt idx="499">
                  <c:v>43490</c:v>
                </c:pt>
                <c:pt idx="500">
                  <c:v>43489</c:v>
                </c:pt>
                <c:pt idx="501">
                  <c:v>43488</c:v>
                </c:pt>
                <c:pt idx="502">
                  <c:v>43487</c:v>
                </c:pt>
                <c:pt idx="503">
                  <c:v>43486</c:v>
                </c:pt>
                <c:pt idx="504">
                  <c:v>43483</c:v>
                </c:pt>
                <c:pt idx="505">
                  <c:v>43482</c:v>
                </c:pt>
                <c:pt idx="506">
                  <c:v>43481</c:v>
                </c:pt>
                <c:pt idx="507">
                  <c:v>43480</c:v>
                </c:pt>
                <c:pt idx="508">
                  <c:v>43479</c:v>
                </c:pt>
                <c:pt idx="509">
                  <c:v>43476</c:v>
                </c:pt>
                <c:pt idx="510">
                  <c:v>43475</c:v>
                </c:pt>
                <c:pt idx="511">
                  <c:v>43474</c:v>
                </c:pt>
                <c:pt idx="512">
                  <c:v>43473</c:v>
                </c:pt>
                <c:pt idx="513">
                  <c:v>43472</c:v>
                </c:pt>
                <c:pt idx="514">
                  <c:v>43469</c:v>
                </c:pt>
                <c:pt idx="515">
                  <c:v>43468</c:v>
                </c:pt>
                <c:pt idx="516">
                  <c:v>43467</c:v>
                </c:pt>
                <c:pt idx="517">
                  <c:v>43462</c:v>
                </c:pt>
                <c:pt idx="518">
                  <c:v>43461</c:v>
                </c:pt>
                <c:pt idx="519">
                  <c:v>43460</c:v>
                </c:pt>
                <c:pt idx="520">
                  <c:v>43459</c:v>
                </c:pt>
                <c:pt idx="521">
                  <c:v>43458</c:v>
                </c:pt>
                <c:pt idx="522">
                  <c:v>43455</c:v>
                </c:pt>
                <c:pt idx="523">
                  <c:v>43454</c:v>
                </c:pt>
                <c:pt idx="524">
                  <c:v>43453</c:v>
                </c:pt>
                <c:pt idx="525">
                  <c:v>43452</c:v>
                </c:pt>
                <c:pt idx="526">
                  <c:v>43451</c:v>
                </c:pt>
                <c:pt idx="527">
                  <c:v>43448</c:v>
                </c:pt>
                <c:pt idx="528">
                  <c:v>43447</c:v>
                </c:pt>
                <c:pt idx="529">
                  <c:v>43446</c:v>
                </c:pt>
                <c:pt idx="530">
                  <c:v>43445</c:v>
                </c:pt>
                <c:pt idx="531">
                  <c:v>43444</c:v>
                </c:pt>
                <c:pt idx="532">
                  <c:v>43441</c:v>
                </c:pt>
                <c:pt idx="533">
                  <c:v>43440</c:v>
                </c:pt>
                <c:pt idx="534">
                  <c:v>43439</c:v>
                </c:pt>
                <c:pt idx="535">
                  <c:v>43438</c:v>
                </c:pt>
                <c:pt idx="536">
                  <c:v>43437</c:v>
                </c:pt>
                <c:pt idx="537">
                  <c:v>43434</c:v>
                </c:pt>
                <c:pt idx="538">
                  <c:v>43433</c:v>
                </c:pt>
                <c:pt idx="539">
                  <c:v>43432</c:v>
                </c:pt>
                <c:pt idx="540">
                  <c:v>43431</c:v>
                </c:pt>
                <c:pt idx="541">
                  <c:v>43430</c:v>
                </c:pt>
                <c:pt idx="542">
                  <c:v>43427</c:v>
                </c:pt>
                <c:pt idx="543">
                  <c:v>43426</c:v>
                </c:pt>
                <c:pt idx="544">
                  <c:v>43425</c:v>
                </c:pt>
                <c:pt idx="545">
                  <c:v>43424</c:v>
                </c:pt>
                <c:pt idx="546">
                  <c:v>43423</c:v>
                </c:pt>
                <c:pt idx="547">
                  <c:v>43420</c:v>
                </c:pt>
                <c:pt idx="548">
                  <c:v>43419</c:v>
                </c:pt>
                <c:pt idx="549">
                  <c:v>43418</c:v>
                </c:pt>
                <c:pt idx="550">
                  <c:v>43417</c:v>
                </c:pt>
                <c:pt idx="551">
                  <c:v>43416</c:v>
                </c:pt>
                <c:pt idx="552">
                  <c:v>43413</c:v>
                </c:pt>
                <c:pt idx="553">
                  <c:v>43412</c:v>
                </c:pt>
                <c:pt idx="554">
                  <c:v>43411</c:v>
                </c:pt>
                <c:pt idx="555">
                  <c:v>43410</c:v>
                </c:pt>
                <c:pt idx="556">
                  <c:v>43409</c:v>
                </c:pt>
                <c:pt idx="557">
                  <c:v>43406</c:v>
                </c:pt>
                <c:pt idx="558">
                  <c:v>43405</c:v>
                </c:pt>
                <c:pt idx="559">
                  <c:v>43404</c:v>
                </c:pt>
                <c:pt idx="560">
                  <c:v>43403</c:v>
                </c:pt>
                <c:pt idx="561">
                  <c:v>43402</c:v>
                </c:pt>
                <c:pt idx="562">
                  <c:v>43399</c:v>
                </c:pt>
                <c:pt idx="563">
                  <c:v>43398</c:v>
                </c:pt>
                <c:pt idx="564">
                  <c:v>43397</c:v>
                </c:pt>
                <c:pt idx="565">
                  <c:v>43396</c:v>
                </c:pt>
                <c:pt idx="566">
                  <c:v>43395</c:v>
                </c:pt>
                <c:pt idx="567">
                  <c:v>43392</c:v>
                </c:pt>
                <c:pt idx="568">
                  <c:v>43391</c:v>
                </c:pt>
                <c:pt idx="569">
                  <c:v>43390</c:v>
                </c:pt>
                <c:pt idx="570">
                  <c:v>43389</c:v>
                </c:pt>
                <c:pt idx="571">
                  <c:v>43388</c:v>
                </c:pt>
                <c:pt idx="572">
                  <c:v>43385</c:v>
                </c:pt>
                <c:pt idx="573">
                  <c:v>43384</c:v>
                </c:pt>
                <c:pt idx="574">
                  <c:v>43383</c:v>
                </c:pt>
                <c:pt idx="575">
                  <c:v>43382</c:v>
                </c:pt>
                <c:pt idx="576">
                  <c:v>43381</c:v>
                </c:pt>
                <c:pt idx="577">
                  <c:v>43371</c:v>
                </c:pt>
                <c:pt idx="578">
                  <c:v>43370</c:v>
                </c:pt>
                <c:pt idx="579">
                  <c:v>43369</c:v>
                </c:pt>
                <c:pt idx="580">
                  <c:v>43368</c:v>
                </c:pt>
                <c:pt idx="581">
                  <c:v>43364</c:v>
                </c:pt>
                <c:pt idx="582">
                  <c:v>43363</c:v>
                </c:pt>
                <c:pt idx="583">
                  <c:v>43362</c:v>
                </c:pt>
                <c:pt idx="584">
                  <c:v>43361</c:v>
                </c:pt>
                <c:pt idx="585">
                  <c:v>43360</c:v>
                </c:pt>
                <c:pt idx="586">
                  <c:v>43357</c:v>
                </c:pt>
                <c:pt idx="587">
                  <c:v>43356</c:v>
                </c:pt>
                <c:pt idx="588">
                  <c:v>43355</c:v>
                </c:pt>
                <c:pt idx="589">
                  <c:v>43354</c:v>
                </c:pt>
                <c:pt idx="590">
                  <c:v>43353</c:v>
                </c:pt>
                <c:pt idx="591">
                  <c:v>43350</c:v>
                </c:pt>
                <c:pt idx="592">
                  <c:v>43349</c:v>
                </c:pt>
                <c:pt idx="593">
                  <c:v>43348</c:v>
                </c:pt>
                <c:pt idx="594">
                  <c:v>43347</c:v>
                </c:pt>
                <c:pt idx="595">
                  <c:v>43346</c:v>
                </c:pt>
                <c:pt idx="596">
                  <c:v>43343</c:v>
                </c:pt>
                <c:pt idx="597">
                  <c:v>43342</c:v>
                </c:pt>
                <c:pt idx="598">
                  <c:v>43341</c:v>
                </c:pt>
                <c:pt idx="599">
                  <c:v>43340</c:v>
                </c:pt>
                <c:pt idx="600">
                  <c:v>43339</c:v>
                </c:pt>
                <c:pt idx="601">
                  <c:v>43336</c:v>
                </c:pt>
                <c:pt idx="602">
                  <c:v>43335</c:v>
                </c:pt>
                <c:pt idx="603">
                  <c:v>43334</c:v>
                </c:pt>
                <c:pt idx="604">
                  <c:v>43333</c:v>
                </c:pt>
                <c:pt idx="605">
                  <c:v>43332</c:v>
                </c:pt>
                <c:pt idx="606">
                  <c:v>43329</c:v>
                </c:pt>
                <c:pt idx="607">
                  <c:v>43328</c:v>
                </c:pt>
                <c:pt idx="608">
                  <c:v>43327</c:v>
                </c:pt>
                <c:pt idx="609">
                  <c:v>43326</c:v>
                </c:pt>
                <c:pt idx="610">
                  <c:v>43325</c:v>
                </c:pt>
                <c:pt idx="611">
                  <c:v>43322</c:v>
                </c:pt>
                <c:pt idx="612">
                  <c:v>43321</c:v>
                </c:pt>
                <c:pt idx="613">
                  <c:v>43320</c:v>
                </c:pt>
                <c:pt idx="614">
                  <c:v>43319</c:v>
                </c:pt>
                <c:pt idx="615">
                  <c:v>43318</c:v>
                </c:pt>
                <c:pt idx="616">
                  <c:v>43315</c:v>
                </c:pt>
                <c:pt idx="617">
                  <c:v>43314</c:v>
                </c:pt>
                <c:pt idx="618">
                  <c:v>43313</c:v>
                </c:pt>
                <c:pt idx="619">
                  <c:v>43312</c:v>
                </c:pt>
                <c:pt idx="620">
                  <c:v>43311</c:v>
                </c:pt>
                <c:pt idx="621">
                  <c:v>43308</c:v>
                </c:pt>
                <c:pt idx="622">
                  <c:v>43307</c:v>
                </c:pt>
                <c:pt idx="623">
                  <c:v>43306</c:v>
                </c:pt>
                <c:pt idx="624">
                  <c:v>43305</c:v>
                </c:pt>
                <c:pt idx="625">
                  <c:v>43304</c:v>
                </c:pt>
                <c:pt idx="626">
                  <c:v>43301</c:v>
                </c:pt>
                <c:pt idx="627">
                  <c:v>43300</c:v>
                </c:pt>
                <c:pt idx="628">
                  <c:v>43299</c:v>
                </c:pt>
                <c:pt idx="629">
                  <c:v>43298</c:v>
                </c:pt>
                <c:pt idx="630">
                  <c:v>43297</c:v>
                </c:pt>
                <c:pt idx="631">
                  <c:v>43294</c:v>
                </c:pt>
                <c:pt idx="632">
                  <c:v>43293</c:v>
                </c:pt>
                <c:pt idx="633">
                  <c:v>43292</c:v>
                </c:pt>
                <c:pt idx="634">
                  <c:v>43291</c:v>
                </c:pt>
                <c:pt idx="635">
                  <c:v>43290</c:v>
                </c:pt>
                <c:pt idx="636">
                  <c:v>43287</c:v>
                </c:pt>
                <c:pt idx="637">
                  <c:v>43286</c:v>
                </c:pt>
                <c:pt idx="638">
                  <c:v>43285</c:v>
                </c:pt>
                <c:pt idx="639">
                  <c:v>43284</c:v>
                </c:pt>
                <c:pt idx="640">
                  <c:v>43283</c:v>
                </c:pt>
                <c:pt idx="641">
                  <c:v>43280</c:v>
                </c:pt>
                <c:pt idx="642">
                  <c:v>43279</c:v>
                </c:pt>
                <c:pt idx="643">
                  <c:v>43278</c:v>
                </c:pt>
                <c:pt idx="644">
                  <c:v>43277</c:v>
                </c:pt>
                <c:pt idx="645">
                  <c:v>43276</c:v>
                </c:pt>
                <c:pt idx="646">
                  <c:v>43273</c:v>
                </c:pt>
                <c:pt idx="647">
                  <c:v>43272</c:v>
                </c:pt>
                <c:pt idx="648">
                  <c:v>43271</c:v>
                </c:pt>
                <c:pt idx="649">
                  <c:v>43270</c:v>
                </c:pt>
                <c:pt idx="650">
                  <c:v>43266</c:v>
                </c:pt>
                <c:pt idx="651">
                  <c:v>43265</c:v>
                </c:pt>
                <c:pt idx="652">
                  <c:v>43264</c:v>
                </c:pt>
                <c:pt idx="653">
                  <c:v>43263</c:v>
                </c:pt>
                <c:pt idx="654">
                  <c:v>43262</c:v>
                </c:pt>
                <c:pt idx="655">
                  <c:v>43259</c:v>
                </c:pt>
                <c:pt idx="656">
                  <c:v>43258</c:v>
                </c:pt>
                <c:pt idx="657">
                  <c:v>43257</c:v>
                </c:pt>
                <c:pt idx="658">
                  <c:v>43256</c:v>
                </c:pt>
                <c:pt idx="659">
                  <c:v>43255</c:v>
                </c:pt>
                <c:pt idx="660">
                  <c:v>43252</c:v>
                </c:pt>
                <c:pt idx="661">
                  <c:v>43251</c:v>
                </c:pt>
                <c:pt idx="662">
                  <c:v>43250</c:v>
                </c:pt>
                <c:pt idx="663">
                  <c:v>43249</c:v>
                </c:pt>
                <c:pt idx="664">
                  <c:v>43248</c:v>
                </c:pt>
                <c:pt idx="665">
                  <c:v>43245</c:v>
                </c:pt>
                <c:pt idx="666">
                  <c:v>43244</c:v>
                </c:pt>
                <c:pt idx="667">
                  <c:v>43243</c:v>
                </c:pt>
                <c:pt idx="668">
                  <c:v>43242</c:v>
                </c:pt>
                <c:pt idx="669">
                  <c:v>43241</c:v>
                </c:pt>
                <c:pt idx="670">
                  <c:v>43238</c:v>
                </c:pt>
                <c:pt idx="671">
                  <c:v>43237</c:v>
                </c:pt>
                <c:pt idx="672">
                  <c:v>43236</c:v>
                </c:pt>
                <c:pt idx="673">
                  <c:v>43235</c:v>
                </c:pt>
                <c:pt idx="674">
                  <c:v>43234</c:v>
                </c:pt>
                <c:pt idx="675">
                  <c:v>43231</c:v>
                </c:pt>
                <c:pt idx="676">
                  <c:v>43230</c:v>
                </c:pt>
                <c:pt idx="677">
                  <c:v>43229</c:v>
                </c:pt>
                <c:pt idx="678">
                  <c:v>43228</c:v>
                </c:pt>
                <c:pt idx="679">
                  <c:v>43227</c:v>
                </c:pt>
                <c:pt idx="680">
                  <c:v>43224</c:v>
                </c:pt>
                <c:pt idx="681">
                  <c:v>43223</c:v>
                </c:pt>
                <c:pt idx="682">
                  <c:v>43222</c:v>
                </c:pt>
                <c:pt idx="683">
                  <c:v>43217</c:v>
                </c:pt>
                <c:pt idx="684">
                  <c:v>43216</c:v>
                </c:pt>
                <c:pt idx="685">
                  <c:v>43215</c:v>
                </c:pt>
                <c:pt idx="686">
                  <c:v>43214</c:v>
                </c:pt>
                <c:pt idx="687">
                  <c:v>43213</c:v>
                </c:pt>
                <c:pt idx="688">
                  <c:v>43210</c:v>
                </c:pt>
                <c:pt idx="689">
                  <c:v>43209</c:v>
                </c:pt>
                <c:pt idx="690">
                  <c:v>43208</c:v>
                </c:pt>
                <c:pt idx="691">
                  <c:v>43207</c:v>
                </c:pt>
                <c:pt idx="692">
                  <c:v>43206</c:v>
                </c:pt>
                <c:pt idx="693">
                  <c:v>43203</c:v>
                </c:pt>
                <c:pt idx="694">
                  <c:v>43202</c:v>
                </c:pt>
                <c:pt idx="695">
                  <c:v>43201</c:v>
                </c:pt>
                <c:pt idx="696">
                  <c:v>43200</c:v>
                </c:pt>
                <c:pt idx="697">
                  <c:v>43199</c:v>
                </c:pt>
                <c:pt idx="698">
                  <c:v>43194</c:v>
                </c:pt>
                <c:pt idx="699">
                  <c:v>43193</c:v>
                </c:pt>
                <c:pt idx="700">
                  <c:v>43192</c:v>
                </c:pt>
                <c:pt idx="701">
                  <c:v>43189</c:v>
                </c:pt>
                <c:pt idx="702">
                  <c:v>43188</c:v>
                </c:pt>
                <c:pt idx="703">
                  <c:v>43187</c:v>
                </c:pt>
                <c:pt idx="704">
                  <c:v>43186</c:v>
                </c:pt>
                <c:pt idx="705">
                  <c:v>43185</c:v>
                </c:pt>
                <c:pt idx="706">
                  <c:v>43182</c:v>
                </c:pt>
                <c:pt idx="707">
                  <c:v>43181</c:v>
                </c:pt>
                <c:pt idx="708">
                  <c:v>43180</c:v>
                </c:pt>
                <c:pt idx="709">
                  <c:v>43179</c:v>
                </c:pt>
                <c:pt idx="710">
                  <c:v>43178</c:v>
                </c:pt>
                <c:pt idx="711">
                  <c:v>43175</c:v>
                </c:pt>
                <c:pt idx="712">
                  <c:v>43174</c:v>
                </c:pt>
                <c:pt idx="713">
                  <c:v>43173</c:v>
                </c:pt>
                <c:pt idx="714">
                  <c:v>43172</c:v>
                </c:pt>
                <c:pt idx="715">
                  <c:v>43171</c:v>
                </c:pt>
                <c:pt idx="716">
                  <c:v>43168</c:v>
                </c:pt>
                <c:pt idx="717">
                  <c:v>43167</c:v>
                </c:pt>
                <c:pt idx="718">
                  <c:v>43166</c:v>
                </c:pt>
                <c:pt idx="719">
                  <c:v>43165</c:v>
                </c:pt>
                <c:pt idx="720">
                  <c:v>43164</c:v>
                </c:pt>
                <c:pt idx="721">
                  <c:v>43161</c:v>
                </c:pt>
                <c:pt idx="722">
                  <c:v>43160</c:v>
                </c:pt>
                <c:pt idx="723">
                  <c:v>43159</c:v>
                </c:pt>
                <c:pt idx="724">
                  <c:v>43158</c:v>
                </c:pt>
                <c:pt idx="725">
                  <c:v>43157</c:v>
                </c:pt>
                <c:pt idx="726">
                  <c:v>43154</c:v>
                </c:pt>
                <c:pt idx="727">
                  <c:v>43153</c:v>
                </c:pt>
                <c:pt idx="728">
                  <c:v>43145</c:v>
                </c:pt>
                <c:pt idx="729">
                  <c:v>43144</c:v>
                </c:pt>
                <c:pt idx="730">
                  <c:v>43143</c:v>
                </c:pt>
                <c:pt idx="731">
                  <c:v>43140</c:v>
                </c:pt>
                <c:pt idx="732">
                  <c:v>43139</c:v>
                </c:pt>
                <c:pt idx="733">
                  <c:v>43138</c:v>
                </c:pt>
                <c:pt idx="734">
                  <c:v>43137</c:v>
                </c:pt>
                <c:pt idx="735">
                  <c:v>43136</c:v>
                </c:pt>
                <c:pt idx="736">
                  <c:v>43133</c:v>
                </c:pt>
                <c:pt idx="737">
                  <c:v>43132</c:v>
                </c:pt>
                <c:pt idx="738">
                  <c:v>43131</c:v>
                </c:pt>
                <c:pt idx="739">
                  <c:v>43130</c:v>
                </c:pt>
                <c:pt idx="740">
                  <c:v>43129</c:v>
                </c:pt>
                <c:pt idx="741">
                  <c:v>43126</c:v>
                </c:pt>
                <c:pt idx="742">
                  <c:v>43125</c:v>
                </c:pt>
                <c:pt idx="743">
                  <c:v>43124</c:v>
                </c:pt>
                <c:pt idx="744">
                  <c:v>43123</c:v>
                </c:pt>
                <c:pt idx="745">
                  <c:v>43122</c:v>
                </c:pt>
                <c:pt idx="746">
                  <c:v>43119</c:v>
                </c:pt>
                <c:pt idx="747">
                  <c:v>43118</c:v>
                </c:pt>
                <c:pt idx="748">
                  <c:v>43117</c:v>
                </c:pt>
                <c:pt idx="749">
                  <c:v>43116</c:v>
                </c:pt>
                <c:pt idx="750">
                  <c:v>43115</c:v>
                </c:pt>
                <c:pt idx="751">
                  <c:v>43112</c:v>
                </c:pt>
                <c:pt idx="752">
                  <c:v>43111</c:v>
                </c:pt>
                <c:pt idx="753">
                  <c:v>43110</c:v>
                </c:pt>
                <c:pt idx="754">
                  <c:v>43109</c:v>
                </c:pt>
                <c:pt idx="755">
                  <c:v>43108</c:v>
                </c:pt>
                <c:pt idx="756">
                  <c:v>43105</c:v>
                </c:pt>
                <c:pt idx="757">
                  <c:v>43104</c:v>
                </c:pt>
                <c:pt idx="758">
                  <c:v>43103</c:v>
                </c:pt>
                <c:pt idx="759">
                  <c:v>43102</c:v>
                </c:pt>
                <c:pt idx="760">
                  <c:v>43098</c:v>
                </c:pt>
                <c:pt idx="761">
                  <c:v>43097</c:v>
                </c:pt>
                <c:pt idx="762">
                  <c:v>43096</c:v>
                </c:pt>
                <c:pt idx="763">
                  <c:v>43095</c:v>
                </c:pt>
                <c:pt idx="764">
                  <c:v>43094</c:v>
                </c:pt>
                <c:pt idx="765">
                  <c:v>43091</c:v>
                </c:pt>
                <c:pt idx="766">
                  <c:v>43090</c:v>
                </c:pt>
                <c:pt idx="767">
                  <c:v>43089</c:v>
                </c:pt>
                <c:pt idx="768">
                  <c:v>43088</c:v>
                </c:pt>
                <c:pt idx="769">
                  <c:v>43087</c:v>
                </c:pt>
                <c:pt idx="770">
                  <c:v>43084</c:v>
                </c:pt>
                <c:pt idx="771">
                  <c:v>43083</c:v>
                </c:pt>
                <c:pt idx="772">
                  <c:v>43082</c:v>
                </c:pt>
                <c:pt idx="773">
                  <c:v>43081</c:v>
                </c:pt>
                <c:pt idx="774">
                  <c:v>43080</c:v>
                </c:pt>
                <c:pt idx="775">
                  <c:v>43077</c:v>
                </c:pt>
                <c:pt idx="776">
                  <c:v>43076</c:v>
                </c:pt>
                <c:pt idx="777">
                  <c:v>43075</c:v>
                </c:pt>
                <c:pt idx="778">
                  <c:v>43074</c:v>
                </c:pt>
                <c:pt idx="779">
                  <c:v>43073</c:v>
                </c:pt>
                <c:pt idx="780">
                  <c:v>43070</c:v>
                </c:pt>
                <c:pt idx="781">
                  <c:v>43069</c:v>
                </c:pt>
                <c:pt idx="782">
                  <c:v>43068</c:v>
                </c:pt>
                <c:pt idx="783">
                  <c:v>43067</c:v>
                </c:pt>
                <c:pt idx="784">
                  <c:v>43066</c:v>
                </c:pt>
                <c:pt idx="785">
                  <c:v>43063</c:v>
                </c:pt>
                <c:pt idx="786">
                  <c:v>43062</c:v>
                </c:pt>
                <c:pt idx="787">
                  <c:v>43061</c:v>
                </c:pt>
                <c:pt idx="788">
                  <c:v>43060</c:v>
                </c:pt>
                <c:pt idx="789">
                  <c:v>43059</c:v>
                </c:pt>
                <c:pt idx="790">
                  <c:v>43056</c:v>
                </c:pt>
                <c:pt idx="791">
                  <c:v>43055</c:v>
                </c:pt>
                <c:pt idx="792">
                  <c:v>43054</c:v>
                </c:pt>
                <c:pt idx="793">
                  <c:v>43053</c:v>
                </c:pt>
                <c:pt idx="794">
                  <c:v>43052</c:v>
                </c:pt>
                <c:pt idx="795">
                  <c:v>43049</c:v>
                </c:pt>
                <c:pt idx="796">
                  <c:v>43048</c:v>
                </c:pt>
                <c:pt idx="797">
                  <c:v>43047</c:v>
                </c:pt>
                <c:pt idx="798">
                  <c:v>43046</c:v>
                </c:pt>
                <c:pt idx="799">
                  <c:v>43045</c:v>
                </c:pt>
                <c:pt idx="800">
                  <c:v>43042</c:v>
                </c:pt>
                <c:pt idx="801">
                  <c:v>43041</c:v>
                </c:pt>
                <c:pt idx="802">
                  <c:v>43040</c:v>
                </c:pt>
                <c:pt idx="803">
                  <c:v>43039</c:v>
                </c:pt>
                <c:pt idx="804">
                  <c:v>43038</c:v>
                </c:pt>
                <c:pt idx="805">
                  <c:v>43035</c:v>
                </c:pt>
                <c:pt idx="806">
                  <c:v>43034</c:v>
                </c:pt>
                <c:pt idx="807">
                  <c:v>43033</c:v>
                </c:pt>
                <c:pt idx="808">
                  <c:v>43032</c:v>
                </c:pt>
                <c:pt idx="809">
                  <c:v>43031</c:v>
                </c:pt>
                <c:pt idx="810">
                  <c:v>43028</c:v>
                </c:pt>
                <c:pt idx="811">
                  <c:v>43027</c:v>
                </c:pt>
                <c:pt idx="812">
                  <c:v>43026</c:v>
                </c:pt>
                <c:pt idx="813">
                  <c:v>43025</c:v>
                </c:pt>
                <c:pt idx="814">
                  <c:v>43024</c:v>
                </c:pt>
                <c:pt idx="815">
                  <c:v>43021</c:v>
                </c:pt>
                <c:pt idx="816">
                  <c:v>43020</c:v>
                </c:pt>
                <c:pt idx="817">
                  <c:v>43019</c:v>
                </c:pt>
                <c:pt idx="818">
                  <c:v>43018</c:v>
                </c:pt>
                <c:pt idx="819">
                  <c:v>43017</c:v>
                </c:pt>
                <c:pt idx="820">
                  <c:v>43007</c:v>
                </c:pt>
                <c:pt idx="821">
                  <c:v>43006</c:v>
                </c:pt>
                <c:pt idx="822">
                  <c:v>43005</c:v>
                </c:pt>
                <c:pt idx="823">
                  <c:v>43004</c:v>
                </c:pt>
                <c:pt idx="824">
                  <c:v>43003</c:v>
                </c:pt>
                <c:pt idx="825">
                  <c:v>43000</c:v>
                </c:pt>
                <c:pt idx="826">
                  <c:v>42999</c:v>
                </c:pt>
                <c:pt idx="827">
                  <c:v>42998</c:v>
                </c:pt>
                <c:pt idx="828">
                  <c:v>42997</c:v>
                </c:pt>
                <c:pt idx="829">
                  <c:v>42996</c:v>
                </c:pt>
                <c:pt idx="830">
                  <c:v>42993</c:v>
                </c:pt>
                <c:pt idx="831">
                  <c:v>42992</c:v>
                </c:pt>
                <c:pt idx="832">
                  <c:v>42991</c:v>
                </c:pt>
                <c:pt idx="833">
                  <c:v>42990</c:v>
                </c:pt>
                <c:pt idx="834">
                  <c:v>42989</c:v>
                </c:pt>
                <c:pt idx="835">
                  <c:v>42986</c:v>
                </c:pt>
                <c:pt idx="836">
                  <c:v>42985</c:v>
                </c:pt>
                <c:pt idx="837">
                  <c:v>42984</c:v>
                </c:pt>
                <c:pt idx="838">
                  <c:v>42983</c:v>
                </c:pt>
                <c:pt idx="839">
                  <c:v>42982</c:v>
                </c:pt>
                <c:pt idx="840">
                  <c:v>42979</c:v>
                </c:pt>
                <c:pt idx="841">
                  <c:v>42978</c:v>
                </c:pt>
                <c:pt idx="842">
                  <c:v>42977</c:v>
                </c:pt>
                <c:pt idx="843">
                  <c:v>42976</c:v>
                </c:pt>
                <c:pt idx="844">
                  <c:v>42975</c:v>
                </c:pt>
                <c:pt idx="845">
                  <c:v>42972</c:v>
                </c:pt>
                <c:pt idx="846">
                  <c:v>42971</c:v>
                </c:pt>
                <c:pt idx="847">
                  <c:v>42970</c:v>
                </c:pt>
                <c:pt idx="848">
                  <c:v>42969</c:v>
                </c:pt>
                <c:pt idx="849">
                  <c:v>42968</c:v>
                </c:pt>
                <c:pt idx="850">
                  <c:v>42965</c:v>
                </c:pt>
                <c:pt idx="851">
                  <c:v>42964</c:v>
                </c:pt>
                <c:pt idx="852">
                  <c:v>42963</c:v>
                </c:pt>
                <c:pt idx="853">
                  <c:v>42962</c:v>
                </c:pt>
                <c:pt idx="854">
                  <c:v>42961</c:v>
                </c:pt>
                <c:pt idx="855">
                  <c:v>42958</c:v>
                </c:pt>
                <c:pt idx="856">
                  <c:v>42957</c:v>
                </c:pt>
                <c:pt idx="857">
                  <c:v>42956</c:v>
                </c:pt>
                <c:pt idx="858">
                  <c:v>42955</c:v>
                </c:pt>
                <c:pt idx="859">
                  <c:v>42954</c:v>
                </c:pt>
                <c:pt idx="860">
                  <c:v>42951</c:v>
                </c:pt>
                <c:pt idx="861">
                  <c:v>42950</c:v>
                </c:pt>
                <c:pt idx="862">
                  <c:v>42949</c:v>
                </c:pt>
                <c:pt idx="863">
                  <c:v>42948</c:v>
                </c:pt>
                <c:pt idx="864">
                  <c:v>42947</c:v>
                </c:pt>
                <c:pt idx="865">
                  <c:v>42944</c:v>
                </c:pt>
                <c:pt idx="866">
                  <c:v>42943</c:v>
                </c:pt>
                <c:pt idx="867">
                  <c:v>42942</c:v>
                </c:pt>
                <c:pt idx="868">
                  <c:v>42941</c:v>
                </c:pt>
                <c:pt idx="869">
                  <c:v>42940</c:v>
                </c:pt>
                <c:pt idx="870">
                  <c:v>42937</c:v>
                </c:pt>
                <c:pt idx="871">
                  <c:v>42936</c:v>
                </c:pt>
                <c:pt idx="872">
                  <c:v>42935</c:v>
                </c:pt>
                <c:pt idx="873">
                  <c:v>42934</c:v>
                </c:pt>
                <c:pt idx="874">
                  <c:v>42933</c:v>
                </c:pt>
                <c:pt idx="875">
                  <c:v>42930</c:v>
                </c:pt>
                <c:pt idx="876">
                  <c:v>42929</c:v>
                </c:pt>
                <c:pt idx="877">
                  <c:v>42928</c:v>
                </c:pt>
                <c:pt idx="878">
                  <c:v>42927</c:v>
                </c:pt>
                <c:pt idx="879">
                  <c:v>42926</c:v>
                </c:pt>
                <c:pt idx="880">
                  <c:v>42923</c:v>
                </c:pt>
                <c:pt idx="881">
                  <c:v>42922</c:v>
                </c:pt>
                <c:pt idx="882">
                  <c:v>42921</c:v>
                </c:pt>
                <c:pt idx="883">
                  <c:v>42920</c:v>
                </c:pt>
                <c:pt idx="884">
                  <c:v>42919</c:v>
                </c:pt>
                <c:pt idx="885">
                  <c:v>42916</c:v>
                </c:pt>
                <c:pt idx="886">
                  <c:v>42915</c:v>
                </c:pt>
                <c:pt idx="887">
                  <c:v>42914</c:v>
                </c:pt>
                <c:pt idx="888">
                  <c:v>42913</c:v>
                </c:pt>
                <c:pt idx="889">
                  <c:v>42912</c:v>
                </c:pt>
                <c:pt idx="890">
                  <c:v>42909</c:v>
                </c:pt>
                <c:pt idx="891">
                  <c:v>42908</c:v>
                </c:pt>
                <c:pt idx="892">
                  <c:v>42907</c:v>
                </c:pt>
                <c:pt idx="893">
                  <c:v>42906</c:v>
                </c:pt>
                <c:pt idx="894">
                  <c:v>42905</c:v>
                </c:pt>
                <c:pt idx="895">
                  <c:v>42902</c:v>
                </c:pt>
                <c:pt idx="896">
                  <c:v>42901</c:v>
                </c:pt>
                <c:pt idx="897">
                  <c:v>42900</c:v>
                </c:pt>
                <c:pt idx="898">
                  <c:v>42899</c:v>
                </c:pt>
                <c:pt idx="899">
                  <c:v>42898</c:v>
                </c:pt>
                <c:pt idx="900">
                  <c:v>42895</c:v>
                </c:pt>
                <c:pt idx="901">
                  <c:v>42894</c:v>
                </c:pt>
                <c:pt idx="902">
                  <c:v>42893</c:v>
                </c:pt>
                <c:pt idx="903">
                  <c:v>42892</c:v>
                </c:pt>
                <c:pt idx="904">
                  <c:v>42891</c:v>
                </c:pt>
                <c:pt idx="905">
                  <c:v>42888</c:v>
                </c:pt>
                <c:pt idx="906">
                  <c:v>42887</c:v>
                </c:pt>
                <c:pt idx="907">
                  <c:v>42886</c:v>
                </c:pt>
                <c:pt idx="908">
                  <c:v>42881</c:v>
                </c:pt>
                <c:pt idx="909">
                  <c:v>42880</c:v>
                </c:pt>
                <c:pt idx="910">
                  <c:v>42879</c:v>
                </c:pt>
                <c:pt idx="911">
                  <c:v>42878</c:v>
                </c:pt>
                <c:pt idx="912">
                  <c:v>42877</c:v>
                </c:pt>
                <c:pt idx="913">
                  <c:v>42874</c:v>
                </c:pt>
                <c:pt idx="914">
                  <c:v>42873</c:v>
                </c:pt>
                <c:pt idx="915">
                  <c:v>42872</c:v>
                </c:pt>
                <c:pt idx="916">
                  <c:v>42871</c:v>
                </c:pt>
                <c:pt idx="917">
                  <c:v>42870</c:v>
                </c:pt>
                <c:pt idx="918">
                  <c:v>42867</c:v>
                </c:pt>
                <c:pt idx="919">
                  <c:v>42866</c:v>
                </c:pt>
                <c:pt idx="920">
                  <c:v>42865</c:v>
                </c:pt>
                <c:pt idx="921">
                  <c:v>42864</c:v>
                </c:pt>
                <c:pt idx="922">
                  <c:v>42863</c:v>
                </c:pt>
                <c:pt idx="923">
                  <c:v>42860</c:v>
                </c:pt>
                <c:pt idx="924">
                  <c:v>42859</c:v>
                </c:pt>
                <c:pt idx="925">
                  <c:v>42858</c:v>
                </c:pt>
                <c:pt idx="926">
                  <c:v>42857</c:v>
                </c:pt>
                <c:pt idx="927">
                  <c:v>42853</c:v>
                </c:pt>
                <c:pt idx="928">
                  <c:v>42852</c:v>
                </c:pt>
                <c:pt idx="929">
                  <c:v>42851</c:v>
                </c:pt>
                <c:pt idx="930">
                  <c:v>42850</c:v>
                </c:pt>
                <c:pt idx="931">
                  <c:v>42849</c:v>
                </c:pt>
                <c:pt idx="932">
                  <c:v>42846</c:v>
                </c:pt>
                <c:pt idx="933">
                  <c:v>42845</c:v>
                </c:pt>
                <c:pt idx="934">
                  <c:v>42844</c:v>
                </c:pt>
                <c:pt idx="935">
                  <c:v>42843</c:v>
                </c:pt>
                <c:pt idx="936">
                  <c:v>42842</c:v>
                </c:pt>
                <c:pt idx="937">
                  <c:v>42839</c:v>
                </c:pt>
                <c:pt idx="938">
                  <c:v>42838</c:v>
                </c:pt>
                <c:pt idx="939">
                  <c:v>42837</c:v>
                </c:pt>
                <c:pt idx="940">
                  <c:v>42836</c:v>
                </c:pt>
                <c:pt idx="941">
                  <c:v>42835</c:v>
                </c:pt>
                <c:pt idx="942">
                  <c:v>42832</c:v>
                </c:pt>
                <c:pt idx="943">
                  <c:v>42831</c:v>
                </c:pt>
                <c:pt idx="944">
                  <c:v>42830</c:v>
                </c:pt>
                <c:pt idx="945">
                  <c:v>42825</c:v>
                </c:pt>
                <c:pt idx="946">
                  <c:v>42824</c:v>
                </c:pt>
                <c:pt idx="947">
                  <c:v>42823</c:v>
                </c:pt>
                <c:pt idx="948">
                  <c:v>42822</c:v>
                </c:pt>
                <c:pt idx="949">
                  <c:v>42821</c:v>
                </c:pt>
                <c:pt idx="950">
                  <c:v>42818</c:v>
                </c:pt>
                <c:pt idx="951">
                  <c:v>42817</c:v>
                </c:pt>
                <c:pt idx="952">
                  <c:v>42816</c:v>
                </c:pt>
                <c:pt idx="953">
                  <c:v>42815</c:v>
                </c:pt>
                <c:pt idx="954">
                  <c:v>42814</c:v>
                </c:pt>
                <c:pt idx="955">
                  <c:v>42811</c:v>
                </c:pt>
                <c:pt idx="956">
                  <c:v>42810</c:v>
                </c:pt>
                <c:pt idx="957">
                  <c:v>42809</c:v>
                </c:pt>
                <c:pt idx="958">
                  <c:v>42808</c:v>
                </c:pt>
                <c:pt idx="959">
                  <c:v>42807</c:v>
                </c:pt>
                <c:pt idx="960">
                  <c:v>42804</c:v>
                </c:pt>
                <c:pt idx="961">
                  <c:v>42803</c:v>
                </c:pt>
                <c:pt idx="962">
                  <c:v>42802</c:v>
                </c:pt>
                <c:pt idx="963">
                  <c:v>42801</c:v>
                </c:pt>
                <c:pt idx="964">
                  <c:v>42800</c:v>
                </c:pt>
                <c:pt idx="965">
                  <c:v>42797</c:v>
                </c:pt>
                <c:pt idx="966">
                  <c:v>42796</c:v>
                </c:pt>
                <c:pt idx="967">
                  <c:v>42795</c:v>
                </c:pt>
                <c:pt idx="968">
                  <c:v>42794</c:v>
                </c:pt>
                <c:pt idx="969">
                  <c:v>42793</c:v>
                </c:pt>
                <c:pt idx="970">
                  <c:v>42790</c:v>
                </c:pt>
                <c:pt idx="971">
                  <c:v>42789</c:v>
                </c:pt>
                <c:pt idx="972">
                  <c:v>42788</c:v>
                </c:pt>
                <c:pt idx="973">
                  <c:v>42787</c:v>
                </c:pt>
                <c:pt idx="974">
                  <c:v>42786</c:v>
                </c:pt>
                <c:pt idx="975">
                  <c:v>42783</c:v>
                </c:pt>
                <c:pt idx="976">
                  <c:v>42782</c:v>
                </c:pt>
                <c:pt idx="977">
                  <c:v>42781</c:v>
                </c:pt>
                <c:pt idx="978">
                  <c:v>42780</c:v>
                </c:pt>
                <c:pt idx="979">
                  <c:v>42779</c:v>
                </c:pt>
                <c:pt idx="980">
                  <c:v>42776</c:v>
                </c:pt>
                <c:pt idx="981">
                  <c:v>42775</c:v>
                </c:pt>
                <c:pt idx="982">
                  <c:v>42774</c:v>
                </c:pt>
                <c:pt idx="983">
                  <c:v>42773</c:v>
                </c:pt>
                <c:pt idx="984">
                  <c:v>42772</c:v>
                </c:pt>
                <c:pt idx="985">
                  <c:v>42769</c:v>
                </c:pt>
                <c:pt idx="986">
                  <c:v>42761</c:v>
                </c:pt>
                <c:pt idx="987">
                  <c:v>42760</c:v>
                </c:pt>
                <c:pt idx="988">
                  <c:v>42759</c:v>
                </c:pt>
                <c:pt idx="989">
                  <c:v>42758</c:v>
                </c:pt>
                <c:pt idx="990">
                  <c:v>42755</c:v>
                </c:pt>
                <c:pt idx="991">
                  <c:v>42754</c:v>
                </c:pt>
                <c:pt idx="992">
                  <c:v>42753</c:v>
                </c:pt>
                <c:pt idx="993">
                  <c:v>42752</c:v>
                </c:pt>
                <c:pt idx="994">
                  <c:v>42751</c:v>
                </c:pt>
                <c:pt idx="995">
                  <c:v>42748</c:v>
                </c:pt>
                <c:pt idx="996">
                  <c:v>42747</c:v>
                </c:pt>
                <c:pt idx="997">
                  <c:v>42746</c:v>
                </c:pt>
                <c:pt idx="998">
                  <c:v>42745</c:v>
                </c:pt>
                <c:pt idx="999">
                  <c:v>42744</c:v>
                </c:pt>
                <c:pt idx="1000">
                  <c:v>42741</c:v>
                </c:pt>
                <c:pt idx="1001">
                  <c:v>42740</c:v>
                </c:pt>
                <c:pt idx="1002">
                  <c:v>42739</c:v>
                </c:pt>
                <c:pt idx="1003">
                  <c:v>42738</c:v>
                </c:pt>
                <c:pt idx="1004">
                  <c:v>42734</c:v>
                </c:pt>
                <c:pt idx="1005">
                  <c:v>42733</c:v>
                </c:pt>
                <c:pt idx="1006">
                  <c:v>42732</c:v>
                </c:pt>
                <c:pt idx="1007">
                  <c:v>42731</c:v>
                </c:pt>
                <c:pt idx="1008">
                  <c:v>42730</c:v>
                </c:pt>
                <c:pt idx="1009">
                  <c:v>42727</c:v>
                </c:pt>
                <c:pt idx="1010">
                  <c:v>42726</c:v>
                </c:pt>
                <c:pt idx="1011">
                  <c:v>42725</c:v>
                </c:pt>
                <c:pt idx="1012">
                  <c:v>42724</c:v>
                </c:pt>
                <c:pt idx="1013">
                  <c:v>42723</c:v>
                </c:pt>
                <c:pt idx="1014">
                  <c:v>42720</c:v>
                </c:pt>
                <c:pt idx="1015">
                  <c:v>42719</c:v>
                </c:pt>
                <c:pt idx="1016">
                  <c:v>42718</c:v>
                </c:pt>
                <c:pt idx="1017">
                  <c:v>42717</c:v>
                </c:pt>
                <c:pt idx="1018">
                  <c:v>42716</c:v>
                </c:pt>
                <c:pt idx="1019">
                  <c:v>42713</c:v>
                </c:pt>
                <c:pt idx="1020">
                  <c:v>42712</c:v>
                </c:pt>
                <c:pt idx="1021">
                  <c:v>42711</c:v>
                </c:pt>
                <c:pt idx="1022">
                  <c:v>42710</c:v>
                </c:pt>
                <c:pt idx="1023">
                  <c:v>42709</c:v>
                </c:pt>
                <c:pt idx="1024">
                  <c:v>42706</c:v>
                </c:pt>
                <c:pt idx="1025">
                  <c:v>42705</c:v>
                </c:pt>
                <c:pt idx="1026">
                  <c:v>42704</c:v>
                </c:pt>
                <c:pt idx="1027">
                  <c:v>42703</c:v>
                </c:pt>
                <c:pt idx="1028">
                  <c:v>42702</c:v>
                </c:pt>
                <c:pt idx="1029">
                  <c:v>42699</c:v>
                </c:pt>
                <c:pt idx="1030">
                  <c:v>42698</c:v>
                </c:pt>
                <c:pt idx="1031">
                  <c:v>42697</c:v>
                </c:pt>
                <c:pt idx="1032">
                  <c:v>42696</c:v>
                </c:pt>
                <c:pt idx="1033">
                  <c:v>42695</c:v>
                </c:pt>
                <c:pt idx="1034">
                  <c:v>42692</c:v>
                </c:pt>
                <c:pt idx="1035">
                  <c:v>42691</c:v>
                </c:pt>
                <c:pt idx="1036">
                  <c:v>42690</c:v>
                </c:pt>
                <c:pt idx="1037">
                  <c:v>42689</c:v>
                </c:pt>
                <c:pt idx="1038">
                  <c:v>42688</c:v>
                </c:pt>
                <c:pt idx="1039">
                  <c:v>42685</c:v>
                </c:pt>
                <c:pt idx="1040">
                  <c:v>42684</c:v>
                </c:pt>
                <c:pt idx="1041">
                  <c:v>42683</c:v>
                </c:pt>
                <c:pt idx="1042">
                  <c:v>42682</c:v>
                </c:pt>
                <c:pt idx="1043">
                  <c:v>42681</c:v>
                </c:pt>
                <c:pt idx="1044">
                  <c:v>42678</c:v>
                </c:pt>
                <c:pt idx="1045">
                  <c:v>42677</c:v>
                </c:pt>
                <c:pt idx="1046">
                  <c:v>42676</c:v>
                </c:pt>
                <c:pt idx="1047">
                  <c:v>42675</c:v>
                </c:pt>
                <c:pt idx="1048">
                  <c:v>42674</c:v>
                </c:pt>
                <c:pt idx="1049">
                  <c:v>42671</c:v>
                </c:pt>
                <c:pt idx="1050">
                  <c:v>42670</c:v>
                </c:pt>
                <c:pt idx="1051">
                  <c:v>42669</c:v>
                </c:pt>
                <c:pt idx="1052">
                  <c:v>42668</c:v>
                </c:pt>
                <c:pt idx="1053">
                  <c:v>42667</c:v>
                </c:pt>
                <c:pt idx="1054">
                  <c:v>42664</c:v>
                </c:pt>
                <c:pt idx="1055">
                  <c:v>42663</c:v>
                </c:pt>
                <c:pt idx="1056">
                  <c:v>42662</c:v>
                </c:pt>
                <c:pt idx="1057">
                  <c:v>42661</c:v>
                </c:pt>
                <c:pt idx="1058">
                  <c:v>42660</c:v>
                </c:pt>
                <c:pt idx="1059">
                  <c:v>42657</c:v>
                </c:pt>
                <c:pt idx="1060">
                  <c:v>42656</c:v>
                </c:pt>
                <c:pt idx="1061">
                  <c:v>42655</c:v>
                </c:pt>
                <c:pt idx="1062">
                  <c:v>42654</c:v>
                </c:pt>
                <c:pt idx="1063">
                  <c:v>42653</c:v>
                </c:pt>
                <c:pt idx="1064">
                  <c:v>42643</c:v>
                </c:pt>
                <c:pt idx="1065">
                  <c:v>42642</c:v>
                </c:pt>
                <c:pt idx="1066">
                  <c:v>42641</c:v>
                </c:pt>
                <c:pt idx="1067">
                  <c:v>42640</c:v>
                </c:pt>
                <c:pt idx="1068">
                  <c:v>42639</c:v>
                </c:pt>
                <c:pt idx="1069">
                  <c:v>42636</c:v>
                </c:pt>
                <c:pt idx="1070">
                  <c:v>42635</c:v>
                </c:pt>
                <c:pt idx="1071">
                  <c:v>42634</c:v>
                </c:pt>
                <c:pt idx="1072">
                  <c:v>42633</c:v>
                </c:pt>
                <c:pt idx="1073">
                  <c:v>42632</c:v>
                </c:pt>
                <c:pt idx="1074">
                  <c:v>42627</c:v>
                </c:pt>
                <c:pt idx="1075">
                  <c:v>42626</c:v>
                </c:pt>
                <c:pt idx="1076">
                  <c:v>42625</c:v>
                </c:pt>
                <c:pt idx="1077">
                  <c:v>42622</c:v>
                </c:pt>
                <c:pt idx="1078">
                  <c:v>42621</c:v>
                </c:pt>
                <c:pt idx="1079">
                  <c:v>42620</c:v>
                </c:pt>
                <c:pt idx="1080">
                  <c:v>42619</c:v>
                </c:pt>
                <c:pt idx="1081">
                  <c:v>42618</c:v>
                </c:pt>
                <c:pt idx="1082">
                  <c:v>42615</c:v>
                </c:pt>
                <c:pt idx="1083">
                  <c:v>42614</c:v>
                </c:pt>
                <c:pt idx="1084">
                  <c:v>42613</c:v>
                </c:pt>
                <c:pt idx="1085">
                  <c:v>42612</c:v>
                </c:pt>
                <c:pt idx="1086">
                  <c:v>42611</c:v>
                </c:pt>
                <c:pt idx="1087">
                  <c:v>42608</c:v>
                </c:pt>
                <c:pt idx="1088">
                  <c:v>42607</c:v>
                </c:pt>
                <c:pt idx="1089">
                  <c:v>42606</c:v>
                </c:pt>
                <c:pt idx="1090">
                  <c:v>42605</c:v>
                </c:pt>
                <c:pt idx="1091">
                  <c:v>42604</c:v>
                </c:pt>
                <c:pt idx="1092">
                  <c:v>42601</c:v>
                </c:pt>
                <c:pt idx="1093">
                  <c:v>42600</c:v>
                </c:pt>
                <c:pt idx="1094">
                  <c:v>42599</c:v>
                </c:pt>
                <c:pt idx="1095">
                  <c:v>42598</c:v>
                </c:pt>
                <c:pt idx="1096">
                  <c:v>42597</c:v>
                </c:pt>
                <c:pt idx="1097">
                  <c:v>42594</c:v>
                </c:pt>
                <c:pt idx="1098">
                  <c:v>42593</c:v>
                </c:pt>
                <c:pt idx="1099">
                  <c:v>42592</c:v>
                </c:pt>
                <c:pt idx="1100">
                  <c:v>42591</c:v>
                </c:pt>
                <c:pt idx="1101">
                  <c:v>42590</c:v>
                </c:pt>
                <c:pt idx="1102">
                  <c:v>42587</c:v>
                </c:pt>
                <c:pt idx="1103">
                  <c:v>42586</c:v>
                </c:pt>
                <c:pt idx="1104">
                  <c:v>42585</c:v>
                </c:pt>
                <c:pt idx="1105">
                  <c:v>42584</c:v>
                </c:pt>
                <c:pt idx="1106">
                  <c:v>42583</c:v>
                </c:pt>
                <c:pt idx="1107">
                  <c:v>42580</c:v>
                </c:pt>
                <c:pt idx="1108">
                  <c:v>42579</c:v>
                </c:pt>
                <c:pt idx="1109">
                  <c:v>42578</c:v>
                </c:pt>
                <c:pt idx="1110">
                  <c:v>42577</c:v>
                </c:pt>
                <c:pt idx="1111">
                  <c:v>42576</c:v>
                </c:pt>
                <c:pt idx="1112">
                  <c:v>42573</c:v>
                </c:pt>
                <c:pt idx="1113">
                  <c:v>42572</c:v>
                </c:pt>
                <c:pt idx="1114">
                  <c:v>42571</c:v>
                </c:pt>
                <c:pt idx="1115">
                  <c:v>42570</c:v>
                </c:pt>
                <c:pt idx="1116">
                  <c:v>42569</c:v>
                </c:pt>
                <c:pt idx="1117">
                  <c:v>42566</c:v>
                </c:pt>
                <c:pt idx="1118">
                  <c:v>42565</c:v>
                </c:pt>
                <c:pt idx="1119">
                  <c:v>42564</c:v>
                </c:pt>
                <c:pt idx="1120">
                  <c:v>42563</c:v>
                </c:pt>
                <c:pt idx="1121">
                  <c:v>42562</c:v>
                </c:pt>
                <c:pt idx="1122">
                  <c:v>42559</c:v>
                </c:pt>
                <c:pt idx="1123">
                  <c:v>42558</c:v>
                </c:pt>
                <c:pt idx="1124">
                  <c:v>42557</c:v>
                </c:pt>
                <c:pt idx="1125">
                  <c:v>42556</c:v>
                </c:pt>
                <c:pt idx="1126">
                  <c:v>42555</c:v>
                </c:pt>
                <c:pt idx="1127">
                  <c:v>42552</c:v>
                </c:pt>
                <c:pt idx="1128">
                  <c:v>42551</c:v>
                </c:pt>
                <c:pt idx="1129">
                  <c:v>42550</c:v>
                </c:pt>
                <c:pt idx="1130">
                  <c:v>42549</c:v>
                </c:pt>
                <c:pt idx="1131">
                  <c:v>42548</c:v>
                </c:pt>
                <c:pt idx="1132">
                  <c:v>42545</c:v>
                </c:pt>
                <c:pt idx="1133">
                  <c:v>42544</c:v>
                </c:pt>
                <c:pt idx="1134">
                  <c:v>42543</c:v>
                </c:pt>
                <c:pt idx="1135">
                  <c:v>42542</c:v>
                </c:pt>
                <c:pt idx="1136">
                  <c:v>42541</c:v>
                </c:pt>
                <c:pt idx="1137">
                  <c:v>42538</c:v>
                </c:pt>
                <c:pt idx="1138">
                  <c:v>42537</c:v>
                </c:pt>
                <c:pt idx="1139">
                  <c:v>42536</c:v>
                </c:pt>
                <c:pt idx="1140">
                  <c:v>42535</c:v>
                </c:pt>
                <c:pt idx="1141">
                  <c:v>42534</c:v>
                </c:pt>
                <c:pt idx="1142">
                  <c:v>42529</c:v>
                </c:pt>
                <c:pt idx="1143">
                  <c:v>42528</c:v>
                </c:pt>
                <c:pt idx="1144">
                  <c:v>42527</c:v>
                </c:pt>
                <c:pt idx="1145">
                  <c:v>42524</c:v>
                </c:pt>
                <c:pt idx="1146">
                  <c:v>42523</c:v>
                </c:pt>
                <c:pt idx="1147">
                  <c:v>42522</c:v>
                </c:pt>
                <c:pt idx="1148">
                  <c:v>42521</c:v>
                </c:pt>
                <c:pt idx="1149">
                  <c:v>42520</c:v>
                </c:pt>
                <c:pt idx="1150">
                  <c:v>42517</c:v>
                </c:pt>
                <c:pt idx="1151">
                  <c:v>42516</c:v>
                </c:pt>
                <c:pt idx="1152">
                  <c:v>42515</c:v>
                </c:pt>
                <c:pt idx="1153">
                  <c:v>42514</c:v>
                </c:pt>
                <c:pt idx="1154">
                  <c:v>42513</c:v>
                </c:pt>
                <c:pt idx="1155">
                  <c:v>42510</c:v>
                </c:pt>
                <c:pt idx="1156">
                  <c:v>42509</c:v>
                </c:pt>
                <c:pt idx="1157">
                  <c:v>42508</c:v>
                </c:pt>
                <c:pt idx="1158">
                  <c:v>42507</c:v>
                </c:pt>
                <c:pt idx="1159">
                  <c:v>42506</c:v>
                </c:pt>
                <c:pt idx="1160">
                  <c:v>42503</c:v>
                </c:pt>
                <c:pt idx="1161">
                  <c:v>42502</c:v>
                </c:pt>
                <c:pt idx="1162">
                  <c:v>42501</c:v>
                </c:pt>
                <c:pt idx="1163">
                  <c:v>42500</c:v>
                </c:pt>
                <c:pt idx="1164">
                  <c:v>42499</c:v>
                </c:pt>
                <c:pt idx="1165">
                  <c:v>42496</c:v>
                </c:pt>
                <c:pt idx="1166">
                  <c:v>42495</c:v>
                </c:pt>
                <c:pt idx="1167">
                  <c:v>42494</c:v>
                </c:pt>
                <c:pt idx="1168">
                  <c:v>42493</c:v>
                </c:pt>
                <c:pt idx="1169">
                  <c:v>42489</c:v>
                </c:pt>
                <c:pt idx="1170">
                  <c:v>42488</c:v>
                </c:pt>
                <c:pt idx="1171">
                  <c:v>42487</c:v>
                </c:pt>
                <c:pt idx="1172">
                  <c:v>42486</c:v>
                </c:pt>
                <c:pt idx="1173">
                  <c:v>42485</c:v>
                </c:pt>
                <c:pt idx="1174">
                  <c:v>42482</c:v>
                </c:pt>
                <c:pt idx="1175">
                  <c:v>42481</c:v>
                </c:pt>
                <c:pt idx="1176">
                  <c:v>42480</c:v>
                </c:pt>
                <c:pt idx="1177">
                  <c:v>42479</c:v>
                </c:pt>
                <c:pt idx="1178">
                  <c:v>42478</c:v>
                </c:pt>
                <c:pt idx="1179">
                  <c:v>42475</c:v>
                </c:pt>
                <c:pt idx="1180">
                  <c:v>42474</c:v>
                </c:pt>
                <c:pt idx="1181">
                  <c:v>42473</c:v>
                </c:pt>
                <c:pt idx="1182">
                  <c:v>42472</c:v>
                </c:pt>
                <c:pt idx="1183">
                  <c:v>42471</c:v>
                </c:pt>
                <c:pt idx="1184">
                  <c:v>42468</c:v>
                </c:pt>
                <c:pt idx="1185">
                  <c:v>42467</c:v>
                </c:pt>
                <c:pt idx="1186">
                  <c:v>42466</c:v>
                </c:pt>
                <c:pt idx="1187">
                  <c:v>42465</c:v>
                </c:pt>
                <c:pt idx="1188">
                  <c:v>42461</c:v>
                </c:pt>
                <c:pt idx="1189">
                  <c:v>42460</c:v>
                </c:pt>
                <c:pt idx="1190">
                  <c:v>42459</c:v>
                </c:pt>
                <c:pt idx="1191">
                  <c:v>42458</c:v>
                </c:pt>
                <c:pt idx="1192">
                  <c:v>42457</c:v>
                </c:pt>
                <c:pt idx="1193">
                  <c:v>42454</c:v>
                </c:pt>
                <c:pt idx="1194">
                  <c:v>42453</c:v>
                </c:pt>
                <c:pt idx="1195">
                  <c:v>42452</c:v>
                </c:pt>
                <c:pt idx="1196">
                  <c:v>42451</c:v>
                </c:pt>
                <c:pt idx="1197">
                  <c:v>42450</c:v>
                </c:pt>
                <c:pt idx="1198">
                  <c:v>42447</c:v>
                </c:pt>
                <c:pt idx="1199">
                  <c:v>42446</c:v>
                </c:pt>
                <c:pt idx="1200">
                  <c:v>42445</c:v>
                </c:pt>
                <c:pt idx="1201">
                  <c:v>42444</c:v>
                </c:pt>
                <c:pt idx="1202">
                  <c:v>42443</c:v>
                </c:pt>
                <c:pt idx="1203">
                  <c:v>42440</c:v>
                </c:pt>
                <c:pt idx="1204">
                  <c:v>42439</c:v>
                </c:pt>
                <c:pt idx="1205">
                  <c:v>42438</c:v>
                </c:pt>
                <c:pt idx="1206">
                  <c:v>42437</c:v>
                </c:pt>
                <c:pt idx="1207">
                  <c:v>42436</c:v>
                </c:pt>
                <c:pt idx="1208">
                  <c:v>42433</c:v>
                </c:pt>
                <c:pt idx="1209">
                  <c:v>42432</c:v>
                </c:pt>
                <c:pt idx="1210">
                  <c:v>42431</c:v>
                </c:pt>
                <c:pt idx="1211">
                  <c:v>42430</c:v>
                </c:pt>
                <c:pt idx="1212">
                  <c:v>42429</c:v>
                </c:pt>
                <c:pt idx="1213">
                  <c:v>42426</c:v>
                </c:pt>
                <c:pt idx="1214">
                  <c:v>42425</c:v>
                </c:pt>
                <c:pt idx="1215">
                  <c:v>42424</c:v>
                </c:pt>
                <c:pt idx="1216">
                  <c:v>42423</c:v>
                </c:pt>
                <c:pt idx="1217">
                  <c:v>42422</c:v>
                </c:pt>
                <c:pt idx="1218">
                  <c:v>42419</c:v>
                </c:pt>
                <c:pt idx="1219">
                  <c:v>42418</c:v>
                </c:pt>
                <c:pt idx="1220">
                  <c:v>42417</c:v>
                </c:pt>
                <c:pt idx="1221">
                  <c:v>42416</c:v>
                </c:pt>
                <c:pt idx="1222">
                  <c:v>42415</c:v>
                </c:pt>
                <c:pt idx="1223">
                  <c:v>42405</c:v>
                </c:pt>
                <c:pt idx="1224">
                  <c:v>42404</c:v>
                </c:pt>
                <c:pt idx="1225">
                  <c:v>42403</c:v>
                </c:pt>
                <c:pt idx="1226">
                  <c:v>42402</c:v>
                </c:pt>
                <c:pt idx="1227">
                  <c:v>42401</c:v>
                </c:pt>
                <c:pt idx="1228">
                  <c:v>42398</c:v>
                </c:pt>
                <c:pt idx="1229">
                  <c:v>42397</c:v>
                </c:pt>
                <c:pt idx="1230">
                  <c:v>42396</c:v>
                </c:pt>
                <c:pt idx="1231">
                  <c:v>42395</c:v>
                </c:pt>
                <c:pt idx="1232">
                  <c:v>42394</c:v>
                </c:pt>
                <c:pt idx="1233">
                  <c:v>42391</c:v>
                </c:pt>
                <c:pt idx="1234">
                  <c:v>42390</c:v>
                </c:pt>
                <c:pt idx="1235">
                  <c:v>42389</c:v>
                </c:pt>
                <c:pt idx="1236">
                  <c:v>42388</c:v>
                </c:pt>
                <c:pt idx="1237">
                  <c:v>42387</c:v>
                </c:pt>
                <c:pt idx="1238">
                  <c:v>42384</c:v>
                </c:pt>
                <c:pt idx="1239">
                  <c:v>42383</c:v>
                </c:pt>
                <c:pt idx="1240">
                  <c:v>42382</c:v>
                </c:pt>
                <c:pt idx="1241">
                  <c:v>42381</c:v>
                </c:pt>
                <c:pt idx="1242">
                  <c:v>42380</c:v>
                </c:pt>
                <c:pt idx="1243">
                  <c:v>42377</c:v>
                </c:pt>
                <c:pt idx="1244">
                  <c:v>42376</c:v>
                </c:pt>
                <c:pt idx="1245">
                  <c:v>42375</c:v>
                </c:pt>
                <c:pt idx="1246">
                  <c:v>42374</c:v>
                </c:pt>
                <c:pt idx="1247">
                  <c:v>42373</c:v>
                </c:pt>
                <c:pt idx="1248">
                  <c:v>42369</c:v>
                </c:pt>
                <c:pt idx="1249">
                  <c:v>42368</c:v>
                </c:pt>
                <c:pt idx="1250">
                  <c:v>42367</c:v>
                </c:pt>
                <c:pt idx="1251">
                  <c:v>42366</c:v>
                </c:pt>
                <c:pt idx="1252">
                  <c:v>42363</c:v>
                </c:pt>
                <c:pt idx="1253">
                  <c:v>42362</c:v>
                </c:pt>
                <c:pt idx="1254">
                  <c:v>42361</c:v>
                </c:pt>
                <c:pt idx="1255">
                  <c:v>42360</c:v>
                </c:pt>
                <c:pt idx="1256">
                  <c:v>42359</c:v>
                </c:pt>
                <c:pt idx="1257">
                  <c:v>42356</c:v>
                </c:pt>
                <c:pt idx="1258">
                  <c:v>42355</c:v>
                </c:pt>
                <c:pt idx="1259">
                  <c:v>42354</c:v>
                </c:pt>
                <c:pt idx="1260">
                  <c:v>42353</c:v>
                </c:pt>
                <c:pt idx="1261">
                  <c:v>42352</c:v>
                </c:pt>
                <c:pt idx="1262">
                  <c:v>42349</c:v>
                </c:pt>
                <c:pt idx="1263">
                  <c:v>42348</c:v>
                </c:pt>
                <c:pt idx="1264">
                  <c:v>42347</c:v>
                </c:pt>
                <c:pt idx="1265">
                  <c:v>42346</c:v>
                </c:pt>
                <c:pt idx="1266">
                  <c:v>42345</c:v>
                </c:pt>
                <c:pt idx="1267">
                  <c:v>42342</c:v>
                </c:pt>
                <c:pt idx="1268">
                  <c:v>42341</c:v>
                </c:pt>
                <c:pt idx="1269">
                  <c:v>42340</c:v>
                </c:pt>
                <c:pt idx="1270">
                  <c:v>42339</c:v>
                </c:pt>
                <c:pt idx="1271">
                  <c:v>42338</c:v>
                </c:pt>
                <c:pt idx="1272">
                  <c:v>42335</c:v>
                </c:pt>
                <c:pt idx="1273">
                  <c:v>42334</c:v>
                </c:pt>
                <c:pt idx="1274">
                  <c:v>42333</c:v>
                </c:pt>
                <c:pt idx="1275">
                  <c:v>42332</c:v>
                </c:pt>
                <c:pt idx="1276">
                  <c:v>42331</c:v>
                </c:pt>
                <c:pt idx="1277">
                  <c:v>42328</c:v>
                </c:pt>
                <c:pt idx="1278">
                  <c:v>42327</c:v>
                </c:pt>
                <c:pt idx="1279">
                  <c:v>42326</c:v>
                </c:pt>
                <c:pt idx="1280">
                  <c:v>42325</c:v>
                </c:pt>
                <c:pt idx="1281">
                  <c:v>42324</c:v>
                </c:pt>
                <c:pt idx="1282">
                  <c:v>42321</c:v>
                </c:pt>
                <c:pt idx="1283">
                  <c:v>42320</c:v>
                </c:pt>
                <c:pt idx="1284">
                  <c:v>42319</c:v>
                </c:pt>
                <c:pt idx="1285">
                  <c:v>42318</c:v>
                </c:pt>
                <c:pt idx="1286">
                  <c:v>42317</c:v>
                </c:pt>
                <c:pt idx="1287">
                  <c:v>42314</c:v>
                </c:pt>
                <c:pt idx="1288">
                  <c:v>42313</c:v>
                </c:pt>
                <c:pt idx="1289">
                  <c:v>42312</c:v>
                </c:pt>
                <c:pt idx="1290">
                  <c:v>42311</c:v>
                </c:pt>
                <c:pt idx="1291">
                  <c:v>42310</c:v>
                </c:pt>
                <c:pt idx="1292">
                  <c:v>42307</c:v>
                </c:pt>
                <c:pt idx="1293">
                  <c:v>42306</c:v>
                </c:pt>
                <c:pt idx="1294">
                  <c:v>42305</c:v>
                </c:pt>
                <c:pt idx="1295">
                  <c:v>42304</c:v>
                </c:pt>
                <c:pt idx="1296">
                  <c:v>42303</c:v>
                </c:pt>
                <c:pt idx="1297">
                  <c:v>42300</c:v>
                </c:pt>
                <c:pt idx="1298">
                  <c:v>42299</c:v>
                </c:pt>
                <c:pt idx="1299">
                  <c:v>42298</c:v>
                </c:pt>
                <c:pt idx="1300">
                  <c:v>42297</c:v>
                </c:pt>
                <c:pt idx="1301">
                  <c:v>42296</c:v>
                </c:pt>
                <c:pt idx="1302">
                  <c:v>42293</c:v>
                </c:pt>
                <c:pt idx="1303">
                  <c:v>42292</c:v>
                </c:pt>
                <c:pt idx="1304">
                  <c:v>42291</c:v>
                </c:pt>
                <c:pt idx="1305">
                  <c:v>42290</c:v>
                </c:pt>
                <c:pt idx="1306">
                  <c:v>42289</c:v>
                </c:pt>
                <c:pt idx="1307">
                  <c:v>42286</c:v>
                </c:pt>
                <c:pt idx="1308">
                  <c:v>42285</c:v>
                </c:pt>
                <c:pt idx="1309">
                  <c:v>42278</c:v>
                </c:pt>
                <c:pt idx="1310">
                  <c:v>42277</c:v>
                </c:pt>
                <c:pt idx="1311">
                  <c:v>42276</c:v>
                </c:pt>
                <c:pt idx="1312">
                  <c:v>42275</c:v>
                </c:pt>
                <c:pt idx="1313">
                  <c:v>42272</c:v>
                </c:pt>
                <c:pt idx="1314">
                  <c:v>42271</c:v>
                </c:pt>
                <c:pt idx="1315">
                  <c:v>42270</c:v>
                </c:pt>
                <c:pt idx="1316">
                  <c:v>42269</c:v>
                </c:pt>
                <c:pt idx="1317">
                  <c:v>42268</c:v>
                </c:pt>
                <c:pt idx="1318">
                  <c:v>42265</c:v>
                </c:pt>
                <c:pt idx="1319">
                  <c:v>42264</c:v>
                </c:pt>
                <c:pt idx="1320">
                  <c:v>42263</c:v>
                </c:pt>
                <c:pt idx="1321">
                  <c:v>42262</c:v>
                </c:pt>
                <c:pt idx="1322">
                  <c:v>42261</c:v>
                </c:pt>
                <c:pt idx="1323">
                  <c:v>42258</c:v>
                </c:pt>
                <c:pt idx="1324">
                  <c:v>42257</c:v>
                </c:pt>
                <c:pt idx="1325">
                  <c:v>42256</c:v>
                </c:pt>
                <c:pt idx="1326">
                  <c:v>42255</c:v>
                </c:pt>
                <c:pt idx="1327">
                  <c:v>42254</c:v>
                </c:pt>
                <c:pt idx="1328">
                  <c:v>42249</c:v>
                </c:pt>
                <c:pt idx="1329">
                  <c:v>42248</c:v>
                </c:pt>
                <c:pt idx="1330">
                  <c:v>42247</c:v>
                </c:pt>
                <c:pt idx="1331">
                  <c:v>42244</c:v>
                </c:pt>
                <c:pt idx="1332">
                  <c:v>42243</c:v>
                </c:pt>
                <c:pt idx="1333">
                  <c:v>42242</c:v>
                </c:pt>
                <c:pt idx="1334">
                  <c:v>42241</c:v>
                </c:pt>
                <c:pt idx="1335">
                  <c:v>42240</c:v>
                </c:pt>
                <c:pt idx="1336">
                  <c:v>42237</c:v>
                </c:pt>
                <c:pt idx="1337">
                  <c:v>42236</c:v>
                </c:pt>
                <c:pt idx="1338">
                  <c:v>42235</c:v>
                </c:pt>
                <c:pt idx="1339">
                  <c:v>42234</c:v>
                </c:pt>
                <c:pt idx="1340">
                  <c:v>42233</c:v>
                </c:pt>
                <c:pt idx="1341">
                  <c:v>42230</c:v>
                </c:pt>
                <c:pt idx="1342">
                  <c:v>42229</c:v>
                </c:pt>
                <c:pt idx="1343">
                  <c:v>42228</c:v>
                </c:pt>
                <c:pt idx="1344">
                  <c:v>42227</c:v>
                </c:pt>
                <c:pt idx="1345">
                  <c:v>42226</c:v>
                </c:pt>
                <c:pt idx="1346">
                  <c:v>42223</c:v>
                </c:pt>
                <c:pt idx="1347">
                  <c:v>42222</c:v>
                </c:pt>
                <c:pt idx="1348">
                  <c:v>42221</c:v>
                </c:pt>
                <c:pt idx="1349">
                  <c:v>42220</c:v>
                </c:pt>
                <c:pt idx="1350">
                  <c:v>42219</c:v>
                </c:pt>
                <c:pt idx="1351">
                  <c:v>42216</c:v>
                </c:pt>
                <c:pt idx="1352">
                  <c:v>42215</c:v>
                </c:pt>
                <c:pt idx="1353">
                  <c:v>42214</c:v>
                </c:pt>
                <c:pt idx="1354">
                  <c:v>42213</c:v>
                </c:pt>
                <c:pt idx="1355">
                  <c:v>42212</c:v>
                </c:pt>
                <c:pt idx="1356">
                  <c:v>42209</c:v>
                </c:pt>
                <c:pt idx="1357">
                  <c:v>42208</c:v>
                </c:pt>
                <c:pt idx="1358">
                  <c:v>42207</c:v>
                </c:pt>
                <c:pt idx="1359">
                  <c:v>42206</c:v>
                </c:pt>
                <c:pt idx="1360">
                  <c:v>42205</c:v>
                </c:pt>
                <c:pt idx="1361">
                  <c:v>42202</c:v>
                </c:pt>
                <c:pt idx="1362">
                  <c:v>42201</c:v>
                </c:pt>
                <c:pt idx="1363">
                  <c:v>42200</c:v>
                </c:pt>
                <c:pt idx="1364">
                  <c:v>42199</c:v>
                </c:pt>
                <c:pt idx="1365">
                  <c:v>42198</c:v>
                </c:pt>
                <c:pt idx="1366">
                  <c:v>42195</c:v>
                </c:pt>
                <c:pt idx="1367">
                  <c:v>42194</c:v>
                </c:pt>
                <c:pt idx="1368">
                  <c:v>42193</c:v>
                </c:pt>
                <c:pt idx="1369">
                  <c:v>42192</c:v>
                </c:pt>
                <c:pt idx="1370">
                  <c:v>42191</c:v>
                </c:pt>
                <c:pt idx="1371">
                  <c:v>42188</c:v>
                </c:pt>
                <c:pt idx="1372">
                  <c:v>42187</c:v>
                </c:pt>
                <c:pt idx="1373">
                  <c:v>42186</c:v>
                </c:pt>
                <c:pt idx="1374">
                  <c:v>42185</c:v>
                </c:pt>
                <c:pt idx="1375">
                  <c:v>42184</c:v>
                </c:pt>
                <c:pt idx="1376">
                  <c:v>42181</c:v>
                </c:pt>
                <c:pt idx="1377">
                  <c:v>42180</c:v>
                </c:pt>
                <c:pt idx="1378">
                  <c:v>42179</c:v>
                </c:pt>
                <c:pt idx="1379">
                  <c:v>42178</c:v>
                </c:pt>
                <c:pt idx="1380">
                  <c:v>42174</c:v>
                </c:pt>
                <c:pt idx="1381">
                  <c:v>42173</c:v>
                </c:pt>
                <c:pt idx="1382">
                  <c:v>42172</c:v>
                </c:pt>
                <c:pt idx="1383">
                  <c:v>42171</c:v>
                </c:pt>
                <c:pt idx="1384">
                  <c:v>42170</c:v>
                </c:pt>
                <c:pt idx="1385">
                  <c:v>42167</c:v>
                </c:pt>
                <c:pt idx="1386">
                  <c:v>42166</c:v>
                </c:pt>
                <c:pt idx="1387">
                  <c:v>42165</c:v>
                </c:pt>
                <c:pt idx="1388">
                  <c:v>42164</c:v>
                </c:pt>
                <c:pt idx="1389">
                  <c:v>42163</c:v>
                </c:pt>
                <c:pt idx="1390">
                  <c:v>42160</c:v>
                </c:pt>
                <c:pt idx="1391">
                  <c:v>42159</c:v>
                </c:pt>
                <c:pt idx="1392">
                  <c:v>42158</c:v>
                </c:pt>
                <c:pt idx="1393">
                  <c:v>42157</c:v>
                </c:pt>
                <c:pt idx="1394">
                  <c:v>42156</c:v>
                </c:pt>
                <c:pt idx="1395">
                  <c:v>42153</c:v>
                </c:pt>
                <c:pt idx="1396">
                  <c:v>42152</c:v>
                </c:pt>
                <c:pt idx="1397">
                  <c:v>42151</c:v>
                </c:pt>
                <c:pt idx="1398">
                  <c:v>42150</c:v>
                </c:pt>
                <c:pt idx="1399">
                  <c:v>42149</c:v>
                </c:pt>
                <c:pt idx="1400">
                  <c:v>42146</c:v>
                </c:pt>
                <c:pt idx="1401">
                  <c:v>42145</c:v>
                </c:pt>
                <c:pt idx="1402">
                  <c:v>42144</c:v>
                </c:pt>
                <c:pt idx="1403">
                  <c:v>42143</c:v>
                </c:pt>
                <c:pt idx="1404">
                  <c:v>42142</c:v>
                </c:pt>
                <c:pt idx="1405">
                  <c:v>42139</c:v>
                </c:pt>
                <c:pt idx="1406">
                  <c:v>42138</c:v>
                </c:pt>
                <c:pt idx="1407">
                  <c:v>42137</c:v>
                </c:pt>
                <c:pt idx="1408">
                  <c:v>42136</c:v>
                </c:pt>
                <c:pt idx="1409">
                  <c:v>42135</c:v>
                </c:pt>
                <c:pt idx="1410">
                  <c:v>42132</c:v>
                </c:pt>
                <c:pt idx="1411">
                  <c:v>42131</c:v>
                </c:pt>
                <c:pt idx="1412">
                  <c:v>42130</c:v>
                </c:pt>
                <c:pt idx="1413">
                  <c:v>42129</c:v>
                </c:pt>
                <c:pt idx="1414">
                  <c:v>42128</c:v>
                </c:pt>
                <c:pt idx="1415">
                  <c:v>42124</c:v>
                </c:pt>
                <c:pt idx="1416">
                  <c:v>42123</c:v>
                </c:pt>
                <c:pt idx="1417">
                  <c:v>42122</c:v>
                </c:pt>
                <c:pt idx="1418">
                  <c:v>42121</c:v>
                </c:pt>
                <c:pt idx="1419">
                  <c:v>42118</c:v>
                </c:pt>
                <c:pt idx="1420">
                  <c:v>42117</c:v>
                </c:pt>
                <c:pt idx="1421">
                  <c:v>42116</c:v>
                </c:pt>
                <c:pt idx="1422">
                  <c:v>42115</c:v>
                </c:pt>
                <c:pt idx="1423">
                  <c:v>42114</c:v>
                </c:pt>
                <c:pt idx="1424">
                  <c:v>42111</c:v>
                </c:pt>
                <c:pt idx="1425">
                  <c:v>42110</c:v>
                </c:pt>
                <c:pt idx="1426">
                  <c:v>42109</c:v>
                </c:pt>
                <c:pt idx="1427">
                  <c:v>42108</c:v>
                </c:pt>
                <c:pt idx="1428">
                  <c:v>42107</c:v>
                </c:pt>
                <c:pt idx="1429">
                  <c:v>42104</c:v>
                </c:pt>
                <c:pt idx="1430">
                  <c:v>42103</c:v>
                </c:pt>
                <c:pt idx="1431">
                  <c:v>42102</c:v>
                </c:pt>
                <c:pt idx="1432">
                  <c:v>42101</c:v>
                </c:pt>
                <c:pt idx="1433">
                  <c:v>42097</c:v>
                </c:pt>
                <c:pt idx="1434">
                  <c:v>42096</c:v>
                </c:pt>
                <c:pt idx="1435">
                  <c:v>42095</c:v>
                </c:pt>
                <c:pt idx="1436">
                  <c:v>42094</c:v>
                </c:pt>
                <c:pt idx="1437">
                  <c:v>42093</c:v>
                </c:pt>
                <c:pt idx="1438">
                  <c:v>42090</c:v>
                </c:pt>
                <c:pt idx="1439">
                  <c:v>42089</c:v>
                </c:pt>
                <c:pt idx="1440">
                  <c:v>42088</c:v>
                </c:pt>
                <c:pt idx="1441">
                  <c:v>42087</c:v>
                </c:pt>
                <c:pt idx="1442">
                  <c:v>42086</c:v>
                </c:pt>
                <c:pt idx="1443">
                  <c:v>42083</c:v>
                </c:pt>
                <c:pt idx="1444">
                  <c:v>42082</c:v>
                </c:pt>
                <c:pt idx="1445">
                  <c:v>42081</c:v>
                </c:pt>
                <c:pt idx="1446">
                  <c:v>42080</c:v>
                </c:pt>
                <c:pt idx="1447">
                  <c:v>42079</c:v>
                </c:pt>
                <c:pt idx="1448">
                  <c:v>42076</c:v>
                </c:pt>
                <c:pt idx="1449">
                  <c:v>42075</c:v>
                </c:pt>
                <c:pt idx="1450">
                  <c:v>42074</c:v>
                </c:pt>
                <c:pt idx="1451">
                  <c:v>42073</c:v>
                </c:pt>
                <c:pt idx="1452">
                  <c:v>42072</c:v>
                </c:pt>
                <c:pt idx="1453">
                  <c:v>42069</c:v>
                </c:pt>
                <c:pt idx="1454">
                  <c:v>42068</c:v>
                </c:pt>
                <c:pt idx="1455">
                  <c:v>42067</c:v>
                </c:pt>
                <c:pt idx="1456">
                  <c:v>42066</c:v>
                </c:pt>
                <c:pt idx="1457">
                  <c:v>42065</c:v>
                </c:pt>
                <c:pt idx="1458">
                  <c:v>42062</c:v>
                </c:pt>
                <c:pt idx="1459">
                  <c:v>42061</c:v>
                </c:pt>
                <c:pt idx="1460">
                  <c:v>42060</c:v>
                </c:pt>
                <c:pt idx="1461">
                  <c:v>42052</c:v>
                </c:pt>
                <c:pt idx="1462">
                  <c:v>42051</c:v>
                </c:pt>
                <c:pt idx="1463">
                  <c:v>42048</c:v>
                </c:pt>
                <c:pt idx="1464">
                  <c:v>42047</c:v>
                </c:pt>
                <c:pt idx="1465">
                  <c:v>42046</c:v>
                </c:pt>
                <c:pt idx="1466">
                  <c:v>42045</c:v>
                </c:pt>
                <c:pt idx="1467">
                  <c:v>42044</c:v>
                </c:pt>
                <c:pt idx="1468">
                  <c:v>42041</c:v>
                </c:pt>
                <c:pt idx="1469">
                  <c:v>42040</c:v>
                </c:pt>
                <c:pt idx="1470">
                  <c:v>42039</c:v>
                </c:pt>
                <c:pt idx="1471">
                  <c:v>42038</c:v>
                </c:pt>
                <c:pt idx="1472">
                  <c:v>42037</c:v>
                </c:pt>
              </c:numCache>
            </c:numRef>
          </c:cat>
          <c:val>
            <c:numRef>
              <c:f>'Worksheet (26)'!$B$11:$B$1480</c:f>
              <c:numCache>
                <c:formatCode>General</c:formatCode>
                <c:ptCount val="1470"/>
                <c:pt idx="0">
                  <c:v>6.4352999999999998</c:v>
                </c:pt>
                <c:pt idx="1">
                  <c:v>6.4484000000000004</c:v>
                </c:pt>
                <c:pt idx="2">
                  <c:v>6.4656000000000002</c:v>
                </c:pt>
                <c:pt idx="3">
                  <c:v>6.4718</c:v>
                </c:pt>
                <c:pt idx="4">
                  <c:v>6.4619999999999997</c:v>
                </c:pt>
                <c:pt idx="5">
                  <c:v>6.4573999999999998</c:v>
                </c:pt>
                <c:pt idx="6">
                  <c:v>6.4679000000000002</c:v>
                </c:pt>
                <c:pt idx="7">
                  <c:v>6.4291999999999998</c:v>
                </c:pt>
                <c:pt idx="8">
                  <c:v>6.4495000000000005</c:v>
                </c:pt>
                <c:pt idx="9">
                  <c:v>6.4836</c:v>
                </c:pt>
                <c:pt idx="10">
                  <c:v>6.4650999999999996</c:v>
                </c:pt>
                <c:pt idx="11">
                  <c:v>6.4801000000000002</c:v>
                </c:pt>
                <c:pt idx="12">
                  <c:v>6.4814999999999996</c:v>
                </c:pt>
                <c:pt idx="13">
                  <c:v>6.4619999999999997</c:v>
                </c:pt>
                <c:pt idx="14">
                  <c:v>6.4656000000000002</c:v>
                </c:pt>
                <c:pt idx="15">
                  <c:v>6.4790999999999999</c:v>
                </c:pt>
                <c:pt idx="16">
                  <c:v>6.4924999999999997</c:v>
                </c:pt>
                <c:pt idx="17">
                  <c:v>6.4809000000000001</c:v>
                </c:pt>
                <c:pt idx="18">
                  <c:v>6.4744999999999999</c:v>
                </c:pt>
                <c:pt idx="19">
                  <c:v>6.4683000000000002</c:v>
                </c:pt>
                <c:pt idx="20">
                  <c:v>6.4635999999999996</c:v>
                </c:pt>
                <c:pt idx="21">
                  <c:v>6.4813999999999998</c:v>
                </c:pt>
                <c:pt idx="22">
                  <c:v>6.4745999999999997</c:v>
                </c:pt>
                <c:pt idx="23">
                  <c:v>6.4782999999999999</c:v>
                </c:pt>
                <c:pt idx="24">
                  <c:v>6.4629000000000003</c:v>
                </c:pt>
                <c:pt idx="25">
                  <c:v>6.4561000000000002</c:v>
                </c:pt>
                <c:pt idx="26">
                  <c:v>6.4615</c:v>
                </c:pt>
                <c:pt idx="27">
                  <c:v>6.5271999999999997</c:v>
                </c:pt>
                <c:pt idx="28">
                  <c:v>6.5232000000000001</c:v>
                </c:pt>
                <c:pt idx="29">
                  <c:v>6.5308000000000002</c:v>
                </c:pt>
                <c:pt idx="30">
                  <c:v>6.5370999999999997</c:v>
                </c:pt>
                <c:pt idx="31">
                  <c:v>6.5418000000000003</c:v>
                </c:pt>
                <c:pt idx="32">
                  <c:v>6.53</c:v>
                </c:pt>
                <c:pt idx="33">
                  <c:v>6.5405999999999995</c:v>
                </c:pt>
                <c:pt idx="34">
                  <c:v>6.5429000000000004</c:v>
                </c:pt>
                <c:pt idx="35">
                  <c:v>6.5496999999999996</c:v>
                </c:pt>
                <c:pt idx="36">
                  <c:v>6.54</c:v>
                </c:pt>
                <c:pt idx="37">
                  <c:v>6.5338000000000003</c:v>
                </c:pt>
                <c:pt idx="38">
                  <c:v>6.5327999999999999</c:v>
                </c:pt>
                <c:pt idx="39">
                  <c:v>6.5393999999999997</c:v>
                </c:pt>
                <c:pt idx="40">
                  <c:v>6.5510000000000002</c:v>
                </c:pt>
                <c:pt idx="41">
                  <c:v>6.5461999999999998</c:v>
                </c:pt>
                <c:pt idx="42">
                  <c:v>6.5440000000000005</c:v>
                </c:pt>
                <c:pt idx="43">
                  <c:v>6.5434999999999999</c:v>
                </c:pt>
                <c:pt idx="44">
                  <c:v>6.5331000000000001</c:v>
                </c:pt>
                <c:pt idx="45">
                  <c:v>6.5297000000000001</c:v>
                </c:pt>
                <c:pt idx="46">
                  <c:v>6.5315000000000003</c:v>
                </c:pt>
                <c:pt idx="47">
                  <c:v>6.5429000000000004</c:v>
                </c:pt>
                <c:pt idx="48">
                  <c:v>6.5629999999999997</c:v>
                </c:pt>
                <c:pt idx="49">
                  <c:v>6.5722000000000005</c:v>
                </c:pt>
                <c:pt idx="50">
                  <c:v>6.5789</c:v>
                </c:pt>
                <c:pt idx="51">
                  <c:v>6.5781000000000001</c:v>
                </c:pt>
                <c:pt idx="52">
                  <c:v>6.5755999999999997</c:v>
                </c:pt>
                <c:pt idx="53">
                  <c:v>6.5789999999999997</c:v>
                </c:pt>
                <c:pt idx="54">
                  <c:v>6.5914999999999999</c:v>
                </c:pt>
                <c:pt idx="55">
                  <c:v>6.5860000000000003</c:v>
                </c:pt>
                <c:pt idx="56">
                  <c:v>6.5629999999999997</c:v>
                </c:pt>
                <c:pt idx="57">
                  <c:v>6.5839999999999996</c:v>
                </c:pt>
                <c:pt idx="58">
                  <c:v>6.5605000000000002</c:v>
                </c:pt>
                <c:pt idx="59">
                  <c:v>6.5567000000000002</c:v>
                </c:pt>
                <c:pt idx="60">
                  <c:v>6.5847999999999995</c:v>
                </c:pt>
                <c:pt idx="61">
                  <c:v>6.6065000000000005</c:v>
                </c:pt>
                <c:pt idx="62">
                  <c:v>6.6129999999999995</c:v>
                </c:pt>
                <c:pt idx="63">
                  <c:v>6.6310000000000002</c:v>
                </c:pt>
                <c:pt idx="64">
                  <c:v>6.617</c:v>
                </c:pt>
                <c:pt idx="65">
                  <c:v>6.6295000000000002</c:v>
                </c:pt>
                <c:pt idx="66">
                  <c:v>6.6124000000000001</c:v>
                </c:pt>
                <c:pt idx="67">
                  <c:v>6.6065000000000005</c:v>
                </c:pt>
                <c:pt idx="68">
                  <c:v>6.6524000000000001</c:v>
                </c:pt>
                <c:pt idx="69">
                  <c:v>6.6776</c:v>
                </c:pt>
                <c:pt idx="70">
                  <c:v>6.6909000000000001</c:v>
                </c:pt>
                <c:pt idx="71">
                  <c:v>6.6914999999999996</c:v>
                </c:pt>
                <c:pt idx="72">
                  <c:v>6.7149999999999999</c:v>
                </c:pt>
                <c:pt idx="73">
                  <c:v>6.7290000000000001</c:v>
                </c:pt>
                <c:pt idx="74">
                  <c:v>6.7054999999999998</c:v>
                </c:pt>
                <c:pt idx="75">
                  <c:v>6.7122000000000002</c:v>
                </c:pt>
                <c:pt idx="76">
                  <c:v>6.6867000000000001</c:v>
                </c:pt>
                <c:pt idx="77">
                  <c:v>6.6851000000000003</c:v>
                </c:pt>
                <c:pt idx="78">
                  <c:v>6.6509999999999998</c:v>
                </c:pt>
                <c:pt idx="79">
                  <c:v>6.6767000000000003</c:v>
                </c:pt>
                <c:pt idx="80">
                  <c:v>6.6829999999999998</c:v>
                </c:pt>
                <c:pt idx="81">
                  <c:v>6.6975999999999996</c:v>
                </c:pt>
                <c:pt idx="82">
                  <c:v>6.7254000000000005</c:v>
                </c:pt>
                <c:pt idx="83">
                  <c:v>6.7149999999999999</c:v>
                </c:pt>
                <c:pt idx="84">
                  <c:v>6.7465999999999999</c:v>
                </c:pt>
                <c:pt idx="85">
                  <c:v>6.7458999999999998</c:v>
                </c:pt>
                <c:pt idx="86">
                  <c:v>6.6947000000000001</c:v>
                </c:pt>
                <c:pt idx="87">
                  <c:v>6.7907999999999999</c:v>
                </c:pt>
                <c:pt idx="88">
                  <c:v>6.8159000000000001</c:v>
                </c:pt>
                <c:pt idx="89">
                  <c:v>6.8113000000000001</c:v>
                </c:pt>
                <c:pt idx="90">
                  <c:v>6.8238000000000003</c:v>
                </c:pt>
                <c:pt idx="91">
                  <c:v>6.8286999999999995</c:v>
                </c:pt>
                <c:pt idx="92">
                  <c:v>6.8090999999999999</c:v>
                </c:pt>
                <c:pt idx="93">
                  <c:v>6.7798999999999996</c:v>
                </c:pt>
                <c:pt idx="94">
                  <c:v>6.8052999999999999</c:v>
                </c:pt>
                <c:pt idx="95">
                  <c:v>6.7690999999999999</c:v>
                </c:pt>
                <c:pt idx="96">
                  <c:v>6.7637999999999998</c:v>
                </c:pt>
                <c:pt idx="97">
                  <c:v>6.7548000000000004</c:v>
                </c:pt>
                <c:pt idx="98">
                  <c:v>6.7826000000000004</c:v>
                </c:pt>
                <c:pt idx="99">
                  <c:v>6.8105000000000002</c:v>
                </c:pt>
                <c:pt idx="100">
                  <c:v>6.8344000000000005</c:v>
                </c:pt>
                <c:pt idx="101">
                  <c:v>6.8342999999999998</c:v>
                </c:pt>
                <c:pt idx="102">
                  <c:v>6.8333000000000004</c:v>
                </c:pt>
                <c:pt idx="103">
                  <c:v>6.8464</c:v>
                </c:pt>
                <c:pt idx="104">
                  <c:v>6.8304999999999998</c:v>
                </c:pt>
                <c:pt idx="105">
                  <c:v>6.8425000000000002</c:v>
                </c:pt>
                <c:pt idx="106">
                  <c:v>6.8487999999999998</c:v>
                </c:pt>
                <c:pt idx="107">
                  <c:v>6.8383000000000003</c:v>
                </c:pt>
                <c:pt idx="108">
                  <c:v>6.8281000000000001</c:v>
                </c:pt>
                <c:pt idx="109">
                  <c:v>6.8484999999999996</c:v>
                </c:pt>
                <c:pt idx="110">
                  <c:v>6.8654000000000002</c:v>
                </c:pt>
                <c:pt idx="111">
                  <c:v>6.8940999999999999</c:v>
                </c:pt>
                <c:pt idx="112">
                  <c:v>6.8860000000000001</c:v>
                </c:pt>
                <c:pt idx="113">
                  <c:v>6.9127999999999998</c:v>
                </c:pt>
                <c:pt idx="114">
                  <c:v>6.9196</c:v>
                </c:pt>
                <c:pt idx="115">
                  <c:v>6.9193999999999996</c:v>
                </c:pt>
                <c:pt idx="116">
                  <c:v>6.9157999999999999</c:v>
                </c:pt>
                <c:pt idx="117">
                  <c:v>6.9207000000000001</c:v>
                </c:pt>
                <c:pt idx="118">
                  <c:v>6.9218000000000002</c:v>
                </c:pt>
                <c:pt idx="119">
                  <c:v>6.9329000000000001</c:v>
                </c:pt>
                <c:pt idx="120">
                  <c:v>6.9503000000000004</c:v>
                </c:pt>
                <c:pt idx="121">
                  <c:v>6.9451000000000001</c:v>
                </c:pt>
                <c:pt idx="122">
                  <c:v>6.9371999999999998</c:v>
                </c:pt>
                <c:pt idx="123">
                  <c:v>6.9462999999999999</c:v>
                </c:pt>
                <c:pt idx="124">
                  <c:v>6.9619</c:v>
                </c:pt>
                <c:pt idx="125">
                  <c:v>6.968</c:v>
                </c:pt>
                <c:pt idx="126">
                  <c:v>6.9535</c:v>
                </c:pt>
                <c:pt idx="127">
                  <c:v>6.9366000000000003</c:v>
                </c:pt>
                <c:pt idx="128">
                  <c:v>6.9733999999999998</c:v>
                </c:pt>
                <c:pt idx="129">
                  <c:v>6.9809000000000001</c:v>
                </c:pt>
                <c:pt idx="130">
                  <c:v>6.9752000000000001</c:v>
                </c:pt>
                <c:pt idx="131">
                  <c:v>7.0087999999999999</c:v>
                </c:pt>
                <c:pt idx="132">
                  <c:v>7.0015999999999998</c:v>
                </c:pt>
                <c:pt idx="133">
                  <c:v>7.0007999999999999</c:v>
                </c:pt>
                <c:pt idx="134">
                  <c:v>6.9963999999999995</c:v>
                </c:pt>
                <c:pt idx="135">
                  <c:v>7.0183999999999997</c:v>
                </c:pt>
                <c:pt idx="136">
                  <c:v>7.0041000000000002</c:v>
                </c:pt>
                <c:pt idx="137">
                  <c:v>7.0002000000000004</c:v>
                </c:pt>
                <c:pt idx="138">
                  <c:v>6.9810999999999996</c:v>
                </c:pt>
                <c:pt idx="139">
                  <c:v>6.9836</c:v>
                </c:pt>
                <c:pt idx="140">
                  <c:v>6.9923999999999999</c:v>
                </c:pt>
                <c:pt idx="141">
                  <c:v>6.9901999999999997</c:v>
                </c:pt>
                <c:pt idx="142">
                  <c:v>6.9889000000000001</c:v>
                </c:pt>
                <c:pt idx="143">
                  <c:v>7.0057999999999998</c:v>
                </c:pt>
                <c:pt idx="144">
                  <c:v>6.9973999999999998</c:v>
                </c:pt>
                <c:pt idx="145">
                  <c:v>7.0019</c:v>
                </c:pt>
                <c:pt idx="146">
                  <c:v>6.9942000000000002</c:v>
                </c:pt>
                <c:pt idx="147">
                  <c:v>7.0044000000000004</c:v>
                </c:pt>
                <c:pt idx="148">
                  <c:v>7.0137999999999998</c:v>
                </c:pt>
                <c:pt idx="149">
                  <c:v>7.0187999999999997</c:v>
                </c:pt>
                <c:pt idx="150">
                  <c:v>7.0664999999999996</c:v>
                </c:pt>
                <c:pt idx="151">
                  <c:v>7.0670000000000002</c:v>
                </c:pt>
                <c:pt idx="152">
                  <c:v>7.0708000000000002</c:v>
                </c:pt>
                <c:pt idx="153">
                  <c:v>7.0640000000000001</c:v>
                </c:pt>
                <c:pt idx="154">
                  <c:v>7.0811000000000002</c:v>
                </c:pt>
                <c:pt idx="155">
                  <c:v>7.0781999999999998</c:v>
                </c:pt>
                <c:pt idx="156">
                  <c:v>7.0580999999999996</c:v>
                </c:pt>
                <c:pt idx="157">
                  <c:v>7.0683999999999996</c:v>
                </c:pt>
                <c:pt idx="158">
                  <c:v>7.0709999999999997</c:v>
                </c:pt>
                <c:pt idx="159">
                  <c:v>7.0892999999999997</c:v>
                </c:pt>
                <c:pt idx="160">
                  <c:v>7.0854999999999997</c:v>
                </c:pt>
                <c:pt idx="161">
                  <c:v>7.0861999999999998</c:v>
                </c:pt>
                <c:pt idx="162">
                  <c:v>7.0907999999999998</c:v>
                </c:pt>
                <c:pt idx="163">
                  <c:v>7.0842000000000001</c:v>
                </c:pt>
                <c:pt idx="164">
                  <c:v>7.0650000000000004</c:v>
                </c:pt>
                <c:pt idx="165">
                  <c:v>7.0609999999999999</c:v>
                </c:pt>
                <c:pt idx="166">
                  <c:v>7.0773999999999999</c:v>
                </c:pt>
                <c:pt idx="167">
                  <c:v>7.0716000000000001</c:v>
                </c:pt>
                <c:pt idx="168">
                  <c:v>7.0834999999999999</c:v>
                </c:pt>
                <c:pt idx="169">
                  <c:v>7.1112000000000002</c:v>
                </c:pt>
                <c:pt idx="170">
                  <c:v>7.1157000000000004</c:v>
                </c:pt>
                <c:pt idx="171">
                  <c:v>7.1013999999999999</c:v>
                </c:pt>
                <c:pt idx="172">
                  <c:v>7.1277999999999997</c:v>
                </c:pt>
                <c:pt idx="173">
                  <c:v>7.1372</c:v>
                </c:pt>
                <c:pt idx="174">
                  <c:v>7.1455000000000002</c:v>
                </c:pt>
                <c:pt idx="175">
                  <c:v>7.1680000000000001</c:v>
                </c:pt>
                <c:pt idx="176">
                  <c:v>7.1349999999999998</c:v>
                </c:pt>
                <c:pt idx="177">
                  <c:v>7.1368</c:v>
                </c:pt>
                <c:pt idx="178">
                  <c:v>7.1364000000000001</c:v>
                </c:pt>
                <c:pt idx="179">
                  <c:v>7.1158000000000001</c:v>
                </c:pt>
                <c:pt idx="180">
                  <c:v>7.0934999999999997</c:v>
                </c:pt>
                <c:pt idx="181">
                  <c:v>7.0990000000000002</c:v>
                </c:pt>
                <c:pt idx="182">
                  <c:v>7.1096000000000004</c:v>
                </c:pt>
                <c:pt idx="183">
                  <c:v>7.1018999999999997</c:v>
                </c:pt>
                <c:pt idx="184">
                  <c:v>7.0956999999999999</c:v>
                </c:pt>
                <c:pt idx="185">
                  <c:v>7.0926</c:v>
                </c:pt>
                <c:pt idx="186">
                  <c:v>7.0834999999999999</c:v>
                </c:pt>
                <c:pt idx="187">
                  <c:v>7.0987</c:v>
                </c:pt>
                <c:pt idx="188">
                  <c:v>7.0742000000000003</c:v>
                </c:pt>
                <c:pt idx="189">
                  <c:v>7.0842000000000001</c:v>
                </c:pt>
                <c:pt idx="190">
                  <c:v>7.1045999999999996</c:v>
                </c:pt>
                <c:pt idx="191">
                  <c:v>7.0632999999999999</c:v>
                </c:pt>
                <c:pt idx="192">
                  <c:v>7.0768000000000004</c:v>
                </c:pt>
                <c:pt idx="193">
                  <c:v>7.0796000000000001</c:v>
                </c:pt>
                <c:pt idx="194">
                  <c:v>7.0872999999999999</c:v>
                </c:pt>
                <c:pt idx="195">
                  <c:v>7.0819000000000001</c:v>
                </c:pt>
                <c:pt idx="196">
                  <c:v>7.0667</c:v>
                </c:pt>
                <c:pt idx="197">
                  <c:v>7.0841000000000003</c:v>
                </c:pt>
                <c:pt idx="198">
                  <c:v>7.0919999999999996</c:v>
                </c:pt>
                <c:pt idx="199">
                  <c:v>7.0734000000000004</c:v>
                </c:pt>
                <c:pt idx="200">
                  <c:v>7.0736999999999997</c:v>
                </c:pt>
                <c:pt idx="201">
                  <c:v>7.0814000000000004</c:v>
                </c:pt>
                <c:pt idx="202">
                  <c:v>7.0675999999999997</c:v>
                </c:pt>
                <c:pt idx="203">
                  <c:v>7.0511999999999997</c:v>
                </c:pt>
                <c:pt idx="204">
                  <c:v>7.0515999999999996</c:v>
                </c:pt>
                <c:pt idx="205">
                  <c:v>7.0359999999999996</c:v>
                </c:pt>
                <c:pt idx="206">
                  <c:v>7.0429000000000004</c:v>
                </c:pt>
                <c:pt idx="207">
                  <c:v>7.0658000000000003</c:v>
                </c:pt>
                <c:pt idx="208">
                  <c:v>7.0457000000000001</c:v>
                </c:pt>
                <c:pt idx="209">
                  <c:v>7.0913000000000004</c:v>
                </c:pt>
                <c:pt idx="210">
                  <c:v>7.0857999999999999</c:v>
                </c:pt>
                <c:pt idx="211">
                  <c:v>7.1</c:v>
                </c:pt>
                <c:pt idx="212">
                  <c:v>7.0824999999999996</c:v>
                </c:pt>
                <c:pt idx="213">
                  <c:v>7.1002999999999998</c:v>
                </c:pt>
                <c:pt idx="214">
                  <c:v>7.0960000000000001</c:v>
                </c:pt>
                <c:pt idx="215">
                  <c:v>7.0747</c:v>
                </c:pt>
                <c:pt idx="216">
                  <c:v>7.1147999999999998</c:v>
                </c:pt>
                <c:pt idx="217">
                  <c:v>7.0631000000000004</c:v>
                </c:pt>
                <c:pt idx="218">
                  <c:v>7.0885999999999996</c:v>
                </c:pt>
                <c:pt idx="219">
                  <c:v>7.0960000000000001</c:v>
                </c:pt>
                <c:pt idx="220">
                  <c:v>7.1086</c:v>
                </c:pt>
                <c:pt idx="221">
                  <c:v>7.0475000000000003</c:v>
                </c:pt>
                <c:pt idx="222">
                  <c:v>7.0057</c:v>
                </c:pt>
                <c:pt idx="223">
                  <c:v>6.9934000000000003</c:v>
                </c:pt>
                <c:pt idx="224">
                  <c:v>7.0086000000000004</c:v>
                </c:pt>
                <c:pt idx="225">
                  <c:v>7.0293999999999999</c:v>
                </c:pt>
                <c:pt idx="226">
                  <c:v>6.9606000000000003</c:v>
                </c:pt>
                <c:pt idx="227">
                  <c:v>6.9581</c:v>
                </c:pt>
                <c:pt idx="228">
                  <c:v>6.9466000000000001</c:v>
                </c:pt>
                <c:pt idx="229">
                  <c:v>6.9314</c:v>
                </c:pt>
                <c:pt idx="230">
                  <c:v>6.9360999999999997</c:v>
                </c:pt>
                <c:pt idx="231">
                  <c:v>6.9245000000000001</c:v>
                </c:pt>
                <c:pt idx="232">
                  <c:v>6.9676</c:v>
                </c:pt>
                <c:pt idx="233">
                  <c:v>6.9608999999999996</c:v>
                </c:pt>
                <c:pt idx="234">
                  <c:v>6.992</c:v>
                </c:pt>
                <c:pt idx="235">
                  <c:v>7.0044000000000004</c:v>
                </c:pt>
                <c:pt idx="236">
                  <c:v>7.0228999999999999</c:v>
                </c:pt>
                <c:pt idx="237">
                  <c:v>7.0134999999999996</c:v>
                </c:pt>
                <c:pt idx="238">
                  <c:v>7.0304000000000002</c:v>
                </c:pt>
                <c:pt idx="239">
                  <c:v>7.0278</c:v>
                </c:pt>
                <c:pt idx="240">
                  <c:v>7.0237999999999996</c:v>
                </c:pt>
                <c:pt idx="241">
                  <c:v>6.9983000000000004</c:v>
                </c:pt>
                <c:pt idx="242">
                  <c:v>6.9966999999999997</c:v>
                </c:pt>
                <c:pt idx="243">
                  <c:v>6.9813000000000001</c:v>
                </c:pt>
                <c:pt idx="244">
                  <c:v>6.9871999999999996</c:v>
                </c:pt>
                <c:pt idx="245">
                  <c:v>6.9770000000000003</c:v>
                </c:pt>
                <c:pt idx="246">
                  <c:v>6.9714</c:v>
                </c:pt>
                <c:pt idx="247">
                  <c:v>6.9653</c:v>
                </c:pt>
                <c:pt idx="248">
                  <c:v>6.9843999999999999</c:v>
                </c:pt>
                <c:pt idx="249">
                  <c:v>7.0025000000000004</c:v>
                </c:pt>
                <c:pt idx="250">
                  <c:v>6.9706999999999999</c:v>
                </c:pt>
                <c:pt idx="251">
                  <c:v>6.9714</c:v>
                </c:pt>
                <c:pt idx="252">
                  <c:v>6.9984999999999999</c:v>
                </c:pt>
                <c:pt idx="253">
                  <c:v>7.0214999999999996</c:v>
                </c:pt>
                <c:pt idx="254">
                  <c:v>6.9425999999999997</c:v>
                </c:pt>
                <c:pt idx="255">
                  <c:v>6.9066000000000001</c:v>
                </c:pt>
                <c:pt idx="256">
                  <c:v>6.9058000000000002</c:v>
                </c:pt>
                <c:pt idx="257">
                  <c:v>6.8667999999999996</c:v>
                </c:pt>
                <c:pt idx="258">
                  <c:v>6.8597000000000001</c:v>
                </c:pt>
                <c:pt idx="259">
                  <c:v>6.8788999999999998</c:v>
                </c:pt>
                <c:pt idx="260">
                  <c:v>6.8909000000000002</c:v>
                </c:pt>
                <c:pt idx="261">
                  <c:v>6.8841999999999999</c:v>
                </c:pt>
                <c:pt idx="262">
                  <c:v>6.8932000000000002</c:v>
                </c:pt>
                <c:pt idx="263">
                  <c:v>6.9192999999999998</c:v>
                </c:pt>
                <c:pt idx="264">
                  <c:v>6.9318</c:v>
                </c:pt>
                <c:pt idx="265">
                  <c:v>6.9462000000000002</c:v>
                </c:pt>
                <c:pt idx="266">
                  <c:v>6.9452999999999996</c:v>
                </c:pt>
                <c:pt idx="267">
                  <c:v>6.976</c:v>
                </c:pt>
                <c:pt idx="268">
                  <c:v>6.9660000000000002</c:v>
                </c:pt>
                <c:pt idx="269">
                  <c:v>6.9642999999999997</c:v>
                </c:pt>
                <c:pt idx="270">
                  <c:v>6.9631999999999996</c:v>
                </c:pt>
                <c:pt idx="271">
                  <c:v>6.9867999999999997</c:v>
                </c:pt>
                <c:pt idx="272">
                  <c:v>6.9957000000000003</c:v>
                </c:pt>
                <c:pt idx="273">
                  <c:v>6.9965000000000002</c:v>
                </c:pt>
                <c:pt idx="274">
                  <c:v>6.9893999999999998</c:v>
                </c:pt>
                <c:pt idx="275">
                  <c:v>7.0072999999999999</c:v>
                </c:pt>
                <c:pt idx="276">
                  <c:v>7.0128000000000004</c:v>
                </c:pt>
                <c:pt idx="277">
                  <c:v>7.0065999999999997</c:v>
                </c:pt>
                <c:pt idx="278">
                  <c:v>7.0103999999999997</c:v>
                </c:pt>
                <c:pt idx="279">
                  <c:v>7.0049999999999999</c:v>
                </c:pt>
                <c:pt idx="280">
                  <c:v>6.9972000000000003</c:v>
                </c:pt>
                <c:pt idx="281">
                  <c:v>6.9935</c:v>
                </c:pt>
                <c:pt idx="282">
                  <c:v>6.9763000000000002</c:v>
                </c:pt>
                <c:pt idx="283">
                  <c:v>6.9848999999999997</c:v>
                </c:pt>
                <c:pt idx="284">
                  <c:v>7.0388000000000002</c:v>
                </c:pt>
                <c:pt idx="285">
                  <c:v>7.0342000000000002</c:v>
                </c:pt>
                <c:pt idx="286">
                  <c:v>7.0392000000000001</c:v>
                </c:pt>
                <c:pt idx="287">
                  <c:v>7.0350000000000001</c:v>
                </c:pt>
                <c:pt idx="288">
                  <c:v>7.0448000000000004</c:v>
                </c:pt>
                <c:pt idx="289">
                  <c:v>7.0499000000000001</c:v>
                </c:pt>
                <c:pt idx="290">
                  <c:v>7.0613000000000001</c:v>
                </c:pt>
                <c:pt idx="291">
                  <c:v>7.0392999999999999</c:v>
                </c:pt>
                <c:pt idx="292">
                  <c:v>7.0324</c:v>
                </c:pt>
                <c:pt idx="293">
                  <c:v>7.0353000000000003</c:v>
                </c:pt>
                <c:pt idx="294">
                  <c:v>7.0289999999999999</c:v>
                </c:pt>
                <c:pt idx="295">
                  <c:v>7.0335999999999999</c:v>
                </c:pt>
                <c:pt idx="296">
                  <c:v>7.0364000000000004</c:v>
                </c:pt>
                <c:pt idx="297">
                  <c:v>7.0382999999999996</c:v>
                </c:pt>
                <c:pt idx="298">
                  <c:v>7.0289000000000001</c:v>
                </c:pt>
                <c:pt idx="299">
                  <c:v>7.0354000000000001</c:v>
                </c:pt>
                <c:pt idx="300">
                  <c:v>7.0275999999999996</c:v>
                </c:pt>
                <c:pt idx="301">
                  <c:v>7.0260999999999996</c:v>
                </c:pt>
                <c:pt idx="302">
                  <c:v>7.0080999999999998</c:v>
                </c:pt>
                <c:pt idx="303">
                  <c:v>7.0208000000000004</c:v>
                </c:pt>
                <c:pt idx="304">
                  <c:v>7.0233999999999996</c:v>
                </c:pt>
                <c:pt idx="305">
                  <c:v>7.0079000000000002</c:v>
                </c:pt>
                <c:pt idx="306">
                  <c:v>7.0103</c:v>
                </c:pt>
                <c:pt idx="307">
                  <c:v>6.9958999999999998</c:v>
                </c:pt>
                <c:pt idx="308">
                  <c:v>6.9783999999999997</c:v>
                </c:pt>
                <c:pt idx="309">
                  <c:v>6.9981</c:v>
                </c:pt>
                <c:pt idx="310">
                  <c:v>7.0096999999999996</c:v>
                </c:pt>
                <c:pt idx="311">
                  <c:v>7.0304000000000002</c:v>
                </c:pt>
                <c:pt idx="312">
                  <c:v>7.0369999999999999</c:v>
                </c:pt>
                <c:pt idx="313">
                  <c:v>7.0391000000000004</c:v>
                </c:pt>
                <c:pt idx="314">
                  <c:v>7.0552999999999999</c:v>
                </c:pt>
                <c:pt idx="315">
                  <c:v>7.0658000000000003</c:v>
                </c:pt>
                <c:pt idx="316">
                  <c:v>7.0682999999999998</c:v>
                </c:pt>
                <c:pt idx="317">
                  <c:v>7.0654000000000003</c:v>
                </c:pt>
                <c:pt idx="318">
                  <c:v>7.069</c:v>
                </c:pt>
                <c:pt idx="319">
                  <c:v>7.0650000000000004</c:v>
                </c:pt>
                <c:pt idx="320">
                  <c:v>7.0769000000000002</c:v>
                </c:pt>
                <c:pt idx="321">
                  <c:v>7.0759999999999996</c:v>
                </c:pt>
                <c:pt idx="322">
                  <c:v>7.0816999999999997</c:v>
                </c:pt>
                <c:pt idx="323">
                  <c:v>7.0774999999999997</c:v>
                </c:pt>
                <c:pt idx="324">
                  <c:v>7.0933000000000002</c:v>
                </c:pt>
                <c:pt idx="325">
                  <c:v>7.0816999999999997</c:v>
                </c:pt>
                <c:pt idx="326">
                  <c:v>7.0674999999999999</c:v>
                </c:pt>
                <c:pt idx="327">
                  <c:v>7.0883000000000003</c:v>
                </c:pt>
                <c:pt idx="328">
                  <c:v>7.1162999999999998</c:v>
                </c:pt>
                <c:pt idx="329">
                  <c:v>7.1322000000000001</c:v>
                </c:pt>
                <c:pt idx="330">
                  <c:v>7.1444000000000001</c:v>
                </c:pt>
                <c:pt idx="331">
                  <c:v>7.1482999999999999</c:v>
                </c:pt>
                <c:pt idx="332">
                  <c:v>7.1227999999999998</c:v>
                </c:pt>
                <c:pt idx="333">
                  <c:v>7.1326000000000001</c:v>
                </c:pt>
                <c:pt idx="334">
                  <c:v>7.1315</c:v>
                </c:pt>
                <c:pt idx="335">
                  <c:v>7.1163999999999996</c:v>
                </c:pt>
                <c:pt idx="336">
                  <c:v>7.1180000000000003</c:v>
                </c:pt>
                <c:pt idx="337">
                  <c:v>7.0915999999999997</c:v>
                </c:pt>
                <c:pt idx="338">
                  <c:v>7.0964999999999998</c:v>
                </c:pt>
                <c:pt idx="339">
                  <c:v>7.0860000000000003</c:v>
                </c:pt>
                <c:pt idx="340">
                  <c:v>7.0922000000000001</c:v>
                </c:pt>
                <c:pt idx="341">
                  <c:v>7.0673000000000004</c:v>
                </c:pt>
                <c:pt idx="342">
                  <c:v>7.0792999999999999</c:v>
                </c:pt>
                <c:pt idx="343">
                  <c:v>7.1158000000000001</c:v>
                </c:pt>
                <c:pt idx="344">
                  <c:v>7.1125999999999996</c:v>
                </c:pt>
                <c:pt idx="345">
                  <c:v>7.1219999999999999</c:v>
                </c:pt>
                <c:pt idx="346">
                  <c:v>7.1163999999999996</c:v>
                </c:pt>
                <c:pt idx="347">
                  <c:v>7.1492000000000004</c:v>
                </c:pt>
                <c:pt idx="348">
                  <c:v>7.1459999999999999</c:v>
                </c:pt>
                <c:pt idx="349">
                  <c:v>7.1788999999999996</c:v>
                </c:pt>
                <c:pt idx="350">
                  <c:v>7.1719999999999997</c:v>
                </c:pt>
                <c:pt idx="351">
                  <c:v>7.1559999999999997</c:v>
                </c:pt>
                <c:pt idx="352">
                  <c:v>7.1444999999999999</c:v>
                </c:pt>
                <c:pt idx="353">
                  <c:v>7.1652000000000005</c:v>
                </c:pt>
                <c:pt idx="354">
                  <c:v>7.1616999999999997</c:v>
                </c:pt>
                <c:pt idx="355">
                  <c:v>7.1512000000000002</c:v>
                </c:pt>
                <c:pt idx="356">
                  <c:v>7.0955000000000004</c:v>
                </c:pt>
                <c:pt idx="357">
                  <c:v>7.0833000000000004</c:v>
                </c:pt>
                <c:pt idx="358">
                  <c:v>7.0627000000000004</c:v>
                </c:pt>
                <c:pt idx="359">
                  <c:v>7.0605000000000002</c:v>
                </c:pt>
                <c:pt idx="360">
                  <c:v>7.0507</c:v>
                </c:pt>
                <c:pt idx="361">
                  <c:v>7.0427999999999997</c:v>
                </c:pt>
                <c:pt idx="362">
                  <c:v>7.0339999999999998</c:v>
                </c:pt>
                <c:pt idx="363">
                  <c:v>7.0236999999999998</c:v>
                </c:pt>
                <c:pt idx="364">
                  <c:v>7.0434000000000001</c:v>
                </c:pt>
                <c:pt idx="365">
                  <c:v>7.0578000000000003</c:v>
                </c:pt>
                <c:pt idx="366">
                  <c:v>7.0620000000000003</c:v>
                </c:pt>
                <c:pt idx="367">
                  <c:v>7.0450999999999997</c:v>
                </c:pt>
                <c:pt idx="368">
                  <c:v>7.0602</c:v>
                </c:pt>
                <c:pt idx="369">
                  <c:v>7.0254000000000003</c:v>
                </c:pt>
                <c:pt idx="370">
                  <c:v>7.0507</c:v>
                </c:pt>
                <c:pt idx="371">
                  <c:v>6.9405000000000001</c:v>
                </c:pt>
                <c:pt idx="372">
                  <c:v>6.8986999999999998</c:v>
                </c:pt>
                <c:pt idx="373">
                  <c:v>6.8844000000000003</c:v>
                </c:pt>
                <c:pt idx="374">
                  <c:v>6.8845000000000001</c:v>
                </c:pt>
                <c:pt idx="375">
                  <c:v>6.8933999999999997</c:v>
                </c:pt>
                <c:pt idx="376">
                  <c:v>6.8795000000000002</c:v>
                </c:pt>
                <c:pt idx="377">
                  <c:v>6.8726000000000003</c:v>
                </c:pt>
                <c:pt idx="378">
                  <c:v>6.8719000000000001</c:v>
                </c:pt>
                <c:pt idx="379">
                  <c:v>6.8792</c:v>
                </c:pt>
                <c:pt idx="380">
                  <c:v>6.8811999999999998</c:v>
                </c:pt>
                <c:pt idx="381">
                  <c:v>6.8821000000000003</c:v>
                </c:pt>
                <c:pt idx="382">
                  <c:v>6.88</c:v>
                </c:pt>
                <c:pt idx="383">
                  <c:v>6.8735999999999997</c:v>
                </c:pt>
                <c:pt idx="384">
                  <c:v>6.8762999999999996</c:v>
                </c:pt>
                <c:pt idx="385">
                  <c:v>6.8777999999999997</c:v>
                </c:pt>
                <c:pt idx="386">
                  <c:v>6.8807999999999998</c:v>
                </c:pt>
                <c:pt idx="387">
                  <c:v>6.8701999999999996</c:v>
                </c:pt>
                <c:pt idx="388">
                  <c:v>6.8728999999999996</c:v>
                </c:pt>
                <c:pt idx="389">
                  <c:v>6.8879999999999999</c:v>
                </c:pt>
                <c:pt idx="390">
                  <c:v>6.8818999999999999</c:v>
                </c:pt>
                <c:pt idx="391">
                  <c:v>6.8936000000000002</c:v>
                </c:pt>
                <c:pt idx="392">
                  <c:v>6.8715999999999999</c:v>
                </c:pt>
                <c:pt idx="393">
                  <c:v>6.8811999999999998</c:v>
                </c:pt>
                <c:pt idx="394">
                  <c:v>6.8734000000000002</c:v>
                </c:pt>
                <c:pt idx="395">
                  <c:v>6.8517000000000001</c:v>
                </c:pt>
                <c:pt idx="396">
                  <c:v>6.8667999999999996</c:v>
                </c:pt>
                <c:pt idx="397">
                  <c:v>6.8771000000000004</c:v>
                </c:pt>
                <c:pt idx="398">
                  <c:v>6.88</c:v>
                </c:pt>
                <c:pt idx="399">
                  <c:v>6.8798000000000004</c:v>
                </c:pt>
                <c:pt idx="400">
                  <c:v>6.8769999999999998</c:v>
                </c:pt>
                <c:pt idx="401">
                  <c:v>6.8685</c:v>
                </c:pt>
                <c:pt idx="402">
                  <c:v>6.8518999999999997</c:v>
                </c:pt>
                <c:pt idx="403">
                  <c:v>6.9036</c:v>
                </c:pt>
                <c:pt idx="404">
                  <c:v>6.9032</c:v>
                </c:pt>
                <c:pt idx="405">
                  <c:v>6.9257999999999997</c:v>
                </c:pt>
                <c:pt idx="406">
                  <c:v>6.9254999999999995</c:v>
                </c:pt>
                <c:pt idx="407">
                  <c:v>6.9215999999999998</c:v>
                </c:pt>
                <c:pt idx="408">
                  <c:v>6.9177</c:v>
                </c:pt>
                <c:pt idx="409">
                  <c:v>6.9114000000000004</c:v>
                </c:pt>
                <c:pt idx="410">
                  <c:v>6.9310999999999998</c:v>
                </c:pt>
                <c:pt idx="411">
                  <c:v>6.9096000000000002</c:v>
                </c:pt>
                <c:pt idx="412">
                  <c:v>6.9089</c:v>
                </c:pt>
                <c:pt idx="413">
                  <c:v>6.9078999999999997</c:v>
                </c:pt>
                <c:pt idx="414">
                  <c:v>6.9036999999999997</c:v>
                </c:pt>
                <c:pt idx="415">
                  <c:v>6.9050000000000002</c:v>
                </c:pt>
                <c:pt idx="416">
                  <c:v>6.9019000000000004</c:v>
                </c:pt>
                <c:pt idx="417">
                  <c:v>6.9145000000000003</c:v>
                </c:pt>
                <c:pt idx="418">
                  <c:v>6.9101999999999997</c:v>
                </c:pt>
                <c:pt idx="419">
                  <c:v>6.8979999999999997</c:v>
                </c:pt>
                <c:pt idx="420">
                  <c:v>6.9001999999999999</c:v>
                </c:pt>
                <c:pt idx="421">
                  <c:v>6.9104999999999999</c:v>
                </c:pt>
                <c:pt idx="422">
                  <c:v>6.9062999999999999</c:v>
                </c:pt>
                <c:pt idx="423">
                  <c:v>6.9020000000000001</c:v>
                </c:pt>
                <c:pt idx="424">
                  <c:v>6.9123000000000001</c:v>
                </c:pt>
                <c:pt idx="425">
                  <c:v>6.9179000000000004</c:v>
                </c:pt>
                <c:pt idx="426">
                  <c:v>6.8837000000000002</c:v>
                </c:pt>
                <c:pt idx="427">
                  <c:v>6.8761999999999999</c:v>
                </c:pt>
                <c:pt idx="428">
                  <c:v>6.8753000000000002</c:v>
                </c:pt>
                <c:pt idx="429">
                  <c:v>6.8784000000000001</c:v>
                </c:pt>
                <c:pt idx="430">
                  <c:v>6.8224999999999998</c:v>
                </c:pt>
                <c:pt idx="431">
                  <c:v>6.8273999999999999</c:v>
                </c:pt>
                <c:pt idx="432">
                  <c:v>6.7827999999999999</c:v>
                </c:pt>
                <c:pt idx="433">
                  <c:v>6.7769000000000004</c:v>
                </c:pt>
                <c:pt idx="434">
                  <c:v>6.7661999999999995</c:v>
                </c:pt>
                <c:pt idx="435">
                  <c:v>6.7348999999999997</c:v>
                </c:pt>
                <c:pt idx="436">
                  <c:v>6.7336</c:v>
                </c:pt>
                <c:pt idx="437">
                  <c:v>6.7287999999999997</c:v>
                </c:pt>
                <c:pt idx="438">
                  <c:v>6.7435</c:v>
                </c:pt>
                <c:pt idx="439">
                  <c:v>6.7218999999999998</c:v>
                </c:pt>
                <c:pt idx="440">
                  <c:v>6.7259000000000002</c:v>
                </c:pt>
                <c:pt idx="441">
                  <c:v>6.7120999999999995</c:v>
                </c:pt>
                <c:pt idx="442">
                  <c:v>6.7042000000000002</c:v>
                </c:pt>
                <c:pt idx="443">
                  <c:v>6.7091000000000003</c:v>
                </c:pt>
                <c:pt idx="444">
                  <c:v>6.6881000000000004</c:v>
                </c:pt>
                <c:pt idx="445">
                  <c:v>6.7122000000000002</c:v>
                </c:pt>
                <c:pt idx="446">
                  <c:v>6.7087000000000003</c:v>
                </c:pt>
                <c:pt idx="447">
                  <c:v>6.7035999999999998</c:v>
                </c:pt>
                <c:pt idx="448">
                  <c:v>6.7194000000000003</c:v>
                </c:pt>
                <c:pt idx="449">
                  <c:v>6.7160000000000002</c:v>
                </c:pt>
                <c:pt idx="450">
                  <c:v>6.7119</c:v>
                </c:pt>
                <c:pt idx="451">
                  <c:v>6.7164000000000001</c:v>
                </c:pt>
                <c:pt idx="452">
                  <c:v>6.7169999999999996</c:v>
                </c:pt>
                <c:pt idx="453">
                  <c:v>6.7114000000000003</c:v>
                </c:pt>
                <c:pt idx="454">
                  <c:v>6.7232000000000003</c:v>
                </c:pt>
                <c:pt idx="455">
                  <c:v>6.7115</c:v>
                </c:pt>
                <c:pt idx="456">
                  <c:v>6.7120999999999995</c:v>
                </c:pt>
                <c:pt idx="457">
                  <c:v>6.7389999999999999</c:v>
                </c:pt>
                <c:pt idx="458">
                  <c:v>6.7271000000000001</c:v>
                </c:pt>
                <c:pt idx="459">
                  <c:v>6.7157</c:v>
                </c:pt>
                <c:pt idx="460">
                  <c:v>6.7094000000000005</c:v>
                </c:pt>
                <c:pt idx="461">
                  <c:v>6.7181999999999995</c:v>
                </c:pt>
                <c:pt idx="462">
                  <c:v>6.6993</c:v>
                </c:pt>
                <c:pt idx="463">
                  <c:v>6.6944999999999997</c:v>
                </c:pt>
                <c:pt idx="464">
                  <c:v>6.7119</c:v>
                </c:pt>
                <c:pt idx="465">
                  <c:v>6.7130000000000001</c:v>
                </c:pt>
                <c:pt idx="466">
                  <c:v>6.7137000000000002</c:v>
                </c:pt>
                <c:pt idx="467">
                  <c:v>6.7229999999999999</c:v>
                </c:pt>
                <c:pt idx="468">
                  <c:v>6.7070999999999996</c:v>
                </c:pt>
                <c:pt idx="469">
                  <c:v>6.7084999999999999</c:v>
                </c:pt>
                <c:pt idx="470">
                  <c:v>6.7264999999999997</c:v>
                </c:pt>
                <c:pt idx="471">
                  <c:v>6.7214</c:v>
                </c:pt>
                <c:pt idx="472">
                  <c:v>6.7149999999999999</c:v>
                </c:pt>
                <c:pt idx="473">
                  <c:v>6.7112999999999996</c:v>
                </c:pt>
                <c:pt idx="474">
                  <c:v>6.7076000000000002</c:v>
                </c:pt>
                <c:pt idx="475">
                  <c:v>6.7073</c:v>
                </c:pt>
                <c:pt idx="476">
                  <c:v>6.7061999999999999</c:v>
                </c:pt>
                <c:pt idx="477">
                  <c:v>6.6940999999999997</c:v>
                </c:pt>
                <c:pt idx="478">
                  <c:v>6.6871999999999998</c:v>
                </c:pt>
                <c:pt idx="479">
                  <c:v>6.7001999999999997</c:v>
                </c:pt>
                <c:pt idx="480">
                  <c:v>6.6890999999999998</c:v>
                </c:pt>
                <c:pt idx="481">
                  <c:v>6.7137000000000002</c:v>
                </c:pt>
                <c:pt idx="482">
                  <c:v>6.7225999999999999</c:v>
                </c:pt>
                <c:pt idx="483">
                  <c:v>6.7213000000000003</c:v>
                </c:pt>
                <c:pt idx="484">
                  <c:v>6.7586000000000004</c:v>
                </c:pt>
                <c:pt idx="485">
                  <c:v>6.7667000000000002</c:v>
                </c:pt>
                <c:pt idx="486">
                  <c:v>6.7732000000000001</c:v>
                </c:pt>
                <c:pt idx="487">
                  <c:v>6.7720000000000002</c:v>
                </c:pt>
                <c:pt idx="488">
                  <c:v>6.7603999999999997</c:v>
                </c:pt>
                <c:pt idx="489">
                  <c:v>6.774</c:v>
                </c:pt>
                <c:pt idx="490">
                  <c:v>6.7923</c:v>
                </c:pt>
                <c:pt idx="491">
                  <c:v>6.7454000000000001</c:v>
                </c:pt>
                <c:pt idx="492">
                  <c:v>6.7</c:v>
                </c:pt>
                <c:pt idx="493">
                  <c:v>6.7164999999999999</c:v>
                </c:pt>
                <c:pt idx="494">
                  <c:v>6.7354000000000003</c:v>
                </c:pt>
                <c:pt idx="495">
                  <c:v>6.7453000000000003</c:v>
                </c:pt>
                <c:pt idx="496">
                  <c:v>6.7483000000000004</c:v>
                </c:pt>
                <c:pt idx="497">
                  <c:v>6.7885</c:v>
                </c:pt>
                <c:pt idx="498">
                  <c:v>6.7919999999999998</c:v>
                </c:pt>
                <c:pt idx="499">
                  <c:v>6.8079999999999998</c:v>
                </c:pt>
                <c:pt idx="500">
                  <c:v>6.798</c:v>
                </c:pt>
                <c:pt idx="501">
                  <c:v>6.7778</c:v>
                </c:pt>
                <c:pt idx="502">
                  <c:v>6.7763999999999998</c:v>
                </c:pt>
                <c:pt idx="503">
                  <c:v>6.7568000000000001</c:v>
                </c:pt>
                <c:pt idx="504">
                  <c:v>6.7610000000000001</c:v>
                </c:pt>
                <c:pt idx="505">
                  <c:v>6.7681000000000004</c:v>
                </c:pt>
                <c:pt idx="506">
                  <c:v>6.7629999999999999</c:v>
                </c:pt>
                <c:pt idx="507">
                  <c:v>6.7885</c:v>
                </c:pt>
                <c:pt idx="508">
                  <c:v>6.8159999999999998</c:v>
                </c:pt>
                <c:pt idx="509">
                  <c:v>6.8532000000000002</c:v>
                </c:pt>
                <c:pt idx="510">
                  <c:v>6.851</c:v>
                </c:pt>
                <c:pt idx="511">
                  <c:v>6.8692000000000002</c:v>
                </c:pt>
                <c:pt idx="512">
                  <c:v>6.8719999999999999</c:v>
                </c:pt>
                <c:pt idx="513">
                  <c:v>6.8620000000000001</c:v>
                </c:pt>
                <c:pt idx="514">
                  <c:v>6.8784999999999998</c:v>
                </c:pt>
                <c:pt idx="515">
                  <c:v>6.8662999999999998</c:v>
                </c:pt>
                <c:pt idx="516">
                  <c:v>6.8853999999999997</c:v>
                </c:pt>
                <c:pt idx="517">
                  <c:v>6.8871000000000002</c:v>
                </c:pt>
                <c:pt idx="518">
                  <c:v>6.8990999999999998</c:v>
                </c:pt>
                <c:pt idx="519">
                  <c:v>6.9065000000000003</c:v>
                </c:pt>
                <c:pt idx="520">
                  <c:v>6.8849999999999998</c:v>
                </c:pt>
                <c:pt idx="521">
                  <c:v>6.8910999999999998</c:v>
                </c:pt>
                <c:pt idx="522">
                  <c:v>6.8951000000000002</c:v>
                </c:pt>
                <c:pt idx="523">
                  <c:v>6.8971999999999998</c:v>
                </c:pt>
                <c:pt idx="524">
                  <c:v>6.9076000000000004</c:v>
                </c:pt>
                <c:pt idx="525">
                  <c:v>6.8815999999999997</c:v>
                </c:pt>
                <c:pt idx="526">
                  <c:v>6.88</c:v>
                </c:pt>
                <c:pt idx="527">
                  <c:v>6.9</c:v>
                </c:pt>
                <c:pt idx="528">
                  <c:v>6.9116999999999997</c:v>
                </c:pt>
                <c:pt idx="529">
                  <c:v>6.8742999999999999</c:v>
                </c:pt>
                <c:pt idx="530">
                  <c:v>6.8826999999999998</c:v>
                </c:pt>
                <c:pt idx="531">
                  <c:v>6.8567999999999998</c:v>
                </c:pt>
                <c:pt idx="532">
                  <c:v>6.8360000000000003</c:v>
                </c:pt>
                <c:pt idx="533">
                  <c:v>6.883</c:v>
                </c:pt>
                <c:pt idx="534">
                  <c:v>6.9604999999999997</c:v>
                </c:pt>
                <c:pt idx="535">
                  <c:v>6.9424999999999999</c:v>
                </c:pt>
                <c:pt idx="536">
                  <c:v>6.9539</c:v>
                </c:pt>
                <c:pt idx="537">
                  <c:v>6.9515000000000002</c:v>
                </c:pt>
                <c:pt idx="538">
                  <c:v>6.9408000000000003</c:v>
                </c:pt>
                <c:pt idx="539">
                  <c:v>6.9485000000000001</c:v>
                </c:pt>
                <c:pt idx="540">
                  <c:v>6.9320000000000004</c:v>
                </c:pt>
                <c:pt idx="541">
                  <c:v>6.9269999999999996</c:v>
                </c:pt>
                <c:pt idx="542">
                  <c:v>6.9452999999999996</c:v>
                </c:pt>
                <c:pt idx="543">
                  <c:v>6.9420000000000002</c:v>
                </c:pt>
                <c:pt idx="544">
                  <c:v>6.9379999999999997</c:v>
                </c:pt>
                <c:pt idx="545">
                  <c:v>6.9391999999999996</c:v>
                </c:pt>
                <c:pt idx="546">
                  <c:v>6.9504999999999999</c:v>
                </c:pt>
                <c:pt idx="547">
                  <c:v>6.9559999999999995</c:v>
                </c:pt>
                <c:pt idx="548">
                  <c:v>6.9635999999999996</c:v>
                </c:pt>
                <c:pt idx="549">
                  <c:v>6.9566999999999997</c:v>
                </c:pt>
                <c:pt idx="550">
                  <c:v>6.9344999999999999</c:v>
                </c:pt>
                <c:pt idx="551">
                  <c:v>6.92</c:v>
                </c:pt>
                <c:pt idx="552">
                  <c:v>6.9193999999999996</c:v>
                </c:pt>
                <c:pt idx="553">
                  <c:v>6.9257</c:v>
                </c:pt>
                <c:pt idx="554">
                  <c:v>6.8906999999999998</c:v>
                </c:pt>
                <c:pt idx="555">
                  <c:v>6.9233000000000002</c:v>
                </c:pt>
                <c:pt idx="556">
                  <c:v>6.9756999999999998</c:v>
                </c:pt>
                <c:pt idx="557">
                  <c:v>6.9672000000000001</c:v>
                </c:pt>
                <c:pt idx="558">
                  <c:v>6.9622000000000002</c:v>
                </c:pt>
                <c:pt idx="559">
                  <c:v>6.9435000000000002</c:v>
                </c:pt>
                <c:pt idx="560">
                  <c:v>6.9489000000000001</c:v>
                </c:pt>
                <c:pt idx="561">
                  <c:v>6.944</c:v>
                </c:pt>
                <c:pt idx="562">
                  <c:v>6.9379999999999997</c:v>
                </c:pt>
                <c:pt idx="563">
                  <c:v>6.9474999999999998</c:v>
                </c:pt>
                <c:pt idx="564">
                  <c:v>6.9290000000000003</c:v>
                </c:pt>
                <c:pt idx="565">
                  <c:v>6.9375999999999998</c:v>
                </c:pt>
                <c:pt idx="566">
                  <c:v>6.9275000000000002</c:v>
                </c:pt>
                <c:pt idx="567">
                  <c:v>6.9119999999999999</c:v>
                </c:pt>
                <c:pt idx="568">
                  <c:v>6.9168000000000003</c:v>
                </c:pt>
                <c:pt idx="569">
                  <c:v>6.9219999999999997</c:v>
                </c:pt>
                <c:pt idx="570">
                  <c:v>6.8898999999999999</c:v>
                </c:pt>
                <c:pt idx="571">
                  <c:v>6.9241999999999999</c:v>
                </c:pt>
                <c:pt idx="572">
                  <c:v>6.9226999999999999</c:v>
                </c:pt>
                <c:pt idx="573">
                  <c:v>6.9306999999999999</c:v>
                </c:pt>
                <c:pt idx="574">
                  <c:v>6.8688000000000002</c:v>
                </c:pt>
                <c:pt idx="575">
                  <c:v>6.8902999999999999</c:v>
                </c:pt>
                <c:pt idx="576">
                  <c:v>6.8786000000000005</c:v>
                </c:pt>
                <c:pt idx="577">
                  <c:v>6.8674999999999997</c:v>
                </c:pt>
                <c:pt idx="578">
                  <c:v>6.8571</c:v>
                </c:pt>
                <c:pt idx="579">
                  <c:v>6.8467000000000002</c:v>
                </c:pt>
                <c:pt idx="580">
                  <c:v>6.8483000000000001</c:v>
                </c:pt>
                <c:pt idx="581">
                  <c:v>6.8615000000000004</c:v>
                </c:pt>
                <c:pt idx="582">
                  <c:v>6.8570000000000002</c:v>
                </c:pt>
                <c:pt idx="583">
                  <c:v>6.8674999999999997</c:v>
                </c:pt>
                <c:pt idx="584">
                  <c:v>6.8448000000000002</c:v>
                </c:pt>
                <c:pt idx="585">
                  <c:v>6.8517000000000001</c:v>
                </c:pt>
                <c:pt idx="586">
                  <c:v>6.8730000000000002</c:v>
                </c:pt>
                <c:pt idx="587">
                  <c:v>6.8555000000000001</c:v>
                </c:pt>
                <c:pt idx="588">
                  <c:v>6.8437999999999999</c:v>
                </c:pt>
                <c:pt idx="589">
                  <c:v>6.8354999999999997</c:v>
                </c:pt>
                <c:pt idx="590">
                  <c:v>6.83</c:v>
                </c:pt>
                <c:pt idx="591">
                  <c:v>6.8441999999999998</c:v>
                </c:pt>
                <c:pt idx="592">
                  <c:v>6.8228</c:v>
                </c:pt>
                <c:pt idx="593">
                  <c:v>6.8315000000000001</c:v>
                </c:pt>
                <c:pt idx="594">
                  <c:v>6.8445</c:v>
                </c:pt>
                <c:pt idx="595">
                  <c:v>6.8212000000000002</c:v>
                </c:pt>
                <c:pt idx="596">
                  <c:v>6.8030999999999997</c:v>
                </c:pt>
                <c:pt idx="597">
                  <c:v>6.8155999999999999</c:v>
                </c:pt>
                <c:pt idx="598">
                  <c:v>6.8105000000000002</c:v>
                </c:pt>
                <c:pt idx="599">
                  <c:v>6.8777999999999997</c:v>
                </c:pt>
                <c:pt idx="600">
                  <c:v>6.8418000000000001</c:v>
                </c:pt>
                <c:pt idx="601">
                  <c:v>6.8472</c:v>
                </c:pt>
                <c:pt idx="602">
                  <c:v>6.8577000000000004</c:v>
                </c:pt>
                <c:pt idx="603">
                  <c:v>6.8774999999999995</c:v>
                </c:pt>
                <c:pt idx="604">
                  <c:v>6.8853</c:v>
                </c:pt>
                <c:pt idx="605">
                  <c:v>6.9348000000000001</c:v>
                </c:pt>
                <c:pt idx="606">
                  <c:v>6.8841999999999999</c:v>
                </c:pt>
                <c:pt idx="607">
                  <c:v>6.8911999999999995</c:v>
                </c:pt>
                <c:pt idx="608">
                  <c:v>6.8463000000000003</c:v>
                </c:pt>
                <c:pt idx="609">
                  <c:v>6.8209999999999997</c:v>
                </c:pt>
                <c:pt idx="610">
                  <c:v>6.8354999999999997</c:v>
                </c:pt>
                <c:pt idx="611">
                  <c:v>6.8312999999999997</c:v>
                </c:pt>
                <c:pt idx="612">
                  <c:v>6.8535000000000004</c:v>
                </c:pt>
                <c:pt idx="613">
                  <c:v>6.827</c:v>
                </c:pt>
                <c:pt idx="614">
                  <c:v>6.8428000000000004</c:v>
                </c:pt>
                <c:pt idx="615">
                  <c:v>6.8230000000000004</c:v>
                </c:pt>
                <c:pt idx="616">
                  <c:v>6.8167999999999997</c:v>
                </c:pt>
                <c:pt idx="617">
                  <c:v>6.8155000000000001</c:v>
                </c:pt>
                <c:pt idx="618">
                  <c:v>6.8132999999999999</c:v>
                </c:pt>
                <c:pt idx="619">
                  <c:v>6.7927</c:v>
                </c:pt>
                <c:pt idx="620">
                  <c:v>6.7697000000000003</c:v>
                </c:pt>
                <c:pt idx="621">
                  <c:v>6.7927</c:v>
                </c:pt>
                <c:pt idx="622">
                  <c:v>6.7986000000000004</c:v>
                </c:pt>
                <c:pt idx="623">
                  <c:v>6.7697000000000003</c:v>
                </c:pt>
                <c:pt idx="624">
                  <c:v>6.7751000000000001</c:v>
                </c:pt>
                <c:pt idx="625">
                  <c:v>6.7188999999999997</c:v>
                </c:pt>
                <c:pt idx="626">
                  <c:v>6.7065000000000001</c:v>
                </c:pt>
                <c:pt idx="627">
                  <c:v>6.6911000000000005</c:v>
                </c:pt>
                <c:pt idx="628">
                  <c:v>6.6916000000000002</c:v>
                </c:pt>
                <c:pt idx="629">
                  <c:v>6.6677999999999997</c:v>
                </c:pt>
                <c:pt idx="630">
                  <c:v>6.6825999999999999</c:v>
                </c:pt>
                <c:pt idx="631">
                  <c:v>6.6340000000000003</c:v>
                </c:pt>
                <c:pt idx="632">
                  <c:v>6.6159999999999997</c:v>
                </c:pt>
                <c:pt idx="633">
                  <c:v>6.6426999999999996</c:v>
                </c:pt>
                <c:pt idx="634">
                  <c:v>6.6370000000000005</c:v>
                </c:pt>
                <c:pt idx="635">
                  <c:v>6.6325000000000003</c:v>
                </c:pt>
                <c:pt idx="636">
                  <c:v>6.6425000000000001</c:v>
                </c:pt>
                <c:pt idx="637">
                  <c:v>6.6680000000000001</c:v>
                </c:pt>
                <c:pt idx="638">
                  <c:v>6.6210000000000004</c:v>
                </c:pt>
                <c:pt idx="639">
                  <c:v>6.6269999999999998</c:v>
                </c:pt>
                <c:pt idx="640">
                  <c:v>6.6082999999999998</c:v>
                </c:pt>
                <c:pt idx="641">
                  <c:v>6.5792999999999999</c:v>
                </c:pt>
                <c:pt idx="642">
                  <c:v>6.5410000000000004</c:v>
                </c:pt>
                <c:pt idx="643">
                  <c:v>6.5052000000000003</c:v>
                </c:pt>
                <c:pt idx="644">
                  <c:v>6.4931999999999999</c:v>
                </c:pt>
                <c:pt idx="645">
                  <c:v>6.4737999999999998</c:v>
                </c:pt>
                <c:pt idx="646">
                  <c:v>6.4852999999999996</c:v>
                </c:pt>
                <c:pt idx="647">
                  <c:v>6.4386999999999999</c:v>
                </c:pt>
                <c:pt idx="648">
                  <c:v>6.4016999999999999</c:v>
                </c:pt>
                <c:pt idx="649">
                  <c:v>6.3978999999999999</c:v>
                </c:pt>
                <c:pt idx="650">
                  <c:v>6.4028</c:v>
                </c:pt>
                <c:pt idx="651">
                  <c:v>6.4017999999999997</c:v>
                </c:pt>
                <c:pt idx="652">
                  <c:v>6.4066999999999998</c:v>
                </c:pt>
                <c:pt idx="653">
                  <c:v>6.3921000000000001</c:v>
                </c:pt>
                <c:pt idx="654">
                  <c:v>6.3883999999999999</c:v>
                </c:pt>
                <c:pt idx="655">
                  <c:v>6.4061000000000003</c:v>
                </c:pt>
                <c:pt idx="656">
                  <c:v>6.4080000000000004</c:v>
                </c:pt>
                <c:pt idx="657">
                  <c:v>6.4203999999999999</c:v>
                </c:pt>
                <c:pt idx="658">
                  <c:v>6.4105999999999996</c:v>
                </c:pt>
                <c:pt idx="659">
                  <c:v>6.4189999999999996</c:v>
                </c:pt>
                <c:pt idx="660">
                  <c:v>6.4176000000000002</c:v>
                </c:pt>
                <c:pt idx="661">
                  <c:v>6.3993000000000002</c:v>
                </c:pt>
                <c:pt idx="662">
                  <c:v>6.3917000000000002</c:v>
                </c:pt>
                <c:pt idx="663">
                  <c:v>6.3784000000000001</c:v>
                </c:pt>
                <c:pt idx="664">
                  <c:v>6.3886000000000003</c:v>
                </c:pt>
                <c:pt idx="665">
                  <c:v>6.3674999999999997</c:v>
                </c:pt>
                <c:pt idx="666">
                  <c:v>6.3834999999999997</c:v>
                </c:pt>
                <c:pt idx="667">
                  <c:v>6.38</c:v>
                </c:pt>
                <c:pt idx="668">
                  <c:v>6.3672000000000004</c:v>
                </c:pt>
                <c:pt idx="669">
                  <c:v>6.3715000000000002</c:v>
                </c:pt>
                <c:pt idx="670">
                  <c:v>6.3775000000000004</c:v>
                </c:pt>
                <c:pt idx="671">
                  <c:v>6.3392999999999997</c:v>
                </c:pt>
                <c:pt idx="672">
                  <c:v>6.3339999999999996</c:v>
                </c:pt>
                <c:pt idx="673">
                  <c:v>6.3491999999999997</c:v>
                </c:pt>
                <c:pt idx="674">
                  <c:v>6.3623000000000003</c:v>
                </c:pt>
                <c:pt idx="675">
                  <c:v>6.3707000000000003</c:v>
                </c:pt>
                <c:pt idx="676">
                  <c:v>6.3666999999999998</c:v>
                </c:pt>
                <c:pt idx="677">
                  <c:v>6.3627000000000002</c:v>
                </c:pt>
                <c:pt idx="678">
                  <c:v>6.3536999999999999</c:v>
                </c:pt>
                <c:pt idx="679">
                  <c:v>6.3624999999999998</c:v>
                </c:pt>
                <c:pt idx="680">
                  <c:v>6.3323</c:v>
                </c:pt>
                <c:pt idx="681">
                  <c:v>6.3365</c:v>
                </c:pt>
                <c:pt idx="682">
                  <c:v>6.3266</c:v>
                </c:pt>
                <c:pt idx="683">
                  <c:v>6.3064999999999998</c:v>
                </c:pt>
                <c:pt idx="684">
                  <c:v>6.3170000000000002</c:v>
                </c:pt>
                <c:pt idx="685">
                  <c:v>6.2964000000000002</c:v>
                </c:pt>
                <c:pt idx="686">
                  <c:v>6.2790999999999997</c:v>
                </c:pt>
                <c:pt idx="687">
                  <c:v>6.2744</c:v>
                </c:pt>
                <c:pt idx="688">
                  <c:v>6.2824999999999998</c:v>
                </c:pt>
                <c:pt idx="689">
                  <c:v>6.2765000000000004</c:v>
                </c:pt>
                <c:pt idx="690">
                  <c:v>6.2750000000000004</c:v>
                </c:pt>
                <c:pt idx="691">
                  <c:v>6.2915000000000001</c:v>
                </c:pt>
                <c:pt idx="692">
                  <c:v>6.2690000000000001</c:v>
                </c:pt>
                <c:pt idx="693">
                  <c:v>6.2831999999999999</c:v>
                </c:pt>
                <c:pt idx="694">
                  <c:v>6.3070000000000004</c:v>
                </c:pt>
                <c:pt idx="695">
                  <c:v>6.3033000000000001</c:v>
                </c:pt>
                <c:pt idx="696">
                  <c:v>6.2899000000000003</c:v>
                </c:pt>
                <c:pt idx="697">
                  <c:v>6.2804000000000002</c:v>
                </c:pt>
                <c:pt idx="698">
                  <c:v>6.2752999999999997</c:v>
                </c:pt>
                <c:pt idx="699">
                  <c:v>6.2897999999999996</c:v>
                </c:pt>
                <c:pt idx="700">
                  <c:v>6.298</c:v>
                </c:pt>
                <c:pt idx="701">
                  <c:v>6.2830000000000004</c:v>
                </c:pt>
                <c:pt idx="702">
                  <c:v>6.2729999999999997</c:v>
                </c:pt>
                <c:pt idx="703">
                  <c:v>6.3159999999999998</c:v>
                </c:pt>
                <c:pt idx="704">
                  <c:v>6.335</c:v>
                </c:pt>
                <c:pt idx="705">
                  <c:v>6.3231999999999999</c:v>
                </c:pt>
                <c:pt idx="706">
                  <c:v>6.3341000000000003</c:v>
                </c:pt>
                <c:pt idx="707">
                  <c:v>6.3322000000000003</c:v>
                </c:pt>
                <c:pt idx="708">
                  <c:v>6.3347999999999995</c:v>
                </c:pt>
                <c:pt idx="709">
                  <c:v>6.3220999999999998</c:v>
                </c:pt>
                <c:pt idx="710">
                  <c:v>6.3179999999999996</c:v>
                </c:pt>
                <c:pt idx="711">
                  <c:v>6.3216999999999999</c:v>
                </c:pt>
                <c:pt idx="712">
                  <c:v>6.3295000000000003</c:v>
                </c:pt>
                <c:pt idx="713">
                  <c:v>6.3343999999999996</c:v>
                </c:pt>
                <c:pt idx="714">
                  <c:v>6.3422000000000001</c:v>
                </c:pt>
                <c:pt idx="715">
                  <c:v>6.3254000000000001</c:v>
                </c:pt>
                <c:pt idx="716">
                  <c:v>6.3144999999999998</c:v>
                </c:pt>
                <c:pt idx="717">
                  <c:v>6.3495999999999997</c:v>
                </c:pt>
                <c:pt idx="718">
                  <c:v>6.3453999999999997</c:v>
                </c:pt>
                <c:pt idx="719">
                  <c:v>6.3582000000000001</c:v>
                </c:pt>
                <c:pt idx="720">
                  <c:v>6.3310000000000004</c:v>
                </c:pt>
                <c:pt idx="721">
                  <c:v>6.3169000000000004</c:v>
                </c:pt>
                <c:pt idx="722">
                  <c:v>6.3160999999999996</c:v>
                </c:pt>
                <c:pt idx="723">
                  <c:v>6.3372000000000002</c:v>
                </c:pt>
                <c:pt idx="724">
                  <c:v>6.3527000000000005</c:v>
                </c:pt>
                <c:pt idx="725">
                  <c:v>6.3414999999999999</c:v>
                </c:pt>
                <c:pt idx="726">
                  <c:v>6.3410000000000002</c:v>
                </c:pt>
                <c:pt idx="727">
                  <c:v>6.3274999999999997</c:v>
                </c:pt>
                <c:pt idx="728">
                  <c:v>6.3032000000000004</c:v>
                </c:pt>
                <c:pt idx="729">
                  <c:v>6.3297999999999996</c:v>
                </c:pt>
                <c:pt idx="730">
                  <c:v>6.2778</c:v>
                </c:pt>
                <c:pt idx="731">
                  <c:v>6.2907000000000002</c:v>
                </c:pt>
                <c:pt idx="732">
                  <c:v>6.2926000000000002</c:v>
                </c:pt>
                <c:pt idx="733">
                  <c:v>6.3014000000000001</c:v>
                </c:pt>
                <c:pt idx="734">
                  <c:v>6.2994000000000003</c:v>
                </c:pt>
                <c:pt idx="735">
                  <c:v>6.2888000000000002</c:v>
                </c:pt>
                <c:pt idx="736">
                  <c:v>6.3239000000000001</c:v>
                </c:pt>
                <c:pt idx="737">
                  <c:v>6.3405000000000005</c:v>
                </c:pt>
                <c:pt idx="738">
                  <c:v>6.3282999999999996</c:v>
                </c:pt>
                <c:pt idx="739">
                  <c:v>6.3263999999999996</c:v>
                </c:pt>
                <c:pt idx="740">
                  <c:v>6.3574999999999999</c:v>
                </c:pt>
                <c:pt idx="741">
                  <c:v>6.4047000000000001</c:v>
                </c:pt>
                <c:pt idx="742">
                  <c:v>6.4050000000000002</c:v>
                </c:pt>
                <c:pt idx="743">
                  <c:v>6.4039999999999999</c:v>
                </c:pt>
                <c:pt idx="744">
                  <c:v>6.42</c:v>
                </c:pt>
                <c:pt idx="745">
                  <c:v>6.4343000000000004</c:v>
                </c:pt>
                <c:pt idx="746">
                  <c:v>6.444</c:v>
                </c:pt>
                <c:pt idx="747">
                  <c:v>6.4371</c:v>
                </c:pt>
                <c:pt idx="748">
                  <c:v>6.4690000000000003</c:v>
                </c:pt>
                <c:pt idx="749">
                  <c:v>6.5062999999999995</c:v>
                </c:pt>
                <c:pt idx="750">
                  <c:v>6.5082000000000004</c:v>
                </c:pt>
                <c:pt idx="751">
                  <c:v>6.5297000000000001</c:v>
                </c:pt>
                <c:pt idx="752">
                  <c:v>6.4998000000000005</c:v>
                </c:pt>
                <c:pt idx="753">
                  <c:v>6.4884000000000004</c:v>
                </c:pt>
                <c:pt idx="754">
                  <c:v>6.4935</c:v>
                </c:pt>
                <c:pt idx="755">
                  <c:v>6.5030000000000001</c:v>
                </c:pt>
                <c:pt idx="756">
                  <c:v>6.4930000000000003</c:v>
                </c:pt>
                <c:pt idx="757">
                  <c:v>6.5067000000000004</c:v>
                </c:pt>
                <c:pt idx="758">
                  <c:v>6.5335000000000001</c:v>
                </c:pt>
                <c:pt idx="759">
                  <c:v>6.5564</c:v>
                </c:pt>
                <c:pt idx="760">
                  <c:v>6.5449999999999999</c:v>
                </c:pt>
                <c:pt idx="761">
                  <c:v>6.5397999999999996</c:v>
                </c:pt>
                <c:pt idx="762">
                  <c:v>6.5773000000000001</c:v>
                </c:pt>
                <c:pt idx="763">
                  <c:v>6.5847999999999995</c:v>
                </c:pt>
                <c:pt idx="764">
                  <c:v>6.5785</c:v>
                </c:pt>
                <c:pt idx="765">
                  <c:v>6.6047000000000002</c:v>
                </c:pt>
                <c:pt idx="766">
                  <c:v>6.6163999999999996</c:v>
                </c:pt>
                <c:pt idx="767">
                  <c:v>6.6093000000000002</c:v>
                </c:pt>
                <c:pt idx="768">
                  <c:v>6.6093000000000002</c:v>
                </c:pt>
                <c:pt idx="769">
                  <c:v>6.6195000000000004</c:v>
                </c:pt>
                <c:pt idx="770">
                  <c:v>6.6215000000000002</c:v>
                </c:pt>
                <c:pt idx="771">
                  <c:v>6.6185999999999998</c:v>
                </c:pt>
                <c:pt idx="772">
                  <c:v>6.6208999999999998</c:v>
                </c:pt>
                <c:pt idx="773">
                  <c:v>6.6193</c:v>
                </c:pt>
                <c:pt idx="774">
                  <c:v>6.6149000000000004</c:v>
                </c:pt>
                <c:pt idx="775">
                  <c:v>6.6193</c:v>
                </c:pt>
                <c:pt idx="776">
                  <c:v>6.6197999999999997</c:v>
                </c:pt>
                <c:pt idx="777">
                  <c:v>6.6162999999999998</c:v>
                </c:pt>
                <c:pt idx="778">
                  <c:v>6.6090999999999998</c:v>
                </c:pt>
                <c:pt idx="779">
                  <c:v>6.6166999999999998</c:v>
                </c:pt>
                <c:pt idx="780">
                  <c:v>6.6082999999999998</c:v>
                </c:pt>
                <c:pt idx="781">
                  <c:v>6.5991999999999997</c:v>
                </c:pt>
                <c:pt idx="782">
                  <c:v>6.6017999999999999</c:v>
                </c:pt>
                <c:pt idx="783">
                  <c:v>6.5834999999999999</c:v>
                </c:pt>
                <c:pt idx="784">
                  <c:v>6.6102999999999996</c:v>
                </c:pt>
                <c:pt idx="785">
                  <c:v>6.6289999999999996</c:v>
                </c:pt>
                <c:pt idx="786">
                  <c:v>6.6372</c:v>
                </c:pt>
                <c:pt idx="787">
                  <c:v>6.6260000000000003</c:v>
                </c:pt>
                <c:pt idx="788">
                  <c:v>6.6303000000000001</c:v>
                </c:pt>
                <c:pt idx="789">
                  <c:v>6.6239999999999997</c:v>
                </c:pt>
                <c:pt idx="790">
                  <c:v>6.6360999999999999</c:v>
                </c:pt>
                <c:pt idx="791">
                  <c:v>6.6405000000000003</c:v>
                </c:pt>
                <c:pt idx="792">
                  <c:v>6.6409000000000002</c:v>
                </c:pt>
                <c:pt idx="793">
                  <c:v>6.6402000000000001</c:v>
                </c:pt>
                <c:pt idx="794">
                  <c:v>6.6280000000000001</c:v>
                </c:pt>
                <c:pt idx="795">
                  <c:v>6.6405000000000003</c:v>
                </c:pt>
                <c:pt idx="796">
                  <c:v>6.6337999999999999</c:v>
                </c:pt>
                <c:pt idx="797">
                  <c:v>6.6390000000000002</c:v>
                </c:pt>
                <c:pt idx="798">
                  <c:v>6.6093000000000002</c:v>
                </c:pt>
                <c:pt idx="799">
                  <c:v>6.6020000000000003</c:v>
                </c:pt>
                <c:pt idx="800">
                  <c:v>6.6349999999999998</c:v>
                </c:pt>
                <c:pt idx="801">
                  <c:v>6.6464999999999996</c:v>
                </c:pt>
                <c:pt idx="802">
                  <c:v>6.6505000000000001</c:v>
                </c:pt>
                <c:pt idx="803">
                  <c:v>6.6425999999999998</c:v>
                </c:pt>
                <c:pt idx="804">
                  <c:v>6.6391</c:v>
                </c:pt>
                <c:pt idx="805">
                  <c:v>6.6357999999999997</c:v>
                </c:pt>
                <c:pt idx="806">
                  <c:v>6.64</c:v>
                </c:pt>
                <c:pt idx="807">
                  <c:v>6.6204999999999998</c:v>
                </c:pt>
                <c:pt idx="808">
                  <c:v>6.6138000000000003</c:v>
                </c:pt>
                <c:pt idx="809">
                  <c:v>6.6273999999999997</c:v>
                </c:pt>
                <c:pt idx="810">
                  <c:v>6.6235999999999997</c:v>
                </c:pt>
                <c:pt idx="811">
                  <c:v>6.5898000000000003</c:v>
                </c:pt>
                <c:pt idx="812">
                  <c:v>6.5796000000000001</c:v>
                </c:pt>
                <c:pt idx="813">
                  <c:v>6.5875000000000004</c:v>
                </c:pt>
                <c:pt idx="814">
                  <c:v>6.5903</c:v>
                </c:pt>
                <c:pt idx="815">
                  <c:v>6.5743</c:v>
                </c:pt>
                <c:pt idx="816">
                  <c:v>6.6250999999999998</c:v>
                </c:pt>
                <c:pt idx="817">
                  <c:v>6.6528</c:v>
                </c:pt>
                <c:pt idx="818">
                  <c:v>6.6608000000000001</c:v>
                </c:pt>
                <c:pt idx="819">
                  <c:v>6.6425000000000001</c:v>
                </c:pt>
                <c:pt idx="820">
                  <c:v>6.64</c:v>
                </c:pt>
                <c:pt idx="821">
                  <c:v>6.6215000000000002</c:v>
                </c:pt>
                <c:pt idx="822">
                  <c:v>6.5900999999999996</c:v>
                </c:pt>
                <c:pt idx="823">
                  <c:v>6.5898000000000003</c:v>
                </c:pt>
                <c:pt idx="824">
                  <c:v>6.5748999999999995</c:v>
                </c:pt>
                <c:pt idx="825">
                  <c:v>6.5834999999999999</c:v>
                </c:pt>
                <c:pt idx="826">
                  <c:v>6.5753000000000004</c:v>
                </c:pt>
                <c:pt idx="827">
                  <c:v>6.5526</c:v>
                </c:pt>
                <c:pt idx="828">
                  <c:v>6.556</c:v>
                </c:pt>
                <c:pt idx="829">
                  <c:v>6.5430000000000001</c:v>
                </c:pt>
                <c:pt idx="830">
                  <c:v>6.5354000000000001</c:v>
                </c:pt>
                <c:pt idx="831">
                  <c:v>6.5297000000000001</c:v>
                </c:pt>
                <c:pt idx="832">
                  <c:v>6.4943</c:v>
                </c:pt>
                <c:pt idx="833">
                  <c:v>6.4865000000000004</c:v>
                </c:pt>
                <c:pt idx="834">
                  <c:v>6.5242000000000004</c:v>
                </c:pt>
                <c:pt idx="835">
                  <c:v>6.5388000000000002</c:v>
                </c:pt>
                <c:pt idx="836">
                  <c:v>6.5308999999999999</c:v>
                </c:pt>
                <c:pt idx="837">
                  <c:v>6.5583999999999998</c:v>
                </c:pt>
                <c:pt idx="838">
                  <c:v>6.5900999999999996</c:v>
                </c:pt>
                <c:pt idx="839">
                  <c:v>6.5940000000000003</c:v>
                </c:pt>
                <c:pt idx="840">
                  <c:v>6.5963000000000003</c:v>
                </c:pt>
                <c:pt idx="841">
                  <c:v>6.6143999999999998</c:v>
                </c:pt>
                <c:pt idx="842">
                  <c:v>6.6464999999999996</c:v>
                </c:pt>
                <c:pt idx="843">
                  <c:v>6.6619999999999999</c:v>
                </c:pt>
                <c:pt idx="844">
                  <c:v>6.6589999999999998</c:v>
                </c:pt>
                <c:pt idx="845">
                  <c:v>6.6623999999999999</c:v>
                </c:pt>
                <c:pt idx="846">
                  <c:v>6.6664000000000003</c:v>
                </c:pt>
                <c:pt idx="847">
                  <c:v>6.6702000000000004</c:v>
                </c:pt>
                <c:pt idx="848">
                  <c:v>6.6754999999999995</c:v>
                </c:pt>
                <c:pt idx="849">
                  <c:v>6.6916000000000002</c:v>
                </c:pt>
                <c:pt idx="850">
                  <c:v>6.6855000000000002</c:v>
                </c:pt>
                <c:pt idx="851">
                  <c:v>6.6711999999999998</c:v>
                </c:pt>
                <c:pt idx="852">
                  <c:v>6.6635999999999997</c:v>
                </c:pt>
                <c:pt idx="853">
                  <c:v>6.6470000000000002</c:v>
                </c:pt>
                <c:pt idx="854">
                  <c:v>6.6742999999999997</c:v>
                </c:pt>
                <c:pt idx="855">
                  <c:v>6.7064000000000004</c:v>
                </c:pt>
                <c:pt idx="856">
                  <c:v>6.7214999999999998</c:v>
                </c:pt>
                <c:pt idx="857">
                  <c:v>6.7289000000000003</c:v>
                </c:pt>
                <c:pt idx="858">
                  <c:v>6.7172000000000001</c:v>
                </c:pt>
                <c:pt idx="859">
                  <c:v>6.7217000000000002</c:v>
                </c:pt>
                <c:pt idx="860">
                  <c:v>6.7179000000000002</c:v>
                </c:pt>
                <c:pt idx="861">
                  <c:v>6.7266000000000004</c:v>
                </c:pt>
                <c:pt idx="862">
                  <c:v>6.7369000000000003</c:v>
                </c:pt>
                <c:pt idx="863">
                  <c:v>6.7430000000000003</c:v>
                </c:pt>
                <c:pt idx="864">
                  <c:v>6.7539999999999996</c:v>
                </c:pt>
                <c:pt idx="865">
                  <c:v>6.7510000000000003</c:v>
                </c:pt>
                <c:pt idx="866">
                  <c:v>6.7511999999999999</c:v>
                </c:pt>
                <c:pt idx="867">
                  <c:v>6.7667000000000002</c:v>
                </c:pt>
                <c:pt idx="868">
                  <c:v>6.7597000000000005</c:v>
                </c:pt>
                <c:pt idx="869">
                  <c:v>6.7519</c:v>
                </c:pt>
                <c:pt idx="870">
                  <c:v>6.7465999999999999</c:v>
                </c:pt>
                <c:pt idx="871">
                  <c:v>6.77</c:v>
                </c:pt>
                <c:pt idx="872">
                  <c:v>6.7751999999999999</c:v>
                </c:pt>
                <c:pt idx="873">
                  <c:v>6.7835000000000001</c:v>
                </c:pt>
                <c:pt idx="874">
                  <c:v>6.7877999999999998</c:v>
                </c:pt>
                <c:pt idx="875">
                  <c:v>6.8025000000000002</c:v>
                </c:pt>
                <c:pt idx="876">
                  <c:v>6.8036000000000003</c:v>
                </c:pt>
                <c:pt idx="877">
                  <c:v>6.8056999999999999</c:v>
                </c:pt>
                <c:pt idx="878">
                  <c:v>6.8014999999999999</c:v>
                </c:pt>
                <c:pt idx="879">
                  <c:v>6.8018999999999998</c:v>
                </c:pt>
                <c:pt idx="880">
                  <c:v>6.8007</c:v>
                </c:pt>
                <c:pt idx="881">
                  <c:v>6.8003</c:v>
                </c:pt>
                <c:pt idx="882">
                  <c:v>6.7808999999999999</c:v>
                </c:pt>
                <c:pt idx="883">
                  <c:v>6.7869999999999999</c:v>
                </c:pt>
                <c:pt idx="884">
                  <c:v>6.7998000000000003</c:v>
                </c:pt>
                <c:pt idx="885">
                  <c:v>6.8125999999999998</c:v>
                </c:pt>
                <c:pt idx="886">
                  <c:v>6.8411</c:v>
                </c:pt>
                <c:pt idx="887">
                  <c:v>6.8365999999999998</c:v>
                </c:pt>
                <c:pt idx="888">
                  <c:v>6.8347999999999995</c:v>
                </c:pt>
                <c:pt idx="889">
                  <c:v>6.8295000000000003</c:v>
                </c:pt>
                <c:pt idx="890">
                  <c:v>6.8292000000000002</c:v>
                </c:pt>
                <c:pt idx="891">
                  <c:v>6.8194999999999997</c:v>
                </c:pt>
                <c:pt idx="892">
                  <c:v>6.8105000000000002</c:v>
                </c:pt>
                <c:pt idx="893">
                  <c:v>6.8078000000000003</c:v>
                </c:pt>
                <c:pt idx="894">
                  <c:v>6.7916999999999996</c:v>
                </c:pt>
                <c:pt idx="895">
                  <c:v>6.7991000000000001</c:v>
                </c:pt>
                <c:pt idx="896">
                  <c:v>6.7981999999999996</c:v>
                </c:pt>
                <c:pt idx="897">
                  <c:v>6.798</c:v>
                </c:pt>
                <c:pt idx="898">
                  <c:v>6.8003</c:v>
                </c:pt>
                <c:pt idx="899">
                  <c:v>6.7957999999999998</c:v>
                </c:pt>
                <c:pt idx="900">
                  <c:v>6.7952000000000004</c:v>
                </c:pt>
                <c:pt idx="901">
                  <c:v>6.8040000000000003</c:v>
                </c:pt>
                <c:pt idx="902">
                  <c:v>6.8100000000000005</c:v>
                </c:pt>
                <c:pt idx="903">
                  <c:v>6.8083</c:v>
                </c:pt>
                <c:pt idx="904">
                  <c:v>6.8179999999999996</c:v>
                </c:pt>
                <c:pt idx="905">
                  <c:v>6.8555000000000001</c:v>
                </c:pt>
                <c:pt idx="906">
                  <c:v>6.8685</c:v>
                </c:pt>
                <c:pt idx="907">
                  <c:v>6.8901000000000003</c:v>
                </c:pt>
                <c:pt idx="908">
                  <c:v>6.8852000000000002</c:v>
                </c:pt>
                <c:pt idx="909">
                  <c:v>6.8864000000000001</c:v>
                </c:pt>
                <c:pt idx="910">
                  <c:v>6.8849999999999998</c:v>
                </c:pt>
                <c:pt idx="911">
                  <c:v>6.8891999999999998</c:v>
                </c:pt>
                <c:pt idx="912">
                  <c:v>6.8784000000000001</c:v>
                </c:pt>
                <c:pt idx="913">
                  <c:v>6.8867000000000003</c:v>
                </c:pt>
                <c:pt idx="914">
                  <c:v>6.8934999999999995</c:v>
                </c:pt>
                <c:pt idx="915">
                  <c:v>6.8994999999999997</c:v>
                </c:pt>
                <c:pt idx="916">
                  <c:v>6.9036999999999997</c:v>
                </c:pt>
                <c:pt idx="917">
                  <c:v>6.9032</c:v>
                </c:pt>
                <c:pt idx="918">
                  <c:v>6.9074</c:v>
                </c:pt>
                <c:pt idx="919">
                  <c:v>6.9044999999999996</c:v>
                </c:pt>
                <c:pt idx="920">
                  <c:v>6.9031000000000002</c:v>
                </c:pt>
                <c:pt idx="921">
                  <c:v>6.8959000000000001</c:v>
                </c:pt>
                <c:pt idx="922">
                  <c:v>6.8989000000000003</c:v>
                </c:pt>
                <c:pt idx="923">
                  <c:v>6.8959000000000001</c:v>
                </c:pt>
                <c:pt idx="924">
                  <c:v>6.8934999999999995</c:v>
                </c:pt>
                <c:pt idx="925">
                  <c:v>6.8978999999999999</c:v>
                </c:pt>
                <c:pt idx="926">
                  <c:v>6.8925999999999998</c:v>
                </c:pt>
                <c:pt idx="927">
                  <c:v>6.8847000000000005</c:v>
                </c:pt>
                <c:pt idx="928">
                  <c:v>6.8847000000000005</c:v>
                </c:pt>
                <c:pt idx="929">
                  <c:v>6.8859000000000004</c:v>
                </c:pt>
                <c:pt idx="930">
                  <c:v>6.8822000000000001</c:v>
                </c:pt>
                <c:pt idx="931">
                  <c:v>6.8879999999999999</c:v>
                </c:pt>
                <c:pt idx="932">
                  <c:v>6.8819999999999997</c:v>
                </c:pt>
                <c:pt idx="933">
                  <c:v>6.8803000000000001</c:v>
                </c:pt>
                <c:pt idx="934">
                  <c:v>6.8853999999999997</c:v>
                </c:pt>
                <c:pt idx="935">
                  <c:v>6.89</c:v>
                </c:pt>
                <c:pt idx="936">
                  <c:v>6.8914999999999997</c:v>
                </c:pt>
                <c:pt idx="937">
                  <c:v>6.8921000000000001</c:v>
                </c:pt>
                <c:pt idx="938">
                  <c:v>6.9030000000000005</c:v>
                </c:pt>
                <c:pt idx="939">
                  <c:v>6.9005000000000001</c:v>
                </c:pt>
                <c:pt idx="940">
                  <c:v>6.8977000000000004</c:v>
                </c:pt>
                <c:pt idx="941">
                  <c:v>6.8948</c:v>
                </c:pt>
                <c:pt idx="942">
                  <c:v>6.8872</c:v>
                </c:pt>
                <c:pt idx="943">
                  <c:v>6.8894000000000002</c:v>
                </c:pt>
                <c:pt idx="944">
                  <c:v>6.8901000000000003</c:v>
                </c:pt>
                <c:pt idx="945">
                  <c:v>6.8795000000000002</c:v>
                </c:pt>
                <c:pt idx="946">
                  <c:v>6.8728999999999996</c:v>
                </c:pt>
                <c:pt idx="947">
                  <c:v>6.8837000000000002</c:v>
                </c:pt>
                <c:pt idx="948">
                  <c:v>6.8863000000000003</c:v>
                </c:pt>
                <c:pt idx="949">
                  <c:v>6.8818999999999999</c:v>
                </c:pt>
                <c:pt idx="950">
                  <c:v>6.8873999999999995</c:v>
                </c:pt>
                <c:pt idx="951">
                  <c:v>6.9085000000000001</c:v>
                </c:pt>
                <c:pt idx="952">
                  <c:v>6.9033999999999995</c:v>
                </c:pt>
                <c:pt idx="953">
                  <c:v>6.8979999999999997</c:v>
                </c:pt>
                <c:pt idx="954">
                  <c:v>6.9149000000000003</c:v>
                </c:pt>
                <c:pt idx="955">
                  <c:v>6.915</c:v>
                </c:pt>
                <c:pt idx="956">
                  <c:v>6.9142999999999999</c:v>
                </c:pt>
                <c:pt idx="957">
                  <c:v>6.9093</c:v>
                </c:pt>
                <c:pt idx="958">
                  <c:v>6.9109999999999996</c:v>
                </c:pt>
                <c:pt idx="959">
                  <c:v>6.9131</c:v>
                </c:pt>
                <c:pt idx="960">
                  <c:v>6.9024999999999999</c:v>
                </c:pt>
                <c:pt idx="961">
                  <c:v>6.8970000000000002</c:v>
                </c:pt>
                <c:pt idx="962">
                  <c:v>6.8971999999999998</c:v>
                </c:pt>
                <c:pt idx="963">
                  <c:v>6.8898999999999999</c:v>
                </c:pt>
                <c:pt idx="964">
                  <c:v>6.8818999999999999</c:v>
                </c:pt>
                <c:pt idx="965">
                  <c:v>6.867</c:v>
                </c:pt>
                <c:pt idx="966">
                  <c:v>6.8708</c:v>
                </c:pt>
                <c:pt idx="967">
                  <c:v>6.8690999999999995</c:v>
                </c:pt>
                <c:pt idx="968">
                  <c:v>6.8661000000000003</c:v>
                </c:pt>
                <c:pt idx="969">
                  <c:v>6.8777999999999997</c:v>
                </c:pt>
                <c:pt idx="970">
                  <c:v>6.8840000000000003</c:v>
                </c:pt>
                <c:pt idx="971">
                  <c:v>6.8784999999999998</c:v>
                </c:pt>
                <c:pt idx="972">
                  <c:v>6.8665000000000003</c:v>
                </c:pt>
                <c:pt idx="973">
                  <c:v>6.8529999999999998</c:v>
                </c:pt>
                <c:pt idx="974">
                  <c:v>6.8711000000000002</c:v>
                </c:pt>
                <c:pt idx="975">
                  <c:v>6.8674999999999997</c:v>
                </c:pt>
                <c:pt idx="976">
                  <c:v>6.8802000000000003</c:v>
                </c:pt>
                <c:pt idx="977">
                  <c:v>6.8784999999999998</c:v>
                </c:pt>
                <c:pt idx="978">
                  <c:v>6.8692000000000002</c:v>
                </c:pt>
                <c:pt idx="979">
                  <c:v>6.8638000000000003</c:v>
                </c:pt>
                <c:pt idx="980">
                  <c:v>6.8853</c:v>
                </c:pt>
                <c:pt idx="981">
                  <c:v>6.8629999999999995</c:v>
                </c:pt>
                <c:pt idx="982">
                  <c:v>6.8672000000000004</c:v>
                </c:pt>
                <c:pt idx="983">
                  <c:v>6.8840000000000003</c:v>
                </c:pt>
                <c:pt idx="984">
                  <c:v>6.8836000000000004</c:v>
                </c:pt>
                <c:pt idx="985">
                  <c:v>6.859</c:v>
                </c:pt>
                <c:pt idx="986">
                  <c:v>6.8536999999999999</c:v>
                </c:pt>
                <c:pt idx="987">
                  <c:v>6.8765000000000001</c:v>
                </c:pt>
                <c:pt idx="988">
                  <c:v>6.8719999999999999</c:v>
                </c:pt>
                <c:pt idx="989">
                  <c:v>6.8495999999999997</c:v>
                </c:pt>
                <c:pt idx="990">
                  <c:v>6.8449999999999998</c:v>
                </c:pt>
                <c:pt idx="991">
                  <c:v>6.9008000000000003</c:v>
                </c:pt>
                <c:pt idx="992">
                  <c:v>6.9005000000000001</c:v>
                </c:pt>
                <c:pt idx="993">
                  <c:v>6.8940999999999999</c:v>
                </c:pt>
                <c:pt idx="994">
                  <c:v>6.9376999999999995</c:v>
                </c:pt>
                <c:pt idx="995">
                  <c:v>6.9215</c:v>
                </c:pt>
                <c:pt idx="996">
                  <c:v>6.9375</c:v>
                </c:pt>
                <c:pt idx="997">
                  <c:v>6.9260000000000002</c:v>
                </c:pt>
                <c:pt idx="998">
                  <c:v>6.8765999999999998</c:v>
                </c:pt>
                <c:pt idx="999">
                  <c:v>6.9341999999999997</c:v>
                </c:pt>
                <c:pt idx="1000">
                  <c:v>6.9640000000000004</c:v>
                </c:pt>
                <c:pt idx="1001">
                  <c:v>6.9450000000000003</c:v>
                </c:pt>
                <c:pt idx="1002">
                  <c:v>6.9565000000000001</c:v>
                </c:pt>
                <c:pt idx="1003">
                  <c:v>6.9612999999999996</c:v>
                </c:pt>
                <c:pt idx="1004">
                  <c:v>6.952</c:v>
                </c:pt>
                <c:pt idx="1005">
                  <c:v>6.9489000000000001</c:v>
                </c:pt>
                <c:pt idx="1006">
                  <c:v>6.9462000000000002</c:v>
                </c:pt>
                <c:pt idx="1007">
                  <c:v>6.9484000000000004</c:v>
                </c:pt>
                <c:pt idx="1008">
                  <c:v>6.944</c:v>
                </c:pt>
                <c:pt idx="1009">
                  <c:v>6.9527000000000001</c:v>
                </c:pt>
                <c:pt idx="1010">
                  <c:v>6.9604999999999997</c:v>
                </c:pt>
                <c:pt idx="1011">
                  <c:v>6.9615</c:v>
                </c:pt>
                <c:pt idx="1012">
                  <c:v>6.9466999999999999</c:v>
                </c:pt>
                <c:pt idx="1013">
                  <c:v>6.9048999999999996</c:v>
                </c:pt>
                <c:pt idx="1014">
                  <c:v>6.9028999999999998</c:v>
                </c:pt>
                <c:pt idx="1015">
                  <c:v>6.9069000000000003</c:v>
                </c:pt>
                <c:pt idx="1016">
                  <c:v>6.9080000000000004</c:v>
                </c:pt>
                <c:pt idx="1017">
                  <c:v>6.891</c:v>
                </c:pt>
                <c:pt idx="1018">
                  <c:v>6.8766999999999996</c:v>
                </c:pt>
                <c:pt idx="1019">
                  <c:v>6.8819999999999997</c:v>
                </c:pt>
                <c:pt idx="1020">
                  <c:v>6.8815</c:v>
                </c:pt>
                <c:pt idx="1021">
                  <c:v>6.88</c:v>
                </c:pt>
                <c:pt idx="1022">
                  <c:v>6.8856000000000002</c:v>
                </c:pt>
                <c:pt idx="1023">
                  <c:v>6.8894000000000002</c:v>
                </c:pt>
                <c:pt idx="1024">
                  <c:v>6.9047000000000001</c:v>
                </c:pt>
                <c:pt idx="1025">
                  <c:v>6.9153000000000002</c:v>
                </c:pt>
                <c:pt idx="1026">
                  <c:v>6.9191000000000003</c:v>
                </c:pt>
                <c:pt idx="1027">
                  <c:v>6.9218999999999999</c:v>
                </c:pt>
                <c:pt idx="1028">
                  <c:v>6.9190000000000005</c:v>
                </c:pt>
                <c:pt idx="1029">
                  <c:v>6.89</c:v>
                </c:pt>
                <c:pt idx="1030">
                  <c:v>6.8928000000000003</c:v>
                </c:pt>
                <c:pt idx="1031">
                  <c:v>6.8864000000000001</c:v>
                </c:pt>
                <c:pt idx="1032">
                  <c:v>6.8780999999999999</c:v>
                </c:pt>
                <c:pt idx="1033">
                  <c:v>6.8803999999999998</c:v>
                </c:pt>
                <c:pt idx="1034">
                  <c:v>6.859</c:v>
                </c:pt>
                <c:pt idx="1035">
                  <c:v>6.86</c:v>
                </c:pt>
                <c:pt idx="1036">
                  <c:v>6.8120000000000003</c:v>
                </c:pt>
                <c:pt idx="1037">
                  <c:v>6.8059000000000003</c:v>
                </c:pt>
                <c:pt idx="1038">
                  <c:v>6.7915000000000001</c:v>
                </c:pt>
                <c:pt idx="1039">
                  <c:v>6.7869000000000002</c:v>
                </c:pt>
                <c:pt idx="1040">
                  <c:v>6.7766000000000002</c:v>
                </c:pt>
                <c:pt idx="1041">
                  <c:v>6.7564000000000002</c:v>
                </c:pt>
                <c:pt idx="1042">
                  <c:v>6.7649999999999997</c:v>
                </c:pt>
                <c:pt idx="1043">
                  <c:v>6.7569999999999997</c:v>
                </c:pt>
                <c:pt idx="1044">
                  <c:v>6.7656999999999998</c:v>
                </c:pt>
                <c:pt idx="1045">
                  <c:v>6.7758000000000003</c:v>
                </c:pt>
                <c:pt idx="1046">
                  <c:v>6.7789000000000001</c:v>
                </c:pt>
                <c:pt idx="1047">
                  <c:v>6.7835000000000001</c:v>
                </c:pt>
                <c:pt idx="1048">
                  <c:v>6.7710999999999997</c:v>
                </c:pt>
                <c:pt idx="1049">
                  <c:v>6.7804000000000002</c:v>
                </c:pt>
                <c:pt idx="1050">
                  <c:v>6.7751999999999999</c:v>
                </c:pt>
                <c:pt idx="1051">
                  <c:v>6.7670000000000003</c:v>
                </c:pt>
                <c:pt idx="1052">
                  <c:v>6.7449000000000003</c:v>
                </c:pt>
                <c:pt idx="1053">
                  <c:v>6.7378</c:v>
                </c:pt>
                <c:pt idx="1054">
                  <c:v>6.7408999999999999</c:v>
                </c:pt>
                <c:pt idx="1055">
                  <c:v>6.7374999999999998</c:v>
                </c:pt>
                <c:pt idx="1056">
                  <c:v>6.7282999999999999</c:v>
                </c:pt>
                <c:pt idx="1057">
                  <c:v>6.7274000000000003</c:v>
                </c:pt>
                <c:pt idx="1058">
                  <c:v>6.7195</c:v>
                </c:pt>
                <c:pt idx="1059">
                  <c:v>6.7219999999999995</c:v>
                </c:pt>
                <c:pt idx="1060">
                  <c:v>6.7073999999999998</c:v>
                </c:pt>
                <c:pt idx="1061">
                  <c:v>6.6718000000000002</c:v>
                </c:pt>
                <c:pt idx="1062">
                  <c:v>6.6672000000000002</c:v>
                </c:pt>
                <c:pt idx="1063">
                  <c:v>6.6751000000000005</c:v>
                </c:pt>
                <c:pt idx="1064">
                  <c:v>6.6700999999999997</c:v>
                </c:pt>
                <c:pt idx="1065">
                  <c:v>6.6688999999999998</c:v>
                </c:pt>
                <c:pt idx="1066">
                  <c:v>6.6693999999999996</c:v>
                </c:pt>
                <c:pt idx="1067">
                  <c:v>6.6647999999999996</c:v>
                </c:pt>
                <c:pt idx="1068">
                  <c:v>6.6688000000000001</c:v>
                </c:pt>
                <c:pt idx="1069">
                  <c:v>6.6719999999999997</c:v>
                </c:pt>
                <c:pt idx="1070">
                  <c:v>6.6684999999999999</c:v>
                </c:pt>
                <c:pt idx="1071">
                  <c:v>6.6746999999999996</c:v>
                </c:pt>
                <c:pt idx="1072">
                  <c:v>6.6795</c:v>
                </c:pt>
                <c:pt idx="1073">
                  <c:v>6.6802000000000001</c:v>
                </c:pt>
                <c:pt idx="1074">
                  <c:v>6.6850000000000005</c:v>
                </c:pt>
                <c:pt idx="1075">
                  <c:v>6.6680000000000001</c:v>
                </c:pt>
                <c:pt idx="1076">
                  <c:v>6.6624999999999996</c:v>
                </c:pt>
                <c:pt idx="1077">
                  <c:v>6.67</c:v>
                </c:pt>
                <c:pt idx="1078">
                  <c:v>6.6771000000000003</c:v>
                </c:pt>
                <c:pt idx="1079">
                  <c:v>6.6805000000000003</c:v>
                </c:pt>
                <c:pt idx="1080">
                  <c:v>6.6749999999999998</c:v>
                </c:pt>
                <c:pt idx="1081">
                  <c:v>6.6792999999999996</c:v>
                </c:pt>
                <c:pt idx="1082">
                  <c:v>6.6806999999999999</c:v>
                </c:pt>
                <c:pt idx="1083">
                  <c:v>6.6829999999999998</c:v>
                </c:pt>
                <c:pt idx="1084">
                  <c:v>6.6695000000000002</c:v>
                </c:pt>
                <c:pt idx="1085">
                  <c:v>6.6594999999999995</c:v>
                </c:pt>
                <c:pt idx="1086">
                  <c:v>6.6589999999999998</c:v>
                </c:pt>
                <c:pt idx="1087">
                  <c:v>6.6409000000000002</c:v>
                </c:pt>
                <c:pt idx="1088">
                  <c:v>6.6506999999999996</c:v>
                </c:pt>
                <c:pt idx="1089">
                  <c:v>6.6532</c:v>
                </c:pt>
                <c:pt idx="1090">
                  <c:v>6.6311999999999998</c:v>
                </c:pt>
                <c:pt idx="1091">
                  <c:v>6.6342999999999996</c:v>
                </c:pt>
                <c:pt idx="1092">
                  <c:v>6.6253000000000002</c:v>
                </c:pt>
                <c:pt idx="1093">
                  <c:v>6.6379999999999999</c:v>
                </c:pt>
                <c:pt idx="1094">
                  <c:v>6.6361999999999997</c:v>
                </c:pt>
                <c:pt idx="1095">
                  <c:v>6.6337000000000002</c:v>
                </c:pt>
                <c:pt idx="1096">
                  <c:v>6.6360000000000001</c:v>
                </c:pt>
                <c:pt idx="1097">
                  <c:v>6.6556999999999995</c:v>
                </c:pt>
                <c:pt idx="1098">
                  <c:v>6.6614000000000004</c:v>
                </c:pt>
                <c:pt idx="1099">
                  <c:v>6.6603000000000003</c:v>
                </c:pt>
                <c:pt idx="1100">
                  <c:v>6.6417999999999999</c:v>
                </c:pt>
                <c:pt idx="1101">
                  <c:v>6.6341999999999999</c:v>
                </c:pt>
                <c:pt idx="1102">
                  <c:v>6.6272000000000002</c:v>
                </c:pt>
                <c:pt idx="1103">
                  <c:v>6.6439000000000004</c:v>
                </c:pt>
                <c:pt idx="1104">
                  <c:v>6.6349999999999998</c:v>
                </c:pt>
                <c:pt idx="1105">
                  <c:v>6.6576000000000004</c:v>
                </c:pt>
                <c:pt idx="1106">
                  <c:v>6.67</c:v>
                </c:pt>
                <c:pt idx="1107">
                  <c:v>6.6719999999999997</c:v>
                </c:pt>
                <c:pt idx="1108">
                  <c:v>6.6798999999999999</c:v>
                </c:pt>
                <c:pt idx="1109">
                  <c:v>6.6795</c:v>
                </c:pt>
                <c:pt idx="1110">
                  <c:v>6.6754999999999995</c:v>
                </c:pt>
                <c:pt idx="1111">
                  <c:v>6.6777999999999995</c:v>
                </c:pt>
                <c:pt idx="1112">
                  <c:v>6.6962999999999999</c:v>
                </c:pt>
                <c:pt idx="1113">
                  <c:v>6.7045000000000003</c:v>
                </c:pt>
                <c:pt idx="1114">
                  <c:v>6.6935000000000002</c:v>
                </c:pt>
                <c:pt idx="1115">
                  <c:v>6.6835000000000004</c:v>
                </c:pt>
                <c:pt idx="1116">
                  <c:v>6.6886999999999999</c:v>
                </c:pt>
                <c:pt idx="1117">
                  <c:v>6.6885000000000003</c:v>
                </c:pt>
                <c:pt idx="1118">
                  <c:v>6.6959999999999997</c:v>
                </c:pt>
                <c:pt idx="1119">
                  <c:v>6.6908000000000003</c:v>
                </c:pt>
                <c:pt idx="1120">
                  <c:v>6.6820000000000004</c:v>
                </c:pt>
                <c:pt idx="1121">
                  <c:v>6.6886000000000001</c:v>
                </c:pt>
                <c:pt idx="1122">
                  <c:v>6.6859999999999999</c:v>
                </c:pt>
                <c:pt idx="1123">
                  <c:v>6.6653000000000002</c:v>
                </c:pt>
                <c:pt idx="1124">
                  <c:v>6.6599000000000004</c:v>
                </c:pt>
                <c:pt idx="1125">
                  <c:v>6.6479999999999997</c:v>
                </c:pt>
                <c:pt idx="1126">
                  <c:v>6.6368</c:v>
                </c:pt>
                <c:pt idx="1127">
                  <c:v>6.6481000000000003</c:v>
                </c:pt>
                <c:pt idx="1128">
                  <c:v>6.6474000000000002</c:v>
                </c:pt>
                <c:pt idx="1129">
                  <c:v>6.6218000000000004</c:v>
                </c:pt>
                <c:pt idx="1130">
                  <c:v>6.5807000000000002</c:v>
                </c:pt>
                <c:pt idx="1131">
                  <c:v>6.5784000000000002</c:v>
                </c:pt>
                <c:pt idx="1132">
                  <c:v>6.5910000000000002</c:v>
                </c:pt>
                <c:pt idx="1133">
                  <c:v>6.5819999999999999</c:v>
                </c:pt>
                <c:pt idx="1134">
                  <c:v>6.5869999999999997</c:v>
                </c:pt>
                <c:pt idx="1135">
                  <c:v>6.5914999999999999</c:v>
                </c:pt>
                <c:pt idx="1136">
                  <c:v>6.5818000000000003</c:v>
                </c:pt>
                <c:pt idx="1137">
                  <c:v>6.5969999999999995</c:v>
                </c:pt>
                <c:pt idx="1138">
                  <c:v>6.5857000000000001</c:v>
                </c:pt>
                <c:pt idx="1139">
                  <c:v>6.5624000000000002</c:v>
                </c:pt>
                <c:pt idx="1140">
                  <c:v>6.5715000000000003</c:v>
                </c:pt>
                <c:pt idx="1141">
                  <c:v>6.5636999999999999</c:v>
                </c:pt>
                <c:pt idx="1142">
                  <c:v>6.5491999999999999</c:v>
                </c:pt>
                <c:pt idx="1143">
                  <c:v>6.5845000000000002</c:v>
                </c:pt>
                <c:pt idx="1144">
                  <c:v>6.58</c:v>
                </c:pt>
                <c:pt idx="1145">
                  <c:v>6.5853999999999999</c:v>
                </c:pt>
                <c:pt idx="1146">
                  <c:v>6.5833000000000004</c:v>
                </c:pt>
                <c:pt idx="1147">
                  <c:v>6.5655000000000001</c:v>
                </c:pt>
                <c:pt idx="1148">
                  <c:v>6.5585000000000004</c:v>
                </c:pt>
                <c:pt idx="1149">
                  <c:v>6.5579999999999998</c:v>
                </c:pt>
                <c:pt idx="1150">
                  <c:v>6.5571000000000002</c:v>
                </c:pt>
                <c:pt idx="1151">
                  <c:v>6.5556999999999999</c:v>
                </c:pt>
                <c:pt idx="1152">
                  <c:v>6.5490000000000004</c:v>
                </c:pt>
                <c:pt idx="1153">
                  <c:v>6.5495000000000001</c:v>
                </c:pt>
                <c:pt idx="1154">
                  <c:v>6.5385999999999997</c:v>
                </c:pt>
                <c:pt idx="1155">
                  <c:v>6.5204000000000004</c:v>
                </c:pt>
                <c:pt idx="1156">
                  <c:v>6.5205000000000002</c:v>
                </c:pt>
                <c:pt idx="1157">
                  <c:v>6.532</c:v>
                </c:pt>
                <c:pt idx="1158">
                  <c:v>6.5167000000000002</c:v>
                </c:pt>
                <c:pt idx="1159">
                  <c:v>6.4984999999999999</c:v>
                </c:pt>
                <c:pt idx="1160">
                  <c:v>6.5208000000000004</c:v>
                </c:pt>
                <c:pt idx="1161">
                  <c:v>6.5168999999999997</c:v>
                </c:pt>
                <c:pt idx="1162">
                  <c:v>6.4960000000000004</c:v>
                </c:pt>
                <c:pt idx="1163">
                  <c:v>6.5102000000000002</c:v>
                </c:pt>
                <c:pt idx="1164">
                  <c:v>6.5100999999999996</c:v>
                </c:pt>
                <c:pt idx="1165">
                  <c:v>6.4945000000000004</c:v>
                </c:pt>
                <c:pt idx="1166">
                  <c:v>6.4779999999999998</c:v>
                </c:pt>
                <c:pt idx="1167">
                  <c:v>6.4759000000000002</c:v>
                </c:pt>
                <c:pt idx="1168">
                  <c:v>6.4980000000000002</c:v>
                </c:pt>
                <c:pt idx="1169">
                  <c:v>6.4935</c:v>
                </c:pt>
                <c:pt idx="1170">
                  <c:v>6.4927999999999999</c:v>
                </c:pt>
                <c:pt idx="1171">
                  <c:v>6.4995000000000003</c:v>
                </c:pt>
                <c:pt idx="1172">
                  <c:v>6.4823000000000004</c:v>
                </c:pt>
                <c:pt idx="1173">
                  <c:v>6.4683999999999999</c:v>
                </c:pt>
                <c:pt idx="1174">
                  <c:v>6.46</c:v>
                </c:pt>
                <c:pt idx="1175">
                  <c:v>6.4752000000000001</c:v>
                </c:pt>
                <c:pt idx="1176">
                  <c:v>6.4755000000000003</c:v>
                </c:pt>
                <c:pt idx="1177">
                  <c:v>6.4825999999999997</c:v>
                </c:pt>
                <c:pt idx="1178">
                  <c:v>6.4783999999999997</c:v>
                </c:pt>
                <c:pt idx="1179">
                  <c:v>6.4645000000000001</c:v>
                </c:pt>
                <c:pt idx="1180">
                  <c:v>6.4592000000000001</c:v>
                </c:pt>
                <c:pt idx="1181">
                  <c:v>6.4635999999999996</c:v>
                </c:pt>
                <c:pt idx="1182">
                  <c:v>6.4625000000000004</c:v>
                </c:pt>
                <c:pt idx="1183">
                  <c:v>6.4809000000000001</c:v>
                </c:pt>
                <c:pt idx="1184">
                  <c:v>6.4771000000000001</c:v>
                </c:pt>
                <c:pt idx="1185">
                  <c:v>6.4817999999999998</c:v>
                </c:pt>
                <c:pt idx="1186">
                  <c:v>6.4535999999999998</c:v>
                </c:pt>
                <c:pt idx="1187">
                  <c:v>6.4683000000000002</c:v>
                </c:pt>
                <c:pt idx="1188">
                  <c:v>6.5077999999999996</c:v>
                </c:pt>
                <c:pt idx="1189">
                  <c:v>6.5075000000000003</c:v>
                </c:pt>
                <c:pt idx="1190">
                  <c:v>6.516</c:v>
                </c:pt>
                <c:pt idx="1191">
                  <c:v>6.5147000000000004</c:v>
                </c:pt>
                <c:pt idx="1192">
                  <c:v>6.5065999999999997</c:v>
                </c:pt>
                <c:pt idx="1193">
                  <c:v>6.4901999999999997</c:v>
                </c:pt>
                <c:pt idx="1194">
                  <c:v>6.4844999999999997</c:v>
                </c:pt>
                <c:pt idx="1195">
                  <c:v>6.4716000000000005</c:v>
                </c:pt>
                <c:pt idx="1196">
                  <c:v>6.4772999999999996</c:v>
                </c:pt>
                <c:pt idx="1197">
                  <c:v>6.5220000000000002</c:v>
                </c:pt>
                <c:pt idx="1198">
                  <c:v>6.5145</c:v>
                </c:pt>
                <c:pt idx="1199">
                  <c:v>6.5</c:v>
                </c:pt>
                <c:pt idx="1200">
                  <c:v>6.4945000000000004</c:v>
                </c:pt>
                <c:pt idx="1201">
                  <c:v>6.5084999999999997</c:v>
                </c:pt>
                <c:pt idx="1202">
                  <c:v>6.5129999999999999</c:v>
                </c:pt>
                <c:pt idx="1203">
                  <c:v>6.5046999999999997</c:v>
                </c:pt>
                <c:pt idx="1204">
                  <c:v>6.5167999999999999</c:v>
                </c:pt>
                <c:pt idx="1205">
                  <c:v>6.508</c:v>
                </c:pt>
                <c:pt idx="1206">
                  <c:v>6.5347</c:v>
                </c:pt>
                <c:pt idx="1207">
                  <c:v>6.5510000000000002</c:v>
                </c:pt>
                <c:pt idx="1208">
                  <c:v>6.5521000000000003</c:v>
                </c:pt>
                <c:pt idx="1209">
                  <c:v>6.5519999999999996</c:v>
                </c:pt>
                <c:pt idx="1210">
                  <c:v>6.5404</c:v>
                </c:pt>
                <c:pt idx="1211">
                  <c:v>6.5335000000000001</c:v>
                </c:pt>
                <c:pt idx="1212">
                  <c:v>6.5316999999999998</c:v>
                </c:pt>
                <c:pt idx="1213">
                  <c:v>6.5271999999999997</c:v>
                </c:pt>
                <c:pt idx="1214">
                  <c:v>6.5217999999999998</c:v>
                </c:pt>
                <c:pt idx="1215">
                  <c:v>6.5222999999999995</c:v>
                </c:pt>
                <c:pt idx="1216">
                  <c:v>6.5182000000000002</c:v>
                </c:pt>
                <c:pt idx="1217">
                  <c:v>6.5285000000000002</c:v>
                </c:pt>
                <c:pt idx="1218">
                  <c:v>6.5168999999999997</c:v>
                </c:pt>
                <c:pt idx="1219">
                  <c:v>6.4962</c:v>
                </c:pt>
                <c:pt idx="1220">
                  <c:v>6.5743</c:v>
                </c:pt>
                <c:pt idx="1221">
                  <c:v>6.5696000000000003</c:v>
                </c:pt>
                <c:pt idx="1222">
                  <c:v>6.577</c:v>
                </c:pt>
                <c:pt idx="1223">
                  <c:v>6.5797999999999996</c:v>
                </c:pt>
                <c:pt idx="1224">
                  <c:v>6.5784000000000002</c:v>
                </c:pt>
                <c:pt idx="1225">
                  <c:v>6.5759999999999996</c:v>
                </c:pt>
                <c:pt idx="1226">
                  <c:v>6.5753000000000004</c:v>
                </c:pt>
                <c:pt idx="1227">
                  <c:v>6.5780000000000003</c:v>
                </c:pt>
                <c:pt idx="1228">
                  <c:v>6.5826000000000002</c:v>
                </c:pt>
                <c:pt idx="1229">
                  <c:v>6.5792999999999999</c:v>
                </c:pt>
                <c:pt idx="1230">
                  <c:v>6.5788000000000002</c:v>
                </c:pt>
                <c:pt idx="1231">
                  <c:v>6.58</c:v>
                </c:pt>
                <c:pt idx="1232">
                  <c:v>6.5784000000000002</c:v>
                </c:pt>
                <c:pt idx="1233">
                  <c:v>6.5785999999999998</c:v>
                </c:pt>
                <c:pt idx="1234">
                  <c:v>6.5788000000000002</c:v>
                </c:pt>
                <c:pt idx="1235">
                  <c:v>6.5849000000000002</c:v>
                </c:pt>
                <c:pt idx="1236">
                  <c:v>6.59</c:v>
                </c:pt>
                <c:pt idx="1237">
                  <c:v>6.5754000000000001</c:v>
                </c:pt>
                <c:pt idx="1238">
                  <c:v>6.5728999999999997</c:v>
                </c:pt>
                <c:pt idx="1239">
                  <c:v>6.5711000000000004</c:v>
                </c:pt>
                <c:pt idx="1240">
                  <c:v>6.5948000000000002</c:v>
                </c:pt>
                <c:pt idx="1241">
                  <c:v>6.5929000000000002</c:v>
                </c:pt>
                <c:pt idx="1242">
                  <c:v>6.5559000000000003</c:v>
                </c:pt>
                <c:pt idx="1243">
                  <c:v>6.5159000000000002</c:v>
                </c:pt>
                <c:pt idx="1244">
                  <c:v>6.5335000000000001</c:v>
                </c:pt>
                <c:pt idx="1245">
                  <c:v>6.4937000000000005</c:v>
                </c:pt>
                <c:pt idx="1246">
                  <c:v>6.4899000000000004</c:v>
                </c:pt>
                <c:pt idx="1247">
                  <c:v>6.4856999999999996</c:v>
                </c:pt>
                <c:pt idx="1248">
                  <c:v>6.4871999999999996</c:v>
                </c:pt>
                <c:pt idx="1249">
                  <c:v>6.4759000000000002</c:v>
                </c:pt>
                <c:pt idx="1250">
                  <c:v>6.4763000000000002</c:v>
                </c:pt>
                <c:pt idx="1251">
                  <c:v>6.4775999999999998</c:v>
                </c:pt>
                <c:pt idx="1252">
                  <c:v>6.4785000000000004</c:v>
                </c:pt>
                <c:pt idx="1253">
                  <c:v>6.4806999999999997</c:v>
                </c:pt>
                <c:pt idx="1254">
                  <c:v>6.4810999999999996</c:v>
                </c:pt>
                <c:pt idx="1255">
                  <c:v>6.4836999999999998</c:v>
                </c:pt>
                <c:pt idx="1256">
                  <c:v>6.4725000000000001</c:v>
                </c:pt>
                <c:pt idx="1257">
                  <c:v>6.4622999999999999</c:v>
                </c:pt>
                <c:pt idx="1258">
                  <c:v>6.4591000000000003</c:v>
                </c:pt>
                <c:pt idx="1259">
                  <c:v>6.4551999999999996</c:v>
                </c:pt>
                <c:pt idx="1260">
                  <c:v>6.4386000000000001</c:v>
                </c:pt>
                <c:pt idx="1261">
                  <c:v>6.4280999999999997</c:v>
                </c:pt>
                <c:pt idx="1262">
                  <c:v>6.4177</c:v>
                </c:pt>
                <c:pt idx="1263">
                  <c:v>6.4081999999999999</c:v>
                </c:pt>
                <c:pt idx="1264">
                  <c:v>6.4025999999999996</c:v>
                </c:pt>
                <c:pt idx="1265">
                  <c:v>6.3979999999999997</c:v>
                </c:pt>
                <c:pt idx="1266">
                  <c:v>6.3986999999999998</c:v>
                </c:pt>
                <c:pt idx="1267">
                  <c:v>6.3987999999999996</c:v>
                </c:pt>
                <c:pt idx="1268">
                  <c:v>6.3983999999999996</c:v>
                </c:pt>
                <c:pt idx="1269">
                  <c:v>6.3944999999999999</c:v>
                </c:pt>
                <c:pt idx="1270">
                  <c:v>6.3895</c:v>
                </c:pt>
                <c:pt idx="1271">
                  <c:v>6.3891999999999998</c:v>
                </c:pt>
                <c:pt idx="1272">
                  <c:v>6.3888999999999996</c:v>
                </c:pt>
                <c:pt idx="1273">
                  <c:v>6.3891999999999998</c:v>
                </c:pt>
                <c:pt idx="1274">
                  <c:v>6.3846999999999996</c:v>
                </c:pt>
                <c:pt idx="1275">
                  <c:v>6.3827999999999996</c:v>
                </c:pt>
                <c:pt idx="1276">
                  <c:v>6.3846999999999996</c:v>
                </c:pt>
                <c:pt idx="1277">
                  <c:v>6.3784000000000001</c:v>
                </c:pt>
                <c:pt idx="1278">
                  <c:v>6.3701999999999996</c:v>
                </c:pt>
                <c:pt idx="1279">
                  <c:v>6.3737000000000004</c:v>
                </c:pt>
                <c:pt idx="1280">
                  <c:v>6.3690999999999995</c:v>
                </c:pt>
                <c:pt idx="1281">
                  <c:v>6.3666</c:v>
                </c:pt>
                <c:pt idx="1282">
                  <c:v>6.3616999999999999</c:v>
                </c:pt>
                <c:pt idx="1283">
                  <c:v>6.3624999999999998</c:v>
                </c:pt>
                <c:pt idx="1284">
                  <c:v>6.3535000000000004</c:v>
                </c:pt>
                <c:pt idx="1285">
                  <c:v>6.3460999999999999</c:v>
                </c:pt>
                <c:pt idx="1286">
                  <c:v>6.3365999999999998</c:v>
                </c:pt>
                <c:pt idx="1287">
                  <c:v>6.3362999999999996</c:v>
                </c:pt>
                <c:pt idx="1288">
                  <c:v>6.3372999999999999</c:v>
                </c:pt>
                <c:pt idx="1289">
                  <c:v>6.3174999999999999</c:v>
                </c:pt>
                <c:pt idx="1290">
                  <c:v>6.3563999999999998</c:v>
                </c:pt>
                <c:pt idx="1291">
                  <c:v>6.3585000000000003</c:v>
                </c:pt>
                <c:pt idx="1292">
                  <c:v>6.3525</c:v>
                </c:pt>
                <c:pt idx="1293">
                  <c:v>6.3522999999999996</c:v>
                </c:pt>
                <c:pt idx="1294">
                  <c:v>6.3506</c:v>
                </c:pt>
                <c:pt idx="1295">
                  <c:v>6.3579999999999997</c:v>
                </c:pt>
                <c:pt idx="1296">
                  <c:v>6.3491999999999997</c:v>
                </c:pt>
                <c:pt idx="1297">
                  <c:v>6.3483999999999998</c:v>
                </c:pt>
                <c:pt idx="1298">
                  <c:v>6.3604000000000003</c:v>
                </c:pt>
                <c:pt idx="1299">
                  <c:v>6.3537999999999997</c:v>
                </c:pt>
                <c:pt idx="1300">
                  <c:v>6.3461999999999996</c:v>
                </c:pt>
                <c:pt idx="1301">
                  <c:v>6.3482000000000003</c:v>
                </c:pt>
                <c:pt idx="1302">
                  <c:v>6.3411999999999997</c:v>
                </c:pt>
                <c:pt idx="1303">
                  <c:v>6.3235000000000001</c:v>
                </c:pt>
                <c:pt idx="1304">
                  <c:v>6.3453999999999997</c:v>
                </c:pt>
                <c:pt idx="1305">
                  <c:v>6.3533999999999997</c:v>
                </c:pt>
                <c:pt idx="1306">
                  <c:v>6.3571</c:v>
                </c:pt>
                <c:pt idx="1307">
                  <c:v>6.3560999999999996</c:v>
                </c:pt>
                <c:pt idx="1308">
                  <c:v>6.3638000000000003</c:v>
                </c:pt>
                <c:pt idx="1309">
                  <c:v>6.3689</c:v>
                </c:pt>
                <c:pt idx="1310">
                  <c:v>6.3745000000000003</c:v>
                </c:pt>
                <c:pt idx="1311">
                  <c:v>6.3822000000000001</c:v>
                </c:pt>
                <c:pt idx="1312">
                  <c:v>6.3837000000000002</c:v>
                </c:pt>
                <c:pt idx="1313">
                  <c:v>6.3761999999999999</c:v>
                </c:pt>
                <c:pt idx="1314">
                  <c:v>6.3693999999999997</c:v>
                </c:pt>
                <c:pt idx="1315">
                  <c:v>6.3639999999999999</c:v>
                </c:pt>
                <c:pt idx="1316">
                  <c:v>6.3657000000000004</c:v>
                </c:pt>
                <c:pt idx="1317">
                  <c:v>6.3708999999999998</c:v>
                </c:pt>
                <c:pt idx="1318">
                  <c:v>6.3699000000000003</c:v>
                </c:pt>
                <c:pt idx="1319">
                  <c:v>6.3677999999999999</c:v>
                </c:pt>
                <c:pt idx="1320">
                  <c:v>6.375</c:v>
                </c:pt>
                <c:pt idx="1321">
                  <c:v>6.3771000000000004</c:v>
                </c:pt>
                <c:pt idx="1322">
                  <c:v>6.3781999999999996</c:v>
                </c:pt>
                <c:pt idx="1323">
                  <c:v>6.3676000000000004</c:v>
                </c:pt>
                <c:pt idx="1324">
                  <c:v>6.3658999999999999</c:v>
                </c:pt>
                <c:pt idx="1325">
                  <c:v>6.3559000000000001</c:v>
                </c:pt>
                <c:pt idx="1326">
                  <c:v>6.3642000000000003</c:v>
                </c:pt>
                <c:pt idx="1327">
                  <c:v>6.3761999999999999</c:v>
                </c:pt>
                <c:pt idx="1328">
                  <c:v>6.3897000000000004</c:v>
                </c:pt>
                <c:pt idx="1329">
                  <c:v>6.4055999999999997</c:v>
                </c:pt>
                <c:pt idx="1330">
                  <c:v>6.41</c:v>
                </c:pt>
                <c:pt idx="1331">
                  <c:v>6.4127000000000001</c:v>
                </c:pt>
                <c:pt idx="1332">
                  <c:v>6.4043000000000001</c:v>
                </c:pt>
                <c:pt idx="1333">
                  <c:v>6.3888999999999996</c:v>
                </c:pt>
                <c:pt idx="1334">
                  <c:v>6.3894000000000002</c:v>
                </c:pt>
                <c:pt idx="1335">
                  <c:v>6.3958000000000004</c:v>
                </c:pt>
                <c:pt idx="1336">
                  <c:v>6.3955000000000002</c:v>
                </c:pt>
                <c:pt idx="1337">
                  <c:v>6.3948</c:v>
                </c:pt>
                <c:pt idx="1338">
                  <c:v>6.3911999999999995</c:v>
                </c:pt>
                <c:pt idx="1339">
                  <c:v>6.3982000000000001</c:v>
                </c:pt>
                <c:pt idx="1340">
                  <c:v>6.3857999999999997</c:v>
                </c:pt>
                <c:pt idx="1341">
                  <c:v>6.3246000000000002</c:v>
                </c:pt>
                <c:pt idx="1342">
                  <c:v>6.2096999999999998</c:v>
                </c:pt>
                <c:pt idx="1343">
                  <c:v>6.2096999999999998</c:v>
                </c:pt>
                <c:pt idx="1344">
                  <c:v>6.2096999999999998</c:v>
                </c:pt>
                <c:pt idx="1345">
                  <c:v>6.2096999999999998</c:v>
                </c:pt>
                <c:pt idx="1346">
                  <c:v>6.2096999999999998</c:v>
                </c:pt>
                <c:pt idx="1347">
                  <c:v>6.2096999999999998</c:v>
                </c:pt>
                <c:pt idx="1348">
                  <c:v>6.2096999999999998</c:v>
                </c:pt>
                <c:pt idx="1349">
                  <c:v>6.2096999999999998</c:v>
                </c:pt>
                <c:pt idx="1350">
                  <c:v>6.2089999999999996</c:v>
                </c:pt>
                <c:pt idx="1351">
                  <c:v>6.2095000000000002</c:v>
                </c:pt>
                <c:pt idx="1352">
                  <c:v>6.2097999999999995</c:v>
                </c:pt>
                <c:pt idx="1353">
                  <c:v>6.2095000000000002</c:v>
                </c:pt>
                <c:pt idx="1354">
                  <c:v>6.2096999999999998</c:v>
                </c:pt>
                <c:pt idx="1355">
                  <c:v>6.2093999999999996</c:v>
                </c:pt>
                <c:pt idx="1356">
                  <c:v>6.2095000000000002</c:v>
                </c:pt>
                <c:pt idx="1357">
                  <c:v>6.2096999999999998</c:v>
                </c:pt>
                <c:pt idx="1358">
                  <c:v>6.2095000000000002</c:v>
                </c:pt>
                <c:pt idx="1359">
                  <c:v>6.2095000000000002</c:v>
                </c:pt>
                <c:pt idx="1360">
                  <c:v>6.2092000000000001</c:v>
                </c:pt>
                <c:pt idx="1361">
                  <c:v>6.2089999999999996</c:v>
                </c:pt>
                <c:pt idx="1362">
                  <c:v>6.2084000000000001</c:v>
                </c:pt>
                <c:pt idx="1363">
                  <c:v>6.2093999999999996</c:v>
                </c:pt>
                <c:pt idx="1364">
                  <c:v>6.2088000000000001</c:v>
                </c:pt>
                <c:pt idx="1365">
                  <c:v>6.2091000000000003</c:v>
                </c:pt>
                <c:pt idx="1366">
                  <c:v>6.2099000000000002</c:v>
                </c:pt>
                <c:pt idx="1367">
                  <c:v>6.2092000000000001</c:v>
                </c:pt>
                <c:pt idx="1368">
                  <c:v>6.2057000000000002</c:v>
                </c:pt>
                <c:pt idx="1369">
                  <c:v>6.2045000000000003</c:v>
                </c:pt>
                <c:pt idx="1370">
                  <c:v>6.2016</c:v>
                </c:pt>
                <c:pt idx="1371">
                  <c:v>6.2009999999999996</c:v>
                </c:pt>
                <c:pt idx="1372">
                  <c:v>6.2088000000000001</c:v>
                </c:pt>
                <c:pt idx="1373">
                  <c:v>6.2092999999999998</c:v>
                </c:pt>
                <c:pt idx="1374">
                  <c:v>6.2092000000000001</c:v>
                </c:pt>
                <c:pt idx="1375">
                  <c:v>6.2073</c:v>
                </c:pt>
                <c:pt idx="1376">
                  <c:v>6.2066999999999997</c:v>
                </c:pt>
                <c:pt idx="1377">
                  <c:v>6.2093999999999996</c:v>
                </c:pt>
                <c:pt idx="1378">
                  <c:v>6.2081</c:v>
                </c:pt>
                <c:pt idx="1379">
                  <c:v>6.2095000000000002</c:v>
                </c:pt>
                <c:pt idx="1380">
                  <c:v>6.2084999999999999</c:v>
                </c:pt>
                <c:pt idx="1381">
                  <c:v>6.2089999999999996</c:v>
                </c:pt>
                <c:pt idx="1382">
                  <c:v>6.2084000000000001</c:v>
                </c:pt>
                <c:pt idx="1383">
                  <c:v>6.2066999999999997</c:v>
                </c:pt>
                <c:pt idx="1384">
                  <c:v>6.2058999999999997</c:v>
                </c:pt>
                <c:pt idx="1385">
                  <c:v>6.2058</c:v>
                </c:pt>
                <c:pt idx="1386">
                  <c:v>6.2060000000000004</c:v>
                </c:pt>
                <c:pt idx="1387">
                  <c:v>6.2030000000000003</c:v>
                </c:pt>
                <c:pt idx="1388">
                  <c:v>6.2008000000000001</c:v>
                </c:pt>
                <c:pt idx="1389">
                  <c:v>6.1978</c:v>
                </c:pt>
                <c:pt idx="1390">
                  <c:v>6.1981999999999999</c:v>
                </c:pt>
                <c:pt idx="1391">
                  <c:v>6.1993</c:v>
                </c:pt>
                <c:pt idx="1392">
                  <c:v>6.1975999999999996</c:v>
                </c:pt>
                <c:pt idx="1393">
                  <c:v>6.2011000000000003</c:v>
                </c:pt>
                <c:pt idx="1394">
                  <c:v>6.2013999999999996</c:v>
                </c:pt>
                <c:pt idx="1395">
                  <c:v>6.2035999999999998</c:v>
                </c:pt>
                <c:pt idx="1396">
                  <c:v>6.2020999999999997</c:v>
                </c:pt>
                <c:pt idx="1397">
                  <c:v>6.1974</c:v>
                </c:pt>
                <c:pt idx="1398">
                  <c:v>6.1967999999999996</c:v>
                </c:pt>
                <c:pt idx="1399">
                  <c:v>6.2036999999999995</c:v>
                </c:pt>
                <c:pt idx="1400">
                  <c:v>6.2069000000000001</c:v>
                </c:pt>
                <c:pt idx="1401">
                  <c:v>6.2039</c:v>
                </c:pt>
                <c:pt idx="1402">
                  <c:v>6.2065000000000001</c:v>
                </c:pt>
                <c:pt idx="1403">
                  <c:v>6.2015000000000002</c:v>
                </c:pt>
                <c:pt idx="1404">
                  <c:v>6.2046000000000001</c:v>
                </c:pt>
                <c:pt idx="1405">
                  <c:v>6.2089999999999996</c:v>
                </c:pt>
                <c:pt idx="1406">
                  <c:v>6.2095000000000002</c:v>
                </c:pt>
                <c:pt idx="1407">
                  <c:v>6.2093999999999996</c:v>
                </c:pt>
                <c:pt idx="1408">
                  <c:v>6.2068000000000003</c:v>
                </c:pt>
                <c:pt idx="1409">
                  <c:v>6.2009999999999996</c:v>
                </c:pt>
                <c:pt idx="1410">
                  <c:v>6.2062999999999997</c:v>
                </c:pt>
                <c:pt idx="1411">
                  <c:v>6.2092000000000001</c:v>
                </c:pt>
                <c:pt idx="1412">
                  <c:v>6.2031999999999998</c:v>
                </c:pt>
                <c:pt idx="1413">
                  <c:v>6.1993</c:v>
                </c:pt>
                <c:pt idx="1414">
                  <c:v>6.2054</c:v>
                </c:pt>
                <c:pt idx="1415">
                  <c:v>6.2199</c:v>
                </c:pt>
                <c:pt idx="1416">
                  <c:v>6.1947000000000001</c:v>
                </c:pt>
                <c:pt idx="1417">
                  <c:v>6.1978</c:v>
                </c:pt>
                <c:pt idx="1418">
                  <c:v>6.1952999999999996</c:v>
                </c:pt>
                <c:pt idx="1419">
                  <c:v>6.2016999999999998</c:v>
                </c:pt>
                <c:pt idx="1420">
                  <c:v>6.2016999999999998</c:v>
                </c:pt>
                <c:pt idx="1421">
                  <c:v>6.1978999999999997</c:v>
                </c:pt>
                <c:pt idx="1422">
                  <c:v>6.1967999999999996</c:v>
                </c:pt>
                <c:pt idx="1423">
                  <c:v>6.2050999999999998</c:v>
                </c:pt>
                <c:pt idx="1424">
                  <c:v>6.2115</c:v>
                </c:pt>
                <c:pt idx="1425">
                  <c:v>6.2167000000000003</c:v>
                </c:pt>
                <c:pt idx="1426">
                  <c:v>6.2088000000000001</c:v>
                </c:pt>
                <c:pt idx="1427">
                  <c:v>6.2058</c:v>
                </c:pt>
                <c:pt idx="1428">
                  <c:v>6.2027000000000001</c:v>
                </c:pt>
                <c:pt idx="1429">
                  <c:v>6.1975999999999996</c:v>
                </c:pt>
                <c:pt idx="1430">
                  <c:v>6.1943000000000001</c:v>
                </c:pt>
                <c:pt idx="1431">
                  <c:v>6.1969000000000003</c:v>
                </c:pt>
                <c:pt idx="1432">
                  <c:v>6.1980000000000004</c:v>
                </c:pt>
                <c:pt idx="1433">
                  <c:v>6.1997</c:v>
                </c:pt>
                <c:pt idx="1434">
                  <c:v>6.2077999999999998</c:v>
                </c:pt>
                <c:pt idx="1435">
                  <c:v>6.2154999999999996</c:v>
                </c:pt>
                <c:pt idx="1436">
                  <c:v>6.2114000000000003</c:v>
                </c:pt>
                <c:pt idx="1437">
                  <c:v>6.2129000000000003</c:v>
                </c:pt>
                <c:pt idx="1438">
                  <c:v>6.2056000000000004</c:v>
                </c:pt>
                <c:pt idx="1439">
                  <c:v>6.2145000000000001</c:v>
                </c:pt>
                <c:pt idx="1440">
                  <c:v>6.2047999999999996</c:v>
                </c:pt>
                <c:pt idx="1441">
                  <c:v>6.1962000000000002</c:v>
                </c:pt>
                <c:pt idx="1442">
                  <c:v>6.2294999999999998</c:v>
                </c:pt>
                <c:pt idx="1443">
                  <c:v>6.2496999999999998</c:v>
                </c:pt>
                <c:pt idx="1444">
                  <c:v>6.2618999999999998</c:v>
                </c:pt>
                <c:pt idx="1445">
                  <c:v>6.2587000000000002</c:v>
                </c:pt>
                <c:pt idx="1446">
                  <c:v>6.2625000000000002</c:v>
                </c:pt>
                <c:pt idx="1447">
                  <c:v>6.2620000000000005</c:v>
                </c:pt>
                <c:pt idx="1448">
                  <c:v>6.2618999999999998</c:v>
                </c:pt>
                <c:pt idx="1449">
                  <c:v>6.2645999999999997</c:v>
                </c:pt>
                <c:pt idx="1450">
                  <c:v>6.2629000000000001</c:v>
                </c:pt>
                <c:pt idx="1451">
                  <c:v>6.2663000000000002</c:v>
                </c:pt>
                <c:pt idx="1452">
                  <c:v>6.2705000000000002</c:v>
                </c:pt>
                <c:pt idx="1453">
                  <c:v>6.2747999999999999</c:v>
                </c:pt>
                <c:pt idx="1454">
                  <c:v>6.2728999999999999</c:v>
                </c:pt>
                <c:pt idx="1455">
                  <c:v>6.2694999999999999</c:v>
                </c:pt>
                <c:pt idx="1456">
                  <c:v>6.2590000000000003</c:v>
                </c:pt>
                <c:pt idx="1457">
                  <c:v>6.26</c:v>
                </c:pt>
                <c:pt idx="1458">
                  <c:v>6.2549000000000001</c:v>
                </c:pt>
                <c:pt idx="1459">
                  <c:v>6.2492000000000001</c:v>
                </c:pt>
                <c:pt idx="1460">
                  <c:v>6.2404000000000002</c:v>
                </c:pt>
                <c:pt idx="1461">
                  <c:v>6.2454999999999998</c:v>
                </c:pt>
                <c:pt idx="1462">
                  <c:v>6.2423999999999999</c:v>
                </c:pt>
                <c:pt idx="1463">
                  <c:v>6.2411000000000003</c:v>
                </c:pt>
                <c:pt idx="1464">
                  <c:v>6.2473000000000001</c:v>
                </c:pt>
                <c:pt idx="1465">
                  <c:v>6.2443</c:v>
                </c:pt>
                <c:pt idx="1466">
                  <c:v>6.2522000000000002</c:v>
                </c:pt>
                <c:pt idx="1467">
                  <c:v>6.2481</c:v>
                </c:pt>
                <c:pt idx="1468">
                  <c:v>6.258</c:v>
                </c:pt>
                <c:pt idx="1469">
                  <c:v>6.2599</c:v>
                </c:pt>
              </c:numCache>
            </c:numRef>
          </c:val>
          <c:smooth val="0"/>
          <c:extLst>
            <c:ext xmlns:c16="http://schemas.microsoft.com/office/drawing/2014/chart" uri="{C3380CC4-5D6E-409C-BE32-E72D297353CC}">
              <c16:uniqueId val="{00000000-7C2F-42D3-B297-D056D2C9B9D5}"/>
            </c:ext>
          </c:extLst>
        </c:ser>
        <c:dLbls>
          <c:showLegendKey val="0"/>
          <c:showVal val="0"/>
          <c:showCatName val="0"/>
          <c:showSerName val="0"/>
          <c:showPercent val="0"/>
          <c:showBubbleSize val="0"/>
        </c:dLbls>
        <c:smooth val="0"/>
        <c:axId val="983995343"/>
        <c:axId val="983992015"/>
      </c:lineChart>
      <c:dateAx>
        <c:axId val="983995343"/>
        <c:scaling>
          <c:orientation val="minMax"/>
          <c:max val="44196"/>
          <c:min val="43832"/>
        </c:scaling>
        <c:delete val="0"/>
        <c:axPos val="b"/>
        <c:numFmt formatCode="[$-419]d\ mmm;@" sourceLinked="0"/>
        <c:majorTickMark val="out"/>
        <c:minorTickMark val="none"/>
        <c:tickLblPos val="nextTo"/>
        <c:spPr>
          <a:noFill/>
          <a:ln w="9525" cap="flat" cmpd="sng" algn="ctr">
            <a:solidFill>
              <a:schemeClr val="tx1"/>
            </a:solidFill>
            <a:round/>
          </a:ln>
          <a:effectLst/>
        </c:spPr>
        <c:txPr>
          <a:bodyPr rot="-5400000" spcFirstLastPara="1" vertOverflow="ellipsis" wrap="square" anchor="ctr" anchorCtr="1"/>
          <a:lstStyle/>
          <a:p>
            <a:pPr>
              <a:defRPr sz="1000" b="0" i="0" u="none" strike="noStrike" kern="120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83992015"/>
        <c:crosses val="autoZero"/>
        <c:auto val="1"/>
        <c:lblOffset val="100"/>
        <c:baseTimeUnit val="days"/>
        <c:majorUnit val="11"/>
        <c:majorTimeUnit val="days"/>
      </c:dateAx>
      <c:valAx>
        <c:axId val="983992015"/>
        <c:scaling>
          <c:orientation val="minMax"/>
          <c:max val="7.5"/>
          <c:min val="6"/>
        </c:scaling>
        <c:delete val="1"/>
        <c:axPos val="l"/>
        <c:numFmt formatCode="General" sourceLinked="1"/>
        <c:majorTickMark val="out"/>
        <c:minorTickMark val="none"/>
        <c:tickLblPos val="nextTo"/>
        <c:crossAx val="983995343"/>
        <c:crosses val="autoZero"/>
        <c:crossBetween val="between"/>
        <c:majorUnit val="0.4"/>
      </c:valAx>
      <c:spPr>
        <a:noFill/>
        <a:ln w="25400">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800">
          <a:solidFill>
            <a:sysClr val="windowText" lastClr="000000"/>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2.2581471102829261E-2"/>
          <c:y val="0.10637281910009184"/>
          <c:w val="0.90965035412660622"/>
          <c:h val="0.73704981092239508"/>
        </c:manualLayout>
      </c:layout>
      <c:lineChart>
        <c:grouping val="standard"/>
        <c:varyColors val="0"/>
        <c:ser>
          <c:idx val="0"/>
          <c:order val="0"/>
          <c:spPr>
            <a:ln w="22225" cap="rnd" cmpd="sng" algn="ctr">
              <a:solidFill>
                <a:srgbClr val="14508C"/>
              </a:solidFill>
              <a:round/>
            </a:ln>
            <a:effectLst/>
          </c:spPr>
          <c:marker>
            <c:symbol val="none"/>
          </c:marker>
          <c:cat>
            <c:strRef>
              <c:f>'Data Table'!$A$3:$A$367</c:f>
              <c:strCache>
                <c:ptCount val="365"/>
                <c:pt idx="0">
                  <c:v>Dec 31</c:v>
                </c:pt>
                <c:pt idx="1">
                  <c:v>Dec 30</c:v>
                </c:pt>
                <c:pt idx="2">
                  <c:v>Dec 29</c:v>
                </c:pt>
                <c:pt idx="3">
                  <c:v>Dec 28</c:v>
                </c:pt>
                <c:pt idx="4">
                  <c:v>Dec 27</c:v>
                </c:pt>
                <c:pt idx="5">
                  <c:v>Dec 26</c:v>
                </c:pt>
                <c:pt idx="6">
                  <c:v>Dec 25</c:v>
                </c:pt>
                <c:pt idx="7">
                  <c:v>Dec 24</c:v>
                </c:pt>
                <c:pt idx="8">
                  <c:v>Dec 23</c:v>
                </c:pt>
                <c:pt idx="9">
                  <c:v>Dec 22</c:v>
                </c:pt>
                <c:pt idx="10">
                  <c:v>Dec 21</c:v>
                </c:pt>
                <c:pt idx="11">
                  <c:v>Dec 20</c:v>
                </c:pt>
                <c:pt idx="12">
                  <c:v>Dec 19</c:v>
                </c:pt>
                <c:pt idx="13">
                  <c:v>Dec 18</c:v>
                </c:pt>
                <c:pt idx="14">
                  <c:v>Dec 17</c:v>
                </c:pt>
                <c:pt idx="15">
                  <c:v>Dec 16</c:v>
                </c:pt>
                <c:pt idx="16">
                  <c:v>Dec 15</c:v>
                </c:pt>
                <c:pt idx="17">
                  <c:v>Dec 14</c:v>
                </c:pt>
                <c:pt idx="18">
                  <c:v>Dec 13</c:v>
                </c:pt>
                <c:pt idx="19">
                  <c:v>Dec 12</c:v>
                </c:pt>
                <c:pt idx="20">
                  <c:v>Dec 11</c:v>
                </c:pt>
                <c:pt idx="21">
                  <c:v>Dec 10</c:v>
                </c:pt>
                <c:pt idx="22">
                  <c:v>Dec 09</c:v>
                </c:pt>
                <c:pt idx="23">
                  <c:v>Dec 08</c:v>
                </c:pt>
                <c:pt idx="24">
                  <c:v>Dec 07</c:v>
                </c:pt>
                <c:pt idx="25">
                  <c:v>Dec 06</c:v>
                </c:pt>
                <c:pt idx="26">
                  <c:v>Dec 05</c:v>
                </c:pt>
                <c:pt idx="27">
                  <c:v>Dec 04</c:v>
                </c:pt>
                <c:pt idx="28">
                  <c:v>Dec 03</c:v>
                </c:pt>
                <c:pt idx="29">
                  <c:v>Dec 02</c:v>
                </c:pt>
                <c:pt idx="30">
                  <c:v>Dec 01</c:v>
                </c:pt>
                <c:pt idx="31">
                  <c:v>Nov 30</c:v>
                </c:pt>
                <c:pt idx="32">
                  <c:v>Nov 29</c:v>
                </c:pt>
                <c:pt idx="33">
                  <c:v>Nov 28</c:v>
                </c:pt>
                <c:pt idx="34">
                  <c:v>Nov 27</c:v>
                </c:pt>
                <c:pt idx="35">
                  <c:v>Nov 26</c:v>
                </c:pt>
                <c:pt idx="36">
                  <c:v>Nov 25</c:v>
                </c:pt>
                <c:pt idx="37">
                  <c:v>Nov 24</c:v>
                </c:pt>
                <c:pt idx="38">
                  <c:v>Nov 23</c:v>
                </c:pt>
                <c:pt idx="39">
                  <c:v>Nov 22</c:v>
                </c:pt>
                <c:pt idx="40">
                  <c:v>Nov 21</c:v>
                </c:pt>
                <c:pt idx="41">
                  <c:v>Nov 20</c:v>
                </c:pt>
                <c:pt idx="42">
                  <c:v>Nov 19</c:v>
                </c:pt>
                <c:pt idx="43">
                  <c:v>Nov 18</c:v>
                </c:pt>
                <c:pt idx="44">
                  <c:v>Nov 17</c:v>
                </c:pt>
                <c:pt idx="45">
                  <c:v>Nov 16</c:v>
                </c:pt>
                <c:pt idx="46">
                  <c:v>Nov 15</c:v>
                </c:pt>
                <c:pt idx="47">
                  <c:v>Nov 14</c:v>
                </c:pt>
                <c:pt idx="48">
                  <c:v>Nov 13</c:v>
                </c:pt>
                <c:pt idx="49">
                  <c:v>Nov 12</c:v>
                </c:pt>
                <c:pt idx="50">
                  <c:v>Nov 11</c:v>
                </c:pt>
                <c:pt idx="51">
                  <c:v>Nov 10</c:v>
                </c:pt>
                <c:pt idx="52">
                  <c:v>Nov 09</c:v>
                </c:pt>
                <c:pt idx="53">
                  <c:v>Nov 08</c:v>
                </c:pt>
                <c:pt idx="54">
                  <c:v>Nov 07</c:v>
                </c:pt>
                <c:pt idx="55">
                  <c:v>Nov 06</c:v>
                </c:pt>
                <c:pt idx="56">
                  <c:v>Nov 05</c:v>
                </c:pt>
                <c:pt idx="57">
                  <c:v>Nov 04</c:v>
                </c:pt>
                <c:pt idx="58">
                  <c:v>Nov 03</c:v>
                </c:pt>
                <c:pt idx="59">
                  <c:v>Nov 02</c:v>
                </c:pt>
                <c:pt idx="60">
                  <c:v>Nov 01</c:v>
                </c:pt>
                <c:pt idx="61">
                  <c:v>Oct 31</c:v>
                </c:pt>
                <c:pt idx="62">
                  <c:v>Oct 30</c:v>
                </c:pt>
                <c:pt idx="63">
                  <c:v>Oct 29</c:v>
                </c:pt>
                <c:pt idx="64">
                  <c:v>Oct 28</c:v>
                </c:pt>
                <c:pt idx="65">
                  <c:v>Oct 27</c:v>
                </c:pt>
                <c:pt idx="66">
                  <c:v>Oct 26</c:v>
                </c:pt>
                <c:pt idx="67">
                  <c:v>Oct 25</c:v>
                </c:pt>
                <c:pt idx="68">
                  <c:v>Oct 24</c:v>
                </c:pt>
                <c:pt idx="69">
                  <c:v>Oct 23</c:v>
                </c:pt>
                <c:pt idx="70">
                  <c:v>Oct 22</c:v>
                </c:pt>
                <c:pt idx="71">
                  <c:v>Oct 21</c:v>
                </c:pt>
                <c:pt idx="72">
                  <c:v>Oct 20</c:v>
                </c:pt>
                <c:pt idx="73">
                  <c:v>Oct 19</c:v>
                </c:pt>
                <c:pt idx="74">
                  <c:v>Oct 18</c:v>
                </c:pt>
                <c:pt idx="75">
                  <c:v>Oct 17</c:v>
                </c:pt>
                <c:pt idx="76">
                  <c:v>Oct 16</c:v>
                </c:pt>
                <c:pt idx="77">
                  <c:v>Oct 15</c:v>
                </c:pt>
                <c:pt idx="78">
                  <c:v>Oct 14</c:v>
                </c:pt>
                <c:pt idx="79">
                  <c:v>Oct 13</c:v>
                </c:pt>
                <c:pt idx="80">
                  <c:v>Oct 12</c:v>
                </c:pt>
                <c:pt idx="81">
                  <c:v>Oct 11</c:v>
                </c:pt>
                <c:pt idx="82">
                  <c:v>Oct 10</c:v>
                </c:pt>
                <c:pt idx="83">
                  <c:v>Oct 09</c:v>
                </c:pt>
                <c:pt idx="84">
                  <c:v>Oct 08</c:v>
                </c:pt>
                <c:pt idx="85">
                  <c:v>Oct 07</c:v>
                </c:pt>
                <c:pt idx="86">
                  <c:v>Oct 06</c:v>
                </c:pt>
                <c:pt idx="87">
                  <c:v>Oct 05</c:v>
                </c:pt>
                <c:pt idx="88">
                  <c:v>Oct 04</c:v>
                </c:pt>
                <c:pt idx="89">
                  <c:v>Oct 03</c:v>
                </c:pt>
                <c:pt idx="90">
                  <c:v>Oct 02</c:v>
                </c:pt>
                <c:pt idx="91">
                  <c:v>Oct 01</c:v>
                </c:pt>
                <c:pt idx="92">
                  <c:v>Sep 30</c:v>
                </c:pt>
                <c:pt idx="93">
                  <c:v>Sep 29</c:v>
                </c:pt>
                <c:pt idx="94">
                  <c:v>Sep 28</c:v>
                </c:pt>
                <c:pt idx="95">
                  <c:v>Sep 27</c:v>
                </c:pt>
                <c:pt idx="96">
                  <c:v>Sep 26</c:v>
                </c:pt>
                <c:pt idx="97">
                  <c:v>Sep 25</c:v>
                </c:pt>
                <c:pt idx="98">
                  <c:v>Sep 24</c:v>
                </c:pt>
                <c:pt idx="99">
                  <c:v>Sep 23</c:v>
                </c:pt>
                <c:pt idx="100">
                  <c:v>Sep 22</c:v>
                </c:pt>
                <c:pt idx="101">
                  <c:v>Sep 21</c:v>
                </c:pt>
                <c:pt idx="102">
                  <c:v>Sep 20</c:v>
                </c:pt>
                <c:pt idx="103">
                  <c:v>Sep 19</c:v>
                </c:pt>
                <c:pt idx="104">
                  <c:v>Sep 18</c:v>
                </c:pt>
                <c:pt idx="105">
                  <c:v>Sep 17</c:v>
                </c:pt>
                <c:pt idx="106">
                  <c:v>Sep 16</c:v>
                </c:pt>
                <c:pt idx="107">
                  <c:v>Sep 15</c:v>
                </c:pt>
                <c:pt idx="108">
                  <c:v>Sep 14</c:v>
                </c:pt>
                <c:pt idx="109">
                  <c:v>Sep 13</c:v>
                </c:pt>
                <c:pt idx="110">
                  <c:v>Sep 12</c:v>
                </c:pt>
                <c:pt idx="111">
                  <c:v>Sep 11</c:v>
                </c:pt>
                <c:pt idx="112">
                  <c:v>Sep 10</c:v>
                </c:pt>
                <c:pt idx="113">
                  <c:v>Sep 09</c:v>
                </c:pt>
                <c:pt idx="114">
                  <c:v>Sep 08</c:v>
                </c:pt>
                <c:pt idx="115">
                  <c:v>Sep 07</c:v>
                </c:pt>
                <c:pt idx="116">
                  <c:v>Sep 06</c:v>
                </c:pt>
                <c:pt idx="117">
                  <c:v>Sep 05</c:v>
                </c:pt>
                <c:pt idx="118">
                  <c:v>Sep 04</c:v>
                </c:pt>
                <c:pt idx="119">
                  <c:v>Sep 03</c:v>
                </c:pt>
                <c:pt idx="120">
                  <c:v>Sep 02</c:v>
                </c:pt>
                <c:pt idx="121">
                  <c:v>Sep 01</c:v>
                </c:pt>
                <c:pt idx="122">
                  <c:v>Aug 31</c:v>
                </c:pt>
                <c:pt idx="123">
                  <c:v>Aug 30</c:v>
                </c:pt>
                <c:pt idx="124">
                  <c:v>Aug 29</c:v>
                </c:pt>
                <c:pt idx="125">
                  <c:v>Aug 28</c:v>
                </c:pt>
                <c:pt idx="126">
                  <c:v>Aug 27</c:v>
                </c:pt>
                <c:pt idx="127">
                  <c:v>Aug 26</c:v>
                </c:pt>
                <c:pt idx="128">
                  <c:v>Aug 25</c:v>
                </c:pt>
                <c:pt idx="129">
                  <c:v>Aug 24</c:v>
                </c:pt>
                <c:pt idx="130">
                  <c:v>Aug 23</c:v>
                </c:pt>
                <c:pt idx="131">
                  <c:v>Aug 22</c:v>
                </c:pt>
                <c:pt idx="132">
                  <c:v>Aug 21</c:v>
                </c:pt>
                <c:pt idx="133">
                  <c:v>Aug 20</c:v>
                </c:pt>
                <c:pt idx="134">
                  <c:v>Aug 19</c:v>
                </c:pt>
                <c:pt idx="135">
                  <c:v>Aug 18</c:v>
                </c:pt>
                <c:pt idx="136">
                  <c:v>Aug 17</c:v>
                </c:pt>
                <c:pt idx="137">
                  <c:v>Aug 16</c:v>
                </c:pt>
                <c:pt idx="138">
                  <c:v>Aug 15</c:v>
                </c:pt>
                <c:pt idx="139">
                  <c:v>Aug 14</c:v>
                </c:pt>
                <c:pt idx="140">
                  <c:v>Aug 13</c:v>
                </c:pt>
                <c:pt idx="141">
                  <c:v>Aug 12</c:v>
                </c:pt>
                <c:pt idx="142">
                  <c:v>Aug 11</c:v>
                </c:pt>
                <c:pt idx="143">
                  <c:v>Aug 10</c:v>
                </c:pt>
                <c:pt idx="144">
                  <c:v>Aug 09</c:v>
                </c:pt>
                <c:pt idx="145">
                  <c:v>Aug 08</c:v>
                </c:pt>
                <c:pt idx="146">
                  <c:v>Aug 07</c:v>
                </c:pt>
                <c:pt idx="147">
                  <c:v>Aug 06</c:v>
                </c:pt>
                <c:pt idx="148">
                  <c:v>Aug 05</c:v>
                </c:pt>
                <c:pt idx="149">
                  <c:v>Aug 04</c:v>
                </c:pt>
                <c:pt idx="150">
                  <c:v>Aug 03</c:v>
                </c:pt>
                <c:pt idx="151">
                  <c:v>Aug 02</c:v>
                </c:pt>
                <c:pt idx="152">
                  <c:v>Aug 01</c:v>
                </c:pt>
                <c:pt idx="153">
                  <c:v>Jul 31</c:v>
                </c:pt>
                <c:pt idx="154">
                  <c:v>Jul 30</c:v>
                </c:pt>
                <c:pt idx="155">
                  <c:v>Jul 29</c:v>
                </c:pt>
                <c:pt idx="156">
                  <c:v>Jul 28</c:v>
                </c:pt>
                <c:pt idx="157">
                  <c:v>Jul 27</c:v>
                </c:pt>
                <c:pt idx="158">
                  <c:v>Jul 26</c:v>
                </c:pt>
                <c:pt idx="159">
                  <c:v>Jul 25</c:v>
                </c:pt>
                <c:pt idx="160">
                  <c:v>Jul 24</c:v>
                </c:pt>
                <c:pt idx="161">
                  <c:v>Jul 23</c:v>
                </c:pt>
                <c:pt idx="162">
                  <c:v>Jul 22</c:v>
                </c:pt>
                <c:pt idx="163">
                  <c:v>Jul 21</c:v>
                </c:pt>
                <c:pt idx="164">
                  <c:v>Jul 20</c:v>
                </c:pt>
                <c:pt idx="165">
                  <c:v>Jul 19</c:v>
                </c:pt>
                <c:pt idx="166">
                  <c:v>Jul 18</c:v>
                </c:pt>
                <c:pt idx="167">
                  <c:v>Jul 17</c:v>
                </c:pt>
                <c:pt idx="168">
                  <c:v>Jul 16</c:v>
                </c:pt>
                <c:pt idx="169">
                  <c:v>Jul 15</c:v>
                </c:pt>
                <c:pt idx="170">
                  <c:v>Jul 14</c:v>
                </c:pt>
                <c:pt idx="171">
                  <c:v>Jul 13</c:v>
                </c:pt>
                <c:pt idx="172">
                  <c:v>Jul 12</c:v>
                </c:pt>
                <c:pt idx="173">
                  <c:v>Jul 11</c:v>
                </c:pt>
                <c:pt idx="174">
                  <c:v>Jul 10</c:v>
                </c:pt>
                <c:pt idx="175">
                  <c:v>Jul 09</c:v>
                </c:pt>
                <c:pt idx="176">
                  <c:v>Jul 08</c:v>
                </c:pt>
                <c:pt idx="177">
                  <c:v>Jul 07</c:v>
                </c:pt>
                <c:pt idx="178">
                  <c:v>Jul 06</c:v>
                </c:pt>
                <c:pt idx="179">
                  <c:v>Jul 05</c:v>
                </c:pt>
                <c:pt idx="180">
                  <c:v>Jul 04</c:v>
                </c:pt>
                <c:pt idx="181">
                  <c:v>Jul 03</c:v>
                </c:pt>
                <c:pt idx="182">
                  <c:v>Jul 02</c:v>
                </c:pt>
                <c:pt idx="183">
                  <c:v>Jul 01</c:v>
                </c:pt>
                <c:pt idx="184">
                  <c:v>Jun 30</c:v>
                </c:pt>
                <c:pt idx="185">
                  <c:v>Jun 29</c:v>
                </c:pt>
                <c:pt idx="186">
                  <c:v>Jun 28</c:v>
                </c:pt>
                <c:pt idx="187">
                  <c:v>Jun 27</c:v>
                </c:pt>
                <c:pt idx="188">
                  <c:v>Jun 26</c:v>
                </c:pt>
                <c:pt idx="189">
                  <c:v>Jun 25</c:v>
                </c:pt>
                <c:pt idx="190">
                  <c:v>Jun 24</c:v>
                </c:pt>
                <c:pt idx="191">
                  <c:v>Jun 23</c:v>
                </c:pt>
                <c:pt idx="192">
                  <c:v>Jun 22</c:v>
                </c:pt>
                <c:pt idx="193">
                  <c:v>Jun 21</c:v>
                </c:pt>
                <c:pt idx="194">
                  <c:v>Jun 20</c:v>
                </c:pt>
                <c:pt idx="195">
                  <c:v>Jun 19</c:v>
                </c:pt>
                <c:pt idx="196">
                  <c:v>Jun 18</c:v>
                </c:pt>
                <c:pt idx="197">
                  <c:v>Jun 17</c:v>
                </c:pt>
                <c:pt idx="198">
                  <c:v>Jun 16</c:v>
                </c:pt>
                <c:pt idx="199">
                  <c:v>Jun 15</c:v>
                </c:pt>
                <c:pt idx="200">
                  <c:v>Jun 14</c:v>
                </c:pt>
                <c:pt idx="201">
                  <c:v>Jun 13</c:v>
                </c:pt>
                <c:pt idx="202">
                  <c:v>Jun 12</c:v>
                </c:pt>
                <c:pt idx="203">
                  <c:v>Jun 11</c:v>
                </c:pt>
                <c:pt idx="204">
                  <c:v>Jun 10</c:v>
                </c:pt>
                <c:pt idx="205">
                  <c:v>Jun 09</c:v>
                </c:pt>
                <c:pt idx="206">
                  <c:v>Jun 08</c:v>
                </c:pt>
                <c:pt idx="207">
                  <c:v>Jun 07</c:v>
                </c:pt>
                <c:pt idx="208">
                  <c:v>Jun 06</c:v>
                </c:pt>
                <c:pt idx="209">
                  <c:v>Jun 05</c:v>
                </c:pt>
                <c:pt idx="210">
                  <c:v>Jun 04</c:v>
                </c:pt>
                <c:pt idx="211">
                  <c:v>Jun 03</c:v>
                </c:pt>
                <c:pt idx="212">
                  <c:v>Jun 02</c:v>
                </c:pt>
                <c:pt idx="213">
                  <c:v>Jun 01</c:v>
                </c:pt>
                <c:pt idx="214">
                  <c:v>May 31</c:v>
                </c:pt>
                <c:pt idx="215">
                  <c:v>May 30</c:v>
                </c:pt>
                <c:pt idx="216">
                  <c:v>May 29</c:v>
                </c:pt>
                <c:pt idx="217">
                  <c:v>May 28</c:v>
                </c:pt>
                <c:pt idx="218">
                  <c:v>May 27</c:v>
                </c:pt>
                <c:pt idx="219">
                  <c:v>May 26</c:v>
                </c:pt>
                <c:pt idx="220">
                  <c:v>May 25</c:v>
                </c:pt>
                <c:pt idx="221">
                  <c:v>May 24</c:v>
                </c:pt>
                <c:pt idx="222">
                  <c:v>May 23</c:v>
                </c:pt>
                <c:pt idx="223">
                  <c:v>May 22</c:v>
                </c:pt>
                <c:pt idx="224">
                  <c:v>May 21</c:v>
                </c:pt>
                <c:pt idx="225">
                  <c:v>May 20</c:v>
                </c:pt>
                <c:pt idx="226">
                  <c:v>May 19</c:v>
                </c:pt>
                <c:pt idx="227">
                  <c:v>May 18</c:v>
                </c:pt>
                <c:pt idx="228">
                  <c:v>May 17</c:v>
                </c:pt>
                <c:pt idx="229">
                  <c:v>May 16</c:v>
                </c:pt>
                <c:pt idx="230">
                  <c:v>May 15</c:v>
                </c:pt>
                <c:pt idx="231">
                  <c:v>May 14</c:v>
                </c:pt>
                <c:pt idx="232">
                  <c:v>May 13</c:v>
                </c:pt>
                <c:pt idx="233">
                  <c:v>May 12</c:v>
                </c:pt>
                <c:pt idx="234">
                  <c:v>May 11</c:v>
                </c:pt>
                <c:pt idx="235">
                  <c:v>May 10</c:v>
                </c:pt>
                <c:pt idx="236">
                  <c:v>May 09</c:v>
                </c:pt>
                <c:pt idx="237">
                  <c:v>May 08</c:v>
                </c:pt>
                <c:pt idx="238">
                  <c:v>May 07</c:v>
                </c:pt>
                <c:pt idx="239">
                  <c:v>May 06</c:v>
                </c:pt>
                <c:pt idx="240">
                  <c:v>May 05</c:v>
                </c:pt>
                <c:pt idx="241">
                  <c:v>May 04</c:v>
                </c:pt>
                <c:pt idx="242">
                  <c:v>May 03</c:v>
                </c:pt>
                <c:pt idx="243">
                  <c:v>May 02</c:v>
                </c:pt>
                <c:pt idx="244">
                  <c:v>May 01</c:v>
                </c:pt>
                <c:pt idx="245">
                  <c:v>Apr 30</c:v>
                </c:pt>
                <c:pt idx="246">
                  <c:v>Apr 29</c:v>
                </c:pt>
                <c:pt idx="247">
                  <c:v>Apr 28</c:v>
                </c:pt>
                <c:pt idx="248">
                  <c:v>Apr 27</c:v>
                </c:pt>
                <c:pt idx="249">
                  <c:v>Apr 26</c:v>
                </c:pt>
                <c:pt idx="250">
                  <c:v>Apr 25</c:v>
                </c:pt>
                <c:pt idx="251">
                  <c:v>Apr 24</c:v>
                </c:pt>
                <c:pt idx="252">
                  <c:v>Apr 23</c:v>
                </c:pt>
                <c:pt idx="253">
                  <c:v>Apr 22</c:v>
                </c:pt>
                <c:pt idx="254">
                  <c:v>Apr 21</c:v>
                </c:pt>
                <c:pt idx="255">
                  <c:v>Apr 20</c:v>
                </c:pt>
                <c:pt idx="256">
                  <c:v>Apr 19</c:v>
                </c:pt>
                <c:pt idx="257">
                  <c:v>Apr 18</c:v>
                </c:pt>
                <c:pt idx="258">
                  <c:v>Apr 17</c:v>
                </c:pt>
                <c:pt idx="259">
                  <c:v>Apr 16</c:v>
                </c:pt>
                <c:pt idx="260">
                  <c:v>Apr 15</c:v>
                </c:pt>
                <c:pt idx="261">
                  <c:v>Apr 14</c:v>
                </c:pt>
                <c:pt idx="262">
                  <c:v>Apr 13</c:v>
                </c:pt>
                <c:pt idx="263">
                  <c:v>Apr 12</c:v>
                </c:pt>
                <c:pt idx="264">
                  <c:v>Apr 11</c:v>
                </c:pt>
                <c:pt idx="265">
                  <c:v>Apr 10</c:v>
                </c:pt>
                <c:pt idx="266">
                  <c:v>Apr 09</c:v>
                </c:pt>
                <c:pt idx="267">
                  <c:v>Apr 08</c:v>
                </c:pt>
                <c:pt idx="268">
                  <c:v>Apr 07</c:v>
                </c:pt>
                <c:pt idx="269">
                  <c:v>Apr 06</c:v>
                </c:pt>
                <c:pt idx="270">
                  <c:v>Apr 05</c:v>
                </c:pt>
                <c:pt idx="271">
                  <c:v>Apr 04</c:v>
                </c:pt>
                <c:pt idx="272">
                  <c:v>Apr 03</c:v>
                </c:pt>
                <c:pt idx="273">
                  <c:v>Apr 02</c:v>
                </c:pt>
                <c:pt idx="274">
                  <c:v>Apr 01</c:v>
                </c:pt>
                <c:pt idx="275">
                  <c:v>Mar 31</c:v>
                </c:pt>
                <c:pt idx="276">
                  <c:v>Mar 30</c:v>
                </c:pt>
                <c:pt idx="277">
                  <c:v>Mar 29</c:v>
                </c:pt>
                <c:pt idx="278">
                  <c:v>Mar 28</c:v>
                </c:pt>
                <c:pt idx="279">
                  <c:v>Mar 27</c:v>
                </c:pt>
                <c:pt idx="280">
                  <c:v>Mar 26</c:v>
                </c:pt>
                <c:pt idx="281">
                  <c:v>Mar 25</c:v>
                </c:pt>
                <c:pt idx="282">
                  <c:v>Mar 24</c:v>
                </c:pt>
                <c:pt idx="283">
                  <c:v>Mar 23</c:v>
                </c:pt>
                <c:pt idx="284">
                  <c:v>Mar 22</c:v>
                </c:pt>
                <c:pt idx="285">
                  <c:v>Mar 21</c:v>
                </c:pt>
                <c:pt idx="286">
                  <c:v>Mar 20</c:v>
                </c:pt>
                <c:pt idx="287">
                  <c:v>Mar 19</c:v>
                </c:pt>
                <c:pt idx="288">
                  <c:v>Mar 18</c:v>
                </c:pt>
                <c:pt idx="289">
                  <c:v>Mar 17</c:v>
                </c:pt>
                <c:pt idx="290">
                  <c:v>Mar 16</c:v>
                </c:pt>
                <c:pt idx="291">
                  <c:v>Mar 15</c:v>
                </c:pt>
                <c:pt idx="292">
                  <c:v>Mar 14</c:v>
                </c:pt>
                <c:pt idx="293">
                  <c:v>Mar 13</c:v>
                </c:pt>
                <c:pt idx="294">
                  <c:v>Mar 12</c:v>
                </c:pt>
                <c:pt idx="295">
                  <c:v>Mar 11</c:v>
                </c:pt>
                <c:pt idx="296">
                  <c:v>Mar 10</c:v>
                </c:pt>
                <c:pt idx="297">
                  <c:v>Mar 09</c:v>
                </c:pt>
                <c:pt idx="298">
                  <c:v>Mar 08</c:v>
                </c:pt>
                <c:pt idx="299">
                  <c:v>Mar 07</c:v>
                </c:pt>
                <c:pt idx="300">
                  <c:v>Mar 06</c:v>
                </c:pt>
                <c:pt idx="301">
                  <c:v>Mar 05</c:v>
                </c:pt>
                <c:pt idx="302">
                  <c:v>Mar 04</c:v>
                </c:pt>
                <c:pt idx="303">
                  <c:v>Mar 03</c:v>
                </c:pt>
                <c:pt idx="304">
                  <c:v>Mar 02</c:v>
                </c:pt>
                <c:pt idx="305">
                  <c:v>Mar 01</c:v>
                </c:pt>
                <c:pt idx="306">
                  <c:v>Feb 28</c:v>
                </c:pt>
                <c:pt idx="307">
                  <c:v>Feb 27</c:v>
                </c:pt>
                <c:pt idx="308">
                  <c:v>Feb 26</c:v>
                </c:pt>
                <c:pt idx="309">
                  <c:v>Feb 25</c:v>
                </c:pt>
                <c:pt idx="310">
                  <c:v>Feb 24</c:v>
                </c:pt>
                <c:pt idx="311">
                  <c:v>Feb 23</c:v>
                </c:pt>
                <c:pt idx="312">
                  <c:v>Feb 22</c:v>
                </c:pt>
                <c:pt idx="313">
                  <c:v>Feb 21</c:v>
                </c:pt>
                <c:pt idx="314">
                  <c:v>Feb 20</c:v>
                </c:pt>
                <c:pt idx="315">
                  <c:v>Feb 19</c:v>
                </c:pt>
                <c:pt idx="316">
                  <c:v>Feb 18</c:v>
                </c:pt>
                <c:pt idx="317">
                  <c:v>Feb 17</c:v>
                </c:pt>
                <c:pt idx="318">
                  <c:v>Feb 16</c:v>
                </c:pt>
                <c:pt idx="319">
                  <c:v>Feb 15</c:v>
                </c:pt>
                <c:pt idx="320">
                  <c:v>Feb 14</c:v>
                </c:pt>
                <c:pt idx="321">
                  <c:v>Feb 13</c:v>
                </c:pt>
                <c:pt idx="322">
                  <c:v>Feb 12</c:v>
                </c:pt>
                <c:pt idx="323">
                  <c:v>Feb 11</c:v>
                </c:pt>
                <c:pt idx="324">
                  <c:v>Feb 10</c:v>
                </c:pt>
                <c:pt idx="325">
                  <c:v>Feb 09</c:v>
                </c:pt>
                <c:pt idx="326">
                  <c:v>Feb 08</c:v>
                </c:pt>
                <c:pt idx="327">
                  <c:v>Feb 07</c:v>
                </c:pt>
                <c:pt idx="328">
                  <c:v>Feb 06</c:v>
                </c:pt>
                <c:pt idx="329">
                  <c:v>Feb 05</c:v>
                </c:pt>
                <c:pt idx="330">
                  <c:v>Feb 04</c:v>
                </c:pt>
                <c:pt idx="331">
                  <c:v>Feb 03</c:v>
                </c:pt>
                <c:pt idx="332">
                  <c:v>Feb 02</c:v>
                </c:pt>
                <c:pt idx="333">
                  <c:v>Feb 01</c:v>
                </c:pt>
                <c:pt idx="334">
                  <c:v>Jan 31</c:v>
                </c:pt>
                <c:pt idx="335">
                  <c:v>Jan 30</c:v>
                </c:pt>
                <c:pt idx="336">
                  <c:v>Jan 29</c:v>
                </c:pt>
                <c:pt idx="337">
                  <c:v>Jan 28</c:v>
                </c:pt>
                <c:pt idx="338">
                  <c:v>Jan 27</c:v>
                </c:pt>
                <c:pt idx="339">
                  <c:v>Jan 26</c:v>
                </c:pt>
                <c:pt idx="340">
                  <c:v>Jan 25</c:v>
                </c:pt>
                <c:pt idx="341">
                  <c:v>Jan 24</c:v>
                </c:pt>
                <c:pt idx="342">
                  <c:v>Jan 23</c:v>
                </c:pt>
                <c:pt idx="343">
                  <c:v>Jan 22</c:v>
                </c:pt>
                <c:pt idx="344">
                  <c:v>Jan 21</c:v>
                </c:pt>
                <c:pt idx="345">
                  <c:v>Jan 20</c:v>
                </c:pt>
                <c:pt idx="346">
                  <c:v>Jan 19</c:v>
                </c:pt>
                <c:pt idx="347">
                  <c:v>Jan 18</c:v>
                </c:pt>
                <c:pt idx="348">
                  <c:v>Jan 17</c:v>
                </c:pt>
                <c:pt idx="349">
                  <c:v>Jan 16</c:v>
                </c:pt>
                <c:pt idx="350">
                  <c:v>Jan 15</c:v>
                </c:pt>
                <c:pt idx="351">
                  <c:v>Jan 14</c:v>
                </c:pt>
                <c:pt idx="352">
                  <c:v>Jan 13</c:v>
                </c:pt>
                <c:pt idx="353">
                  <c:v>Jan 12</c:v>
                </c:pt>
                <c:pt idx="354">
                  <c:v>Jan 11</c:v>
                </c:pt>
                <c:pt idx="355">
                  <c:v>Jan 10</c:v>
                </c:pt>
                <c:pt idx="356">
                  <c:v>Jan 09</c:v>
                </c:pt>
                <c:pt idx="357">
                  <c:v>Jan 08</c:v>
                </c:pt>
                <c:pt idx="358">
                  <c:v>Jan 07</c:v>
                </c:pt>
                <c:pt idx="359">
                  <c:v>Jan 06</c:v>
                </c:pt>
                <c:pt idx="360">
                  <c:v>Jan 05</c:v>
                </c:pt>
                <c:pt idx="361">
                  <c:v>Jan 04</c:v>
                </c:pt>
                <c:pt idx="362">
                  <c:v>Jan 03</c:v>
                </c:pt>
                <c:pt idx="363">
                  <c:v>Jan 02</c:v>
                </c:pt>
                <c:pt idx="364">
                  <c:v>Jan 01</c:v>
                </c:pt>
              </c:strCache>
            </c:strRef>
          </c:cat>
          <c:val>
            <c:numRef>
              <c:f>'Data Table'!$C$3:$C$367</c:f>
              <c:numCache>
                <c:formatCode>0.0%</c:formatCode>
                <c:ptCount val="365"/>
                <c:pt idx="0">
                  <c:v>0.19808143166759998</c:v>
                </c:pt>
                <c:pt idx="1">
                  <c:v>0.19607532791535212</c:v>
                </c:pt>
                <c:pt idx="2">
                  <c:v>0.19511640353843129</c:v>
                </c:pt>
                <c:pt idx="3">
                  <c:v>0.18461031623520546</c:v>
                </c:pt>
                <c:pt idx="4">
                  <c:v>0.1789385661411079</c:v>
                </c:pt>
                <c:pt idx="5">
                  <c:v>0.17734623703248498</c:v>
                </c:pt>
                <c:pt idx="6">
                  <c:v>0.17457944116065241</c:v>
                </c:pt>
                <c:pt idx="7">
                  <c:v>0.17174115940719517</c:v>
                </c:pt>
                <c:pt idx="8">
                  <c:v>0.17650449764006385</c:v>
                </c:pt>
                <c:pt idx="9">
                  <c:v>0.18617014172449603</c:v>
                </c:pt>
                <c:pt idx="10">
                  <c:v>0.1946676346364212</c:v>
                </c:pt>
                <c:pt idx="11">
                  <c:v>0.19634329335472436</c:v>
                </c:pt>
                <c:pt idx="12">
                  <c:v>0.19707686408348357</c:v>
                </c:pt>
                <c:pt idx="13">
                  <c:v>0.19745137326249945</c:v>
                </c:pt>
                <c:pt idx="14">
                  <c:v>0.18399036095059793</c:v>
                </c:pt>
                <c:pt idx="15">
                  <c:v>0.18399036095059793</c:v>
                </c:pt>
                <c:pt idx="16">
                  <c:v>0.18388092182611096</c:v>
                </c:pt>
                <c:pt idx="17">
                  <c:v>0.18308788610156349</c:v>
                </c:pt>
                <c:pt idx="18">
                  <c:v>0.16267350619604792</c:v>
                </c:pt>
                <c:pt idx="19">
                  <c:v>0.16153804140424047</c:v>
                </c:pt>
                <c:pt idx="20">
                  <c:v>0.16541737640578116</c:v>
                </c:pt>
                <c:pt idx="21">
                  <c:v>0.16002092218012329</c:v>
                </c:pt>
                <c:pt idx="22">
                  <c:v>0.15967196288225818</c:v>
                </c:pt>
                <c:pt idx="23">
                  <c:v>0.15713112969721796</c:v>
                </c:pt>
                <c:pt idx="24">
                  <c:v>0.15738960780344849</c:v>
                </c:pt>
                <c:pt idx="25">
                  <c:v>0.1566971858772602</c:v>
                </c:pt>
                <c:pt idx="26">
                  <c:v>0.15542542968860421</c:v>
                </c:pt>
                <c:pt idx="27">
                  <c:v>0.15755100704308553</c:v>
                </c:pt>
                <c:pt idx="28">
                  <c:v>0.15933049252190973</c:v>
                </c:pt>
                <c:pt idx="29">
                  <c:v>0.15905466928417558</c:v>
                </c:pt>
                <c:pt idx="30">
                  <c:v>0.15997995579492696</c:v>
                </c:pt>
                <c:pt idx="31">
                  <c:v>0.15999089970737568</c:v>
                </c:pt>
                <c:pt idx="32">
                  <c:v>0.15852087347439958</c:v>
                </c:pt>
                <c:pt idx="33">
                  <c:v>0.16019074829056751</c:v>
                </c:pt>
                <c:pt idx="34">
                  <c:v>0.15833507263903127</c:v>
                </c:pt>
                <c:pt idx="35">
                  <c:v>0.15805706102640005</c:v>
                </c:pt>
                <c:pt idx="36">
                  <c:v>0.15360541508784223</c:v>
                </c:pt>
                <c:pt idx="37">
                  <c:v>0.15197355610349325</c:v>
                </c:pt>
                <c:pt idx="38">
                  <c:v>0.15164907790325907</c:v>
                </c:pt>
                <c:pt idx="39">
                  <c:v>0.15222834971557281</c:v>
                </c:pt>
                <c:pt idx="40">
                  <c:v>0.15541365014999292</c:v>
                </c:pt>
                <c:pt idx="41">
                  <c:v>0.15634212025475253</c:v>
                </c:pt>
                <c:pt idx="42">
                  <c:v>0.15727547308465523</c:v>
                </c:pt>
                <c:pt idx="43">
                  <c:v>0.15902702634411964</c:v>
                </c:pt>
                <c:pt idx="44">
                  <c:v>0.15978079435631268</c:v>
                </c:pt>
                <c:pt idx="45">
                  <c:v>0.16042521708570984</c:v>
                </c:pt>
                <c:pt idx="46">
                  <c:v>0.16151252746848549</c:v>
                </c:pt>
                <c:pt idx="47">
                  <c:v>0.16591443955058149</c:v>
                </c:pt>
                <c:pt idx="48">
                  <c:v>0.16482645131277174</c:v>
                </c:pt>
                <c:pt idx="49">
                  <c:v>0.16311067441251878</c:v>
                </c:pt>
                <c:pt idx="50">
                  <c:v>0.16213347075534579</c:v>
                </c:pt>
                <c:pt idx="51">
                  <c:v>0.15942832177622232</c:v>
                </c:pt>
                <c:pt idx="52">
                  <c:v>0.16189199835335763</c:v>
                </c:pt>
                <c:pt idx="53">
                  <c:v>0.16428422832168785</c:v>
                </c:pt>
                <c:pt idx="54">
                  <c:v>0.16464596338526097</c:v>
                </c:pt>
                <c:pt idx="55">
                  <c:v>0.16429974591344285</c:v>
                </c:pt>
                <c:pt idx="56">
                  <c:v>0.15264289326152483</c:v>
                </c:pt>
                <c:pt idx="57">
                  <c:v>0.13814572348622328</c:v>
                </c:pt>
                <c:pt idx="58">
                  <c:v>0.13432656395246398</c:v>
                </c:pt>
                <c:pt idx="59">
                  <c:v>0.13241733373963177</c:v>
                </c:pt>
                <c:pt idx="60">
                  <c:v>0.13017624332747199</c:v>
                </c:pt>
                <c:pt idx="61">
                  <c:v>0.12896404956795385</c:v>
                </c:pt>
                <c:pt idx="62">
                  <c:v>0.12637696672324761</c:v>
                </c:pt>
                <c:pt idx="63">
                  <c:v>0.12539061493857562</c:v>
                </c:pt>
                <c:pt idx="64">
                  <c:v>0.1247910643012507</c:v>
                </c:pt>
                <c:pt idx="65">
                  <c:v>0.12518312472833343</c:v>
                </c:pt>
                <c:pt idx="66">
                  <c:v>0.12371221921805473</c:v>
                </c:pt>
                <c:pt idx="67">
                  <c:v>0.12017559533456851</c:v>
                </c:pt>
                <c:pt idx="68">
                  <c:v>0.11981637100675938</c:v>
                </c:pt>
                <c:pt idx="69">
                  <c:v>0.12023540457165469</c:v>
                </c:pt>
                <c:pt idx="70">
                  <c:v>0.1219719585617918</c:v>
                </c:pt>
                <c:pt idx="71">
                  <c:v>0.12185447139556459</c:v>
                </c:pt>
                <c:pt idx="72">
                  <c:v>0.12186958919375153</c:v>
                </c:pt>
                <c:pt idx="73">
                  <c:v>0.12103586315308633</c:v>
                </c:pt>
                <c:pt idx="74">
                  <c:v>0.11912112022804661</c:v>
                </c:pt>
                <c:pt idx="75">
                  <c:v>0.11848942166379803</c:v>
                </c:pt>
                <c:pt idx="76">
                  <c:v>0.11920961376241776</c:v>
                </c:pt>
                <c:pt idx="77">
                  <c:v>0.12028533448508735</c:v>
                </c:pt>
                <c:pt idx="78">
                  <c:v>0.12191341281125165</c:v>
                </c:pt>
                <c:pt idx="79">
                  <c:v>0.11960575523643575</c:v>
                </c:pt>
                <c:pt idx="80">
                  <c:v>0.12089313555069184</c:v>
                </c:pt>
                <c:pt idx="81">
                  <c:v>0.12026665509318729</c:v>
                </c:pt>
                <c:pt idx="82">
                  <c:v>0.12084214616740027</c:v>
                </c:pt>
                <c:pt idx="83">
                  <c:v>0.12457007181681946</c:v>
                </c:pt>
                <c:pt idx="84">
                  <c:v>0.12690610189677862</c:v>
                </c:pt>
                <c:pt idx="85">
                  <c:v>0.12636498106657956</c:v>
                </c:pt>
                <c:pt idx="86">
                  <c:v>0.12546681390811995</c:v>
                </c:pt>
                <c:pt idx="87">
                  <c:v>0.12530545535291573</c:v>
                </c:pt>
                <c:pt idx="88">
                  <c:v>0.12323365225817741</c:v>
                </c:pt>
                <c:pt idx="89">
                  <c:v>0.12080406778493485</c:v>
                </c:pt>
                <c:pt idx="90">
                  <c:v>0.11915779244285975</c:v>
                </c:pt>
                <c:pt idx="91">
                  <c:v>0.11902373116441332</c:v>
                </c:pt>
                <c:pt idx="92">
                  <c:v>0.11885762495677875</c:v>
                </c:pt>
                <c:pt idx="93">
                  <c:v>0.11837233991107957</c:v>
                </c:pt>
                <c:pt idx="94">
                  <c:v>0.11729349162238759</c:v>
                </c:pt>
                <c:pt idx="95">
                  <c:v>0.11624251277349079</c:v>
                </c:pt>
                <c:pt idx="96">
                  <c:v>0.11482764080585507</c:v>
                </c:pt>
                <c:pt idx="97">
                  <c:v>0.11478402409066042</c:v>
                </c:pt>
                <c:pt idx="98">
                  <c:v>0.11118784768597106</c:v>
                </c:pt>
                <c:pt idx="99">
                  <c:v>0.11313100285192697</c:v>
                </c:pt>
                <c:pt idx="100">
                  <c:v>0.10305086837594594</c:v>
                </c:pt>
                <c:pt idx="101">
                  <c:v>0.11326349085103431</c:v>
                </c:pt>
                <c:pt idx="102">
                  <c:v>0.1198444852731534</c:v>
                </c:pt>
                <c:pt idx="103">
                  <c:v>0.12309094272598944</c:v>
                </c:pt>
                <c:pt idx="104">
                  <c:v>0.1261639799953149</c:v>
                </c:pt>
                <c:pt idx="105">
                  <c:v>0.12189017108234372</c:v>
                </c:pt>
                <c:pt idx="106">
                  <c:v>0.13694283669883286</c:v>
                </c:pt>
                <c:pt idx="107">
                  <c:v>0.13148994793930266</c:v>
                </c:pt>
                <c:pt idx="108">
                  <c:v>0.12939554384798507</c:v>
                </c:pt>
                <c:pt idx="109">
                  <c:v>0.11600312560172453</c:v>
                </c:pt>
                <c:pt idx="110">
                  <c:v>0.11877198426393978</c:v>
                </c:pt>
                <c:pt idx="111">
                  <c:v>0.11918375706080785</c:v>
                </c:pt>
                <c:pt idx="112">
                  <c:v>0.11294013047114319</c:v>
                </c:pt>
                <c:pt idx="113">
                  <c:v>0.10036791863670624</c:v>
                </c:pt>
                <c:pt idx="114">
                  <c:v>9.4689003631727595E-2</c:v>
                </c:pt>
                <c:pt idx="115">
                  <c:v>9.3088504631931843E-2</c:v>
                </c:pt>
                <c:pt idx="116">
                  <c:v>9.5059435178410215E-2</c:v>
                </c:pt>
                <c:pt idx="117">
                  <c:v>9.1496258136168518E-2</c:v>
                </c:pt>
                <c:pt idx="118">
                  <c:v>9.0352370932386142E-2</c:v>
                </c:pt>
                <c:pt idx="119">
                  <c:v>8.7023750042217574E-2</c:v>
                </c:pt>
                <c:pt idx="120">
                  <c:v>8.6785301197148584E-2</c:v>
                </c:pt>
                <c:pt idx="121">
                  <c:v>8.3921388615976547E-2</c:v>
                </c:pt>
                <c:pt idx="122">
                  <c:v>8.4234015412621072E-2</c:v>
                </c:pt>
                <c:pt idx="123">
                  <c:v>8.2688916187687533E-2</c:v>
                </c:pt>
                <c:pt idx="124">
                  <c:v>8.3170052137931036E-2</c:v>
                </c:pt>
                <c:pt idx="125">
                  <c:v>8.161386494993525E-2</c:v>
                </c:pt>
                <c:pt idx="126">
                  <c:v>8.160687272412577E-2</c:v>
                </c:pt>
                <c:pt idx="127">
                  <c:v>8.2436190645895774E-2</c:v>
                </c:pt>
                <c:pt idx="128">
                  <c:v>7.744372883959616E-2</c:v>
                </c:pt>
                <c:pt idx="129">
                  <c:v>6.3430388565539619E-2</c:v>
                </c:pt>
                <c:pt idx="130">
                  <c:v>7.3166680002768159E-2</c:v>
                </c:pt>
                <c:pt idx="131">
                  <c:v>7.3009937288877183E-2</c:v>
                </c:pt>
                <c:pt idx="132">
                  <c:v>7.2896009059297773E-2</c:v>
                </c:pt>
                <c:pt idx="133">
                  <c:v>9.2325035918636111E-2</c:v>
                </c:pt>
                <c:pt idx="134">
                  <c:v>3.2823238291111917E-2</c:v>
                </c:pt>
                <c:pt idx="135">
                  <c:v>2.301025283477999E-2</c:v>
                </c:pt>
                <c:pt idx="136">
                  <c:v>2.4350904932590369E-2</c:v>
                </c:pt>
                <c:pt idx="137">
                  <c:v>2.5208534040263214E-2</c:v>
                </c:pt>
                <c:pt idx="138">
                  <c:v>2.6297523025002354E-2</c:v>
                </c:pt>
                <c:pt idx="139">
                  <c:v>2.6912067318748879E-2</c:v>
                </c:pt>
                <c:pt idx="140">
                  <c:v>2.7663123592451457E-2</c:v>
                </c:pt>
                <c:pt idx="141">
                  <c:v>2.3838714855186585E-2</c:v>
                </c:pt>
                <c:pt idx="142">
                  <c:v>2.4869085466622639E-2</c:v>
                </c:pt>
                <c:pt idx="143">
                  <c:v>2.5017340024535116E-2</c:v>
                </c:pt>
                <c:pt idx="144">
                  <c:v>2.3356178196893576E-2</c:v>
                </c:pt>
                <c:pt idx="145">
                  <c:v>2.1155677954520037E-2</c:v>
                </c:pt>
                <c:pt idx="146">
                  <c:v>1.9791880201196634E-2</c:v>
                </c:pt>
                <c:pt idx="147">
                  <c:v>1.9594023366029369E-2</c:v>
                </c:pt>
                <c:pt idx="148">
                  <c:v>1.9769864243105794E-2</c:v>
                </c:pt>
                <c:pt idx="149">
                  <c:v>2.1801182543753662E-2</c:v>
                </c:pt>
                <c:pt idx="150">
                  <c:v>2.5114017364928475E-2</c:v>
                </c:pt>
                <c:pt idx="151">
                  <c:v>2.6730204406352886E-2</c:v>
                </c:pt>
                <c:pt idx="152">
                  <c:v>2.1162884339139341E-2</c:v>
                </c:pt>
                <c:pt idx="153">
                  <c:v>1.8413154636019176E-2</c:v>
                </c:pt>
                <c:pt idx="154">
                  <c:v>1.660655101528152E-2</c:v>
                </c:pt>
                <c:pt idx="155">
                  <c:v>1.6910091322706586E-2</c:v>
                </c:pt>
                <c:pt idx="156">
                  <c:v>1.7434013713267263E-2</c:v>
                </c:pt>
                <c:pt idx="157">
                  <c:v>1.6000783413508069E-2</c:v>
                </c:pt>
                <c:pt idx="158">
                  <c:v>1.6779156634915346E-2</c:v>
                </c:pt>
                <c:pt idx="159">
                  <c:v>1.1261985670558028E-2</c:v>
                </c:pt>
                <c:pt idx="160">
                  <c:v>9.4109199654597402E-3</c:v>
                </c:pt>
                <c:pt idx="161">
                  <c:v>8.8630338783504386E-3</c:v>
                </c:pt>
                <c:pt idx="162">
                  <c:v>7.8817826507547178E-3</c:v>
                </c:pt>
                <c:pt idx="163">
                  <c:v>8.9714819812732102E-3</c:v>
                </c:pt>
                <c:pt idx="164">
                  <c:v>7.6984494701006281E-3</c:v>
                </c:pt>
                <c:pt idx="165">
                  <c:v>7.6195422118945652E-3</c:v>
                </c:pt>
                <c:pt idx="166">
                  <c:v>6.6459581237027299E-3</c:v>
                </c:pt>
                <c:pt idx="167">
                  <c:v>5.5010254902442875E-3</c:v>
                </c:pt>
                <c:pt idx="168">
                  <c:v>5.2819981685962936E-3</c:v>
                </c:pt>
                <c:pt idx="169">
                  <c:v>5.2390889886493319E-3</c:v>
                </c:pt>
                <c:pt idx="170">
                  <c:v>4.7608594383061163E-3</c:v>
                </c:pt>
                <c:pt idx="171">
                  <c:v>4.9784295465624606E-3</c:v>
                </c:pt>
                <c:pt idx="172">
                  <c:v>6.3451541559375654E-3</c:v>
                </c:pt>
                <c:pt idx="173">
                  <c:v>4.5857500170937253E-3</c:v>
                </c:pt>
                <c:pt idx="174">
                  <c:v>3.5955559742076172E-3</c:v>
                </c:pt>
                <c:pt idx="175">
                  <c:v>3.2843535963525527E-3</c:v>
                </c:pt>
                <c:pt idx="176">
                  <c:v>3.0241751220653657E-3</c:v>
                </c:pt>
                <c:pt idx="177">
                  <c:v>3.1186235674029706E-3</c:v>
                </c:pt>
                <c:pt idx="178">
                  <c:v>2.5370804471726853E-3</c:v>
                </c:pt>
                <c:pt idx="179">
                  <c:v>2.7892518077282167E-3</c:v>
                </c:pt>
                <c:pt idx="180">
                  <c:v>4.1454815255907148E-4</c:v>
                </c:pt>
                <c:pt idx="181">
                  <c:v>1.276879272491151E-3</c:v>
                </c:pt>
                <c:pt idx="182">
                  <c:v>-8.7532446001958159E-4</c:v>
                </c:pt>
                <c:pt idx="183">
                  <c:v>-1.3972375728700439E-3</c:v>
                </c:pt>
                <c:pt idx="184">
                  <c:v>-9.7747721006353626E-4</c:v>
                </c:pt>
                <c:pt idx="185">
                  <c:v>-1.168027044963853E-3</c:v>
                </c:pt>
                <c:pt idx="186">
                  <c:v>1.2061684019240016E-5</c:v>
                </c:pt>
                <c:pt idx="187">
                  <c:v>-1.6635382992363419E-3</c:v>
                </c:pt>
                <c:pt idx="188">
                  <c:v>-5.8328844680244482E-4</c:v>
                </c:pt>
                <c:pt idx="189">
                  <c:v>-5.3823713545948987E-4</c:v>
                </c:pt>
                <c:pt idx="190">
                  <c:v>-3.2585942136092294E-4</c:v>
                </c:pt>
                <c:pt idx="191">
                  <c:v>-3.5909966839652255E-3</c:v>
                </c:pt>
                <c:pt idx="192">
                  <c:v>-9.0874046286168843E-4</c:v>
                </c:pt>
                <c:pt idx="193">
                  <c:v>-8.7597006999304034E-4</c:v>
                </c:pt>
                <c:pt idx="194">
                  <c:v>-4.2548680802010543E-3</c:v>
                </c:pt>
                <c:pt idx="195">
                  <c:v>-2.2812616945959781E-3</c:v>
                </c:pt>
                <c:pt idx="196">
                  <c:v>-1.7737790995804776E-3</c:v>
                </c:pt>
                <c:pt idx="197">
                  <c:v>-3.5636543144032008E-3</c:v>
                </c:pt>
                <c:pt idx="198">
                  <c:v>-3.7458410633936685E-3</c:v>
                </c:pt>
                <c:pt idx="199">
                  <c:v>-5.4056849857887787E-3</c:v>
                </c:pt>
                <c:pt idx="200">
                  <c:v>-5.7158216448055712E-3</c:v>
                </c:pt>
                <c:pt idx="201">
                  <c:v>-8.1201420954248801E-3</c:v>
                </c:pt>
                <c:pt idx="202">
                  <c:v>-8.5838459374158772E-3</c:v>
                </c:pt>
                <c:pt idx="203">
                  <c:v>-9.9837472190482113E-3</c:v>
                </c:pt>
                <c:pt idx="204">
                  <c:v>-1.0076908271189275E-2</c:v>
                </c:pt>
                <c:pt idx="205">
                  <c:v>-1.2322152249104393E-2</c:v>
                </c:pt>
                <c:pt idx="206">
                  <c:v>-1.4511511796988237E-2</c:v>
                </c:pt>
                <c:pt idx="207">
                  <c:v>-1.3127811794974617E-2</c:v>
                </c:pt>
                <c:pt idx="208">
                  <c:v>-1.2666105075931307E-2</c:v>
                </c:pt>
                <c:pt idx="209">
                  <c:v>-1.0976128718681602E-2</c:v>
                </c:pt>
                <c:pt idx="210">
                  <c:v>-1.1173447896973674E-2</c:v>
                </c:pt>
                <c:pt idx="211">
                  <c:v>-1.1228131698565048E-2</c:v>
                </c:pt>
                <c:pt idx="212">
                  <c:v>-1.2469880671076898E-2</c:v>
                </c:pt>
                <c:pt idx="213">
                  <c:v>-1.3186910383473402E-2</c:v>
                </c:pt>
                <c:pt idx="214">
                  <c:v>-1.5243691161461421E-2</c:v>
                </c:pt>
                <c:pt idx="215">
                  <c:v>-1.5561262326308492E-2</c:v>
                </c:pt>
                <c:pt idx="216">
                  <c:v>-1.6114239206409045E-2</c:v>
                </c:pt>
                <c:pt idx="217">
                  <c:v>-1.6760225692344911E-2</c:v>
                </c:pt>
                <c:pt idx="218">
                  <c:v>-1.8386343825994519E-2</c:v>
                </c:pt>
                <c:pt idx="219">
                  <c:v>-1.9726624494597018E-2</c:v>
                </c:pt>
                <c:pt idx="220">
                  <c:v>-1.8624009143477251E-2</c:v>
                </c:pt>
                <c:pt idx="221">
                  <c:v>-1.9331373249472573E-2</c:v>
                </c:pt>
                <c:pt idx="222">
                  <c:v>-1.8937415691681968E-2</c:v>
                </c:pt>
                <c:pt idx="223">
                  <c:v>-1.9850396567763721E-2</c:v>
                </c:pt>
                <c:pt idx="224">
                  <c:v>-1.7456125571714082E-2</c:v>
                </c:pt>
                <c:pt idx="225">
                  <c:v>-1.8323766119338239E-2</c:v>
                </c:pt>
                <c:pt idx="226">
                  <c:v>-1.791416375249813E-2</c:v>
                </c:pt>
                <c:pt idx="227">
                  <c:v>-2.0286548882880319E-2</c:v>
                </c:pt>
                <c:pt idx="228">
                  <c:v>-2.1731975483519426E-2</c:v>
                </c:pt>
                <c:pt idx="229">
                  <c:v>-2.2167567701662855E-2</c:v>
                </c:pt>
                <c:pt idx="230">
                  <c:v>-2.1221600654616184E-2</c:v>
                </c:pt>
                <c:pt idx="231">
                  <c:v>-1.892879894137988E-2</c:v>
                </c:pt>
                <c:pt idx="232">
                  <c:v>-2.0285474552514501E-2</c:v>
                </c:pt>
                <c:pt idx="233">
                  <c:v>-1.992811806779771E-2</c:v>
                </c:pt>
                <c:pt idx="234">
                  <c:v>-1.7481827109697243E-2</c:v>
                </c:pt>
                <c:pt idx="235">
                  <c:v>-1.5517688640609201E-2</c:v>
                </c:pt>
                <c:pt idx="236">
                  <c:v>-1.4081222153963799E-2</c:v>
                </c:pt>
                <c:pt idx="237">
                  <c:v>-1.3568841899296625E-2</c:v>
                </c:pt>
                <c:pt idx="238">
                  <c:v>-1.3399728005507969E-2</c:v>
                </c:pt>
                <c:pt idx="239">
                  <c:v>-1.3399728005507969E-2</c:v>
                </c:pt>
                <c:pt idx="240">
                  <c:v>-1.4735493995421805E-2</c:v>
                </c:pt>
                <c:pt idx="241">
                  <c:v>-1.563637527660474E-2</c:v>
                </c:pt>
                <c:pt idx="242">
                  <c:v>-1.8833358594507719E-2</c:v>
                </c:pt>
                <c:pt idx="243">
                  <c:v>-1.8317769249688056E-2</c:v>
                </c:pt>
                <c:pt idx="244">
                  <c:v>-2.0422687968773352E-2</c:v>
                </c:pt>
                <c:pt idx="245">
                  <c:v>-2.0793707545690942E-2</c:v>
                </c:pt>
                <c:pt idx="246">
                  <c:v>-2.0765722166116277E-2</c:v>
                </c:pt>
                <c:pt idx="247">
                  <c:v>-1.9059915862505675E-2</c:v>
                </c:pt>
                <c:pt idx="248">
                  <c:v>-1.88496240624761E-2</c:v>
                </c:pt>
                <c:pt idx="249">
                  <c:v>-1.7583968354307655E-2</c:v>
                </c:pt>
                <c:pt idx="250">
                  <c:v>-2.0013525473402582E-2</c:v>
                </c:pt>
                <c:pt idx="251">
                  <c:v>-2.0314675929971535E-2</c:v>
                </c:pt>
                <c:pt idx="252">
                  <c:v>-1.8758129423486074E-2</c:v>
                </c:pt>
                <c:pt idx="253">
                  <c:v>-2.0196683432648715E-2</c:v>
                </c:pt>
                <c:pt idx="254">
                  <c:v>-1.9850508040305449E-2</c:v>
                </c:pt>
                <c:pt idx="255">
                  <c:v>-1.7796940434612604E-2</c:v>
                </c:pt>
                <c:pt idx="256">
                  <c:v>-1.866142331816216E-2</c:v>
                </c:pt>
                <c:pt idx="257">
                  <c:v>-1.5789986132660944E-2</c:v>
                </c:pt>
                <c:pt idx="258">
                  <c:v>-2.0332432152277979E-2</c:v>
                </c:pt>
                <c:pt idx="259">
                  <c:v>-1.9412363241099101E-2</c:v>
                </c:pt>
                <c:pt idx="260">
                  <c:v>-2.1258561106152599E-2</c:v>
                </c:pt>
                <c:pt idx="261">
                  <c:v>-1.9390944024187895E-2</c:v>
                </c:pt>
                <c:pt idx="262">
                  <c:v>-2.0092047409495332E-2</c:v>
                </c:pt>
                <c:pt idx="263">
                  <c:v>-1.7833353675348242E-2</c:v>
                </c:pt>
                <c:pt idx="264">
                  <c:v>-1.7039991014476192E-2</c:v>
                </c:pt>
                <c:pt idx="265">
                  <c:v>-1.618181701596047E-2</c:v>
                </c:pt>
                <c:pt idx="266">
                  <c:v>-1.8210372879583357E-2</c:v>
                </c:pt>
                <c:pt idx="267">
                  <c:v>-1.9310902041511556E-2</c:v>
                </c:pt>
                <c:pt idx="268">
                  <c:v>-1.9389779815777282E-2</c:v>
                </c:pt>
                <c:pt idx="269">
                  <c:v>-1.7183352676172662E-2</c:v>
                </c:pt>
                <c:pt idx="270">
                  <c:v>-1.7500552239427428E-2</c:v>
                </c:pt>
                <c:pt idx="271">
                  <c:v>-1.7636949464879897E-2</c:v>
                </c:pt>
                <c:pt idx="272">
                  <c:v>-1.7991430424813611E-2</c:v>
                </c:pt>
                <c:pt idx="273">
                  <c:v>-1.8304936379163503E-2</c:v>
                </c:pt>
                <c:pt idx="274">
                  <c:v>-1.8213858934364929E-2</c:v>
                </c:pt>
                <c:pt idx="275">
                  <c:v>-1.6848870080787542E-2</c:v>
                </c:pt>
                <c:pt idx="276">
                  <c:v>-1.7651055366396703E-2</c:v>
                </c:pt>
                <c:pt idx="277">
                  <c:v>-1.6249321497677272E-2</c:v>
                </c:pt>
                <c:pt idx="278">
                  <c:v>-1.7612456023694462E-2</c:v>
                </c:pt>
                <c:pt idx="279">
                  <c:v>-1.7253416617963636E-2</c:v>
                </c:pt>
                <c:pt idx="280">
                  <c:v>-1.6310493949651658E-2</c:v>
                </c:pt>
                <c:pt idx="281">
                  <c:v>-1.5401057806700974E-2</c:v>
                </c:pt>
                <c:pt idx="282">
                  <c:v>-1.3059920682955186E-2</c:v>
                </c:pt>
                <c:pt idx="283">
                  <c:v>-1.5003229969514875E-2</c:v>
                </c:pt>
                <c:pt idx="284">
                  <c:v>-1.5003229969514875E-2</c:v>
                </c:pt>
                <c:pt idx="285">
                  <c:v>-1.5003229969514875E-2</c:v>
                </c:pt>
                <c:pt idx="286">
                  <c:v>-1.4557299088801393E-2</c:v>
                </c:pt>
                <c:pt idx="287">
                  <c:v>-1.5842829022542991E-2</c:v>
                </c:pt>
                <c:pt idx="288">
                  <c:v>-1.5284725901511944E-2</c:v>
                </c:pt>
                <c:pt idx="289">
                  <c:v>-1.2914629788671665E-2</c:v>
                </c:pt>
                <c:pt idx="290">
                  <c:v>-1.1346841243765424E-2</c:v>
                </c:pt>
                <c:pt idx="291">
                  <c:v>-1.2741509889575047E-2</c:v>
                </c:pt>
                <c:pt idx="292">
                  <c:v>-1.4627247389692241E-2</c:v>
                </c:pt>
                <c:pt idx="293">
                  <c:v>-1.4331861462764606E-2</c:v>
                </c:pt>
                <c:pt idx="294">
                  <c:v>-1.5298940950498887E-2</c:v>
                </c:pt>
                <c:pt idx="295">
                  <c:v>-1.5133593604155339E-2</c:v>
                </c:pt>
                <c:pt idx="296">
                  <c:v>-1.5383018895237228E-2</c:v>
                </c:pt>
                <c:pt idx="297">
                  <c:v>-1.5052587179861587E-2</c:v>
                </c:pt>
                <c:pt idx="298">
                  <c:v>-1.5374434566896354E-2</c:v>
                </c:pt>
                <c:pt idx="299">
                  <c:v>-1.5374434566896354E-2</c:v>
                </c:pt>
                <c:pt idx="300">
                  <c:v>-1.7001015047415365E-2</c:v>
                </c:pt>
                <c:pt idx="301">
                  <c:v>-1.5098937549794638E-2</c:v>
                </c:pt>
                <c:pt idx="302">
                  <c:v>-1.5092078799060372E-2</c:v>
                </c:pt>
                <c:pt idx="303">
                  <c:v>-1.4541928543453677E-2</c:v>
                </c:pt>
                <c:pt idx="304">
                  <c:v>-1.4352191821630368E-2</c:v>
                </c:pt>
                <c:pt idx="305">
                  <c:v>-1.464393251046044E-2</c:v>
                </c:pt>
                <c:pt idx="306">
                  <c:v>-1.8225072230708694E-2</c:v>
                </c:pt>
                <c:pt idx="307">
                  <c:v>-1.8484150356689894E-2</c:v>
                </c:pt>
                <c:pt idx="308">
                  <c:v>-1.7652977183007429E-2</c:v>
                </c:pt>
                <c:pt idx="309">
                  <c:v>-1.6956549111794401E-2</c:v>
                </c:pt>
                <c:pt idx="310">
                  <c:v>-1.7370941143799529E-2</c:v>
                </c:pt>
                <c:pt idx="311">
                  <c:v>-1.7609607211598415E-2</c:v>
                </c:pt>
                <c:pt idx="312">
                  <c:v>-1.5299489010606621E-2</c:v>
                </c:pt>
                <c:pt idx="313">
                  <c:v>-1.3300987891033152E-2</c:v>
                </c:pt>
                <c:pt idx="314">
                  <c:v>-1.0849411645175474E-2</c:v>
                </c:pt>
                <c:pt idx="315">
                  <c:v>-1.0995149097077817E-2</c:v>
                </c:pt>
                <c:pt idx="316">
                  <c:v>-1.2932661541449713E-2</c:v>
                </c:pt>
                <c:pt idx="317">
                  <c:v>-9.4651583316821448E-3</c:v>
                </c:pt>
                <c:pt idx="318">
                  <c:v>-6.3725175957671095E-3</c:v>
                </c:pt>
                <c:pt idx="319">
                  <c:v>-2.7689036610339048E-3</c:v>
                </c:pt>
                <c:pt idx="320">
                  <c:v>3.0286461179428494E-3</c:v>
                </c:pt>
                <c:pt idx="321">
                  <c:v>2.5328568674927755E-3</c:v>
                </c:pt>
                <c:pt idx="322">
                  <c:v>2.9740245104770296E-3</c:v>
                </c:pt>
                <c:pt idx="323">
                  <c:v>-5.8486419358279068E-4</c:v>
                </c:pt>
                <c:pt idx="324">
                  <c:v>3.8301198123528611E-4</c:v>
                </c:pt>
                <c:pt idx="325">
                  <c:v>1.7519489559494087E-3</c:v>
                </c:pt>
                <c:pt idx="326">
                  <c:v>-3.6013784292922235E-5</c:v>
                </c:pt>
                <c:pt idx="327">
                  <c:v>2.3460746286613613E-3</c:v>
                </c:pt>
                <c:pt idx="328">
                  <c:v>9.1813105082792247E-4</c:v>
                </c:pt>
                <c:pt idx="329">
                  <c:v>5.0496356059508423E-4</c:v>
                </c:pt>
                <c:pt idx="330">
                  <c:v>1.8634702907007067E-3</c:v>
                </c:pt>
                <c:pt idx="331">
                  <c:v>5.993163641491198E-3</c:v>
                </c:pt>
                <c:pt idx="332">
                  <c:v>7.0450272985135998E-3</c:v>
                </c:pt>
                <c:pt idx="333">
                  <c:v>8.3441414495833159E-4</c:v>
                </c:pt>
                <c:pt idx="334">
                  <c:v>1.5781545245372374E-3</c:v>
                </c:pt>
                <c:pt idx="335">
                  <c:v>2.8999864600540953E-3</c:v>
                </c:pt>
                <c:pt idx="336">
                  <c:v>3.9664236437644959E-3</c:v>
                </c:pt>
                <c:pt idx="337">
                  <c:v>6.6856960086197513E-3</c:v>
                </c:pt>
                <c:pt idx="338">
                  <c:v>1.076276810464577E-2</c:v>
                </c:pt>
                <c:pt idx="339">
                  <c:v>1.2098167509273132E-2</c:v>
                </c:pt>
                <c:pt idx="340">
                  <c:v>9.0234818472896827E-3</c:v>
                </c:pt>
                <c:pt idx="341">
                  <c:v>1.1426181554225017E-2</c:v>
                </c:pt>
                <c:pt idx="342">
                  <c:v>1.4393079396638964E-2</c:v>
                </c:pt>
                <c:pt idx="343">
                  <c:v>1.6479458735141391E-2</c:v>
                </c:pt>
                <c:pt idx="344">
                  <c:v>2.2619192626126359E-2</c:v>
                </c:pt>
                <c:pt idx="345">
                  <c:v>1.4249925042867618E-2</c:v>
                </c:pt>
                <c:pt idx="346">
                  <c:v>1.5130873043722697E-2</c:v>
                </c:pt>
                <c:pt idx="347">
                  <c:v>1.3699328000337447E-2</c:v>
                </c:pt>
                <c:pt idx="348">
                  <c:v>5.1008064879552398E-3</c:v>
                </c:pt>
                <c:pt idx="349">
                  <c:v>6.6694150542509385E-3</c:v>
                </c:pt>
                <c:pt idx="350">
                  <c:v>7.2415029637055706E-3</c:v>
                </c:pt>
                <c:pt idx="351">
                  <c:v>9.4290176210817603E-3</c:v>
                </c:pt>
                <c:pt idx="352">
                  <c:v>8.0876812437663589E-3</c:v>
                </c:pt>
                <c:pt idx="353">
                  <c:v>8.4643826067501912E-3</c:v>
                </c:pt>
                <c:pt idx="354">
                  <c:v>6.6327196211626574E-3</c:v>
                </c:pt>
                <c:pt idx="355">
                  <c:v>6.2585210585755534E-4</c:v>
                </c:pt>
                <c:pt idx="356">
                  <c:v>4.8103460859143742E-4</c:v>
                </c:pt>
                <c:pt idx="357">
                  <c:v>-6.8868920944965915E-4</c:v>
                </c:pt>
                <c:pt idx="358">
                  <c:v>-4.7317868292872309E-3</c:v>
                </c:pt>
                <c:pt idx="359">
                  <c:v>-4.4794838309888058E-3</c:v>
                </c:pt>
                <c:pt idx="360">
                  <c:v>-4.9763289500462477E-3</c:v>
                </c:pt>
                <c:pt idx="361">
                  <c:v>-5.1216229189786902E-3</c:v>
                </c:pt>
                <c:pt idx="362">
                  <c:v>-1.6578506702636885E-3</c:v>
                </c:pt>
                <c:pt idx="363">
                  <c:v>-1.9181777311553616E-4</c:v>
                </c:pt>
                <c:pt idx="364">
                  <c:v>0</c:v>
                </c:pt>
              </c:numCache>
            </c:numRef>
          </c:val>
          <c:smooth val="0"/>
          <c:extLst>
            <c:ext xmlns:c16="http://schemas.microsoft.com/office/drawing/2014/chart" uri="{C3380CC4-5D6E-409C-BE32-E72D297353CC}">
              <c16:uniqueId val="{00000000-8B95-4327-A90E-574A063C867B}"/>
            </c:ext>
          </c:extLst>
        </c:ser>
        <c:dLbls>
          <c:showLegendKey val="0"/>
          <c:showVal val="0"/>
          <c:showCatName val="0"/>
          <c:showSerName val="0"/>
          <c:showPercent val="0"/>
          <c:showBubbleSize val="0"/>
        </c:dLbls>
        <c:dropLines>
          <c:spPr>
            <a:ln w="9525" cap="flat" cmpd="sng" algn="ctr">
              <a:solidFill>
                <a:schemeClr val="bg2">
                  <a:lumMod val="75000"/>
                  <a:alpha val="12000"/>
                </a:schemeClr>
              </a:solidFill>
              <a:round/>
            </a:ln>
            <a:effectLst/>
          </c:spPr>
        </c:dropLines>
        <c:smooth val="0"/>
        <c:axId val="951518192"/>
        <c:axId val="1022420720"/>
      </c:lineChart>
      <c:catAx>
        <c:axId val="951518192"/>
        <c:scaling>
          <c:orientation val="maxMin"/>
        </c:scaling>
        <c:delete val="1"/>
        <c:axPos val="b"/>
        <c:numFmt formatCode="General" sourceLinked="1"/>
        <c:majorTickMark val="none"/>
        <c:minorTickMark val="none"/>
        <c:tickLblPos val="low"/>
        <c:crossAx val="1022420720"/>
        <c:crosses val="autoZero"/>
        <c:auto val="1"/>
        <c:lblAlgn val="ctr"/>
        <c:lblOffset val="100"/>
        <c:noMultiLvlLbl val="0"/>
      </c:catAx>
      <c:valAx>
        <c:axId val="1022420720"/>
        <c:scaling>
          <c:orientation val="minMax"/>
        </c:scaling>
        <c:delete val="0"/>
        <c:axPos val="r"/>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spc="20" baseline="0">
                <a:solidFill>
                  <a:sysClr val="windowText" lastClr="000000"/>
                </a:solidFill>
                <a:latin typeface="Segoe UI Semilight" panose="020B0402040204020203" pitchFamily="34" charset="0"/>
                <a:ea typeface="+mn-ea"/>
                <a:cs typeface="Segoe UI Semilight" panose="020B0402040204020203" pitchFamily="34" charset="0"/>
              </a:defRPr>
            </a:pPr>
            <a:endParaRPr lang="en-US"/>
          </a:p>
        </c:txPr>
        <c:crossAx val="9515181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autoTitleDeleted val="1"/>
    <c:plotArea>
      <c:layout>
        <c:manualLayout>
          <c:layoutTarget val="inner"/>
          <c:xMode val="edge"/>
          <c:yMode val="edge"/>
          <c:x val="0.33003646460982866"/>
          <c:y val="0.17120481853589203"/>
          <c:w val="0.3894565408150133"/>
          <c:h val="0.66778144436779585"/>
        </c:manualLayout>
      </c:layout>
      <c:pieChart>
        <c:varyColors val="1"/>
        <c:ser>
          <c:idx val="0"/>
          <c:order val="0"/>
          <c:spPr>
            <a:ln>
              <a:noFill/>
            </a:ln>
          </c:spPr>
          <c:dPt>
            <c:idx val="0"/>
            <c:bubble3D val="0"/>
            <c:spPr>
              <a:solidFill>
                <a:schemeClr val="accent1">
                  <a:shade val="45000"/>
                </a:schemeClr>
              </a:solidFill>
              <a:ln w="19050">
                <a:noFill/>
              </a:ln>
              <a:effectLst/>
            </c:spPr>
            <c:extLst>
              <c:ext xmlns:c16="http://schemas.microsoft.com/office/drawing/2014/chart" uri="{C3380CC4-5D6E-409C-BE32-E72D297353CC}">
                <c16:uniqueId val="{00000001-22B0-40D5-BD1C-90D9D98EC421}"/>
              </c:ext>
            </c:extLst>
          </c:dPt>
          <c:dPt>
            <c:idx val="1"/>
            <c:bubble3D val="0"/>
            <c:spPr>
              <a:solidFill>
                <a:schemeClr val="accent1">
                  <a:shade val="61000"/>
                </a:schemeClr>
              </a:solidFill>
              <a:ln w="19050">
                <a:noFill/>
              </a:ln>
              <a:effectLst/>
            </c:spPr>
            <c:extLst>
              <c:ext xmlns:c16="http://schemas.microsoft.com/office/drawing/2014/chart" uri="{C3380CC4-5D6E-409C-BE32-E72D297353CC}">
                <c16:uniqueId val="{00000003-22B0-40D5-BD1C-90D9D98EC421}"/>
              </c:ext>
            </c:extLst>
          </c:dPt>
          <c:dPt>
            <c:idx val="2"/>
            <c:bubble3D val="0"/>
            <c:spPr>
              <a:solidFill>
                <a:schemeClr val="accent1">
                  <a:shade val="76000"/>
                </a:schemeClr>
              </a:solidFill>
              <a:ln w="19050">
                <a:noFill/>
              </a:ln>
              <a:effectLst/>
            </c:spPr>
            <c:extLst>
              <c:ext xmlns:c16="http://schemas.microsoft.com/office/drawing/2014/chart" uri="{C3380CC4-5D6E-409C-BE32-E72D297353CC}">
                <c16:uniqueId val="{00000005-22B0-40D5-BD1C-90D9D98EC421}"/>
              </c:ext>
            </c:extLst>
          </c:dPt>
          <c:dPt>
            <c:idx val="3"/>
            <c:bubble3D val="0"/>
            <c:spPr>
              <a:solidFill>
                <a:schemeClr val="accent1">
                  <a:shade val="92000"/>
                </a:schemeClr>
              </a:solidFill>
              <a:ln w="19050">
                <a:noFill/>
              </a:ln>
              <a:effectLst/>
            </c:spPr>
            <c:extLst>
              <c:ext xmlns:c16="http://schemas.microsoft.com/office/drawing/2014/chart" uri="{C3380CC4-5D6E-409C-BE32-E72D297353CC}">
                <c16:uniqueId val="{00000007-22B0-40D5-BD1C-90D9D98EC421}"/>
              </c:ext>
            </c:extLst>
          </c:dPt>
          <c:dPt>
            <c:idx val="4"/>
            <c:bubble3D val="0"/>
            <c:spPr>
              <a:solidFill>
                <a:schemeClr val="accent1">
                  <a:tint val="93000"/>
                </a:schemeClr>
              </a:solidFill>
              <a:ln w="19050">
                <a:noFill/>
              </a:ln>
              <a:effectLst/>
            </c:spPr>
            <c:extLst>
              <c:ext xmlns:c16="http://schemas.microsoft.com/office/drawing/2014/chart" uri="{C3380CC4-5D6E-409C-BE32-E72D297353CC}">
                <c16:uniqueId val="{00000009-22B0-40D5-BD1C-90D9D98EC421}"/>
              </c:ext>
            </c:extLst>
          </c:dPt>
          <c:dPt>
            <c:idx val="5"/>
            <c:bubble3D val="0"/>
            <c:spPr>
              <a:solidFill>
                <a:schemeClr val="accent1">
                  <a:tint val="77000"/>
                </a:schemeClr>
              </a:solidFill>
              <a:ln w="19050">
                <a:noFill/>
              </a:ln>
              <a:effectLst/>
            </c:spPr>
            <c:extLst>
              <c:ext xmlns:c16="http://schemas.microsoft.com/office/drawing/2014/chart" uri="{C3380CC4-5D6E-409C-BE32-E72D297353CC}">
                <c16:uniqueId val="{0000000B-22B0-40D5-BD1C-90D9D98EC421}"/>
              </c:ext>
            </c:extLst>
          </c:dPt>
          <c:dPt>
            <c:idx val="6"/>
            <c:bubble3D val="0"/>
            <c:spPr>
              <a:solidFill>
                <a:schemeClr val="accent1">
                  <a:tint val="62000"/>
                </a:schemeClr>
              </a:solidFill>
              <a:ln w="19050">
                <a:noFill/>
              </a:ln>
              <a:effectLst/>
            </c:spPr>
            <c:extLst>
              <c:ext xmlns:c16="http://schemas.microsoft.com/office/drawing/2014/chart" uri="{C3380CC4-5D6E-409C-BE32-E72D297353CC}">
                <c16:uniqueId val="{0000000D-22B0-40D5-BD1C-90D9D98EC421}"/>
              </c:ext>
            </c:extLst>
          </c:dPt>
          <c:dPt>
            <c:idx val="7"/>
            <c:bubble3D val="0"/>
            <c:spPr>
              <a:solidFill>
                <a:schemeClr val="accent1">
                  <a:tint val="46000"/>
                </a:schemeClr>
              </a:solidFill>
              <a:ln w="19050">
                <a:noFill/>
              </a:ln>
              <a:effectLst/>
            </c:spPr>
            <c:extLst>
              <c:ext xmlns:c16="http://schemas.microsoft.com/office/drawing/2014/chart" uri="{C3380CC4-5D6E-409C-BE32-E72D297353CC}">
                <c16:uniqueId val="{0000000F-22B0-40D5-BD1C-90D9D98EC421}"/>
              </c:ext>
            </c:extLst>
          </c:dPt>
          <c:dLbls>
            <c:dLbl>
              <c:idx val="0"/>
              <c:layout>
                <c:manualLayout>
                  <c:x val="-2.9999170086531184E-2"/>
                  <c:y val="-0.1903204499437570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22B0-40D5-BD1C-90D9D98EC421}"/>
                </c:ext>
              </c:extLst>
            </c:dLbl>
            <c:dLbl>
              <c:idx val="1"/>
              <c:layout>
                <c:manualLayout>
                  <c:x val="5.2586529653020644E-2"/>
                  <c:y val="-0.29953620424328464"/>
                </c:manualLayout>
              </c:layout>
              <c:showLegendKey val="0"/>
              <c:showVal val="1"/>
              <c:showCatName val="1"/>
              <c:showSerName val="0"/>
              <c:showPercent val="0"/>
              <c:showBubbleSize val="0"/>
              <c:extLst>
                <c:ext xmlns:c15="http://schemas.microsoft.com/office/drawing/2012/chart" uri="{CE6537A1-D6FC-4f65-9D91-7224C49458BB}">
                  <c15:layout>
                    <c:manualLayout>
                      <c:w val="0.23107348460341146"/>
                      <c:h val="0.16455199100112486"/>
                    </c:manualLayout>
                  </c15:layout>
                </c:ext>
                <c:ext xmlns:c16="http://schemas.microsoft.com/office/drawing/2014/chart" uri="{C3380CC4-5D6E-409C-BE32-E72D297353CC}">
                  <c16:uniqueId val="{00000003-22B0-40D5-BD1C-90D9D98EC421}"/>
                </c:ext>
              </c:extLst>
            </c:dLbl>
            <c:dLbl>
              <c:idx val="2"/>
              <c:layout>
                <c:manualLayout>
                  <c:x val="6.2831817188693531E-2"/>
                  <c:y val="-0.11829885264341966"/>
                </c:manualLayout>
              </c:layout>
              <c:showLegendKey val="0"/>
              <c:showVal val="1"/>
              <c:showCatName val="1"/>
              <c:showSerName val="0"/>
              <c:showPercent val="0"/>
              <c:showBubbleSize val="0"/>
              <c:extLst>
                <c:ext xmlns:c15="http://schemas.microsoft.com/office/drawing/2012/chart" uri="{CE6537A1-D6FC-4f65-9D91-7224C49458BB}">
                  <c15:layout>
                    <c:manualLayout>
                      <c:w val="0.26102030708271423"/>
                      <c:h val="0.14777068087390796"/>
                    </c:manualLayout>
                  </c15:layout>
                </c:ext>
                <c:ext xmlns:c16="http://schemas.microsoft.com/office/drawing/2014/chart" uri="{C3380CC4-5D6E-409C-BE32-E72D297353CC}">
                  <c16:uniqueId val="{00000005-22B0-40D5-BD1C-90D9D98EC421}"/>
                </c:ext>
              </c:extLst>
            </c:dLbl>
            <c:dLbl>
              <c:idx val="3"/>
              <c:layout>
                <c:manualLayout>
                  <c:x val="6.2209212716984104E-2"/>
                  <c:y val="-1.3714285714285714E-2"/>
                </c:manualLayout>
              </c:layout>
              <c:showLegendKey val="0"/>
              <c:showVal val="1"/>
              <c:showCatName val="1"/>
              <c:showSerName val="0"/>
              <c:showPercent val="0"/>
              <c:showBubbleSize val="0"/>
              <c:extLst>
                <c:ext xmlns:c15="http://schemas.microsoft.com/office/drawing/2012/chart" uri="{CE6537A1-D6FC-4f65-9D91-7224C49458BB}">
                  <c15:layout>
                    <c:manualLayout>
                      <c:w val="0.27377066950305118"/>
                      <c:h val="0.19278146231721036"/>
                    </c:manualLayout>
                  </c15:layout>
                </c:ext>
                <c:ext xmlns:c16="http://schemas.microsoft.com/office/drawing/2014/chart" uri="{C3380CC4-5D6E-409C-BE32-E72D297353CC}">
                  <c16:uniqueId val="{00000007-22B0-40D5-BD1C-90D9D98EC421}"/>
                </c:ext>
              </c:extLst>
            </c:dLbl>
            <c:dLbl>
              <c:idx val="4"/>
              <c:layout>
                <c:manualLayout>
                  <c:x val="1.4696680745515878E-2"/>
                  <c:y val="9.9854944266018791E-2"/>
                </c:manualLayout>
              </c:layout>
              <c:showLegendKey val="0"/>
              <c:showVal val="1"/>
              <c:showCatName val="1"/>
              <c:showSerName val="0"/>
              <c:showPercent val="0"/>
              <c:showBubbleSize val="0"/>
              <c:extLst>
                <c:ext xmlns:c15="http://schemas.microsoft.com/office/drawing/2012/chart" uri="{CE6537A1-D6FC-4f65-9D91-7224C49458BB}">
                  <c15:layout>
                    <c:manualLayout>
                      <c:w val="0.28867756315007426"/>
                      <c:h val="0.14573246458599201"/>
                    </c:manualLayout>
                  </c15:layout>
                </c:ext>
                <c:ext xmlns:c16="http://schemas.microsoft.com/office/drawing/2014/chart" uri="{C3380CC4-5D6E-409C-BE32-E72D297353CC}">
                  <c16:uniqueId val="{00000009-22B0-40D5-BD1C-90D9D98EC421}"/>
                </c:ext>
              </c:extLst>
            </c:dLbl>
            <c:dLbl>
              <c:idx val="5"/>
              <c:layout>
                <c:manualLayout>
                  <c:x val="-0.13988799319847273"/>
                  <c:y val="5.1473788190810214E-2"/>
                </c:manualLayout>
              </c:layout>
              <c:showLegendKey val="0"/>
              <c:showVal val="1"/>
              <c:showCatName val="1"/>
              <c:showSerName val="0"/>
              <c:showPercent val="0"/>
              <c:showBubbleSize val="0"/>
              <c:extLst>
                <c:ext xmlns:c15="http://schemas.microsoft.com/office/drawing/2012/chart" uri="{CE6537A1-D6FC-4f65-9D91-7224C49458BB}">
                  <c15:layout>
                    <c:manualLayout>
                      <c:w val="0.31548291233283809"/>
                      <c:h val="0.10055200353718795"/>
                    </c:manualLayout>
                  </c15:layout>
                </c:ext>
                <c:ext xmlns:c16="http://schemas.microsoft.com/office/drawing/2014/chart" uri="{C3380CC4-5D6E-409C-BE32-E72D297353CC}">
                  <c16:uniqueId val="{0000000B-22B0-40D5-BD1C-90D9D98EC421}"/>
                </c:ext>
              </c:extLst>
            </c:dLbl>
            <c:dLbl>
              <c:idx val="6"/>
              <c:layout>
                <c:manualLayout>
                  <c:x val="-0.16533303693650478"/>
                  <c:y val="-2.2541548718050225E-2"/>
                </c:manualLayout>
              </c:layou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D-22B0-40D5-BD1C-90D9D98EC421}"/>
                </c:ext>
              </c:extLst>
            </c:dLbl>
            <c:dLbl>
              <c:idx val="7"/>
              <c:layout>
                <c:manualLayout>
                  <c:x val="-3.2393978554358487E-2"/>
                  <c:y val="-5.3287379077615299E-2"/>
                </c:manualLayout>
              </c:layout>
              <c:showLegendKey val="0"/>
              <c:showVal val="1"/>
              <c:showCatName val="1"/>
              <c:showSerName val="0"/>
              <c:showPercent val="0"/>
              <c:showBubbleSize val="0"/>
              <c:extLst>
                <c:ext xmlns:c15="http://schemas.microsoft.com/office/drawing/2012/chart" uri="{CE6537A1-D6FC-4f65-9D91-7224C49458BB}">
                  <c15:layout>
                    <c:manualLayout>
                      <c:w val="0.27617632491332339"/>
                      <c:h val="0.14573246458599201"/>
                    </c:manualLayout>
                  </c15:layout>
                </c:ext>
                <c:ext xmlns:c16="http://schemas.microsoft.com/office/drawing/2014/chart" uri="{C3380CC4-5D6E-409C-BE32-E72D297353CC}">
                  <c16:uniqueId val="{0000000F-22B0-40D5-BD1C-90D9D98EC421}"/>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Light" panose="020B0502040204020203" pitchFamily="34" charset="0"/>
                    <a:ea typeface="+mn-ea"/>
                    <a:cs typeface="Segoe UI Light" panose="020B0502040204020203" pitchFamily="34" charset="0"/>
                  </a:defRPr>
                </a:pPr>
                <a:endParaRPr lang="en-US"/>
              </a:p>
            </c:txPr>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'Исторический тест'!$C$73:$C$80</c:f>
              <c:strCache>
                <c:ptCount val="8"/>
                <c:pt idx="0">
                  <c:v>Акции США</c:v>
                </c:pt>
                <c:pt idx="1">
                  <c:v>Акции развитых рынков</c:v>
                </c:pt>
                <c:pt idx="2">
                  <c:v>Акции развивающихся рынков</c:v>
                </c:pt>
                <c:pt idx="3">
                  <c:v>Добытчики золота</c:v>
                </c:pt>
                <c:pt idx="6">
                  <c:v>Ноты НБ РК</c:v>
                </c:pt>
                <c:pt idx="7">
                  <c:v>Среднесрочные облигации МФ РК</c:v>
                </c:pt>
              </c:strCache>
            </c:strRef>
          </c:cat>
          <c:val>
            <c:numRef>
              <c:f>'Исторический тест'!$D$73:$D$80</c:f>
              <c:numCache>
                <c:formatCode>0.00%</c:formatCode>
                <c:ptCount val="8"/>
                <c:pt idx="0">
                  <c:v>0.26</c:v>
                </c:pt>
                <c:pt idx="1">
                  <c:v>7.0000000000000007E-2</c:v>
                </c:pt>
                <c:pt idx="2">
                  <c:v>7.0000000000000007E-2</c:v>
                </c:pt>
                <c:pt idx="3">
                  <c:v>9.9999999999999992E-2</c:v>
                </c:pt>
                <c:pt idx="6" formatCode="0%">
                  <c:v>0.3</c:v>
                </c:pt>
                <c:pt idx="7" formatCode="0%">
                  <c:v>0.2</c:v>
                </c:pt>
              </c:numCache>
            </c:numRef>
          </c:val>
          <c:extLst>
            <c:ext xmlns:c16="http://schemas.microsoft.com/office/drawing/2014/chart" uri="{C3380CC4-5D6E-409C-BE32-E72D297353CC}">
              <c16:uniqueId val="{00000010-22B0-40D5-BD1C-90D9D98EC421}"/>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showDLblsOverMax val="0"/>
  </c:chart>
  <c:spPr>
    <a:noFill/>
    <a:ln w="9525" cap="flat" cmpd="sng" algn="ctr">
      <a:noFill/>
      <a:round/>
    </a:ln>
    <a:effectLst/>
  </c:spPr>
  <c:txPr>
    <a:bodyPr/>
    <a:lstStyle/>
    <a:p>
      <a:pPr>
        <a:defRPr sz="1000">
          <a:solidFill>
            <a:schemeClr val="tx1"/>
          </a:solidFill>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autoTitleDeleted val="0"/>
    <c:plotArea>
      <c:layout>
        <c:manualLayout>
          <c:layoutTarget val="inner"/>
          <c:xMode val="edge"/>
          <c:yMode val="edge"/>
          <c:x val="0.25516394811198057"/>
          <c:y val="1.3744825439299505E-2"/>
          <c:w val="0.70730592811091519"/>
          <c:h val="0.94753376297365854"/>
        </c:manualLayout>
      </c:layout>
      <c:barChart>
        <c:barDir val="bar"/>
        <c:grouping val="stacked"/>
        <c:varyColors val="0"/>
        <c:ser>
          <c:idx val="0"/>
          <c:order val="0"/>
          <c:tx>
            <c:strRef>
              <c:f>'Figure 1.14'!$B$14</c:f>
              <c:strCache>
                <c:ptCount val="1"/>
                <c:pt idx="0">
                  <c:v>Equities</c:v>
                </c:pt>
              </c:strCache>
            </c:strRef>
          </c:tx>
          <c:spPr>
            <a:solidFill>
              <a:srgbClr val="F7EBE8"/>
            </a:solidFill>
            <a:ln>
              <a:noFill/>
            </a:ln>
            <a:effectLst/>
          </c:spPr>
          <c:invertIfNegative val="0"/>
          <c:cat>
            <c:strRef>
              <c:f>'Figure 1.14'!$A$15:$A$32</c:f>
              <c:strCache>
                <c:ptCount val="18"/>
                <c:pt idx="0">
                  <c:v>Польша</c:v>
                </c:pt>
                <c:pt idx="1">
                  <c:v>Литва</c:v>
                </c:pt>
                <c:pt idx="2">
                  <c:v>Норвегия</c:v>
                </c:pt>
                <c:pt idx="3">
                  <c:v>США</c:v>
                </c:pt>
                <c:pt idx="4">
                  <c:v>Латвия</c:v>
                </c:pt>
                <c:pt idx="5">
                  <c:v>Мексика</c:v>
                </c:pt>
                <c:pt idx="6">
                  <c:v>Израиль</c:v>
                </c:pt>
                <c:pt idx="7">
                  <c:v>Турция</c:v>
                </c:pt>
                <c:pt idx="8">
                  <c:v>Тайланд</c:v>
                </c:pt>
                <c:pt idx="9">
                  <c:v>Индия</c:v>
                </c:pt>
                <c:pt idx="10">
                  <c:v>Болгария</c:v>
                </c:pt>
                <c:pt idx="11">
                  <c:v>Индонезия</c:v>
                </c:pt>
                <c:pt idx="12">
                  <c:v>Сербия</c:v>
                </c:pt>
                <c:pt idx="13">
                  <c:v>Россия</c:v>
                </c:pt>
                <c:pt idx="14">
                  <c:v>Египет</c:v>
                </c:pt>
                <c:pt idx="15">
                  <c:v>Казахстан</c:v>
                </c:pt>
                <c:pt idx="16">
                  <c:v>Украина</c:v>
                </c:pt>
                <c:pt idx="17">
                  <c:v>Армения</c:v>
                </c:pt>
              </c:strCache>
            </c:strRef>
          </c:cat>
          <c:val>
            <c:numRef>
              <c:f>'Figure 1.14'!$B$15:$B$32</c:f>
              <c:numCache>
                <c:formatCode>0.0</c:formatCode>
                <c:ptCount val="18"/>
                <c:pt idx="0">
                  <c:v>82.377560801736138</c:v>
                </c:pt>
                <c:pt idx="1">
                  <c:v>74.843455083147433</c:v>
                </c:pt>
                <c:pt idx="2">
                  <c:v>37.129207483653786</c:v>
                </c:pt>
                <c:pt idx="3">
                  <c:v>33.074612402792184</c:v>
                </c:pt>
                <c:pt idx="4">
                  <c:v>29.898739319428319</c:v>
                </c:pt>
                <c:pt idx="5">
                  <c:v>17.907454675529316</c:v>
                </c:pt>
                <c:pt idx="6">
                  <c:v>15.497689402210806</c:v>
                </c:pt>
                <c:pt idx="7">
                  <c:v>14.567395112556541</c:v>
                </c:pt>
                <c:pt idx="8">
                  <c:v>22.022283004002634</c:v>
                </c:pt>
                <c:pt idx="9">
                  <c:v>13.084421446857133</c:v>
                </c:pt>
                <c:pt idx="10">
                  <c:v>11.616251203660692</c:v>
                </c:pt>
                <c:pt idx="11">
                  <c:v>11.207378299232477</c:v>
                </c:pt>
                <c:pt idx="12">
                  <c:v>11.127356792938846</c:v>
                </c:pt>
                <c:pt idx="13">
                  <c:v>6.9042169790272618</c:v>
                </c:pt>
                <c:pt idx="14">
                  <c:v>3.0909184223357027</c:v>
                </c:pt>
                <c:pt idx="15">
                  <c:v>2.4829617710798821</c:v>
                </c:pt>
                <c:pt idx="16">
                  <c:v>1.4545223173098336</c:v>
                </c:pt>
                <c:pt idx="17">
                  <c:v>0</c:v>
                </c:pt>
              </c:numCache>
            </c:numRef>
          </c:val>
          <c:extLst>
            <c:ext xmlns:c16="http://schemas.microsoft.com/office/drawing/2014/chart" uri="{C3380CC4-5D6E-409C-BE32-E72D297353CC}">
              <c16:uniqueId val="{00000000-1543-40E8-BD7A-AB5B1A7CF67C}"/>
            </c:ext>
          </c:extLst>
        </c:ser>
        <c:ser>
          <c:idx val="1"/>
          <c:order val="1"/>
          <c:tx>
            <c:strRef>
              <c:f>'Figure 1.14'!$C$14</c:f>
              <c:strCache>
                <c:ptCount val="1"/>
                <c:pt idx="0">
                  <c:v>Bills and bonds</c:v>
                </c:pt>
              </c:strCache>
            </c:strRef>
          </c:tx>
          <c:spPr>
            <a:solidFill>
              <a:srgbClr val="FFD0BD"/>
            </a:solidFill>
            <a:ln>
              <a:noFill/>
            </a:ln>
            <a:effectLst/>
          </c:spPr>
          <c:invertIfNegative val="0"/>
          <c:cat>
            <c:strRef>
              <c:f>'Figure 1.14'!$A$15:$A$32</c:f>
              <c:strCache>
                <c:ptCount val="18"/>
                <c:pt idx="0">
                  <c:v>Польша</c:v>
                </c:pt>
                <c:pt idx="1">
                  <c:v>Литва</c:v>
                </c:pt>
                <c:pt idx="2">
                  <c:v>Норвегия</c:v>
                </c:pt>
                <c:pt idx="3">
                  <c:v>США</c:v>
                </c:pt>
                <c:pt idx="4">
                  <c:v>Латвия</c:v>
                </c:pt>
                <c:pt idx="5">
                  <c:v>Мексика</c:v>
                </c:pt>
                <c:pt idx="6">
                  <c:v>Израиль</c:v>
                </c:pt>
                <c:pt idx="7">
                  <c:v>Турция</c:v>
                </c:pt>
                <c:pt idx="8">
                  <c:v>Тайланд</c:v>
                </c:pt>
                <c:pt idx="9">
                  <c:v>Индия</c:v>
                </c:pt>
                <c:pt idx="10">
                  <c:v>Болгария</c:v>
                </c:pt>
                <c:pt idx="11">
                  <c:v>Индонезия</c:v>
                </c:pt>
                <c:pt idx="12">
                  <c:v>Сербия</c:v>
                </c:pt>
                <c:pt idx="13">
                  <c:v>Россия</c:v>
                </c:pt>
                <c:pt idx="14">
                  <c:v>Египет</c:v>
                </c:pt>
                <c:pt idx="15">
                  <c:v>Казахстан</c:v>
                </c:pt>
                <c:pt idx="16">
                  <c:v>Украина</c:v>
                </c:pt>
                <c:pt idx="17">
                  <c:v>Армения</c:v>
                </c:pt>
              </c:strCache>
            </c:strRef>
          </c:cat>
          <c:val>
            <c:numRef>
              <c:f>'Figure 1.14'!$C$15:$C$32</c:f>
              <c:numCache>
                <c:formatCode>0.0</c:formatCode>
                <c:ptCount val="18"/>
                <c:pt idx="0">
                  <c:v>8.3499694653761871</c:v>
                </c:pt>
                <c:pt idx="1">
                  <c:v>20.186274850368431</c:v>
                </c:pt>
                <c:pt idx="2">
                  <c:v>54.427715413996246</c:v>
                </c:pt>
                <c:pt idx="3">
                  <c:v>22.32107056140276</c:v>
                </c:pt>
                <c:pt idx="4">
                  <c:v>58.999773750228236</c:v>
                </c:pt>
                <c:pt idx="5">
                  <c:v>78.721946935129509</c:v>
                </c:pt>
                <c:pt idx="6">
                  <c:v>63.484154775091795</c:v>
                </c:pt>
                <c:pt idx="7">
                  <c:v>51.468264459419835</c:v>
                </c:pt>
                <c:pt idx="8">
                  <c:v>65.808254694160127</c:v>
                </c:pt>
                <c:pt idx="9">
                  <c:v>68.629454751861346</c:v>
                </c:pt>
                <c:pt idx="10">
                  <c:v>66.501971203917464</c:v>
                </c:pt>
                <c:pt idx="11">
                  <c:v>47.658843855182006</c:v>
                </c:pt>
                <c:pt idx="12">
                  <c:v>81.590681617944156</c:v>
                </c:pt>
                <c:pt idx="13">
                  <c:v>75.956483291569896</c:v>
                </c:pt>
                <c:pt idx="14">
                  <c:v>73.119659216300136</c:v>
                </c:pt>
                <c:pt idx="15">
                  <c:v>85.723479757774555</c:v>
                </c:pt>
                <c:pt idx="16">
                  <c:v>53.823114815639613</c:v>
                </c:pt>
                <c:pt idx="17">
                  <c:v>35.628309698146218</c:v>
                </c:pt>
              </c:numCache>
            </c:numRef>
          </c:val>
          <c:extLst>
            <c:ext xmlns:c16="http://schemas.microsoft.com/office/drawing/2014/chart" uri="{C3380CC4-5D6E-409C-BE32-E72D297353CC}">
              <c16:uniqueId val="{00000001-1543-40E8-BD7A-AB5B1A7CF67C}"/>
            </c:ext>
          </c:extLst>
        </c:ser>
        <c:ser>
          <c:idx val="2"/>
          <c:order val="2"/>
          <c:tx>
            <c:strRef>
              <c:f>'Figure 1.14'!$D$14</c:f>
              <c:strCache>
                <c:ptCount val="1"/>
                <c:pt idx="0">
                  <c:v>Cash and deposits</c:v>
                </c:pt>
              </c:strCache>
            </c:strRef>
          </c:tx>
          <c:spPr>
            <a:solidFill>
              <a:srgbClr val="FFA987"/>
            </a:solidFill>
            <a:ln>
              <a:noFill/>
            </a:ln>
            <a:effectLst/>
          </c:spPr>
          <c:invertIfNegative val="0"/>
          <c:cat>
            <c:strRef>
              <c:f>'Figure 1.14'!$A$15:$A$32</c:f>
              <c:strCache>
                <c:ptCount val="18"/>
                <c:pt idx="0">
                  <c:v>Польша</c:v>
                </c:pt>
                <c:pt idx="1">
                  <c:v>Литва</c:v>
                </c:pt>
                <c:pt idx="2">
                  <c:v>Норвегия</c:v>
                </c:pt>
                <c:pt idx="3">
                  <c:v>США</c:v>
                </c:pt>
                <c:pt idx="4">
                  <c:v>Латвия</c:v>
                </c:pt>
                <c:pt idx="5">
                  <c:v>Мексика</c:v>
                </c:pt>
                <c:pt idx="6">
                  <c:v>Израиль</c:v>
                </c:pt>
                <c:pt idx="7">
                  <c:v>Турция</c:v>
                </c:pt>
                <c:pt idx="8">
                  <c:v>Тайланд</c:v>
                </c:pt>
                <c:pt idx="9">
                  <c:v>Индия</c:v>
                </c:pt>
                <c:pt idx="10">
                  <c:v>Болгария</c:v>
                </c:pt>
                <c:pt idx="11">
                  <c:v>Индонезия</c:v>
                </c:pt>
                <c:pt idx="12">
                  <c:v>Сербия</c:v>
                </c:pt>
                <c:pt idx="13">
                  <c:v>Россия</c:v>
                </c:pt>
                <c:pt idx="14">
                  <c:v>Египет</c:v>
                </c:pt>
                <c:pt idx="15">
                  <c:v>Казахстан</c:v>
                </c:pt>
                <c:pt idx="16">
                  <c:v>Украина</c:v>
                </c:pt>
                <c:pt idx="17">
                  <c:v>Армения</c:v>
                </c:pt>
              </c:strCache>
            </c:strRef>
          </c:cat>
          <c:val>
            <c:numRef>
              <c:f>'Figure 1.14'!$D$15:$D$32</c:f>
              <c:numCache>
                <c:formatCode>0.0</c:formatCode>
                <c:ptCount val="18"/>
                <c:pt idx="0">
                  <c:v>7.1631688712288044</c:v>
                </c:pt>
                <c:pt idx="1">
                  <c:v>2.2108941618171745</c:v>
                </c:pt>
                <c:pt idx="2">
                  <c:v>2.9971458535637985</c:v>
                </c:pt>
                <c:pt idx="3">
                  <c:v>2.0779655208993311</c:v>
                </c:pt>
                <c:pt idx="4">
                  <c:v>6.7594384475130704</c:v>
                </c:pt>
                <c:pt idx="5">
                  <c:v>0.81780804212158675</c:v>
                </c:pt>
                <c:pt idx="6">
                  <c:v>5.4654014154842185</c:v>
                </c:pt>
                <c:pt idx="7">
                  <c:v>15.304511316420985</c:v>
                </c:pt>
                <c:pt idx="8">
                  <c:v>10.285334885318527</c:v>
                </c:pt>
                <c:pt idx="9">
                  <c:v>3.3318800753404744E-2</c:v>
                </c:pt>
                <c:pt idx="10">
                  <c:v>8.0141128679884126</c:v>
                </c:pt>
                <c:pt idx="11">
                  <c:v>29.939181195109136</c:v>
                </c:pt>
                <c:pt idx="12">
                  <c:v>7.2819615891169844</c:v>
                </c:pt>
                <c:pt idx="13">
                  <c:v>12.003688414352865</c:v>
                </c:pt>
                <c:pt idx="14">
                  <c:v>21.400343863070646</c:v>
                </c:pt>
                <c:pt idx="15">
                  <c:v>11.498556405640784</c:v>
                </c:pt>
                <c:pt idx="16">
                  <c:v>39.020885279801476</c:v>
                </c:pt>
                <c:pt idx="17">
                  <c:v>33.122806505581664</c:v>
                </c:pt>
              </c:numCache>
            </c:numRef>
          </c:val>
          <c:extLst>
            <c:ext xmlns:c16="http://schemas.microsoft.com/office/drawing/2014/chart" uri="{C3380CC4-5D6E-409C-BE32-E72D297353CC}">
              <c16:uniqueId val="{00000002-1543-40E8-BD7A-AB5B1A7CF67C}"/>
            </c:ext>
          </c:extLst>
        </c:ser>
        <c:ser>
          <c:idx val="4"/>
          <c:order val="3"/>
          <c:tx>
            <c:strRef>
              <c:f>'Figure 1.14'!$E$14</c:f>
              <c:strCache>
                <c:ptCount val="1"/>
                <c:pt idx="0">
                  <c:v>Other</c:v>
                </c:pt>
              </c:strCache>
            </c:strRef>
          </c:tx>
          <c:spPr>
            <a:solidFill>
              <a:srgbClr val="FF8757"/>
            </a:solidFill>
            <a:ln>
              <a:noFill/>
            </a:ln>
            <a:effectLst/>
          </c:spPr>
          <c:invertIfNegative val="0"/>
          <c:cat>
            <c:strRef>
              <c:f>'Figure 1.14'!$A$15:$A$32</c:f>
              <c:strCache>
                <c:ptCount val="18"/>
                <c:pt idx="0">
                  <c:v>Польша</c:v>
                </c:pt>
                <c:pt idx="1">
                  <c:v>Литва</c:v>
                </c:pt>
                <c:pt idx="2">
                  <c:v>Норвегия</c:v>
                </c:pt>
                <c:pt idx="3">
                  <c:v>США</c:v>
                </c:pt>
                <c:pt idx="4">
                  <c:v>Латвия</c:v>
                </c:pt>
                <c:pt idx="5">
                  <c:v>Мексика</c:v>
                </c:pt>
                <c:pt idx="6">
                  <c:v>Израиль</c:v>
                </c:pt>
                <c:pt idx="7">
                  <c:v>Турция</c:v>
                </c:pt>
                <c:pt idx="8">
                  <c:v>Тайланд</c:v>
                </c:pt>
                <c:pt idx="9">
                  <c:v>Индия</c:v>
                </c:pt>
                <c:pt idx="10">
                  <c:v>Болгария</c:v>
                </c:pt>
                <c:pt idx="11">
                  <c:v>Индонезия</c:v>
                </c:pt>
                <c:pt idx="12">
                  <c:v>Сербия</c:v>
                </c:pt>
                <c:pt idx="13">
                  <c:v>Россия</c:v>
                </c:pt>
                <c:pt idx="14">
                  <c:v>Египет</c:v>
                </c:pt>
                <c:pt idx="15">
                  <c:v>Казахстан</c:v>
                </c:pt>
                <c:pt idx="16">
                  <c:v>Украина</c:v>
                </c:pt>
                <c:pt idx="17">
                  <c:v>Армения</c:v>
                </c:pt>
              </c:strCache>
            </c:strRef>
          </c:cat>
          <c:val>
            <c:numRef>
              <c:f>'Figure 1.14'!$E$15:$E$32</c:f>
              <c:numCache>
                <c:formatCode>0.0</c:formatCode>
                <c:ptCount val="18"/>
                <c:pt idx="0">
                  <c:v>2.1</c:v>
                </c:pt>
                <c:pt idx="1">
                  <c:v>2.7593759046669533</c:v>
                </c:pt>
                <c:pt idx="2">
                  <c:v>5.4459312487861808</c:v>
                </c:pt>
                <c:pt idx="3">
                  <c:v>42.526351514905727</c:v>
                </c:pt>
                <c:pt idx="4">
                  <c:v>4.3420484828303643</c:v>
                </c:pt>
                <c:pt idx="5">
                  <c:v>2.5527903472195987</c:v>
                </c:pt>
                <c:pt idx="6">
                  <c:v>15.552754407213172</c:v>
                </c:pt>
                <c:pt idx="7">
                  <c:v>18.659829111602633</c:v>
                </c:pt>
                <c:pt idx="8">
                  <c:v>1.8841274165187087</c:v>
                </c:pt>
                <c:pt idx="9">
                  <c:v>18.252805000528113</c:v>
                </c:pt>
                <c:pt idx="10">
                  <c:v>13.867664724433432</c:v>
                </c:pt>
                <c:pt idx="11">
                  <c:v>11.194596650476374</c:v>
                </c:pt>
                <c:pt idx="12">
                  <c:v>1.4210854715202004E-14</c:v>
                </c:pt>
                <c:pt idx="13">
                  <c:v>5.1356113150499709</c:v>
                </c:pt>
                <c:pt idx="14">
                  <c:v>2.3890784982935145</c:v>
                </c:pt>
                <c:pt idx="15">
                  <c:v>0.29500206550477515</c:v>
                </c:pt>
                <c:pt idx="16">
                  <c:v>5.7014775872490873</c:v>
                </c:pt>
                <c:pt idx="17">
                  <c:v>31.248883796272111</c:v>
                </c:pt>
              </c:numCache>
            </c:numRef>
          </c:val>
          <c:extLst>
            <c:ext xmlns:c16="http://schemas.microsoft.com/office/drawing/2014/chart" uri="{C3380CC4-5D6E-409C-BE32-E72D297353CC}">
              <c16:uniqueId val="{00000003-1543-40E8-BD7A-AB5B1A7CF67C}"/>
            </c:ext>
          </c:extLst>
        </c:ser>
        <c:dLbls>
          <c:showLegendKey val="0"/>
          <c:showVal val="0"/>
          <c:showCatName val="0"/>
          <c:showSerName val="0"/>
          <c:showPercent val="0"/>
          <c:showBubbleSize val="0"/>
        </c:dLbls>
        <c:gapWidth val="150"/>
        <c:overlap val="100"/>
        <c:axId val="334390400"/>
        <c:axId val="334391936"/>
      </c:barChart>
      <c:catAx>
        <c:axId val="334390400"/>
        <c:scaling>
          <c:orientation val="maxMin"/>
        </c:scaling>
        <c:delete val="0"/>
        <c:axPos val="l"/>
        <c:majorGridlines>
          <c:spPr>
            <a:ln w="9525" cap="flat" cmpd="sng" algn="ctr">
              <a:solidFill>
                <a:srgbClr val="FFFFFF"/>
              </a:solidFill>
              <a:prstDash val="solid"/>
              <a:round/>
            </a:ln>
            <a:effectLst/>
          </c:spPr>
        </c:majorGridlines>
        <c:numFmt formatCode="General" sourceLinked="1"/>
        <c:majorTickMark val="in"/>
        <c:minorTickMark val="none"/>
        <c:tickLblPos val="low"/>
        <c:spPr>
          <a:noFill/>
          <a:ln w="9525" cap="flat" cmpd="sng" algn="ctr">
            <a:solidFill>
              <a:srgbClr val="000000"/>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1000" b="0" i="0" u="none" strike="noStrike" kern="1200" baseline="0">
                <a:solidFill>
                  <a:srgbClr val="000000"/>
                </a:solidFill>
                <a:latin typeface="Segoe UI Semilight" panose="020B0402040204020203" pitchFamily="34" charset="0"/>
                <a:ea typeface="Arial Narrow"/>
                <a:cs typeface="Segoe UI Semilight" panose="020B0402040204020203" pitchFamily="34" charset="0"/>
              </a:defRPr>
            </a:pPr>
            <a:endParaRPr lang="en-US"/>
          </a:p>
        </c:txPr>
        <c:crossAx val="334391936"/>
        <c:crosses val="autoZero"/>
        <c:auto val="1"/>
        <c:lblAlgn val="ctr"/>
        <c:lblOffset val="0"/>
        <c:tickLblSkip val="1"/>
        <c:noMultiLvlLbl val="0"/>
      </c:catAx>
      <c:valAx>
        <c:axId val="334391936"/>
        <c:scaling>
          <c:orientation val="minMax"/>
          <c:max val="100"/>
          <c:min val="0"/>
        </c:scaling>
        <c:delete val="0"/>
        <c:axPos val="b"/>
        <c:majorGridlines>
          <c:spPr>
            <a:ln w="9525" cap="flat" cmpd="sng" algn="ctr">
              <a:solidFill>
                <a:srgbClr val="FFFFFF"/>
              </a:solidFill>
              <a:prstDash val="solid"/>
              <a:round/>
            </a:ln>
            <a:effectLst/>
          </c:spPr>
        </c:majorGridlines>
        <c:numFmt formatCode="General" sourceLinked="0"/>
        <c:majorTickMark val="in"/>
        <c:minorTickMark val="none"/>
        <c:tickLblPos val="nextTo"/>
        <c:spPr>
          <a:noFill/>
          <a:ln w="9525" cap="flat" cmpd="sng" algn="ctr">
            <a:solidFill>
              <a:srgbClr val="000000"/>
            </a:solidFill>
            <a:prstDash val="solid"/>
            <a:round/>
          </a:ln>
          <a:effectLst/>
          <a:extLst>
            <a:ext uri="{909E8E84-426E-40DD-AFC4-6F175D3DCCD1}">
              <a14:hiddenFill xmlns:a14="http://schemas.microsoft.com/office/drawing/2010/main">
                <a:noFill/>
              </a14:hiddenFill>
            </a:ext>
          </a:extLst>
        </c:spPr>
        <c:txPr>
          <a:bodyPr rot="-60000000" spcFirstLastPara="1" vertOverflow="ellipsis" vert="horz" wrap="square" anchor="ctr" anchorCtr="1"/>
          <a:lstStyle/>
          <a:p>
            <a:pPr>
              <a:defRPr sz="1000" b="0" i="0" u="none" strike="noStrike" kern="1200" baseline="0">
                <a:solidFill>
                  <a:srgbClr val="000000"/>
                </a:solidFill>
                <a:latin typeface="Segoe UI Semilight" panose="020B0402040204020203" pitchFamily="34" charset="0"/>
                <a:ea typeface="Arial Narrow"/>
                <a:cs typeface="Segoe UI Semilight" panose="020B0402040204020203" pitchFamily="34" charset="0"/>
              </a:defRPr>
            </a:pPr>
            <a:endParaRPr lang="en-US"/>
          </a:p>
        </c:txPr>
        <c:crossAx val="334390400"/>
        <c:crosses val="max"/>
        <c:crossBetween val="between"/>
        <c:majorUnit val="20"/>
      </c:valAx>
      <c:spPr>
        <a:solidFill>
          <a:srgbClr val="F4FFFF"/>
        </a:solidFill>
        <a:ln w="9525">
          <a:solidFill>
            <a:srgbClr val="000000"/>
          </a:solidFill>
        </a:ln>
        <a:effectLst/>
      </c:spPr>
    </c:plotArea>
    <c:plotVisOnly val="1"/>
    <c:dispBlanksAs val="gap"/>
    <c:showDLblsOverMax val="1"/>
  </c:chart>
  <c:spPr>
    <a:noFill/>
    <a:ln w="9525" cap="flat" cmpd="sng" algn="ctr">
      <a:noFill/>
      <a:prstDash val="solid"/>
      <a:round/>
    </a:ln>
    <a:effectLst/>
    <a:extLst>
      <a:ext uri="{91240B29-F687-4F45-9708-019B960494DF}">
        <a14:hiddenLine xmlns:a14="http://schemas.microsoft.com/office/drawing/2010/main" w="9525" cap="flat" cmpd="sng" algn="ctr">
          <a:solidFill>
            <a:sysClr val="window" lastClr="FFFFFF"/>
          </a:solidFill>
          <a:prstDash val="solid"/>
          <a:round/>
        </a14:hiddenLine>
      </a:ext>
    </a:extLst>
  </c:spPr>
  <c:txPr>
    <a:bodyPr/>
    <a:lstStyle/>
    <a:p>
      <a:pPr>
        <a:defRPr/>
      </a:pPr>
      <a:endParaRPr lang="en-US"/>
    </a:p>
  </c:txPr>
  <c:externalData r:id="rId3">
    <c:autoUpdate val="0"/>
  </c:externalData>
</c:chartSpace>
</file>

<file path=word/charts/chart6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'Исторический тест'!$F$108</c:f>
              <c:strCache>
                <c:ptCount val="1"/>
                <c:pt idx="0">
                  <c:v>Доходность итогового портфеля в KZT</c:v>
                </c:pt>
              </c:strCache>
            </c:strRef>
          </c:tx>
          <c:spPr>
            <a:ln w="19050" cap="rnd">
              <a:solidFill>
                <a:srgbClr val="FFA987"/>
              </a:solidFill>
              <a:round/>
            </a:ln>
            <a:effectLst/>
          </c:spPr>
          <c:marker>
            <c:symbol val="triangle"/>
            <c:size val="5"/>
            <c:spPr>
              <a:solidFill>
                <a:srgbClr val="FFA987"/>
              </a:solidFill>
              <a:ln w="9525">
                <a:solidFill>
                  <a:srgbClr val="FFA987"/>
                </a:solidFill>
              </a:ln>
              <a:effectLst/>
            </c:spPr>
          </c:marker>
          <c:dLbls>
            <c:dLbl>
              <c:idx val="3"/>
              <c:layout>
                <c:manualLayout>
                  <c:x val="1.139928491945605E-2"/>
                  <c:y val="7.5362057237952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775D-49A0-807E-D1E82DDE20F7}"/>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'Исторический тест'!$P$107:$U$107</c:f>
              <c:numCache>
                <c:formatCode>General</c:formatCode>
                <c:ptCount val="6"/>
                <c:pt idx="0">
                  <c:v>2015</c:v>
                </c:pt>
                <c:pt idx="1">
                  <c:v>2016</c:v>
                </c:pt>
                <c:pt idx="2">
                  <c:v>2017</c:v>
                </c:pt>
                <c:pt idx="3">
                  <c:v>2018</c:v>
                </c:pt>
                <c:pt idx="4">
                  <c:v>2019</c:v>
                </c:pt>
                <c:pt idx="5">
                  <c:v>2020</c:v>
                </c:pt>
              </c:numCache>
            </c:numRef>
          </c:cat>
          <c:val>
            <c:numRef>
              <c:f>'Исторический тест'!$P$108:$U$108</c:f>
              <c:numCache>
                <c:formatCode>0.00%</c:formatCode>
                <c:ptCount val="6"/>
                <c:pt idx="0">
                  <c:v>0.12352692540123411</c:v>
                </c:pt>
                <c:pt idx="1">
                  <c:v>0.46752894534164535</c:v>
                </c:pt>
                <c:pt idx="2">
                  <c:v>0.19228791353129515</c:v>
                </c:pt>
                <c:pt idx="3">
                  <c:v>1.8890413182232946E-2</c:v>
                </c:pt>
                <c:pt idx="4">
                  <c:v>0.3221001136042938</c:v>
                </c:pt>
                <c:pt idx="5">
                  <c:v>0.36042715787877033</c:v>
                </c:pt>
              </c:numCache>
            </c:numRef>
          </c:val>
          <c:smooth val="0"/>
          <c:extLst>
            <c:ext xmlns:c16="http://schemas.microsoft.com/office/drawing/2014/chart" uri="{C3380CC4-5D6E-409C-BE32-E72D297353CC}">
              <c16:uniqueId val="{00000001-775D-49A0-807E-D1E82DDE20F7}"/>
            </c:ext>
          </c:extLst>
        </c:ser>
        <c:ser>
          <c:idx val="1"/>
          <c:order val="1"/>
          <c:tx>
            <c:strRef>
              <c:f>'Исторический тест'!$F$109</c:f>
              <c:strCache>
                <c:ptCount val="1"/>
                <c:pt idx="0">
                  <c:v>Инфляция РК</c:v>
                </c:pt>
              </c:strCache>
            </c:strRef>
          </c:tx>
          <c:spPr>
            <a:ln w="19050" cap="rnd">
              <a:solidFill>
                <a:srgbClr val="72D3B7"/>
              </a:solidFill>
              <a:round/>
            </a:ln>
            <a:effectLst/>
          </c:spPr>
          <c:marker>
            <c:symbol val="triangle"/>
            <c:size val="5"/>
            <c:spPr>
              <a:solidFill>
                <a:srgbClr val="72D3B7"/>
              </a:solidFill>
              <a:ln w="9525">
                <a:solidFill>
                  <a:srgbClr val="72D3B7"/>
                </a:solidFill>
              </a:ln>
              <a:effectLst/>
            </c:spPr>
          </c:marker>
          <c:dLbls>
            <c:dLbl>
              <c:idx val="3"/>
              <c:layout>
                <c:manualLayout>
                  <c:x val="-3.3186301438045414E-2"/>
                  <c:y val="-7.19543687595680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75D-49A0-807E-D1E82DDE20F7}"/>
                </c:ext>
              </c:extLst>
            </c:dLbl>
            <c:spPr>
              <a:noFill/>
              <a:ln>
                <a:noFill/>
              </a:ln>
              <a:effectLst/>
            </c:spPr>
            <c:txPr>
              <a:bodyPr rot="0" spcFirstLastPara="1" vertOverflow="ellipsis" vert="horz" wrap="square" anchor="ctr" anchorCtr="1"/>
              <a:lstStyle/>
              <a:p>
                <a:pPr>
                  <a:defRPr sz="1000" b="0" i="0" u="none" strike="noStrike" kern="1200" baseline="0">
                    <a:solidFill>
                      <a:schemeClr val="bg1">
                        <a:lumMod val="50000"/>
                      </a:schemeClr>
                    </a:solidFill>
                    <a:latin typeface="Segoe UI Semilight" panose="020B0402040204020203" pitchFamily="34" charset="0"/>
                    <a:ea typeface="+mn-ea"/>
                    <a:cs typeface="Segoe UI Semilight" panose="020B0402040204020203" pitchFamily="34" charset="0"/>
                  </a:defRPr>
                </a:pPr>
                <a:endParaRPr lang="en-US"/>
              </a:p>
            </c:txPr>
            <c:dLblPos val="b"/>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'Исторический тест'!$P$107:$U$107</c:f>
              <c:numCache>
                <c:formatCode>General</c:formatCode>
                <c:ptCount val="6"/>
                <c:pt idx="0">
                  <c:v>2015</c:v>
                </c:pt>
                <c:pt idx="1">
                  <c:v>2016</c:v>
                </c:pt>
                <c:pt idx="2">
                  <c:v>2017</c:v>
                </c:pt>
                <c:pt idx="3">
                  <c:v>2018</c:v>
                </c:pt>
                <c:pt idx="4">
                  <c:v>2019</c:v>
                </c:pt>
                <c:pt idx="5">
                  <c:v>2020</c:v>
                </c:pt>
              </c:numCache>
            </c:numRef>
          </c:cat>
          <c:val>
            <c:numRef>
              <c:f>'Исторический тест'!$P$109:$U$109</c:f>
              <c:numCache>
                <c:formatCode>0.00%</c:formatCode>
                <c:ptCount val="6"/>
                <c:pt idx="0">
                  <c:v>0.13600000000000001</c:v>
                </c:pt>
                <c:pt idx="1">
                  <c:v>8.5000000000000006E-2</c:v>
                </c:pt>
                <c:pt idx="2">
                  <c:v>7.0999999999999994E-2</c:v>
                </c:pt>
                <c:pt idx="3">
                  <c:v>5.2999999999999999E-2</c:v>
                </c:pt>
                <c:pt idx="4">
                  <c:v>5.3999999999999999E-2</c:v>
                </c:pt>
                <c:pt idx="5">
                  <c:v>7.4999999999999997E-2</c:v>
                </c:pt>
              </c:numCache>
            </c:numRef>
          </c:val>
          <c:smooth val="0"/>
          <c:extLst>
            <c:ext xmlns:c16="http://schemas.microsoft.com/office/drawing/2014/chart" uri="{C3380CC4-5D6E-409C-BE32-E72D297353CC}">
              <c16:uniqueId val="{00000003-775D-49A0-807E-D1E82DDE20F7}"/>
            </c:ext>
          </c:extLst>
        </c:ser>
        <c:dLbls>
          <c:showLegendKey val="0"/>
          <c:showVal val="0"/>
          <c:showCatName val="0"/>
          <c:showSerName val="0"/>
          <c:showPercent val="0"/>
          <c:showBubbleSize val="0"/>
        </c:dLbls>
        <c:marker val="1"/>
        <c:smooth val="0"/>
        <c:axId val="843741040"/>
        <c:axId val="843738544"/>
      </c:lineChart>
      <c:catAx>
        <c:axId val="843741040"/>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843738544"/>
        <c:crosses val="autoZero"/>
        <c:auto val="1"/>
        <c:lblAlgn val="ctr"/>
        <c:lblOffset val="100"/>
        <c:noMultiLvlLbl val="0"/>
      </c:catAx>
      <c:valAx>
        <c:axId val="843738544"/>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843741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sz="10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'Monthly returns'!$B$41</c:f>
              <c:strCache>
                <c:ptCount val="1"/>
                <c:pt idx="0">
                  <c:v>Модельный портфель</c:v>
                </c:pt>
              </c:strCache>
            </c:strRef>
          </c:tx>
          <c:spPr>
            <a:ln w="19050" cap="rnd">
              <a:solidFill>
                <a:srgbClr val="FFA987"/>
              </a:solidFill>
              <a:round/>
            </a:ln>
            <a:effectLst/>
          </c:spPr>
          <c:marker>
            <c:symbol val="none"/>
          </c:marker>
          <c:dPt>
            <c:idx val="71"/>
            <c:marker>
              <c:symbol val="diamond"/>
              <c:size val="5"/>
              <c:spPr>
                <a:solidFill>
                  <a:srgbClr val="F05623"/>
                </a:solidFill>
                <a:ln w="9525">
                  <a:solidFill>
                    <a:srgbClr val="F05623"/>
                  </a:solidFill>
                </a:ln>
                <a:effectLst/>
              </c:spPr>
            </c:marker>
            <c:bubble3D val="0"/>
            <c:extLst>
              <c:ext xmlns:c16="http://schemas.microsoft.com/office/drawing/2014/chart" uri="{C3380CC4-5D6E-409C-BE32-E72D297353CC}">
                <c16:uniqueId val="{00000000-6794-4C30-950F-F9122ACFB120}"/>
              </c:ext>
            </c:extLst>
          </c:dPt>
          <c:dLbls>
            <c:dLbl>
              <c:idx val="7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6794-4C30-950F-F9122ACFB120}"/>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'Monthly returns'!$E$40:$BX$40</c:f>
              <c:numCache>
                <c:formatCode>[$-419]mmmm\ yyyy;@</c:formatCode>
                <c:ptCount val="7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numCache>
            </c:numRef>
          </c:cat>
          <c:val>
            <c:numRef>
              <c:f>'Monthly returns'!$E$41:$BX$41</c:f>
              <c:numCache>
                <c:formatCode>0.00%</c:formatCode>
                <c:ptCount val="72"/>
                <c:pt idx="0">
                  <c:v>1.0288945926523028</c:v>
                </c:pt>
                <c:pt idx="1">
                  <c:v>1.0611315305187552</c:v>
                </c:pt>
                <c:pt idx="2">
                  <c:v>1.0502746472023448</c:v>
                </c:pt>
                <c:pt idx="3">
                  <c:v>1.0875063482537162</c:v>
                </c:pt>
                <c:pt idx="4">
                  <c:v>1.100246807750586</c:v>
                </c:pt>
                <c:pt idx="5">
                  <c:v>1.0936467919348394</c:v>
                </c:pt>
                <c:pt idx="6">
                  <c:v>1.0812244768821826</c:v>
                </c:pt>
                <c:pt idx="7">
                  <c:v>1.0670401762097279</c:v>
                </c:pt>
                <c:pt idx="8">
                  <c:v>1.0611962566245636</c:v>
                </c:pt>
                <c:pt idx="9">
                  <c:v>1.1164089331233953</c:v>
                </c:pt>
                <c:pt idx="10">
                  <c:v>1.125705551927549</c:v>
                </c:pt>
                <c:pt idx="11">
                  <c:v>1.1307606514966901</c:v>
                </c:pt>
                <c:pt idx="12">
                  <c:v>1.125530443644434</c:v>
                </c:pt>
                <c:pt idx="13">
                  <c:v>1.1947234854773303</c:v>
                </c:pt>
                <c:pt idx="14">
                  <c:v>1.2759260115284814</c:v>
                </c:pt>
                <c:pt idx="15">
                  <c:v>1.354574982462718</c:v>
                </c:pt>
                <c:pt idx="16">
                  <c:v>1.3718286100819115</c:v>
                </c:pt>
                <c:pt idx="17">
                  <c:v>1.4481034309054222</c:v>
                </c:pt>
                <c:pt idx="18">
                  <c:v>1.5361829765176609</c:v>
                </c:pt>
                <c:pt idx="19">
                  <c:v>1.5463984629208944</c:v>
                </c:pt>
                <c:pt idx="20">
                  <c:v>1.6094570905441754</c:v>
                </c:pt>
                <c:pt idx="21">
                  <c:v>1.6120432804738698</c:v>
                </c:pt>
                <c:pt idx="22">
                  <c:v>1.6294041512426938</c:v>
                </c:pt>
                <c:pt idx="23">
                  <c:v>1.6832762232623992</c:v>
                </c:pt>
                <c:pt idx="24">
                  <c:v>1.7509460903090002</c:v>
                </c:pt>
                <c:pt idx="25">
                  <c:v>1.7712723156274885</c:v>
                </c:pt>
                <c:pt idx="26">
                  <c:v>1.7864563531895237</c:v>
                </c:pt>
                <c:pt idx="27">
                  <c:v>1.7992550362464359</c:v>
                </c:pt>
                <c:pt idx="28">
                  <c:v>1.837614957936939</c:v>
                </c:pt>
                <c:pt idx="29">
                  <c:v>1.8395903120723289</c:v>
                </c:pt>
                <c:pt idx="30">
                  <c:v>1.8766201400445375</c:v>
                </c:pt>
                <c:pt idx="31">
                  <c:v>1.9297283294599847</c:v>
                </c:pt>
                <c:pt idx="32">
                  <c:v>1.9252155921293066</c:v>
                </c:pt>
                <c:pt idx="33">
                  <c:v>1.9441853411398471</c:v>
                </c:pt>
                <c:pt idx="34">
                  <c:v>1.9685940064836096</c:v>
                </c:pt>
                <c:pt idx="35">
                  <c:v>1.9980159392298673</c:v>
                </c:pt>
                <c:pt idx="36">
                  <c:v>2.0921241870299694</c:v>
                </c:pt>
                <c:pt idx="37">
                  <c:v>2.0305983201712254</c:v>
                </c:pt>
                <c:pt idx="38">
                  <c:v>2.0277428529425614</c:v>
                </c:pt>
                <c:pt idx="39">
                  <c:v>2.0406854525609037</c:v>
                </c:pt>
                <c:pt idx="40">
                  <c:v>2.0758834183061068</c:v>
                </c:pt>
                <c:pt idx="41">
                  <c:v>2.0845071007317606</c:v>
                </c:pt>
                <c:pt idx="42">
                  <c:v>2.1138031560637396</c:v>
                </c:pt>
                <c:pt idx="43">
                  <c:v>2.115695206428656</c:v>
                </c:pt>
                <c:pt idx="44">
                  <c:v>2.1204123974520965</c:v>
                </c:pt>
                <c:pt idx="45">
                  <c:v>2.0521757554675761</c:v>
                </c:pt>
                <c:pt idx="46">
                  <c:v>2.0962926442655747</c:v>
                </c:pt>
                <c:pt idx="47">
                  <c:v>2.0496904839811276</c:v>
                </c:pt>
                <c:pt idx="48">
                  <c:v>2.1876841979297055</c:v>
                </c:pt>
                <c:pt idx="49">
                  <c:v>2.2374396048341461</c:v>
                </c:pt>
                <c:pt idx="50">
                  <c:v>2.275479186185088</c:v>
                </c:pt>
                <c:pt idx="51">
                  <c:v>2.3102212614410425</c:v>
                </c:pt>
                <c:pt idx="52">
                  <c:v>2.2454428189068674</c:v>
                </c:pt>
                <c:pt idx="53">
                  <c:v>2.4219651888185263</c:v>
                </c:pt>
                <c:pt idx="54">
                  <c:v>2.457772276949008</c:v>
                </c:pt>
                <c:pt idx="55">
                  <c:v>2.4753328022497927</c:v>
                </c:pt>
                <c:pt idx="56">
                  <c:v>2.4762231890771238</c:v>
                </c:pt>
                <c:pt idx="57">
                  <c:v>2.5578901198811774</c:v>
                </c:pt>
                <c:pt idx="58">
                  <c:v>2.626874113258741</c:v>
                </c:pt>
                <c:pt idx="59">
                  <c:v>2.7301465034069019</c:v>
                </c:pt>
                <c:pt idx="60">
                  <c:v>2.7277057691028022</c:v>
                </c:pt>
                <c:pt idx="61">
                  <c:v>2.6265116001250672</c:v>
                </c:pt>
                <c:pt idx="62">
                  <c:v>2.3909089235717111</c:v>
                </c:pt>
                <c:pt idx="63">
                  <c:v>2.6961149329575997</c:v>
                </c:pt>
                <c:pt idx="64">
                  <c:v>2.8270653847386189</c:v>
                </c:pt>
                <c:pt idx="65">
                  <c:v>2.9590519010545941</c:v>
                </c:pt>
                <c:pt idx="66">
                  <c:v>3.1732641194702631</c:v>
                </c:pt>
                <c:pt idx="67">
                  <c:v>3.3322850647220394</c:v>
                </c:pt>
                <c:pt idx="68">
                  <c:v>3.2599512067115044</c:v>
                </c:pt>
                <c:pt idx="69">
                  <c:v>3.2348537556143344</c:v>
                </c:pt>
                <c:pt idx="70">
                  <c:v>3.4691534511840771</c:v>
                </c:pt>
                <c:pt idx="71">
                  <c:v>3.6416705712294077</c:v>
                </c:pt>
              </c:numCache>
            </c:numRef>
          </c:val>
          <c:smooth val="0"/>
          <c:extLst>
            <c:ext xmlns:c16="http://schemas.microsoft.com/office/drawing/2014/chart" uri="{C3380CC4-5D6E-409C-BE32-E72D297353CC}">
              <c16:uniqueId val="{00000001-6794-4C30-950F-F9122ACFB120}"/>
            </c:ext>
          </c:extLst>
        </c:ser>
        <c:ser>
          <c:idx val="1"/>
          <c:order val="1"/>
          <c:tx>
            <c:strRef>
              <c:f>'Monthly returns'!$B$42</c:f>
              <c:strCache>
                <c:ptCount val="1"/>
                <c:pt idx="0">
                  <c:v>Бэнчмарк</c:v>
                </c:pt>
              </c:strCache>
            </c:strRef>
          </c:tx>
          <c:spPr>
            <a:ln w="19050" cap="rnd">
              <a:solidFill>
                <a:srgbClr val="72D3B7"/>
              </a:solidFill>
              <a:round/>
            </a:ln>
            <a:effectLst/>
          </c:spPr>
          <c:marker>
            <c:symbol val="none"/>
          </c:marker>
          <c:dPt>
            <c:idx val="71"/>
            <c:marker>
              <c:symbol val="diamond"/>
              <c:size val="5"/>
              <c:spPr>
                <a:solidFill>
                  <a:srgbClr val="169999"/>
                </a:solidFill>
                <a:ln w="9525">
                  <a:solidFill>
                    <a:srgbClr val="169999"/>
                  </a:solidFill>
                </a:ln>
                <a:effectLst/>
              </c:spPr>
            </c:marker>
            <c:bubble3D val="0"/>
            <c:extLst>
              <c:ext xmlns:c16="http://schemas.microsoft.com/office/drawing/2014/chart" uri="{C3380CC4-5D6E-409C-BE32-E72D297353CC}">
                <c16:uniqueId val="{00000002-6794-4C30-950F-F9122ACFB120}"/>
              </c:ext>
            </c:extLst>
          </c:dPt>
          <c:dLbls>
            <c:dLbl>
              <c:idx val="71"/>
              <c:dLblPos val="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6794-4C30-950F-F9122ACFB120}"/>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'Monthly returns'!$E$40:$BX$40</c:f>
              <c:numCache>
                <c:formatCode>[$-419]mmmm\ yyyy;@</c:formatCode>
                <c:ptCount val="72"/>
                <c:pt idx="0">
                  <c:v>42005</c:v>
                </c:pt>
                <c:pt idx="1">
                  <c:v>42036</c:v>
                </c:pt>
                <c:pt idx="2">
                  <c:v>42064</c:v>
                </c:pt>
                <c:pt idx="3">
                  <c:v>42095</c:v>
                </c:pt>
                <c:pt idx="4">
                  <c:v>42125</c:v>
                </c:pt>
                <c:pt idx="5">
                  <c:v>42156</c:v>
                </c:pt>
                <c:pt idx="6">
                  <c:v>42186</c:v>
                </c:pt>
                <c:pt idx="7">
                  <c:v>42217</c:v>
                </c:pt>
                <c:pt idx="8">
                  <c:v>42248</c:v>
                </c:pt>
                <c:pt idx="9">
                  <c:v>42278</c:v>
                </c:pt>
                <c:pt idx="10">
                  <c:v>42309</c:v>
                </c:pt>
                <c:pt idx="11">
                  <c:v>42339</c:v>
                </c:pt>
                <c:pt idx="12">
                  <c:v>42370</c:v>
                </c:pt>
                <c:pt idx="13">
                  <c:v>42401</c:v>
                </c:pt>
                <c:pt idx="14">
                  <c:v>42430</c:v>
                </c:pt>
                <c:pt idx="15">
                  <c:v>42461</c:v>
                </c:pt>
                <c:pt idx="16">
                  <c:v>42491</c:v>
                </c:pt>
                <c:pt idx="17">
                  <c:v>42522</c:v>
                </c:pt>
                <c:pt idx="18">
                  <c:v>42552</c:v>
                </c:pt>
                <c:pt idx="19">
                  <c:v>42583</c:v>
                </c:pt>
                <c:pt idx="20">
                  <c:v>42614</c:v>
                </c:pt>
                <c:pt idx="21">
                  <c:v>42644</c:v>
                </c:pt>
                <c:pt idx="22">
                  <c:v>42675</c:v>
                </c:pt>
                <c:pt idx="23">
                  <c:v>42705</c:v>
                </c:pt>
                <c:pt idx="24">
                  <c:v>42736</c:v>
                </c:pt>
                <c:pt idx="25">
                  <c:v>42767</c:v>
                </c:pt>
                <c:pt idx="26">
                  <c:v>42795</c:v>
                </c:pt>
                <c:pt idx="27">
                  <c:v>42826</c:v>
                </c:pt>
                <c:pt idx="28">
                  <c:v>42856</c:v>
                </c:pt>
                <c:pt idx="29">
                  <c:v>42887</c:v>
                </c:pt>
                <c:pt idx="30">
                  <c:v>42917</c:v>
                </c:pt>
                <c:pt idx="31">
                  <c:v>42948</c:v>
                </c:pt>
                <c:pt idx="32">
                  <c:v>42979</c:v>
                </c:pt>
                <c:pt idx="33">
                  <c:v>43009</c:v>
                </c:pt>
                <c:pt idx="34">
                  <c:v>43040</c:v>
                </c:pt>
                <c:pt idx="35">
                  <c:v>43070</c:v>
                </c:pt>
                <c:pt idx="36">
                  <c:v>43101</c:v>
                </c:pt>
                <c:pt idx="37">
                  <c:v>43132</c:v>
                </c:pt>
                <c:pt idx="38">
                  <c:v>43160</c:v>
                </c:pt>
                <c:pt idx="39">
                  <c:v>43191</c:v>
                </c:pt>
                <c:pt idx="40">
                  <c:v>43221</c:v>
                </c:pt>
                <c:pt idx="41">
                  <c:v>43252</c:v>
                </c:pt>
                <c:pt idx="42">
                  <c:v>43282</c:v>
                </c:pt>
                <c:pt idx="43">
                  <c:v>43313</c:v>
                </c:pt>
                <c:pt idx="44">
                  <c:v>43344</c:v>
                </c:pt>
                <c:pt idx="45">
                  <c:v>43374</c:v>
                </c:pt>
                <c:pt idx="46">
                  <c:v>43405</c:v>
                </c:pt>
                <c:pt idx="47">
                  <c:v>43435</c:v>
                </c:pt>
                <c:pt idx="48">
                  <c:v>43466</c:v>
                </c:pt>
                <c:pt idx="49">
                  <c:v>43497</c:v>
                </c:pt>
                <c:pt idx="50">
                  <c:v>43525</c:v>
                </c:pt>
                <c:pt idx="51">
                  <c:v>43556</c:v>
                </c:pt>
                <c:pt idx="52">
                  <c:v>43586</c:v>
                </c:pt>
                <c:pt idx="53">
                  <c:v>43617</c:v>
                </c:pt>
                <c:pt idx="54">
                  <c:v>43647</c:v>
                </c:pt>
                <c:pt idx="55">
                  <c:v>43678</c:v>
                </c:pt>
                <c:pt idx="56">
                  <c:v>43709</c:v>
                </c:pt>
                <c:pt idx="57">
                  <c:v>43739</c:v>
                </c:pt>
                <c:pt idx="58">
                  <c:v>43770</c:v>
                </c:pt>
                <c:pt idx="59">
                  <c:v>43800</c:v>
                </c:pt>
                <c:pt idx="60">
                  <c:v>43831</c:v>
                </c:pt>
                <c:pt idx="61">
                  <c:v>43862</c:v>
                </c:pt>
                <c:pt idx="62">
                  <c:v>43891</c:v>
                </c:pt>
                <c:pt idx="63">
                  <c:v>43922</c:v>
                </c:pt>
                <c:pt idx="64">
                  <c:v>43952</c:v>
                </c:pt>
                <c:pt idx="65">
                  <c:v>43983</c:v>
                </c:pt>
                <c:pt idx="66">
                  <c:v>44013</c:v>
                </c:pt>
                <c:pt idx="67">
                  <c:v>44044</c:v>
                </c:pt>
                <c:pt idx="68">
                  <c:v>44075</c:v>
                </c:pt>
                <c:pt idx="69">
                  <c:v>44105</c:v>
                </c:pt>
                <c:pt idx="70">
                  <c:v>44136</c:v>
                </c:pt>
                <c:pt idx="71">
                  <c:v>44166</c:v>
                </c:pt>
              </c:numCache>
            </c:numRef>
          </c:cat>
          <c:val>
            <c:numRef>
              <c:f>'Monthly returns'!$E$42:$BX$42</c:f>
              <c:numCache>
                <c:formatCode>0.00%</c:formatCode>
                <c:ptCount val="72"/>
                <c:pt idx="0">
                  <c:v>0.99399999999999999</c:v>
                </c:pt>
                <c:pt idx="1">
                  <c:v>1.0290881999999999</c:v>
                </c:pt>
                <c:pt idx="2">
                  <c:v>1.0223991266999999</c:v>
                </c:pt>
                <c:pt idx="3">
                  <c:v>1.03384999691904</c:v>
                </c:pt>
                <c:pt idx="4">
                  <c:v>1.0362278519119537</c:v>
                </c:pt>
                <c:pt idx="5">
                  <c:v>1.0180938645034945</c:v>
                </c:pt>
                <c:pt idx="6">
                  <c:v>1.0265440435788735</c:v>
                </c:pt>
                <c:pt idx="7">
                  <c:v>0.98117079685268727</c:v>
                </c:pt>
                <c:pt idx="8">
                  <c:v>0.96184173215468927</c:v>
                </c:pt>
                <c:pt idx="9">
                  <c:v>1.0083948719909763</c:v>
                </c:pt>
                <c:pt idx="10">
                  <c:v>1.0065797612213925</c:v>
                </c:pt>
                <c:pt idx="11">
                  <c:v>0.99148106480307152</c:v>
                </c:pt>
                <c:pt idx="12">
                  <c:v>0.95975367072937323</c:v>
                </c:pt>
                <c:pt idx="13">
                  <c:v>0.95658648361596632</c:v>
                </c:pt>
                <c:pt idx="14">
                  <c:v>1.0067116153574429</c:v>
                </c:pt>
                <c:pt idx="15">
                  <c:v>1.0162753757033387</c:v>
                </c:pt>
                <c:pt idx="16">
                  <c:v>1.0213567525818552</c:v>
                </c:pt>
                <c:pt idx="17">
                  <c:v>1.0264635363447643</c:v>
                </c:pt>
                <c:pt idx="18">
                  <c:v>1.0569495033742038</c:v>
                </c:pt>
                <c:pt idx="19">
                  <c:v>1.0601203518843263</c:v>
                </c:pt>
                <c:pt idx="20">
                  <c:v>1.0645728573622404</c:v>
                </c:pt>
                <c:pt idx="21">
                  <c:v>1.046794490644291</c:v>
                </c:pt>
                <c:pt idx="22">
                  <c:v>1.0511910275049969</c:v>
                </c:pt>
                <c:pt idx="23">
                  <c:v>1.065697463684566</c:v>
                </c:pt>
                <c:pt idx="24">
                  <c:v>1.083920890313572</c:v>
                </c:pt>
                <c:pt idx="25">
                  <c:v>1.1066832290101569</c:v>
                </c:pt>
                <c:pt idx="26">
                  <c:v>1.1145406799361293</c:v>
                </c:pt>
                <c:pt idx="27">
                  <c:v>1.1282495302993436</c:v>
                </c:pt>
                <c:pt idx="28">
                  <c:v>1.1439321987705044</c:v>
                </c:pt>
                <c:pt idx="29">
                  <c:v>1.1491942868848486</c:v>
                </c:pt>
                <c:pt idx="30">
                  <c:v>1.1687305897618909</c:v>
                </c:pt>
                <c:pt idx="31">
                  <c:v>1.1752754810645576</c:v>
                </c:pt>
                <c:pt idx="32">
                  <c:v>1.1896138419335451</c:v>
                </c:pt>
                <c:pt idx="33">
                  <c:v>1.2065063584890015</c:v>
                </c:pt>
                <c:pt idx="34">
                  <c:v>1.2227941943286031</c:v>
                </c:pt>
                <c:pt idx="35">
                  <c:v>1.2356335333690533</c:v>
                </c:pt>
                <c:pt idx="36">
                  <c:v>1.2730732294301357</c:v>
                </c:pt>
                <c:pt idx="37">
                  <c:v>1.2362814130996047</c:v>
                </c:pt>
                <c:pt idx="38">
                  <c:v>1.2282455839144573</c:v>
                </c:pt>
                <c:pt idx="39">
                  <c:v>1.2295966540567633</c:v>
                </c:pt>
                <c:pt idx="40">
                  <c:v>1.2389415886275947</c:v>
                </c:pt>
                <c:pt idx="41">
                  <c:v>1.2362159171326141</c:v>
                </c:pt>
                <c:pt idx="42">
                  <c:v>1.2595803979664204</c:v>
                </c:pt>
                <c:pt idx="43">
                  <c:v>1.270916621548118</c:v>
                </c:pt>
                <c:pt idx="44">
                  <c:v>1.2702811632373441</c:v>
                </c:pt>
                <c:pt idx="45">
                  <c:v>1.2061319644938582</c:v>
                </c:pt>
                <c:pt idx="46">
                  <c:v>1.2214498404429301</c:v>
                </c:pt>
                <c:pt idx="47">
                  <c:v>1.1718589769209473</c:v>
                </c:pt>
                <c:pt idx="48">
                  <c:v>1.2352565475723707</c:v>
                </c:pt>
                <c:pt idx="49">
                  <c:v>1.2566264858453728</c:v>
                </c:pt>
                <c:pt idx="50">
                  <c:v>1.2752245578358843</c:v>
                </c:pt>
                <c:pt idx="51">
                  <c:v>1.3027694082851395</c:v>
                </c:pt>
                <c:pt idx="52">
                  <c:v>1.2614716180425007</c:v>
                </c:pt>
                <c:pt idx="53">
                  <c:v>1.3179855465308048</c:v>
                </c:pt>
                <c:pt idx="54">
                  <c:v>1.3220713017250505</c:v>
                </c:pt>
                <c:pt idx="55">
                  <c:v>1.3179728806897029</c:v>
                </c:pt>
                <c:pt idx="56">
                  <c:v>1.3324705823772895</c:v>
                </c:pt>
                <c:pt idx="57">
                  <c:v>1.3531238764041376</c:v>
                </c:pt>
                <c:pt idx="58">
                  <c:v>1.3751797955895251</c:v>
                </c:pt>
                <c:pt idx="59">
                  <c:v>1.401995801603521</c:v>
                </c:pt>
                <c:pt idx="60">
                  <c:v>1.401995801603521</c:v>
                </c:pt>
                <c:pt idx="61">
                  <c:v>1.3461963686997007</c:v>
                </c:pt>
                <c:pt idx="62">
                  <c:v>1.2204616278631486</c:v>
                </c:pt>
                <c:pt idx="63">
                  <c:v>1.3095553266971585</c:v>
                </c:pt>
                <c:pt idx="64">
                  <c:v>1.3526396969454948</c:v>
                </c:pt>
                <c:pt idx="65">
                  <c:v>1.3815861864601284</c:v>
                </c:pt>
                <c:pt idx="66">
                  <c:v>1.4310469719354011</c:v>
                </c:pt>
                <c:pt idx="67">
                  <c:v>1.4762680562485599</c:v>
                </c:pt>
                <c:pt idx="68">
                  <c:v>1.4529430209598326</c:v>
                </c:pt>
                <c:pt idx="69">
                  <c:v>1.432456524364299</c:v>
                </c:pt>
                <c:pt idx="70">
                  <c:v>1.5420394484781679</c:v>
                </c:pt>
                <c:pt idx="71">
                  <c:v>1.5886090398222086</c:v>
                </c:pt>
              </c:numCache>
            </c:numRef>
          </c:val>
          <c:smooth val="0"/>
          <c:extLst>
            <c:ext xmlns:c16="http://schemas.microsoft.com/office/drawing/2014/chart" uri="{C3380CC4-5D6E-409C-BE32-E72D297353CC}">
              <c16:uniqueId val="{00000003-6794-4C30-950F-F9122ACFB120}"/>
            </c:ext>
          </c:extLst>
        </c:ser>
        <c:dLbls>
          <c:showLegendKey val="0"/>
          <c:showVal val="0"/>
          <c:showCatName val="0"/>
          <c:showSerName val="0"/>
          <c:showPercent val="0"/>
          <c:showBubbleSize val="0"/>
        </c:dLbls>
        <c:smooth val="0"/>
        <c:axId val="420840255"/>
        <c:axId val="420843167"/>
      </c:lineChart>
      <c:dateAx>
        <c:axId val="420840255"/>
        <c:scaling>
          <c:orientation val="minMax"/>
        </c:scaling>
        <c:delete val="0"/>
        <c:axPos val="b"/>
        <c:numFmt formatCode="[$-419]mmmm\ yyyy;@" sourceLinked="0"/>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420843167"/>
        <c:crosses val="autoZero"/>
        <c:auto val="0"/>
        <c:lblOffset val="100"/>
        <c:baseTimeUnit val="months"/>
        <c:majorUnit val="3"/>
        <c:majorTimeUnit val="months"/>
      </c:dateAx>
      <c:valAx>
        <c:axId val="420843167"/>
        <c:scaling>
          <c:orientation val="minMax"/>
        </c:scaling>
        <c:delete val="0"/>
        <c:axPos val="l"/>
        <c:numFmt formatCode="0.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42084025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showDLblsOverMax val="0"/>
  </c:chart>
  <c:spPr>
    <a:noFill/>
    <a:ln w="9525" cap="flat" cmpd="sng" algn="ctr">
      <a:noFill/>
      <a:round/>
    </a:ln>
    <a:effectLst/>
  </c:spPr>
  <c:txPr>
    <a:bodyPr/>
    <a:lstStyle/>
    <a:p>
      <a:pPr>
        <a:defRPr>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6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46413898214551158"/>
          <c:y val="6.9621539675735214E-2"/>
          <c:w val="0.45328778681936965"/>
          <c:h val="0.88541248513100335"/>
        </c:manualLayout>
      </c:layout>
      <c:barChart>
        <c:barDir val="bar"/>
        <c:grouping val="clustered"/>
        <c:varyColors val="0"/>
        <c:ser>
          <c:idx val="0"/>
          <c:order val="0"/>
          <c:tx>
            <c:strRef>
              <c:f>'Сценарный тест структуры'!$F$8</c:f>
              <c:strCache>
                <c:ptCount val="1"/>
                <c:pt idx="0">
                  <c:v>Влияние сценария на гипотетичесций портфель</c:v>
                </c:pt>
              </c:strCache>
            </c:strRef>
          </c:tx>
          <c:spPr>
            <a:solidFill>
              <a:srgbClr val="FF0000"/>
            </a:solidFill>
            <a:ln>
              <a:noFill/>
            </a:ln>
            <a:effectLst/>
          </c:spPr>
          <c:invertIfNegative val="0"/>
          <c:dPt>
            <c:idx val="0"/>
            <c:invertIfNegative val="0"/>
            <c:bubble3D val="0"/>
            <c:spPr>
              <a:solidFill>
                <a:srgbClr val="00B050"/>
              </a:solidFill>
              <a:ln>
                <a:noFill/>
              </a:ln>
              <a:effectLst/>
            </c:spPr>
            <c:extLst>
              <c:ext xmlns:c16="http://schemas.microsoft.com/office/drawing/2014/chart" uri="{C3380CC4-5D6E-409C-BE32-E72D297353CC}">
                <c16:uniqueId val="{00000001-E62C-487F-B46D-BE3EA7167853}"/>
              </c:ext>
            </c:extLst>
          </c:dPt>
          <c:dPt>
            <c:idx val="1"/>
            <c:invertIfNegative val="0"/>
            <c:bubble3D val="0"/>
            <c:spPr>
              <a:solidFill>
                <a:srgbClr val="00B050"/>
              </a:solidFill>
              <a:ln>
                <a:noFill/>
              </a:ln>
              <a:effectLst/>
            </c:spPr>
            <c:extLst>
              <c:ext xmlns:c16="http://schemas.microsoft.com/office/drawing/2014/chart" uri="{C3380CC4-5D6E-409C-BE32-E72D297353CC}">
                <c16:uniqueId val="{00000003-E62C-487F-B46D-BE3EA7167853}"/>
              </c:ext>
            </c:extLst>
          </c:dPt>
          <c:dPt>
            <c:idx val="2"/>
            <c:invertIfNegative val="0"/>
            <c:bubble3D val="0"/>
            <c:spPr>
              <a:solidFill>
                <a:srgbClr val="00B050"/>
              </a:solidFill>
              <a:ln>
                <a:noFill/>
              </a:ln>
              <a:effectLst/>
            </c:spPr>
            <c:extLst>
              <c:ext xmlns:c16="http://schemas.microsoft.com/office/drawing/2014/chart" uri="{C3380CC4-5D6E-409C-BE32-E72D297353CC}">
                <c16:uniqueId val="{00000005-E62C-487F-B46D-BE3EA7167853}"/>
              </c:ext>
            </c:extLst>
          </c:dPt>
          <c:dPt>
            <c:idx val="3"/>
            <c:invertIfNegative val="0"/>
            <c:bubble3D val="0"/>
            <c:spPr>
              <a:solidFill>
                <a:srgbClr val="00B050"/>
              </a:solidFill>
              <a:ln>
                <a:noFill/>
              </a:ln>
              <a:effectLst/>
            </c:spPr>
            <c:extLst>
              <c:ext xmlns:c16="http://schemas.microsoft.com/office/drawing/2014/chart" uri="{C3380CC4-5D6E-409C-BE32-E72D297353CC}">
                <c16:uniqueId val="{00000007-E62C-487F-B46D-BE3EA7167853}"/>
              </c:ext>
            </c:extLst>
          </c:dPt>
          <c:dPt>
            <c:idx val="4"/>
            <c:invertIfNegative val="0"/>
            <c:bubble3D val="0"/>
            <c:spPr>
              <a:solidFill>
                <a:srgbClr val="00B050"/>
              </a:solidFill>
              <a:ln>
                <a:noFill/>
              </a:ln>
              <a:effectLst/>
            </c:spPr>
            <c:extLst>
              <c:ext xmlns:c16="http://schemas.microsoft.com/office/drawing/2014/chart" uri="{C3380CC4-5D6E-409C-BE32-E72D297353CC}">
                <c16:uniqueId val="{00000009-E62C-487F-B46D-BE3EA7167853}"/>
              </c:ext>
            </c:extLst>
          </c:dPt>
          <c:dPt>
            <c:idx val="5"/>
            <c:invertIfNegative val="0"/>
            <c:bubble3D val="0"/>
            <c:spPr>
              <a:solidFill>
                <a:srgbClr val="00B050"/>
              </a:solidFill>
              <a:ln>
                <a:noFill/>
              </a:ln>
              <a:effectLst/>
            </c:spPr>
            <c:extLst>
              <c:ext xmlns:c16="http://schemas.microsoft.com/office/drawing/2014/chart" uri="{C3380CC4-5D6E-409C-BE32-E72D297353CC}">
                <c16:uniqueId val="{0000000B-E62C-487F-B46D-BE3EA7167853}"/>
              </c:ext>
            </c:extLst>
          </c:dPt>
          <c:dPt>
            <c:idx val="6"/>
            <c:invertIfNegative val="0"/>
            <c:bubble3D val="0"/>
            <c:spPr>
              <a:solidFill>
                <a:srgbClr val="FF0000"/>
              </a:solidFill>
              <a:ln>
                <a:noFill/>
              </a:ln>
              <a:effectLst/>
            </c:spPr>
            <c:extLst>
              <c:ext xmlns:c16="http://schemas.microsoft.com/office/drawing/2014/chart" uri="{C3380CC4-5D6E-409C-BE32-E72D297353CC}">
                <c16:uniqueId val="{0000000D-E62C-487F-B46D-BE3EA7167853}"/>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Light" panose="020B0502040204020203" pitchFamily="34" charset="0"/>
                    <a:ea typeface="+mn-ea"/>
                    <a:cs typeface="Segoe UI Light" panose="020B05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'Сценарный тест структуры'!$E$9:$E$24</c:f>
              <c:strCache>
                <c:ptCount val="15"/>
                <c:pt idx="0">
                  <c:v>Восстановление рынка акций в 2009 г.</c:v>
                </c:pt>
                <c:pt idx="1">
                  <c:v>Бычий рынок: S&amp;P500 +20%, нефть +20%, VIX -40%</c:v>
                </c:pt>
                <c:pt idx="2">
                  <c:v>Рост рынка акций на 10%</c:v>
                </c:pt>
                <c:pt idx="3">
                  <c:v>Рост курса USD/EUR на 10%</c:v>
                </c:pt>
                <c:pt idx="4">
                  <c:v>Рост золота на 10%</c:v>
                </c:pt>
                <c:pt idx="5">
                  <c:v>Рост доходностей на 100 п.п.</c:v>
                </c:pt>
                <c:pt idx="6">
                  <c:v>Рост доходности 10-л. каз-их облигаций США на 100 п.п.</c:v>
                </c:pt>
                <c:pt idx="7">
                  <c:v>Рост волатильности на 20%</c:v>
                </c:pt>
                <c:pt idx="8">
                  <c:v>Брэкзит 2016 г.</c:v>
                </c:pt>
                <c:pt idx="9">
                  <c:v>Снижение индекса развивающихся стран на 10%</c:v>
                </c:pt>
                <c:pt idx="10">
                  <c:v>Падение курса USD/EUR на 10%</c:v>
                </c:pt>
                <c:pt idx="11">
                  <c:v>Падение рынка акций на 10%</c:v>
                </c:pt>
                <c:pt idx="12">
                  <c:v>Экономическое замедление 1990-1991 г.</c:v>
                </c:pt>
                <c:pt idx="13">
                  <c:v>Медвежий рынок: S&amp;P500 -20%, нефть -20%, VIX +150%</c:v>
                </c:pt>
                <c:pt idx="14">
                  <c:v>Дефолт Lehman 2008 г.</c:v>
                </c:pt>
              </c:strCache>
            </c:strRef>
          </c:cat>
          <c:val>
            <c:numRef>
              <c:f>'Сценарный тест структуры'!$F$9:$F$24</c:f>
              <c:numCache>
                <c:formatCode>0.00%</c:formatCode>
                <c:ptCount val="15"/>
                <c:pt idx="0">
                  <c:v>0.20280000000000001</c:v>
                </c:pt>
                <c:pt idx="1">
                  <c:v>6.4699999999999994E-2</c:v>
                </c:pt>
                <c:pt idx="2">
                  <c:v>5.3100000000000001E-2</c:v>
                </c:pt>
                <c:pt idx="3">
                  <c:v>4.1399999999999999E-2</c:v>
                </c:pt>
                <c:pt idx="4">
                  <c:v>2.75E-2</c:v>
                </c:pt>
                <c:pt idx="5">
                  <c:v>2.0299999999999999E-2</c:v>
                </c:pt>
                <c:pt idx="6">
                  <c:v>7.4000000000000003E-3</c:v>
                </c:pt>
                <c:pt idx="7">
                  <c:v>-8.8999999999999999E-3</c:v>
                </c:pt>
                <c:pt idx="8">
                  <c:v>-1.6199999999999999E-2</c:v>
                </c:pt>
                <c:pt idx="9">
                  <c:v>-4.07E-2</c:v>
                </c:pt>
                <c:pt idx="10">
                  <c:v>-4.1399999999999999E-2</c:v>
                </c:pt>
                <c:pt idx="11">
                  <c:v>-5.3100000000000001E-2</c:v>
                </c:pt>
                <c:pt idx="12">
                  <c:v>-6.9900000000000004E-2</c:v>
                </c:pt>
                <c:pt idx="13">
                  <c:v>-7.5399999999999995E-2</c:v>
                </c:pt>
                <c:pt idx="14">
                  <c:v>-0.10580000000000001</c:v>
                </c:pt>
              </c:numCache>
            </c:numRef>
          </c:val>
          <c:extLst>
            <c:ext xmlns:c16="http://schemas.microsoft.com/office/drawing/2014/chart" uri="{C3380CC4-5D6E-409C-BE32-E72D297353CC}">
              <c16:uniqueId val="{0000000E-E62C-487F-B46D-BE3EA7167853}"/>
            </c:ext>
          </c:extLst>
        </c:ser>
        <c:dLbls>
          <c:showLegendKey val="0"/>
          <c:showVal val="0"/>
          <c:showCatName val="0"/>
          <c:showSerName val="0"/>
          <c:showPercent val="0"/>
          <c:showBubbleSize val="0"/>
        </c:dLbls>
        <c:gapWidth val="182"/>
        <c:axId val="667930095"/>
        <c:axId val="667917199"/>
      </c:barChart>
      <c:catAx>
        <c:axId val="667930095"/>
        <c:scaling>
          <c:orientation val="minMax"/>
        </c:scaling>
        <c:delete val="0"/>
        <c:axPos val="l"/>
        <c:numFmt formatCode="General" sourceLinked="1"/>
        <c:majorTickMark val="none"/>
        <c:minorTickMark val="none"/>
        <c:tickLblPos val="low"/>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Light" panose="020B0502040204020203" pitchFamily="34" charset="0"/>
                <a:ea typeface="+mn-ea"/>
                <a:cs typeface="Segoe UI Light" panose="020B0502040204020203" pitchFamily="34" charset="0"/>
              </a:defRPr>
            </a:pPr>
            <a:endParaRPr lang="en-US"/>
          </a:p>
        </c:txPr>
        <c:crossAx val="667917199"/>
        <c:crosses val="autoZero"/>
        <c:auto val="1"/>
        <c:lblAlgn val="ctr"/>
        <c:lblOffset val="100"/>
        <c:noMultiLvlLbl val="0"/>
      </c:catAx>
      <c:valAx>
        <c:axId val="667917199"/>
        <c:scaling>
          <c:orientation val="minMax"/>
          <c:max val="0.25"/>
          <c:min val="-0.2"/>
        </c:scaling>
        <c:delete val="0"/>
        <c:axPos val="b"/>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Segoe UI Light" panose="020B0502040204020203" pitchFamily="34" charset="0"/>
                <a:ea typeface="+mn-ea"/>
                <a:cs typeface="Segoe UI Light" panose="020B0502040204020203" pitchFamily="34" charset="0"/>
              </a:defRPr>
            </a:pPr>
            <a:endParaRPr lang="en-US"/>
          </a:p>
        </c:txPr>
        <c:crossAx val="667930095"/>
        <c:crosses val="autoZero"/>
        <c:crossBetween val="between"/>
      </c:valAx>
      <c:spPr>
        <a:noFill/>
        <a:ln>
          <a:noFill/>
        </a:ln>
        <a:effectLst/>
      </c:spPr>
    </c:plotArea>
    <c:plotVisOnly val="1"/>
    <c:dispBlanksAs val="gap"/>
    <c:showDLblsOverMax val="0"/>
  </c:chart>
  <c:spPr>
    <a:noFill/>
    <a:ln w="9525" cap="flat" cmpd="sng" algn="ctr">
      <a:noFill/>
      <a:round/>
    </a:ln>
    <a:effectLst/>
  </c:spPr>
  <c:txPr>
    <a:bodyPr/>
    <a:lstStyle/>
    <a:p>
      <a:pPr>
        <a:defRPr>
          <a:solidFill>
            <a:schemeClr val="tx1"/>
          </a:solidFill>
          <a:latin typeface="Segoe UI Light" panose="020B0502040204020203" pitchFamily="34" charset="0"/>
          <a:cs typeface="Segoe UI Light" panose="020B0502040204020203"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rgbClr val="14508C"/>
            </a:solidFill>
            <a:ln>
              <a:solidFill>
                <a:srgbClr val="E6ECF2"/>
              </a:solidFill>
            </a:ln>
            <a:effectLst/>
          </c:spPr>
          <c:invertIfNegative val="0"/>
          <c:dPt>
            <c:idx val="3"/>
            <c:invertIfNegative val="0"/>
            <c:bubble3D val="0"/>
            <c:spPr>
              <a:solidFill>
                <a:srgbClr val="14508C"/>
              </a:solidFill>
              <a:ln>
                <a:noFill/>
              </a:ln>
              <a:effectLst/>
            </c:spPr>
            <c:extLst>
              <c:ext xmlns:c16="http://schemas.microsoft.com/office/drawing/2014/chart" uri="{C3380CC4-5D6E-409C-BE32-E72D297353CC}">
                <c16:uniqueId val="{00000000-2E5B-4B77-93A0-8E36F74659D8}"/>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размерчики!$J$7:$J$10</c:f>
              <c:strCache>
                <c:ptCount val="4"/>
                <c:pt idx="0">
                  <c:v>Казахстан</c:v>
                </c:pt>
                <c:pt idx="1">
                  <c:v>Россия </c:v>
                </c:pt>
                <c:pt idx="2">
                  <c:v>Малайзия</c:v>
                </c:pt>
                <c:pt idx="3">
                  <c:v>Норвегия</c:v>
                </c:pt>
              </c:strCache>
            </c:strRef>
          </c:cat>
          <c:val>
            <c:numRef>
              <c:f>размерчики!$K$7:$K$10</c:f>
              <c:numCache>
                <c:formatCode>General</c:formatCode>
                <c:ptCount val="4"/>
                <c:pt idx="0" formatCode="#,##0.00">
                  <c:v>28.356999999999999</c:v>
                </c:pt>
                <c:pt idx="1">
                  <c:v>86.12</c:v>
                </c:pt>
                <c:pt idx="2" formatCode="#,##0.00">
                  <c:v>206.61086317058002</c:v>
                </c:pt>
                <c:pt idx="3" formatCode="#,##0.00">
                  <c:v>1181.1837439999999</c:v>
                </c:pt>
              </c:numCache>
            </c:numRef>
          </c:val>
          <c:extLst>
            <c:ext xmlns:c16="http://schemas.microsoft.com/office/drawing/2014/chart" uri="{C3380CC4-5D6E-409C-BE32-E72D297353CC}">
              <c16:uniqueId val="{00000000-52AF-42A8-9052-064A390BF146}"/>
            </c:ext>
          </c:extLst>
        </c:ser>
        <c:dLbls>
          <c:showLegendKey val="0"/>
          <c:showVal val="0"/>
          <c:showCatName val="0"/>
          <c:showSerName val="0"/>
          <c:showPercent val="0"/>
          <c:showBubbleSize val="0"/>
        </c:dLbls>
        <c:gapWidth val="182"/>
        <c:axId val="1132995247"/>
        <c:axId val="1133020623"/>
      </c:barChart>
      <c:catAx>
        <c:axId val="1132995247"/>
        <c:scaling>
          <c:orientation val="minMax"/>
        </c:scaling>
        <c:delete val="0"/>
        <c:axPos val="l"/>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33020623"/>
        <c:crosses val="autoZero"/>
        <c:auto val="1"/>
        <c:lblAlgn val="ctr"/>
        <c:lblOffset val="100"/>
        <c:noMultiLvlLbl val="0"/>
      </c:catAx>
      <c:valAx>
        <c:axId val="1133020623"/>
        <c:scaling>
          <c:orientation val="minMax"/>
        </c:scaling>
        <c:delete val="0"/>
        <c:axPos val="b"/>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13299524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'доходность портфеля'!$P$24</c:f>
              <c:strCache>
                <c:ptCount val="1"/>
                <c:pt idx="0">
                  <c:v>EPF Malaysia</c:v>
                </c:pt>
              </c:strCache>
            </c:strRef>
          </c:tx>
          <c:spPr>
            <a:ln w="28575" cap="rnd">
              <a:solidFill>
                <a:srgbClr val="72D3B7"/>
              </a:solidFill>
              <a:round/>
            </a:ln>
            <a:effectLst/>
          </c:spPr>
          <c:marker>
            <c:symbol val="circle"/>
            <c:size val="5"/>
            <c:spPr>
              <a:solidFill>
                <a:srgbClr val="72D3B7"/>
              </a:solidFill>
              <a:ln w="9525">
                <a:solidFill>
                  <a:srgbClr val="72D3B7"/>
                </a:solidFill>
              </a:ln>
              <a:effectLst/>
            </c:spPr>
          </c:marker>
          <c:dLbls>
            <c:dLbl>
              <c:idx val="0"/>
              <c:layout>
                <c:manualLayout>
                  <c:x val="-8.6821705426356602E-2"/>
                  <c:y val="-6.492470607977483E-17"/>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96ED-4198-9183-ED5E4F71B362}"/>
                </c:ext>
              </c:extLst>
            </c:dLbl>
            <c:dLbl>
              <c:idx val="1"/>
              <c:layout>
                <c:manualLayout>
                  <c:x val="-4.754521963824293E-2"/>
                  <c:y val="2.8331108114408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96ED-4198-9183-ED5E4F71B362}"/>
                </c:ext>
              </c:extLst>
            </c:dLbl>
            <c:dLbl>
              <c:idx val="2"/>
              <c:layout>
                <c:manualLayout>
                  <c:x val="-8.8888888888888892E-2"/>
                  <c:y val="-2.124833108580651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96ED-4198-9183-ED5E4F71B362}"/>
                </c:ext>
              </c:extLst>
            </c:dLbl>
            <c:dLbl>
              <c:idx val="3"/>
              <c:layout>
                <c:manualLayout>
                  <c:x val="-3.1007751937984572E-2"/>
                  <c:y val="4.24966621716129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96ED-4198-9183-ED5E4F71B362}"/>
                </c:ext>
              </c:extLst>
            </c:dLbl>
            <c:dLbl>
              <c:idx val="4"/>
              <c:layout>
                <c:manualLayout>
                  <c:x val="-3.1007751937984496E-2"/>
                  <c:y val="3.187249662870961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96ED-4198-9183-ED5E4F71B362}"/>
                </c:ext>
              </c:extLst>
            </c:dLbl>
            <c:dLbl>
              <c:idx val="5"/>
              <c:layout>
                <c:manualLayout>
                  <c:x val="-8.2687338501291983E-3"/>
                  <c:y val="3.18724966287096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96ED-4198-9183-ED5E4F71B362}"/>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'доходность портфеля'!$Q$23:$V$23</c:f>
              <c:numCache>
                <c:formatCode>General</c:formatCode>
                <c:ptCount val="6"/>
                <c:pt idx="0">
                  <c:v>2014</c:v>
                </c:pt>
                <c:pt idx="1">
                  <c:v>2015</c:v>
                </c:pt>
                <c:pt idx="2">
                  <c:v>2016</c:v>
                </c:pt>
                <c:pt idx="3">
                  <c:v>2017</c:v>
                </c:pt>
                <c:pt idx="4">
                  <c:v>2018</c:v>
                </c:pt>
                <c:pt idx="5">
                  <c:v>2019</c:v>
                </c:pt>
              </c:numCache>
            </c:numRef>
          </c:cat>
          <c:val>
            <c:numRef>
              <c:f>'доходность портфеля'!$Q$24:$V$24</c:f>
              <c:numCache>
                <c:formatCode>0.00%</c:formatCode>
                <c:ptCount val="6"/>
                <c:pt idx="0">
                  <c:v>7.2499999999999995E-2</c:v>
                </c:pt>
                <c:pt idx="1">
                  <c:v>7.4800000000000005E-2</c:v>
                </c:pt>
                <c:pt idx="2">
                  <c:v>7.1199999999999999E-2</c:v>
                </c:pt>
                <c:pt idx="3">
                  <c:v>7.2999999999999995E-2</c:v>
                </c:pt>
                <c:pt idx="4">
                  <c:v>6.5699999999999995E-2</c:v>
                </c:pt>
                <c:pt idx="5">
                  <c:v>5.7099999999999998E-2</c:v>
                </c:pt>
              </c:numCache>
            </c:numRef>
          </c:val>
          <c:smooth val="0"/>
          <c:extLst>
            <c:ext xmlns:c16="http://schemas.microsoft.com/office/drawing/2014/chart" uri="{C3380CC4-5D6E-409C-BE32-E72D297353CC}">
              <c16:uniqueId val="{00000006-96ED-4198-9183-ED5E4F71B362}"/>
            </c:ext>
          </c:extLst>
        </c:ser>
        <c:ser>
          <c:idx val="1"/>
          <c:order val="1"/>
          <c:tx>
            <c:strRef>
              <c:f>'доходность портфеля'!$P$25</c:f>
              <c:strCache>
                <c:ptCount val="1"/>
                <c:pt idx="0">
                  <c:v>Norway Government Pension Fund</c:v>
                </c:pt>
              </c:strCache>
            </c:strRef>
          </c:tx>
          <c:spPr>
            <a:ln w="28575" cap="rnd">
              <a:solidFill>
                <a:schemeClr val="accent1">
                  <a:lumMod val="60000"/>
                  <a:lumOff val="40000"/>
                </a:schemeClr>
              </a:solidFill>
              <a:round/>
            </a:ln>
            <a:effectLst/>
          </c:spPr>
          <c:marker>
            <c:symbol val="circle"/>
            <c:size val="5"/>
            <c:spPr>
              <a:solidFill>
                <a:schemeClr val="accent1">
                  <a:lumMod val="60000"/>
                  <a:lumOff val="40000"/>
                </a:schemeClr>
              </a:solidFill>
              <a:ln w="9525">
                <a:solidFill>
                  <a:schemeClr val="accent1">
                    <a:lumMod val="60000"/>
                    <a:lumOff val="40000"/>
                  </a:schemeClr>
                </a:solidFill>
              </a:ln>
              <a:effectLst/>
            </c:spPr>
          </c:marker>
          <c:dLbls>
            <c:dLbl>
              <c:idx val="0"/>
              <c:layout>
                <c:manualLayout>
                  <c:x val="0"/>
                  <c:y val="-5.312082771451619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6ED-4198-9183-ED5E4F71B362}"/>
                </c:ext>
              </c:extLst>
            </c:dLbl>
            <c:dLbl>
              <c:idx val="1"/>
              <c:layout>
                <c:manualLayout>
                  <c:x val="-1.2403100775193836E-2"/>
                  <c:y val="2.8331108114408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6ED-4198-9183-ED5E4F71B362}"/>
                </c:ext>
              </c:extLst>
            </c:dLbl>
            <c:dLbl>
              <c:idx val="2"/>
              <c:layout>
                <c:manualLayout>
                  <c:x val="-1.2403100775193798E-2"/>
                  <c:y val="2.83311081144085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96ED-4198-9183-ED5E4F71B362}"/>
                </c:ext>
              </c:extLst>
            </c:dLbl>
            <c:dLbl>
              <c:idx val="3"/>
              <c:layout>
                <c:manualLayout>
                  <c:x val="-1.860465116279085E-2"/>
                  <c:y val="-3.8955273657311856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96ED-4198-9183-ED5E4F71B362}"/>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'доходность портфеля'!$Q$23:$V$23</c:f>
              <c:numCache>
                <c:formatCode>General</c:formatCode>
                <c:ptCount val="6"/>
                <c:pt idx="0">
                  <c:v>2014</c:v>
                </c:pt>
                <c:pt idx="1">
                  <c:v>2015</c:v>
                </c:pt>
                <c:pt idx="2">
                  <c:v>2016</c:v>
                </c:pt>
                <c:pt idx="3">
                  <c:v>2017</c:v>
                </c:pt>
                <c:pt idx="4">
                  <c:v>2018</c:v>
                </c:pt>
                <c:pt idx="5">
                  <c:v>2019</c:v>
                </c:pt>
              </c:numCache>
            </c:numRef>
          </c:cat>
          <c:val>
            <c:numRef>
              <c:f>'доходность портфеля'!$Q$25:$V$25</c:f>
              <c:numCache>
                <c:formatCode>0.00%</c:formatCode>
                <c:ptCount val="6"/>
                <c:pt idx="0">
                  <c:v>7.5800000000000006E-2</c:v>
                </c:pt>
                <c:pt idx="1">
                  <c:v>2.7400000000000001E-2</c:v>
                </c:pt>
                <c:pt idx="2">
                  <c:v>6.9199999999999998E-2</c:v>
                </c:pt>
                <c:pt idx="3">
                  <c:v>0.1366</c:v>
                </c:pt>
                <c:pt idx="4">
                  <c:v>-6.0999999999999999E-2</c:v>
                </c:pt>
                <c:pt idx="5">
                  <c:v>0.19900000000000001</c:v>
                </c:pt>
              </c:numCache>
            </c:numRef>
          </c:val>
          <c:smooth val="0"/>
          <c:extLst>
            <c:ext xmlns:c16="http://schemas.microsoft.com/office/drawing/2014/chart" uri="{C3380CC4-5D6E-409C-BE32-E72D297353CC}">
              <c16:uniqueId val="{0000000B-96ED-4198-9183-ED5E4F71B362}"/>
            </c:ext>
          </c:extLst>
        </c:ser>
        <c:ser>
          <c:idx val="2"/>
          <c:order val="2"/>
          <c:tx>
            <c:strRef>
              <c:f>'доходность портфеля'!$P$26</c:f>
              <c:strCache>
                <c:ptCount val="1"/>
                <c:pt idx="0">
                  <c:v>ЕНПФ</c:v>
                </c:pt>
              </c:strCache>
            </c:strRef>
          </c:tx>
          <c:spPr>
            <a:ln w="28575" cap="rnd">
              <a:solidFill>
                <a:srgbClr val="FFA987"/>
              </a:solidFill>
              <a:round/>
            </a:ln>
            <a:effectLst/>
          </c:spPr>
          <c:marker>
            <c:symbol val="circle"/>
            <c:size val="5"/>
            <c:spPr>
              <a:solidFill>
                <a:srgbClr val="FFA987"/>
              </a:solidFill>
              <a:ln w="9525">
                <a:solidFill>
                  <a:srgbClr val="FFA987"/>
                </a:solidFill>
              </a:ln>
              <a:effectLst/>
            </c:spPr>
          </c:marker>
          <c:dLbls>
            <c:dLbl>
              <c:idx val="0"/>
              <c:layout>
                <c:manualLayout>
                  <c:x val="-4.1343669250646373E-3"/>
                  <c:y val="3.1872496628709675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C-96ED-4198-9183-ED5E4F71B362}"/>
                </c:ext>
              </c:extLst>
            </c:dLbl>
            <c:dLbl>
              <c:idx val="2"/>
              <c:layout>
                <c:manualLayout>
                  <c:x val="-2.4806201550387597E-2"/>
                  <c:y val="-4.24966621716129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D-96ED-4198-9183-ED5E4F71B362}"/>
                </c:ext>
              </c:extLst>
            </c:dLbl>
            <c:dLbl>
              <c:idx val="3"/>
              <c:layout>
                <c:manualLayout>
                  <c:x val="-4.5478036175710668E-2"/>
                  <c:y val="-3.895527365731189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E-96ED-4198-9183-ED5E4F71B362}"/>
                </c:ext>
              </c:extLst>
            </c:dLbl>
            <c:dLbl>
              <c:idx val="4"/>
              <c:layout>
                <c:manualLayout>
                  <c:x val="-1.2403100775193798E-2"/>
                  <c:y val="-2.478971960010752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F-96ED-4198-9183-ED5E4F71B362}"/>
                </c:ext>
              </c:extLst>
            </c:dLbl>
            <c:dLbl>
              <c:idx val="5"/>
              <c:layout>
                <c:manualLayout>
                  <c:x val="-1.8604651162790697E-2"/>
                  <c:y val="-4.2496662171612964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0-96ED-4198-9183-ED5E4F71B362}"/>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'доходность портфеля'!$Q$23:$V$23</c:f>
              <c:numCache>
                <c:formatCode>General</c:formatCode>
                <c:ptCount val="6"/>
                <c:pt idx="0">
                  <c:v>2014</c:v>
                </c:pt>
                <c:pt idx="1">
                  <c:v>2015</c:v>
                </c:pt>
                <c:pt idx="2">
                  <c:v>2016</c:v>
                </c:pt>
                <c:pt idx="3">
                  <c:v>2017</c:v>
                </c:pt>
                <c:pt idx="4">
                  <c:v>2018</c:v>
                </c:pt>
                <c:pt idx="5">
                  <c:v>2019</c:v>
                </c:pt>
              </c:numCache>
            </c:numRef>
          </c:cat>
          <c:val>
            <c:numRef>
              <c:f>'доходность портфеля'!$Q$26:$V$26</c:f>
              <c:numCache>
                <c:formatCode>0.00%</c:formatCode>
                <c:ptCount val="6"/>
                <c:pt idx="0">
                  <c:v>6.3100000000000003E-2</c:v>
                </c:pt>
                <c:pt idx="1">
                  <c:v>0.1565</c:v>
                </c:pt>
                <c:pt idx="2">
                  <c:v>7.9500000000000001E-2</c:v>
                </c:pt>
                <c:pt idx="3">
                  <c:v>7.9200000000000007E-2</c:v>
                </c:pt>
                <c:pt idx="4">
                  <c:v>0.11269999999999999</c:v>
                </c:pt>
                <c:pt idx="5">
                  <c:v>6.5699999999999995E-2</c:v>
                </c:pt>
              </c:numCache>
            </c:numRef>
          </c:val>
          <c:smooth val="0"/>
          <c:extLst>
            <c:ext xmlns:c16="http://schemas.microsoft.com/office/drawing/2014/chart" uri="{C3380CC4-5D6E-409C-BE32-E72D297353CC}">
              <c16:uniqueId val="{00000011-96ED-4198-9183-ED5E4F71B362}"/>
            </c:ext>
          </c:extLst>
        </c:ser>
        <c:dLbls>
          <c:showLegendKey val="0"/>
          <c:showVal val="0"/>
          <c:showCatName val="0"/>
          <c:showSerName val="0"/>
          <c:showPercent val="0"/>
          <c:showBubbleSize val="0"/>
        </c:dLbls>
        <c:marker val="1"/>
        <c:smooth val="0"/>
        <c:axId val="1413059135"/>
        <c:axId val="1413059551"/>
      </c:lineChart>
      <c:catAx>
        <c:axId val="1413059135"/>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413059551"/>
        <c:crosses val="autoZero"/>
        <c:auto val="1"/>
        <c:lblAlgn val="ctr"/>
        <c:lblOffset val="100"/>
        <c:noMultiLvlLbl val="0"/>
      </c:catAx>
      <c:valAx>
        <c:axId val="1413059551"/>
        <c:scaling>
          <c:orientation val="minMax"/>
        </c:scaling>
        <c:delete val="0"/>
        <c:axPos val="l"/>
        <c:numFmt formatCode="0%" sourceLinked="0"/>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4130591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малайзия!$C$6</c:f>
              <c:strCache>
                <c:ptCount val="1"/>
                <c:pt idx="0">
                  <c:v>Акции</c:v>
                </c:pt>
              </c:strCache>
            </c:strRef>
          </c:tx>
          <c:spPr>
            <a:solidFill>
              <a:srgbClr val="FFA987"/>
            </a:solidFill>
            <a:ln>
              <a:solidFill>
                <a:srgbClr val="FFD0BD"/>
              </a:solid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малайзия!$D$5:$R$5</c:f>
              <c:numCache>
                <c:formatCode>General</c:formatCode>
                <c:ptCount val="15"/>
                <c:pt idx="0">
                  <c:v>2000</c:v>
                </c:pt>
                <c:pt idx="1">
                  <c:v>2002</c:v>
                </c:pt>
                <c:pt idx="2">
                  <c:v>2004</c:v>
                </c:pt>
                <c:pt idx="3">
                  <c:v>2006</c:v>
                </c:pt>
                <c:pt idx="4">
                  <c:v>2008</c:v>
                </c:pt>
                <c:pt idx="5">
                  <c:v>2010</c:v>
                </c:pt>
                <c:pt idx="6">
                  <c:v>2011</c:v>
                </c:pt>
                <c:pt idx="7">
                  <c:v>2012</c:v>
                </c:pt>
                <c:pt idx="8">
                  <c:v>2013</c:v>
                </c:pt>
                <c:pt idx="9">
                  <c:v>2014</c:v>
                </c:pt>
                <c:pt idx="10">
                  <c:v>2015</c:v>
                </c:pt>
                <c:pt idx="11">
                  <c:v>2016</c:v>
                </c:pt>
                <c:pt idx="12">
                  <c:v>2017</c:v>
                </c:pt>
                <c:pt idx="13">
                  <c:v>2018</c:v>
                </c:pt>
                <c:pt idx="14">
                  <c:v>2019</c:v>
                </c:pt>
              </c:numCache>
            </c:numRef>
          </c:cat>
          <c:val>
            <c:numRef>
              <c:f>малайзия!$D$6:$R$6</c:f>
              <c:numCache>
                <c:formatCode>0%</c:formatCode>
                <c:ptCount val="15"/>
                <c:pt idx="0">
                  <c:v>0.22</c:v>
                </c:pt>
                <c:pt idx="1">
                  <c:v>0.25</c:v>
                </c:pt>
                <c:pt idx="2">
                  <c:v>0.22</c:v>
                </c:pt>
                <c:pt idx="3">
                  <c:v>0.21</c:v>
                </c:pt>
                <c:pt idx="4">
                  <c:v>0.27</c:v>
                </c:pt>
                <c:pt idx="5">
                  <c:v>0.28999999999999998</c:v>
                </c:pt>
                <c:pt idx="6">
                  <c:v>0.3563497645078107</c:v>
                </c:pt>
                <c:pt idx="7">
                  <c:v>0.34</c:v>
                </c:pt>
                <c:pt idx="8">
                  <c:v>0.39</c:v>
                </c:pt>
                <c:pt idx="9">
                  <c:v>0.39</c:v>
                </c:pt>
                <c:pt idx="10">
                  <c:v>0.36</c:v>
                </c:pt>
                <c:pt idx="11">
                  <c:v>0.36</c:v>
                </c:pt>
                <c:pt idx="12">
                  <c:v>0.36</c:v>
                </c:pt>
                <c:pt idx="13">
                  <c:v>0.36</c:v>
                </c:pt>
                <c:pt idx="14">
                  <c:v>0.36</c:v>
                </c:pt>
              </c:numCache>
            </c:numRef>
          </c:val>
          <c:extLst>
            <c:ext xmlns:c16="http://schemas.microsoft.com/office/drawing/2014/chart" uri="{C3380CC4-5D6E-409C-BE32-E72D297353CC}">
              <c16:uniqueId val="{00000000-79E9-4F56-A1B0-C281AAE711B0}"/>
            </c:ext>
          </c:extLst>
        </c:ser>
        <c:ser>
          <c:idx val="1"/>
          <c:order val="1"/>
          <c:tx>
            <c:strRef>
              <c:f>малайзия!$C$7</c:f>
              <c:strCache>
                <c:ptCount val="1"/>
                <c:pt idx="0">
                  <c:v>Долговые ЦБ</c:v>
                </c:pt>
              </c:strCache>
            </c:strRef>
          </c:tx>
          <c:spPr>
            <a:solidFill>
              <a:srgbClr val="72D3B7"/>
            </a:solidFill>
            <a:ln>
              <a:noFill/>
            </a:ln>
            <a:effectLst/>
          </c:spPr>
          <c:invertIfNegative val="0"/>
          <c:dLbls>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малайзия!$D$5:$R$5</c:f>
              <c:numCache>
                <c:formatCode>General</c:formatCode>
                <c:ptCount val="15"/>
                <c:pt idx="0">
                  <c:v>2000</c:v>
                </c:pt>
                <c:pt idx="1">
                  <c:v>2002</c:v>
                </c:pt>
                <c:pt idx="2">
                  <c:v>2004</c:v>
                </c:pt>
                <c:pt idx="3">
                  <c:v>2006</c:v>
                </c:pt>
                <c:pt idx="4">
                  <c:v>2008</c:v>
                </c:pt>
                <c:pt idx="5">
                  <c:v>2010</c:v>
                </c:pt>
                <c:pt idx="6">
                  <c:v>2011</c:v>
                </c:pt>
                <c:pt idx="7">
                  <c:v>2012</c:v>
                </c:pt>
                <c:pt idx="8">
                  <c:v>2013</c:v>
                </c:pt>
                <c:pt idx="9">
                  <c:v>2014</c:v>
                </c:pt>
                <c:pt idx="10">
                  <c:v>2015</c:v>
                </c:pt>
                <c:pt idx="11">
                  <c:v>2016</c:v>
                </c:pt>
                <c:pt idx="12">
                  <c:v>2017</c:v>
                </c:pt>
                <c:pt idx="13">
                  <c:v>2018</c:v>
                </c:pt>
                <c:pt idx="14">
                  <c:v>2019</c:v>
                </c:pt>
              </c:numCache>
            </c:numRef>
          </c:cat>
          <c:val>
            <c:numRef>
              <c:f>малайзия!$D$7:$R$7</c:f>
              <c:numCache>
                <c:formatCode>0%</c:formatCode>
                <c:ptCount val="15"/>
                <c:pt idx="0">
                  <c:v>0.56999999999999995</c:v>
                </c:pt>
                <c:pt idx="1">
                  <c:v>0.62</c:v>
                </c:pt>
                <c:pt idx="2">
                  <c:v>0.69</c:v>
                </c:pt>
                <c:pt idx="3">
                  <c:v>0.68</c:v>
                </c:pt>
                <c:pt idx="4">
                  <c:v>0.67</c:v>
                </c:pt>
                <c:pt idx="5">
                  <c:v>0.65</c:v>
                </c:pt>
                <c:pt idx="6">
                  <c:v>0.60793214415105601</c:v>
                </c:pt>
                <c:pt idx="7">
                  <c:v>0.6</c:v>
                </c:pt>
                <c:pt idx="8">
                  <c:v>0.55000000000000004</c:v>
                </c:pt>
                <c:pt idx="9">
                  <c:v>0.54</c:v>
                </c:pt>
                <c:pt idx="10">
                  <c:v>0.51</c:v>
                </c:pt>
                <c:pt idx="11">
                  <c:v>0.51</c:v>
                </c:pt>
                <c:pt idx="12">
                  <c:v>0.51</c:v>
                </c:pt>
                <c:pt idx="13">
                  <c:v>0.51</c:v>
                </c:pt>
                <c:pt idx="14">
                  <c:v>0.51</c:v>
                </c:pt>
              </c:numCache>
            </c:numRef>
          </c:val>
          <c:extLst>
            <c:ext xmlns:c16="http://schemas.microsoft.com/office/drawing/2014/chart" uri="{C3380CC4-5D6E-409C-BE32-E72D297353CC}">
              <c16:uniqueId val="{00000001-79E9-4F56-A1B0-C281AAE711B0}"/>
            </c:ext>
          </c:extLst>
        </c:ser>
        <c:ser>
          <c:idx val="2"/>
          <c:order val="2"/>
          <c:tx>
            <c:strRef>
              <c:f>малайзия!$C$8</c:f>
              <c:strCache>
                <c:ptCount val="1"/>
                <c:pt idx="0">
                  <c:v>Недвижимость</c:v>
                </c:pt>
              </c:strCache>
            </c:strRef>
          </c:tx>
          <c:spPr>
            <a:solidFill>
              <a:schemeClr val="accent3">
                <a:lumMod val="60000"/>
                <a:lumOff val="40000"/>
              </a:schemeClr>
            </a:solidFill>
            <a:ln>
              <a:noFill/>
            </a:ln>
            <a:effectLst/>
          </c:spPr>
          <c:invertIfNegative val="0"/>
          <c:dLbls>
            <c:dLbl>
              <c:idx val="6"/>
              <c:layout>
                <c:manualLayout>
                  <c:x val="0"/>
                  <c:y val="1.0826416456152881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9E9-4F56-A1B0-C281AAE711B0}"/>
                </c:ext>
              </c:extLst>
            </c:dLbl>
            <c:dLbl>
              <c:idx val="7"/>
              <c:layout>
                <c:manualLayout>
                  <c:x val="-2.2222222222222222E-3"/>
                  <c:y val="1.443522194153722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9E9-4F56-A1B0-C281AAE711B0}"/>
                </c:ext>
              </c:extLst>
            </c:dLbl>
            <c:dLbl>
              <c:idx val="8"/>
              <c:layout>
                <c:manualLayout>
                  <c:x val="-4.4213551453521314E-3"/>
                  <c:y val="2.5461489497135583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79E9-4F56-A1B0-C281AAE711B0}"/>
                </c:ext>
              </c:extLst>
            </c:dLbl>
            <c:dLbl>
              <c:idx val="9"/>
              <c:layout>
                <c:manualLayout>
                  <c:x val="-4.4444444444444444E-3"/>
                  <c:y val="7.217610970768675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79E9-4F56-A1B0-C281AAE711B0}"/>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малайзия!$D$5:$R$5</c:f>
              <c:numCache>
                <c:formatCode>General</c:formatCode>
                <c:ptCount val="15"/>
                <c:pt idx="0">
                  <c:v>2000</c:v>
                </c:pt>
                <c:pt idx="1">
                  <c:v>2002</c:v>
                </c:pt>
                <c:pt idx="2">
                  <c:v>2004</c:v>
                </c:pt>
                <c:pt idx="3">
                  <c:v>2006</c:v>
                </c:pt>
                <c:pt idx="4">
                  <c:v>2008</c:v>
                </c:pt>
                <c:pt idx="5">
                  <c:v>2010</c:v>
                </c:pt>
                <c:pt idx="6">
                  <c:v>2011</c:v>
                </c:pt>
                <c:pt idx="7">
                  <c:v>2012</c:v>
                </c:pt>
                <c:pt idx="8">
                  <c:v>2013</c:v>
                </c:pt>
                <c:pt idx="9">
                  <c:v>2014</c:v>
                </c:pt>
                <c:pt idx="10">
                  <c:v>2015</c:v>
                </c:pt>
                <c:pt idx="11">
                  <c:v>2016</c:v>
                </c:pt>
                <c:pt idx="12">
                  <c:v>2017</c:v>
                </c:pt>
                <c:pt idx="13">
                  <c:v>2018</c:v>
                </c:pt>
                <c:pt idx="14">
                  <c:v>2019</c:v>
                </c:pt>
              </c:numCache>
            </c:numRef>
          </c:cat>
          <c:val>
            <c:numRef>
              <c:f>малайзия!$D$8:$R$8</c:f>
              <c:numCache>
                <c:formatCode>0%</c:formatCode>
                <c:ptCount val="15"/>
                <c:pt idx="0">
                  <c:v>0.01</c:v>
                </c:pt>
                <c:pt idx="1">
                  <c:v>0.01</c:v>
                </c:pt>
                <c:pt idx="2">
                  <c:v>0.01</c:v>
                </c:pt>
                <c:pt idx="3">
                  <c:v>0.01</c:v>
                </c:pt>
                <c:pt idx="4">
                  <c:v>0.01</c:v>
                </c:pt>
                <c:pt idx="5">
                  <c:v>0.01</c:v>
                </c:pt>
                <c:pt idx="6" formatCode="0.0%">
                  <c:v>3.8786948831063661E-3</c:v>
                </c:pt>
                <c:pt idx="7">
                  <c:v>0.03</c:v>
                </c:pt>
                <c:pt idx="8">
                  <c:v>0.02</c:v>
                </c:pt>
                <c:pt idx="9">
                  <c:v>0.03</c:v>
                </c:pt>
                <c:pt idx="10">
                  <c:v>0.1</c:v>
                </c:pt>
                <c:pt idx="11">
                  <c:v>0.1</c:v>
                </c:pt>
                <c:pt idx="12">
                  <c:v>0.1</c:v>
                </c:pt>
                <c:pt idx="13">
                  <c:v>0.1</c:v>
                </c:pt>
                <c:pt idx="14">
                  <c:v>0.1</c:v>
                </c:pt>
              </c:numCache>
            </c:numRef>
          </c:val>
          <c:extLst>
            <c:ext xmlns:c16="http://schemas.microsoft.com/office/drawing/2014/chart" uri="{C3380CC4-5D6E-409C-BE32-E72D297353CC}">
              <c16:uniqueId val="{00000006-79E9-4F56-A1B0-C281AAE711B0}"/>
            </c:ext>
          </c:extLst>
        </c:ser>
        <c:ser>
          <c:idx val="3"/>
          <c:order val="3"/>
          <c:tx>
            <c:strRef>
              <c:f>малайзия!$C$9</c:f>
              <c:strCache>
                <c:ptCount val="1"/>
                <c:pt idx="0">
                  <c:v>Денежный рынок</c:v>
                </c:pt>
              </c:strCache>
            </c:strRef>
          </c:tx>
          <c:spPr>
            <a:solidFill>
              <a:schemeClr val="accent1">
                <a:lumMod val="60000"/>
                <a:lumOff val="40000"/>
              </a:schemeClr>
            </a:solidFill>
            <a:ln>
              <a:noFill/>
            </a:ln>
            <a:effectLst/>
          </c:spPr>
          <c:invertIfNegative val="0"/>
          <c:dLbls>
            <c:dLbl>
              <c:idx val="7"/>
              <c:layout>
                <c:manualLayout>
                  <c:x val="1.5555555555555555E-2"/>
                  <c:y val="-1.3232133921002375E-1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79E9-4F56-A1B0-C281AAE711B0}"/>
                </c:ext>
              </c:extLst>
            </c:dLbl>
            <c:dLbl>
              <c:idx val="9"/>
              <c:layout>
                <c:manualLayout>
                  <c:x val="8.8888888888888889E-3"/>
                  <c:y val="7.2176109707686757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79E9-4F56-A1B0-C281AAE711B0}"/>
                </c:ext>
              </c:extLst>
            </c:dLbl>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малайзия!$D$5:$R$5</c:f>
              <c:numCache>
                <c:formatCode>General</c:formatCode>
                <c:ptCount val="15"/>
                <c:pt idx="0">
                  <c:v>2000</c:v>
                </c:pt>
                <c:pt idx="1">
                  <c:v>2002</c:v>
                </c:pt>
                <c:pt idx="2">
                  <c:v>2004</c:v>
                </c:pt>
                <c:pt idx="3">
                  <c:v>2006</c:v>
                </c:pt>
                <c:pt idx="4">
                  <c:v>2008</c:v>
                </c:pt>
                <c:pt idx="5">
                  <c:v>2010</c:v>
                </c:pt>
                <c:pt idx="6">
                  <c:v>2011</c:v>
                </c:pt>
                <c:pt idx="7">
                  <c:v>2012</c:v>
                </c:pt>
                <c:pt idx="8">
                  <c:v>2013</c:v>
                </c:pt>
                <c:pt idx="9">
                  <c:v>2014</c:v>
                </c:pt>
                <c:pt idx="10">
                  <c:v>2015</c:v>
                </c:pt>
                <c:pt idx="11">
                  <c:v>2016</c:v>
                </c:pt>
                <c:pt idx="12">
                  <c:v>2017</c:v>
                </c:pt>
                <c:pt idx="13">
                  <c:v>2018</c:v>
                </c:pt>
                <c:pt idx="14">
                  <c:v>2019</c:v>
                </c:pt>
              </c:numCache>
            </c:numRef>
          </c:cat>
          <c:val>
            <c:numRef>
              <c:f>малайзия!$D$9:$R$9</c:f>
              <c:numCache>
                <c:formatCode>0%</c:formatCode>
                <c:ptCount val="15"/>
                <c:pt idx="0">
                  <c:v>0.2</c:v>
                </c:pt>
                <c:pt idx="1">
                  <c:v>0.13</c:v>
                </c:pt>
                <c:pt idx="2">
                  <c:v>0.09</c:v>
                </c:pt>
                <c:pt idx="3">
                  <c:v>0.1</c:v>
                </c:pt>
                <c:pt idx="4">
                  <c:v>0.05</c:v>
                </c:pt>
                <c:pt idx="5">
                  <c:v>0.05</c:v>
                </c:pt>
                <c:pt idx="6">
                  <c:v>3.1839396458026983E-2</c:v>
                </c:pt>
                <c:pt idx="7">
                  <c:v>0.04</c:v>
                </c:pt>
                <c:pt idx="8">
                  <c:v>0.04</c:v>
                </c:pt>
                <c:pt idx="9">
                  <c:v>0.04</c:v>
                </c:pt>
                <c:pt idx="10">
                  <c:v>0.03</c:v>
                </c:pt>
                <c:pt idx="11">
                  <c:v>0.03</c:v>
                </c:pt>
                <c:pt idx="12">
                  <c:v>0.03</c:v>
                </c:pt>
                <c:pt idx="13">
                  <c:v>0.03</c:v>
                </c:pt>
                <c:pt idx="14">
                  <c:v>0.03</c:v>
                </c:pt>
              </c:numCache>
            </c:numRef>
          </c:val>
          <c:extLst>
            <c:ext xmlns:c16="http://schemas.microsoft.com/office/drawing/2014/chart" uri="{C3380CC4-5D6E-409C-BE32-E72D297353CC}">
              <c16:uniqueId val="{00000009-79E9-4F56-A1B0-C281AAE711B0}"/>
            </c:ext>
          </c:extLst>
        </c:ser>
        <c:dLbls>
          <c:showLegendKey val="0"/>
          <c:showVal val="0"/>
          <c:showCatName val="0"/>
          <c:showSerName val="0"/>
          <c:showPercent val="0"/>
          <c:showBubbleSize val="0"/>
        </c:dLbls>
        <c:gapWidth val="134"/>
        <c:overlap val="-30"/>
        <c:axId val="1362435663"/>
        <c:axId val="1362436495"/>
      </c:barChart>
      <c:catAx>
        <c:axId val="1362435663"/>
        <c:scaling>
          <c:orientation val="minMax"/>
        </c:scaling>
        <c:delete val="0"/>
        <c:axPos val="b"/>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62436495"/>
        <c:crosses val="autoZero"/>
        <c:auto val="1"/>
        <c:lblAlgn val="ctr"/>
        <c:lblOffset val="100"/>
        <c:noMultiLvlLbl val="0"/>
      </c:catAx>
      <c:valAx>
        <c:axId val="1362436495"/>
        <c:scaling>
          <c:orientation val="minMax"/>
          <c:max val="0.70000000000000007"/>
        </c:scaling>
        <c:delete val="0"/>
        <c:axPos val="l"/>
        <c:numFmt formatCode="0%" sourceLinked="1"/>
        <c:majorTickMark val="out"/>
        <c:minorTickMark val="none"/>
        <c:tickLblPos val="nextTo"/>
        <c:spPr>
          <a:noFill/>
          <a:ln>
            <a:solidFill>
              <a:schemeClr val="tx1"/>
            </a:solidFill>
          </a:ln>
          <a:effectLst/>
        </c:spPr>
        <c:txPr>
          <a:bodyPr rot="-6000000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crossAx val="136243566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Segoe UI Semilight" panose="020B0402040204020203" pitchFamily="34" charset="0"/>
              <a:ea typeface="+mn-ea"/>
              <a:cs typeface="Segoe UI Semilight" panose="020B0402040204020203"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noFill/>
      <a:round/>
    </a:ln>
    <a:effectLst/>
  </c:spPr>
  <c:txPr>
    <a:bodyPr/>
    <a:lstStyle/>
    <a:p>
      <a:pPr>
        <a:defRPr sz="1000">
          <a:solidFill>
            <a:schemeClr val="tx1"/>
          </a:solidFill>
          <a:latin typeface="Segoe UI Semilight" panose="020B0402040204020203" pitchFamily="34" charset="0"/>
          <a:cs typeface="Segoe UI Semilight" panose="020B0402040204020203"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withinLinear" id="18">
  <a:schemeClr val="accent5"/>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8.xml><?xml version="1.0" encoding="utf-8"?>
<cs:colorStyle xmlns:cs="http://schemas.microsoft.com/office/drawing/2012/chartStyle" xmlns:a="http://schemas.openxmlformats.org/drawingml/2006/main" meth="withinLinear" id="14">
  <a:schemeClr val="accent1"/>
</cs:colorStyle>
</file>

<file path=word/charts/colors5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withinLinearReversed" id="26">
  <a:schemeClr val="accent6"/>
</cs:colorStyle>
</file>

<file path=word/charts/colors6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4.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5.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7.xml><?xml version="1.0" encoding="utf-8"?>
<cs:chartStyle xmlns:cs="http://schemas.microsoft.com/office/drawing/2012/chartStyle" xmlns:a="http://schemas.openxmlformats.org/drawingml/2006/main" id="230">
  <cs:axisTitle>
    <cs:lnRef idx="0"/>
    <cs:fillRef idx="0"/>
    <cs:effectRef idx="0"/>
    <cs:fontRef idx="minor">
      <a:schemeClr val="dk1">
        <a:lumMod val="65000"/>
        <a:lumOff val="35000"/>
      </a:schemeClr>
    </cs:fontRef>
    <cs:defRPr sz="900" kern="1200" cap="all"/>
  </cs:axisTitle>
  <cs:category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b="0" kern="1200" spc="20" baseline="0"/>
  </cs:categoryAxis>
  <cs:chartArea mods="allowNoLineOverride">
    <cs:lnRef idx="0"/>
    <cs:fillRef idx="0"/>
    <cs:effectRef idx="0"/>
    <cs:fontRef idx="minor">
      <a:schemeClr val="dk1"/>
    </cs:fontRef>
    <cs:spPr>
      <a:solidFill>
        <a:schemeClr val="lt1"/>
      </a:solid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65000"/>
        <a:lumOff val="3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0"/>
    <cs:effectRef idx="0"/>
    <cs:fontRef idx="minor">
      <a:schemeClr val="dk1"/>
    </cs:fontRef>
    <cs:spPr>
      <a:ln w="22225" cap="rnd" cmpd="sng" algn="ctr">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cap="flat" cmpd="sng" algn="ctr">
        <a:solidFill>
          <a:schemeClr val="phClr"/>
        </a:solidFill>
        <a:round/>
      </a:ln>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a:solidFill>
          <a:schemeClr val="dk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dk1">
            <a:lumMod val="65000"/>
            <a:lumOff val="35000"/>
          </a:schemeClr>
        </a:solidFill>
      </a:ln>
    </cs:spPr>
  </cs:downBar>
  <cs:dropLine>
    <cs:lnRef idx="0"/>
    <cs:fillRef idx="0"/>
    <cs:effectRef idx="0"/>
    <cs:fontRef idx="minor">
      <a:schemeClr val="dk1"/>
    </cs:fontRef>
    <cs:spPr>
      <a:ln w="9525" cap="flat" cmpd="sng" algn="ctr">
        <a:solidFill>
          <a:schemeClr val="dk1">
            <a:lumMod val="35000"/>
            <a:lumOff val="65000"/>
            <a:alpha val="33000"/>
          </a:schemeClr>
        </a:solidFill>
        <a:round/>
      </a:ln>
    </cs:spPr>
  </cs:dropLine>
  <cs:errorBar>
    <cs:lnRef idx="0"/>
    <cs:fillRef idx="0"/>
    <cs:effectRef idx="0"/>
    <cs:fontRef idx="minor">
      <a:schemeClr val="dk1"/>
    </cs:fontRef>
    <cs:spPr>
      <a:ln w="9525">
        <a:solidFill>
          <a:schemeClr val="dk1">
            <a:lumMod val="65000"/>
            <a:lumOff val="35000"/>
          </a:schemeClr>
        </a:solidFill>
      </a:ln>
    </cs:spPr>
  </cs:errorBar>
  <cs:floor>
    <cs:lnRef idx="0"/>
    <cs:fillRef idx="0"/>
    <cs:effectRef idx="0"/>
    <cs:fontRef idx="minor">
      <a:schemeClr val="dk1"/>
    </cs:fontRef>
  </cs:floor>
  <cs:gridlineMajor>
    <cs:lnRef idx="0"/>
    <cs:fillRef idx="0"/>
    <cs:effectRef idx="0"/>
    <cs:fontRef idx="minor">
      <a:schemeClr val="dk1"/>
    </cs:fontRef>
    <cs:spPr>
      <a:ln>
        <a:solidFill>
          <a:schemeClr val="dk1">
            <a:lumMod val="15000"/>
            <a:lumOff val="85000"/>
          </a:schemeClr>
        </a:solidFill>
      </a:ln>
    </cs:spPr>
  </cs:gridlineMajor>
  <cs:gridlineMinor>
    <cs:lnRef idx="0"/>
    <cs:fillRef idx="0"/>
    <cs:effectRef idx="0"/>
    <cs:fontRef idx="minor">
      <a:schemeClr val="dk1"/>
    </cs:fontRef>
    <cs:spPr>
      <a:ln>
        <a:solidFill>
          <a:schemeClr val="dk1">
            <a:lumMod val="5000"/>
            <a:lumOff val="95000"/>
          </a:schemeClr>
        </a:solidFill>
      </a:ln>
    </cs:spPr>
  </cs:gridlineMinor>
  <cs:hiLoLine>
    <cs:lnRef idx="0"/>
    <cs:fillRef idx="0"/>
    <cs:effectRef idx="0"/>
    <cs:fontRef idx="minor">
      <a:schemeClr val="dk1"/>
    </cs:fontRef>
    <cs:spPr>
      <a:ln w="9525">
        <a:solidFill>
          <a:schemeClr val="dk1">
            <a:lumMod val="35000"/>
            <a:lumOff val="65000"/>
          </a:schemeClr>
        </a:solidFill>
      </a:ln>
    </cs:spPr>
  </cs:hiLoLine>
  <cs:leaderLine>
    <cs:lnRef idx="0"/>
    <cs:fillRef idx="0"/>
    <cs:effectRef idx="0"/>
    <cs:fontRef idx="minor">
      <a:schemeClr val="dk1"/>
    </cs:fontRef>
    <cs:spPr>
      <a:ln w="9525">
        <a:solidFill>
          <a:schemeClr val="dk1">
            <a:lumMod val="35000"/>
            <a:lumOff val="65000"/>
          </a:schemeClr>
        </a:solidFill>
      </a:ln>
    </cs:spPr>
  </cs:leaderLine>
  <cs:legend>
    <cs:lnRef idx="0"/>
    <cs:fillRef idx="0"/>
    <cs:effectRef idx="0"/>
    <cs:fontRef idx="minor">
      <a:schemeClr val="dk1">
        <a:lumMod val="65000"/>
        <a:lumOff val="35000"/>
      </a:schemeClr>
    </cs:fontRef>
    <cs:defRPr sz="900" kern="1200"/>
  </cs:legend>
  <cs:plotArea>
    <cs:lnRef idx="0"/>
    <cs:fillRef idx="0"/>
    <cs:effectRef idx="0"/>
    <cs:fontRef idx="minor">
      <a:schemeClr val="dk1"/>
    </cs:fontRef>
    <cs:spPr>
      <a:gradFill>
        <a:gsLst>
          <a:gs pos="100000">
            <a:schemeClr val="lt1">
              <a:lumMod val="95000"/>
            </a:schemeClr>
          </a:gs>
          <a:gs pos="0">
            <a:schemeClr val="lt1"/>
          </a:gs>
        </a:gsLst>
        <a:lin ang="5400000" scaled="0"/>
      </a:gradFill>
    </cs:spPr>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900" kern="1200"/>
  </cs:seriesAxis>
  <cs:seriesLine>
    <cs:lnRef idx="0"/>
    <cs:fillRef idx="0"/>
    <cs:effectRef idx="0"/>
    <cs:fontRef idx="minor">
      <a:schemeClr val="dk1"/>
    </cs:fontRef>
    <cs:spPr>
      <a:ln w="9525">
        <a:solidFill>
          <a:schemeClr val="dk1">
            <a:lumMod val="35000"/>
            <a:lumOff val="65000"/>
          </a:schemeClr>
        </a:solidFill>
        <a:prstDash val="dash"/>
      </a:ln>
    </cs:spPr>
  </cs:seriesLine>
  <cs:title>
    <cs:lnRef idx="0"/>
    <cs:fillRef idx="0"/>
    <cs:effectRef idx="0"/>
    <cs:fontRef idx="minor">
      <a:schemeClr val="dk1">
        <a:lumMod val="50000"/>
        <a:lumOff val="50000"/>
      </a:schemeClr>
    </cs:fontRef>
    <cs:defRPr sz="1400" kern="1200" cap="none" spc="2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65000"/>
        <a:lumOff val="35000"/>
      </a:schemeClr>
    </cs:fontRef>
    <cs:defRPr sz="900" kern="1200" spc="20" baseline="0"/>
  </cs:valueAxis>
  <cs:wall>
    <cs:lnRef idx="0"/>
    <cs:fillRef idx="0"/>
    <cs:effectRef idx="0"/>
    <cs:fontRef idx="minor">
      <a:schemeClr val="dk1"/>
    </cs:fontRef>
  </cs:wall>
</cs:chartStyle>
</file>

<file path=word/charts/style58.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2">
  <cs:axisTitle>
    <cs:lnRef idx="0"/>
    <cs:fillRef idx="0"/>
    <cs:effectRef idx="0"/>
    <cs:fontRef idx="minor">
      <a:schemeClr val="tx1"/>
    </cs:fontRef>
    <cs:defRPr sz="1000" b="1" kern="1200"/>
  </cs:axisTitle>
  <cs:categoryAxis>
    <cs:lnRef idx="1">
      <a:schemeClr val="tx1">
        <a:tint val="75000"/>
      </a:schemeClr>
    </cs:lnRef>
    <cs:fillRef idx="0"/>
    <cs:effectRef idx="0"/>
    <cs:fontRef idx="minor">
      <a:schemeClr val="tx1"/>
    </cs:fontRef>
    <cs:spPr>
      <a:ln>
        <a:round/>
      </a:ln>
    </cs:spPr>
    <cs:defRPr sz="1000" kern="1200"/>
  </cs:categoryAxis>
  <cs:chartArea mods="allowNoFillOverride allowNoLineOverride">
    <cs:lnRef idx="1">
      <a:schemeClr val="tx1">
        <a:tint val="75000"/>
      </a:schemeClr>
    </cs:lnRef>
    <cs:fillRef idx="1">
      <a:schemeClr val="bg1"/>
    </cs:fillRef>
    <cs:effectRef idx="0"/>
    <cs:fontRef idx="minor">
      <a:schemeClr val="tx1"/>
    </cs:fontRef>
    <cs:spPr>
      <a:ln>
        <a:round/>
      </a:ln>
    </cs:spPr>
    <cs:defRPr sz="1000" kern="1200"/>
  </cs:chartArea>
  <cs:dataLabel>
    <cs:lnRef idx="0"/>
    <cs:fillRef idx="0"/>
    <cs:effectRef idx="0"/>
    <cs:fontRef idx="minor">
      <a:schemeClr val="tx1"/>
    </cs:fontRef>
    <cs:defRPr sz="1000" kern="1200"/>
  </cs:dataLabel>
  <cs:dataLabelCallout>
    <cs:lnRef idx="0"/>
    <cs:fillRef idx="0"/>
    <cs:effectRef idx="0"/>
    <cs:fontRef idx="minor">
      <a:schemeClr val="dk1"/>
    </cs:fontRef>
    <cs:spPr>
      <a:solidFill>
        <a:schemeClr val="lt1"/>
      </a:solidFill>
      <a:ln>
        <a:solidFill>
          <a:schemeClr val="dk1">
            <a:lumMod val="65000"/>
            <a:lumOff val="35000"/>
          </a:schemeClr>
        </a:solidFill>
      </a:ln>
    </cs:spPr>
    <cs:defRPr sz="1000" kern="1200"/>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1">
      <cs:styleClr val="auto"/>
    </cs:lnRef>
    <cs:lineWidthScale>3</cs:lineWidthScale>
    <cs:fillRef idx="0"/>
    <cs:effectRef idx="0"/>
    <cs:fontRef idx="minor">
      <a:schemeClr val="tx1"/>
    </cs:fontRef>
    <cs:spPr>
      <a:ln cap="rnd">
        <a:round/>
      </a:ln>
    </cs:spPr>
  </cs:dataPointLine>
  <cs:dataPointMarker>
    <cs:lnRef idx="1">
      <cs:styleClr val="auto"/>
    </cs:lnRef>
    <cs:fillRef idx="1">
      <cs:styleClr val="auto"/>
    </cs:fillRef>
    <cs:effectRef idx="0"/>
    <cs:fontRef idx="minor">
      <a:schemeClr val="tx1"/>
    </cs:fontRef>
    <cs:spPr>
      <a:ln>
        <a:round/>
      </a:ln>
    </cs:spPr>
  </cs:dataPointMarker>
  <cs:dataPointMarkerLayout/>
  <cs:dataPointWireframe>
    <cs:lnRef idx="1">
      <cs:styleClr val="auto"/>
    </cs:lnRef>
    <cs:fillRef idx="0"/>
    <cs:effectRef idx="0"/>
    <cs:fontRef idx="minor">
      <a:schemeClr val="tx1"/>
    </cs:fontRef>
    <cs:spPr>
      <a:ln>
        <a:round/>
      </a:ln>
    </cs:spPr>
  </cs:dataPointWireframe>
  <cs:dataTable>
    <cs:lnRef idx="1">
      <a:schemeClr val="tx1">
        <a:tint val="75000"/>
      </a:schemeClr>
    </cs:lnRef>
    <cs:fillRef idx="0"/>
    <cs:effectRef idx="0"/>
    <cs:fontRef idx="minor">
      <a:schemeClr val="tx1"/>
    </cs:fontRef>
    <cs:spPr>
      <a:ln>
        <a:round/>
      </a:ln>
    </cs:spPr>
    <cs:defRPr sz="1000" kern="1200"/>
  </cs:dataTable>
  <cs:downBar>
    <cs:lnRef idx="1">
      <a:schemeClr val="tx1"/>
    </cs:lnRef>
    <cs:fillRef idx="1">
      <a:schemeClr val="dk1">
        <a:tint val="95000"/>
      </a:schemeClr>
    </cs:fillRef>
    <cs:effectRef idx="0"/>
    <cs:fontRef idx="minor">
      <a:schemeClr val="tx1"/>
    </cs:fontRef>
    <cs:spPr>
      <a:ln>
        <a:round/>
      </a:ln>
    </cs:spPr>
  </cs:downBar>
  <cs:dropLine>
    <cs:lnRef idx="1">
      <a:schemeClr val="tx1"/>
    </cs:lnRef>
    <cs:fillRef idx="0"/>
    <cs:effectRef idx="0"/>
    <cs:fontRef idx="minor">
      <a:schemeClr val="tx1"/>
    </cs:fontRef>
    <cs:spPr>
      <a:ln>
        <a:round/>
      </a:ln>
    </cs:spPr>
  </cs:dropLine>
  <cs:errorBar>
    <cs:lnRef idx="1">
      <a:schemeClr val="tx1"/>
    </cs:lnRef>
    <cs:fillRef idx="1">
      <a:schemeClr val="tx1"/>
    </cs:fillRef>
    <cs:effectRef idx="0"/>
    <cs:fontRef idx="minor">
      <a:schemeClr val="tx1"/>
    </cs:fontRef>
    <cs:spPr>
      <a:ln>
        <a:round/>
      </a:ln>
    </cs:spPr>
  </cs:errorBar>
  <cs:floor>
    <cs:lnRef idx="1">
      <a:schemeClr val="tx1">
        <a:tint val="75000"/>
      </a:schemeClr>
    </cs:lnRef>
    <cs:fillRef idx="0"/>
    <cs:effectRef idx="0"/>
    <cs:fontRef idx="minor">
      <a:schemeClr val="tx1"/>
    </cs:fontRef>
    <cs:spPr>
      <a:ln>
        <a:round/>
      </a:ln>
    </cs:spPr>
  </cs:floor>
  <cs:gridlineMajor>
    <cs:lnRef idx="1">
      <a:schemeClr val="tx1">
        <a:tint val="75000"/>
      </a:schemeClr>
    </cs:lnRef>
    <cs:fillRef idx="0"/>
    <cs:effectRef idx="0"/>
    <cs:fontRef idx="minor">
      <a:schemeClr val="tx1"/>
    </cs:fontRef>
    <cs:spPr>
      <a:ln>
        <a:round/>
      </a:ln>
    </cs:spPr>
  </cs:gridlineMajor>
  <cs:gridlineMinor>
    <cs:lnRef idx="1">
      <a:schemeClr val="tx1">
        <a:tint val="50000"/>
      </a:schemeClr>
    </cs:lnRef>
    <cs:fillRef idx="0"/>
    <cs:effectRef idx="0"/>
    <cs:fontRef idx="minor">
      <a:schemeClr val="tx1"/>
    </cs:fontRef>
    <cs:spPr>
      <a:ln>
        <a:round/>
      </a:ln>
    </cs:spPr>
  </cs:gridlineMinor>
  <cs:hiLoLine>
    <cs:lnRef idx="1">
      <a:schemeClr val="tx1"/>
    </cs:lnRef>
    <cs:fillRef idx="0"/>
    <cs:effectRef idx="0"/>
    <cs:fontRef idx="minor">
      <a:schemeClr val="tx1"/>
    </cs:fontRef>
    <cs:spPr>
      <a:ln>
        <a:round/>
      </a:ln>
    </cs:spPr>
  </cs:hiLoLine>
  <cs:leaderLine>
    <cs:lnRef idx="1">
      <a:schemeClr val="tx1"/>
    </cs:lnRef>
    <cs:fillRef idx="0"/>
    <cs:effectRef idx="0"/>
    <cs:fontRef idx="minor">
      <a:schemeClr val="tx1"/>
    </cs:fontRef>
    <cs:spPr>
      <a:ln>
        <a:round/>
      </a:ln>
    </cs:spPr>
  </cs:leaderLine>
  <cs:legend>
    <cs:lnRef idx="0"/>
    <cs:fillRef idx="0"/>
    <cs:effectRef idx="0"/>
    <cs:fontRef idx="minor">
      <a:schemeClr val="tx1"/>
    </cs:fontRef>
    <cs:defRPr sz="1000" kern="1200"/>
  </cs:legend>
  <cs:plotArea mods="allowNoFillOverride allowNoLineOverride">
    <cs:lnRef idx="0"/>
    <cs:fillRef idx="1">
      <a:schemeClr val="bg1"/>
    </cs:fillRef>
    <cs:effectRef idx="0"/>
    <cs:fontRef idx="minor">
      <a:schemeClr val="tx1"/>
    </cs:fontRef>
  </cs:plotArea>
  <cs:plotArea3D>
    <cs:lnRef idx="0"/>
    <cs:fillRef idx="0"/>
    <cs:effectRef idx="0"/>
    <cs:fontRef idx="minor">
      <a:schemeClr val="tx1"/>
    </cs:fontRef>
  </cs:plotArea3D>
  <cs:seriesAxis>
    <cs:lnRef idx="1">
      <a:schemeClr val="tx1">
        <a:tint val="75000"/>
      </a:schemeClr>
    </cs:lnRef>
    <cs:fillRef idx="0"/>
    <cs:effectRef idx="0"/>
    <cs:fontRef idx="minor">
      <a:schemeClr val="tx1"/>
    </cs:fontRef>
    <cs:spPr>
      <a:ln>
        <a:round/>
      </a:ln>
    </cs:spPr>
    <cs:defRPr sz="1000" kern="1200"/>
  </cs:seriesAxis>
  <cs:seriesLine>
    <cs:lnRef idx="1">
      <a:schemeClr val="tx1"/>
    </cs:lnRef>
    <cs:fillRef idx="0"/>
    <cs:effectRef idx="0"/>
    <cs:fontRef idx="minor">
      <a:schemeClr val="tx1"/>
    </cs:fontRef>
    <cs:spPr>
      <a:ln>
        <a:round/>
      </a:ln>
    </cs:spPr>
  </cs:seriesLine>
  <cs:title>
    <cs:lnRef idx="0"/>
    <cs:fillRef idx="0"/>
    <cs:effectRef idx="0"/>
    <cs:fontRef idx="minor">
      <a:schemeClr val="tx1"/>
    </cs:fontRef>
    <cs:defRPr sz="1800" b="1" kern="1200"/>
  </cs:title>
  <cs:trendline>
    <cs:lnRef idx="1">
      <a:schemeClr val="tx1"/>
    </cs:lnRef>
    <cs:fillRef idx="0"/>
    <cs:effectRef idx="0"/>
    <cs:fontRef idx="minor">
      <a:schemeClr val="tx1"/>
    </cs:fontRef>
    <cs:spPr>
      <a:ln cap="rnd">
        <a:round/>
      </a:ln>
    </cs:spPr>
  </cs:trendline>
  <cs:trendlineLabel>
    <cs:lnRef idx="0"/>
    <cs:fillRef idx="0"/>
    <cs:effectRef idx="0"/>
    <cs:fontRef idx="minor">
      <a:schemeClr val="tx1"/>
    </cs:fontRef>
    <cs:defRPr sz="1000" kern="1200"/>
  </cs:trendlineLabel>
  <cs:upBar>
    <cs:lnRef idx="1">
      <a:schemeClr val="tx1"/>
    </cs:lnRef>
    <cs:fillRef idx="1">
      <a:schemeClr val="dk1">
        <a:tint val="5000"/>
      </a:schemeClr>
    </cs:fillRef>
    <cs:effectRef idx="0"/>
    <cs:fontRef idx="minor">
      <a:schemeClr val="tx1"/>
    </cs:fontRef>
    <cs:spPr>
      <a:ln>
        <a:round/>
      </a:ln>
    </cs:spPr>
  </cs:upBar>
  <cs:valueAxis>
    <cs:lnRef idx="1">
      <a:schemeClr val="tx1">
        <a:tint val="75000"/>
      </a:schemeClr>
    </cs:lnRef>
    <cs:fillRef idx="0"/>
    <cs:effectRef idx="0"/>
    <cs:fontRef idx="minor">
      <a:schemeClr val="tx1"/>
    </cs:fontRef>
    <cs:spPr>
      <a:ln>
        <a:round/>
      </a:ln>
    </cs:spPr>
    <cs:defRPr sz="1000" kern="1200"/>
  </cs:valueAxis>
  <cs:wall>
    <cs:lnRef idx="0"/>
    <cs:fillRef idx="0"/>
    <cs:effectRef idx="0"/>
    <cs:fontRef idx="minor">
      <a:schemeClr val="tx1"/>
    </cs:fontRef>
  </cs:wall>
</cs:chartStyle>
</file>

<file path=word/charts/style6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CFD544-0321-464A-A047-2175E3797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65</Pages>
  <Words>18934</Words>
  <Characters>107926</Characters>
  <Application>Microsoft Office Word</Application>
  <DocSecurity>0</DocSecurity>
  <Lines>899</Lines>
  <Paragraphs>253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Zhanna TULEKOVA</dc:creator>
  <cp:keywords/>
  <dc:description/>
  <cp:lastModifiedBy>Zhanibek BARMAGAMBETOV</cp:lastModifiedBy>
  <cp:revision>2</cp:revision>
  <cp:lastPrinted>2021-02-23T13:17:00Z</cp:lastPrinted>
  <dcterms:created xsi:type="dcterms:W3CDTF">2021-02-23T14:13:00Z</dcterms:created>
  <dcterms:modified xsi:type="dcterms:W3CDTF">2021-02-23T14:13:00Z</dcterms:modified>
</cp:coreProperties>
</file>