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50A04" w14:textId="77777777" w:rsidR="007D562A" w:rsidRPr="006C456F" w:rsidRDefault="007D562A" w:rsidP="00783024">
      <w:pPr>
        <w:pStyle w:val="Heading1"/>
        <w:sectPr w:rsidR="007D562A" w:rsidRPr="006C456F" w:rsidSect="00A80725">
          <w:pgSz w:w="11906" w:h="16838"/>
          <w:pgMar w:top="1418" w:right="1418" w:bottom="1418" w:left="1418" w:header="720" w:footer="720" w:gutter="0"/>
          <w:cols w:space="720"/>
          <w:docGrid w:linePitch="326"/>
        </w:sectPr>
      </w:pPr>
      <w:bookmarkStart w:id="0" w:name="bookmark=id.gjdgxs" w:colFirst="0" w:colLast="0"/>
      <w:bookmarkStart w:id="1" w:name="sec:method"/>
      <w:bookmarkEnd w:id="0"/>
    </w:p>
    <w:p w14:paraId="7BBC5558" w14:textId="77777777" w:rsidR="007D562A" w:rsidRPr="00783024" w:rsidRDefault="007D562A" w:rsidP="00783024">
      <w:pPr>
        <w:pStyle w:val="Heading1"/>
      </w:pPr>
      <w:r w:rsidRPr="00783024">
        <w:t>Introduction</w:t>
      </w:r>
    </w:p>
    <w:p w14:paraId="74A6E786" w14:textId="19D50C1B" w:rsidR="007D562A" w:rsidRPr="006C456F" w:rsidRDefault="00363F58" w:rsidP="00363F58">
      <w:pPr>
        <w:pStyle w:val="BodyText"/>
        <w:rPr>
          <w:b/>
          <w:bCs/>
          <w:lang w:val="en-AU"/>
        </w:rPr>
      </w:pPr>
      <w:bookmarkStart w:id="2" w:name="bookmark=id.30j0zll" w:colFirst="0" w:colLast="0"/>
      <w:bookmarkEnd w:id="2"/>
      <w:r w:rsidRPr="006C456F">
        <w:rPr>
          <w:lang w:val="en-AU"/>
        </w:rPr>
        <w:t xml:space="preserve">Non-restorative sleep (NRS) is a condition characterised by self-reports of unrefreshing sleep despite normal objectively measured sleep duration and architecture, leading to excessive daytime fatigue, sleepiness, and diminished quality of life </w:t>
      </w:r>
      <w:r w:rsidR="007D562A" w:rsidRPr="006C456F">
        <w:rPr>
          <w:lang w:val="en-AU"/>
        </w:rPr>
        <w:fldChar w:fldCharType="begin"/>
      </w:r>
      <w:r w:rsidR="006C5B81">
        <w:rPr>
          <w:lang w:val="en-AU"/>
        </w:rPr>
        <w:instrText xml:space="preserve"> ADDIN ZOTERO_ITEM CSL_CITATION {"citationID":"Cxf9BE41","properties":{"formattedCitation":"(Roth et al., 2010)","plainCitation":"(Roth et al., 2010)","noteIndex":0},"citationItems":[{"id":165,"uris":["http://zotero.org/users/1974936/items/GX8PMTYP"],"itemData":{"id":165,"type":"article-journal","abstract":"Explore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007D562A" w:rsidRPr="006C456F">
        <w:rPr>
          <w:lang w:val="en-AU"/>
        </w:rPr>
        <w:fldChar w:fldCharType="separate"/>
      </w:r>
      <w:r w:rsidR="007D562A" w:rsidRPr="006C456F">
        <w:rPr>
          <w:lang w:val="en-AU"/>
        </w:rPr>
        <w:t>(Roth et al., 2010)</w:t>
      </w:r>
      <w:r w:rsidR="007D562A" w:rsidRPr="006C456F">
        <w:rPr>
          <w:lang w:val="en-AU"/>
        </w:rPr>
        <w:fldChar w:fldCharType="end"/>
      </w:r>
      <w:r w:rsidR="007D562A" w:rsidRPr="006C456F">
        <w:rPr>
          <w:lang w:val="en-AU"/>
        </w:rPr>
        <w:t xml:space="preserve">. </w:t>
      </w:r>
      <w:r w:rsidRPr="006C456F">
        <w:rPr>
          <w:lang w:val="en-AU"/>
        </w:rPr>
        <w:t xml:space="preserve">Despite the impact of this condition, there are no established guidelines for diagnosis or clinical management, and it is not included in the Diagnostic and Statistical Manual-5-TR (DSM-5-TR) </w:t>
      </w:r>
      <w:r w:rsidR="007D562A" w:rsidRPr="006C456F">
        <w:rPr>
          <w:lang w:val="en-AU"/>
        </w:rPr>
        <w:fldChar w:fldCharType="begin"/>
      </w:r>
      <w:r w:rsidR="006C5B81">
        <w:rPr>
          <w:lang w:val="en-AU"/>
        </w:rPr>
        <w:instrText xml:space="preserve"> ADDIN ZOTERO_ITEM CSL_CITATION {"citationID":"gINpEtYb","properties":{"formattedCitation":"(American Psychiatric Association, 2022)","plainCitation":"(American Psychiatric Association, 2022)","noteIndex":0},"citationItems":[{"id":166,"uris":["http://zotero.org/users/1974936/items/DPLVDDR5"],"itemData":{"id":166,"type":"book","abstract":"This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revision","event-place":"Washington, DC","ISBN":"978-0-89042-334-9","language":"eng","note":"OCLC: 179507146","publisher":"American Psychiatric Association","publisher-place":"Washington, DC","source":"Open WorldCat","title":"Diagnostic and statistical manual of mental disorders","title-short":"Diagnostic and statistical manual of mental disorders","author":[{"family":"American Psychiatric Association","given":""}],"issued":{"date-parts":[["2022"]]},"citation-key":"americanpsychiatricassociation2022"}}],"schema":"https://github.com/citation-style-language/schema/raw/master/csl-citation.json"} </w:instrText>
      </w:r>
      <w:r w:rsidR="007D562A" w:rsidRPr="006C456F">
        <w:rPr>
          <w:lang w:val="en-AU"/>
        </w:rPr>
        <w:fldChar w:fldCharType="separate"/>
      </w:r>
      <w:r w:rsidR="007D562A" w:rsidRPr="006C456F">
        <w:rPr>
          <w:lang w:val="en-AU"/>
        </w:rPr>
        <w:t>(American Psychiatric Association, 2022)</w:t>
      </w:r>
      <w:r w:rsidR="007D562A" w:rsidRPr="006C456F">
        <w:rPr>
          <w:lang w:val="en-AU"/>
        </w:rPr>
        <w:fldChar w:fldCharType="end"/>
      </w:r>
      <w:r w:rsidR="007D562A" w:rsidRPr="006C456F">
        <w:rPr>
          <w:lang w:val="en-AU"/>
        </w:rPr>
        <w:t xml:space="preserve">. </w:t>
      </w:r>
      <w:r w:rsidRPr="006C456F">
        <w:rPr>
          <w:lang w:val="en-AU"/>
        </w:rPr>
        <w:t xml:space="preserve">NRS has previously been clinically managed as a subtype of insomnia disorder (ID) despite patients not exhibiting the symptoms associated with ID such as difficulty falling asleep, difficulty maintaining sleep, and shortened sleep duration </w:t>
      </w:r>
      <w:r w:rsidR="007D562A" w:rsidRPr="006C456F">
        <w:rPr>
          <w:lang w:val="en-AU"/>
        </w:rPr>
        <w:fldChar w:fldCharType="begin"/>
      </w:r>
      <w:r w:rsidR="006C5B81">
        <w:rPr>
          <w:lang w:val="en-AU"/>
        </w:rPr>
        <w:instrText xml:space="preserve"> ADDIN ZOTERO_ITEM CSL_CITATION {"citationID":"T7oANWf9","properties":{"formattedCitation":"(Roth et al., 2010)","plainCitation":"(Roth et al., 2010)","noteIndex":0},"citationItems":[{"id":165,"uris":["http://zotero.org/users/1974936/items/GX8PMTYP"],"itemData":{"id":165,"type":"article-journal","abstract":"Explore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007D562A" w:rsidRPr="006C456F">
        <w:rPr>
          <w:lang w:val="en-AU"/>
        </w:rPr>
        <w:fldChar w:fldCharType="separate"/>
      </w:r>
      <w:r w:rsidR="007D562A" w:rsidRPr="006C456F">
        <w:rPr>
          <w:lang w:val="en-AU"/>
        </w:rPr>
        <w:t>(Roth et al., 2010)</w:t>
      </w:r>
      <w:r w:rsidR="007D562A" w:rsidRPr="006C456F">
        <w:rPr>
          <w:lang w:val="en-AU"/>
        </w:rPr>
        <w:fldChar w:fldCharType="end"/>
      </w:r>
      <w:r w:rsidR="007D562A" w:rsidRPr="006C456F">
        <w:rPr>
          <w:lang w:val="en-AU"/>
        </w:rPr>
        <w:t xml:space="preserve">. </w:t>
      </w:r>
      <w:r w:rsidRPr="006C456F">
        <w:rPr>
          <w:lang w:val="en-AU"/>
        </w:rPr>
        <w:t xml:space="preserve">ID has received significant attention and research due to being the most common sleep disorder in Australia and associated health burden </w:t>
      </w:r>
      <w:r w:rsidRPr="006C456F">
        <w:rPr>
          <w:lang w:val="en-AU"/>
        </w:rPr>
        <w:fldChar w:fldCharType="begin"/>
      </w:r>
      <w:r w:rsidR="006C5B81">
        <w:rPr>
          <w:lang w:val="en-AU"/>
        </w:rPr>
        <w:instrText xml:space="preserve"> ADDIN ZOTERO_ITEM CSL_CITATION {"citationID":"GnUagBBQ","properties":{"formattedCitation":"(Sweetman et al., 2021)","plainCitation":"(Sweetman et al., 2021)","noteIndex":0},"citationItems":[{"id":5,"uris":["http://zotero.org/users/1974936/items/77UP2J9T"],"itemData":{"id":5,"type":"article-journal","abstract":"Introduction\nInsomnia and obstructive sleep apnoea (OSA) are the two most prevalent sleep disorders, and frequently co-occur (COMISA) in sleep clinic samples. However, few studies have investigated the prevalence or associations of COMISA in the general population.\nMethods\nWe used population-based online survey data from 2044 Australian adults. The prevalence and associations of insomnia, OSA and COMISA were investigated according to symptom-level, and disorder-level definitions. Insomnia was defined according to chronic difficulties initiating and/or maintaining sleep (DIMS; symptom-level), and ICSD-3 chronic insomnia disorder (disorder-level). OSA was defined according to self-reported frequent obstructive events, snoring or doctor-diagnosed OSA (symptom-level), and doctor-diagnosed OSA (disorder-level). COMISA was defined if both conditions were met (for symptom-level, and disorder-level threshold). Associations with other conditions, and general health were investigated with Poisson regression analyses.\nResults\nChronic insomnia occurred more frequently among participants with doctor-diagnosed OSA (22.3%), compared to those without (14.3%, p = 0.010). Doctor-diagnosed OSA was more common among participants with chronic insomnia (10.2%) compared to those without (6.2%; p = 0.010). DIMS also occurred more frequently among participants with OSA symptoms (66.6%), compared to those without (47.2%; p &lt; 0.001). Participants with symptom-level COMISA reported increased co-morbid conditions, and worse general health compared to participants with symptoms of insomnia-alone, OSA-alone, or neither insomnia/OSA.\nConclusions\nCOMISA at symptom and disorder level were common and associated with increased medical and psychiatric co-morbidity, as well as poor general health. More investigation is required to understand bi-directional associations underpinning the high co-morbidity, and improve diagnostic and treatment approaches for COMISA to reduce associated morbidity.","container-title":"Sleep Medicine","DOI":"10.1016/j.sleep.2021.03.023","ISSN":"1389-9457","journalAbbreviation":"Sleep Medicine","page":"9-17","source":"ScienceDirect","title":"Prevalence and associations of co-morbid insomnia and sleep apnoea in an Australian population-based sample","volume":"82","author":[{"family":"Sweetman","given":"Alexander"},{"family":"Melaku","given":"Yohannes Adama"},{"family":"Lack","given":"Leon"},{"family":"Reynolds","given":"Amy"},{"family":"Gill","given":"Tiffany K."},{"family":"Adams","given":"Robert"},{"family":"Appleton","given":"Sarah"}],"issued":{"date-parts":[["2021",6,1]]},"citation-key":"sweetman2021"}}],"schema":"https://github.com/citation-style-language/schema/raw/master/csl-citation.json"} </w:instrText>
      </w:r>
      <w:r w:rsidRPr="006C456F">
        <w:rPr>
          <w:lang w:val="en-AU"/>
        </w:rPr>
        <w:fldChar w:fldCharType="separate"/>
      </w:r>
      <w:r w:rsidRPr="006C456F">
        <w:rPr>
          <w:lang w:val="en-AU"/>
        </w:rPr>
        <w:t>(Sweetman et al., 2021)</w:t>
      </w:r>
      <w:r w:rsidRPr="006C456F">
        <w:rPr>
          <w:lang w:val="en-AU"/>
        </w:rPr>
        <w:fldChar w:fldCharType="end"/>
      </w:r>
      <w:r w:rsidRPr="006C456F">
        <w:rPr>
          <w:lang w:val="en-AU"/>
        </w:rPr>
        <w:t>, being linked to an increased risk of physical and mental health disorders, and decreased quality of lif</w:t>
      </w:r>
      <w:r w:rsidR="007D562A" w:rsidRPr="006C456F">
        <w:rPr>
          <w:lang w:val="en-AU"/>
        </w:rPr>
        <w:t xml:space="preserve">e </w:t>
      </w:r>
      <w:r w:rsidR="007D562A" w:rsidRPr="006C456F">
        <w:rPr>
          <w:lang w:val="en-AU"/>
        </w:rPr>
        <w:fldChar w:fldCharType="begin"/>
      </w:r>
      <w:r w:rsidR="006C5B81">
        <w:rPr>
          <w:lang w:val="en-AU"/>
        </w:rPr>
        <w:instrText xml:space="preserve"> ADDIN ZOTERO_ITEM CSL_CITATION {"citationID":"RBWB0FQG","properties":{"formattedCitation":"(Kyle et al., 2010)","plainCitation":"(Kyle et al., 2010)","noteIndex":0},"citationItems":[{"id":419,"uris":["http://zotero.org/users/1974936/items/T4LQ39DD"],"itemData":{"id":419,"type":"article-journal","abstract":"Health-related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A."}],"issued":{"date-parts":[["2010",2,1]]},"citation-key":"kyle2010"}}],"schema":"https://github.com/citation-style-language/schema/raw/master/csl-citation.json"} </w:instrText>
      </w:r>
      <w:r w:rsidR="007D562A" w:rsidRPr="006C456F">
        <w:rPr>
          <w:lang w:val="en-AU"/>
        </w:rPr>
        <w:fldChar w:fldCharType="separate"/>
      </w:r>
      <w:r w:rsidRPr="006C456F">
        <w:rPr>
          <w:lang w:val="en-AU"/>
        </w:rPr>
        <w:t>(Kyle et al., 2010)</w:t>
      </w:r>
      <w:r w:rsidR="007D562A" w:rsidRPr="006C456F">
        <w:rPr>
          <w:lang w:val="en-AU"/>
        </w:rPr>
        <w:fldChar w:fldCharType="end"/>
      </w:r>
      <w:r w:rsidR="007D562A" w:rsidRPr="006C456F">
        <w:rPr>
          <w:lang w:val="en-AU"/>
        </w:rPr>
        <w:t xml:space="preserve">. In contrast, </w:t>
      </w:r>
      <w:r w:rsidRPr="006C456F">
        <w:rPr>
          <w:lang w:val="en-AU"/>
        </w:rPr>
        <w:t>NRS is poorly understood and treated, largely due to limited available research on the aetiology of the condition. Currently, NRS symptoms are predominantly measured through subjective complaints, and it is unclear if the condition is associated with measurable neuropathology that may be different to ID. If there are measurable changes in brain activity as compared to healthy controls and to ID, this could aid in better aetiological classification and diagnosis of the condition.</w:t>
      </w:r>
      <w:r w:rsidR="007D562A" w:rsidRPr="006C456F">
        <w:rPr>
          <w:b/>
          <w:bCs/>
          <w:lang w:val="en-AU"/>
        </w:rPr>
        <w:t xml:space="preserve"> </w:t>
      </w:r>
    </w:p>
    <w:p w14:paraId="73DBEEB7" w14:textId="6D58D819" w:rsidR="007D562A" w:rsidRPr="006C456F" w:rsidRDefault="007D562A" w:rsidP="007D562A">
      <w:pPr>
        <w:pBdr>
          <w:top w:val="nil"/>
          <w:left w:val="nil"/>
          <w:bottom w:val="nil"/>
          <w:right w:val="nil"/>
          <w:between w:val="nil"/>
        </w:pBdr>
        <w:spacing w:after="0" w:line="480" w:lineRule="auto"/>
        <w:ind w:firstLine="680"/>
        <w:rPr>
          <w:rFonts w:ascii="Times New Roman" w:eastAsia="Times New Roman" w:hAnsi="Times New Roman" w:cs="Times New Roman"/>
          <w:color w:val="000000"/>
          <w:lang w:val="en-AU"/>
        </w:rPr>
      </w:pPr>
      <w:r w:rsidRPr="006C456F">
        <w:rPr>
          <w:rFonts w:ascii="Times New Roman" w:eastAsia="Times New Roman" w:hAnsi="Times New Roman" w:cs="Times New Roman"/>
          <w:color w:val="000000"/>
          <w:lang w:val="en-AU"/>
        </w:rPr>
        <w:t>Both NRS and ID have been</w:t>
      </w:r>
      <w:r w:rsidR="00510353" w:rsidRPr="006C456F">
        <w:rPr>
          <w:rFonts w:ascii="Times New Roman" w:eastAsia="Times New Roman" w:hAnsi="Times New Roman" w:cs="Times New Roman"/>
          <w:color w:val="000000"/>
          <w:lang w:val="en-AU"/>
        </w:rPr>
        <w:t xml:space="preserve"> consistently</w:t>
      </w:r>
      <w:r w:rsidRPr="006C456F">
        <w:rPr>
          <w:rFonts w:ascii="Times New Roman" w:eastAsia="Times New Roman" w:hAnsi="Times New Roman" w:cs="Times New Roman"/>
          <w:color w:val="000000"/>
          <w:lang w:val="en-AU"/>
        </w:rPr>
        <w:t xml:space="preserve"> associated with increased daytime fatigue</w:t>
      </w:r>
      <w:r w:rsidR="00363F58" w:rsidRPr="006C456F">
        <w:rPr>
          <w:rFonts w:ascii="Times New Roman" w:eastAsia="Times New Roman" w:hAnsi="Times New Roman" w:cs="Times New Roman"/>
          <w:color w:val="000000"/>
          <w:lang w:val="en-AU"/>
        </w:rPr>
        <w:t xml:space="preserve"> </w:t>
      </w:r>
      <w:r w:rsidR="00363F58" w:rsidRPr="006C456F">
        <w:rPr>
          <w:rFonts w:ascii="Times New Roman" w:eastAsia="Times New Roman" w:hAnsi="Times New Roman" w:cs="Times New Roman"/>
          <w:color w:val="000000"/>
          <w:lang w:val="en-AU"/>
        </w:rPr>
        <w:fldChar w:fldCharType="begin"/>
      </w:r>
      <w:r w:rsidR="006C5B81">
        <w:rPr>
          <w:rFonts w:ascii="Times New Roman" w:eastAsia="Times New Roman" w:hAnsi="Times New Roman" w:cs="Times New Roman"/>
          <w:color w:val="000000"/>
          <w:lang w:val="en-AU"/>
        </w:rPr>
        <w:instrText xml:space="preserve"> ADDIN ZOTERO_ITEM CSL_CITATION {"citationID":"IgpXoaum","properties":{"formattedCitation":"(Kim et al., 2019; Zhang et al., 2012)","plainCitation":"(Kim et al., 2019; Zhang et al., 2012)","noteIndex":0},"citationItems":[{"id":422,"uris":["http://zotero.org/users/1974936/items/BRPM4FTC"],"itemData":{"id":422,"type":"article-journal","abstract":"Although fatigue is common in insomnia, the clinical associates of fatigue in patients with insomnia are largely unknown. We aimed to investigate the clinical associates of fatigue in patients with insomnia. Patients visiting the Stanford Sleep Medicine Center completed the Insomnia Severity Index (ISI), Insomnia Symptom Questionnaire (ISQ), the Fatigue Severity Scale (FSS), the Epworth Sleepiness Scale (ESS), and the Patient Health Questionnaire (PHQ-9). Among 6367 patients, 2024 were diagnosed with insomnia (age 43.06 ± 15.19 years; 1110 women and 914 men) according to the ISI and the ISQ. Insomnia patients with severe fatigue (n = 1306) showed higher insomnia symptoms, daytime sleepiness, depression and longer habitual sleep duration than those without severe fatigue (n = 718). Higher insomnia symptoms, daytime sleepiness and depressive symptoms, and longer habitual sleep duration, independently predicted higher fatigue scores. Among insomnia patients with daytime sleepiness (ESS≥10), only habitual sleep duration and depression predicted fatigue scores. The interaction between insomnia severity and daytime sleepiness significantly predicted the severity of fatigue. Depression was a significant mediator between insomnia and fatigue. For 598 insomnia patients undergoing overnight polysomnography (PSG), no significant correlations were found between fatigue and any PSG parameters. The current study suggests that managing insomnia or depression may reduce the fatigue of insomnia patients, whereas arbitrary efforts to prolong sleep duration may worsen their fatigue.","container-title":"Journal of Psychiatric Research","DOI":"10.1016/j.jpsychires.2019.06.021","ISSN":"0022-3956","journalAbbreviation":"Journal of Psychiatric Research","page":"24-30","source":"ScienceDirect","title":"Factors associated with fatigue in patients with insomnia","volume":"117","author":[{"family":"Kim","given":"Seog Ju"},{"family":"Kim","given":"Somin"},{"family":"Jeon","given":"Sehyun"},{"family":"Leary","given":"Eileen B."},{"family":"Barwick","given":"Fiona"},{"family":"Mignot","given":"Emmanuel"}],"issued":{"date-parts":[["2019",10,1]]},"citation-key":"kim2019"},"label":"page"},{"id":284,"uris":["http://zotero.org/users/1974936/items/CYF8J3LH"],"itemData":{"id":284,"type":"article-journal","abstract":"Background\nThere is a dearth of data on the longitudinal course and outcome of non-restorative sleep (NRS).\nMethods\nA total of 2291 middle-aged adults (mean [SD]=46.3 [5.1] years old, 50.0% males at follow-up) were recruited into a 5-year follow-up study. NRS was defined as morning unfreshness after getting up </w:instrText>
      </w:r>
      <w:r w:rsidR="006C5B81">
        <w:rPr>
          <w:rFonts w:ascii="Cambria Math" w:eastAsia="Times New Roman" w:hAnsi="Cambria Math" w:cs="Cambria Math"/>
          <w:color w:val="000000"/>
          <w:lang w:val="en-AU"/>
        </w:rPr>
        <w:instrText>⩾</w:instrText>
      </w:r>
      <w:r w:rsidR="006C5B81">
        <w:rPr>
          <w:rFonts w:ascii="Times New Roman" w:eastAsia="Times New Roman" w:hAnsi="Times New Roman" w:cs="Times New Roman"/>
          <w:color w:val="000000"/>
          <w:lang w:val="en-AU"/>
        </w:rPr>
        <w:instrText xml:space="preserve">3times/week over the past 12months. Socio-demographics, other concurrent sleep complaints, and daytime symptoms were measured at baseline. Chronic medical problems in the past one year were additionally assessed at follow up.\nResults\nSeveral sleep problems (including other insomnia subtypes, snoring, and nightmares) and daytime symptoms were strongly associated with NRS at baseline. NRS had considerable persistence (31.9%), partial remission (22.7%), and incidence rate (5.2%). New incidence of NRS was predicted by female gender (AOR=1.67), preferring not to get up in the morning (AOR=1.96), fatigue (AOR=2.18), and short sleep duration (AOR=1.87), whereas persistence of NRS was predicted by difficulty initiating sleep (AOR=2.36). In the fully adjusted models, baseline NRS was significantly associated with multiple medical disorders at follow-up, including frequent allergic rhinitis (AOR=1.62) and laryngopharyngitis (AOR=2.47), diabetes mellitus (AOR=2.63), gastroesophageal reflux disease (AOR=2.03), eye problems (AOR=2.45), eczema (AOR=2.18), and poor mental health (AOR=1.68).\nConclusions\nThe persistent course and independent association of NRS with adverse medical and mental outcomes argue for a distinct nosological status and the need for rigorous medical attention.","container-title":"Sleep Medicine","DOI":"10.1016/j.sleep.2011.12.012","ISSN":"1389-9457","issue":"6","journalAbbreviation":"Sleep Medicine","page":"570-576","source":"ScienceDirect","title":"The longitudinal course and impact of non-restorative sleep: A five-year community-based follow-up study","title-short":"The longitudinal course and impact of non-restorative sleep","volume":"13","author":[{"family":"Zhang","given":"Jihui"},{"family":"Lam","given":"Siu-Ping"},{"family":"Li","given":"Shirley Xin"},{"family":"Li","given":"Albert Martin"},{"family":"Wing","given":"Yun-Kwok"}],"issued":{"date-parts":[["2012",6,1]]},"citation-key":"zhang2012"}}],"schema":"https://github.com/citation-style-language/schema/raw/master/csl-citation.json"} </w:instrText>
      </w:r>
      <w:r w:rsidR="00363F58" w:rsidRPr="006C456F">
        <w:rPr>
          <w:rFonts w:ascii="Times New Roman" w:eastAsia="Times New Roman" w:hAnsi="Times New Roman" w:cs="Times New Roman"/>
          <w:color w:val="000000"/>
          <w:lang w:val="en-AU"/>
        </w:rPr>
        <w:fldChar w:fldCharType="separate"/>
      </w:r>
      <w:r w:rsidR="00363F58" w:rsidRPr="006C456F">
        <w:rPr>
          <w:rFonts w:ascii="Times New Roman" w:eastAsia="Times New Roman" w:hAnsi="Times New Roman" w:cs="Times New Roman"/>
          <w:color w:val="000000"/>
          <w:lang w:val="en-AU"/>
        </w:rPr>
        <w:t>(Kim et al., 2019; Zhang et al., 2012)</w:t>
      </w:r>
      <w:r w:rsidR="00363F58"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however findings </w:t>
      </w:r>
      <w:r w:rsidR="001F5440" w:rsidRPr="006C456F">
        <w:rPr>
          <w:rFonts w:ascii="Times New Roman" w:eastAsia="Times New Roman" w:hAnsi="Times New Roman" w:cs="Times New Roman"/>
          <w:color w:val="000000"/>
          <w:lang w:val="en-AU"/>
        </w:rPr>
        <w:t>on</w:t>
      </w:r>
      <w:r w:rsidR="00363F58" w:rsidRPr="006C456F">
        <w:rPr>
          <w:rFonts w:ascii="Times New Roman" w:eastAsia="Times New Roman" w:hAnsi="Times New Roman" w:cs="Times New Roman"/>
          <w:color w:val="000000"/>
          <w:lang w:val="en-AU"/>
        </w:rPr>
        <w:t xml:space="preserve"> subjective and objective</w:t>
      </w:r>
      <w:r w:rsidR="001F5440"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t>daytime sleepiness are inconsistent</w:t>
      </w:r>
      <w:r w:rsidR="00363F58" w:rsidRPr="006C456F">
        <w:rPr>
          <w:rFonts w:ascii="Times New Roman" w:eastAsia="Times New Roman" w:hAnsi="Times New Roman" w:cs="Times New Roman"/>
          <w:color w:val="000000"/>
          <w:lang w:val="en-AU"/>
        </w:rPr>
        <w:t xml:space="preserve"> </w:t>
      </w:r>
      <w:r w:rsidR="00363F58" w:rsidRPr="006C456F">
        <w:rPr>
          <w:rFonts w:ascii="Times New Roman" w:eastAsia="Times New Roman" w:hAnsi="Times New Roman" w:cs="Times New Roman"/>
          <w:color w:val="000000"/>
          <w:lang w:val="en-AU"/>
        </w:rPr>
        <w:fldChar w:fldCharType="begin"/>
      </w:r>
      <w:r w:rsidR="006C5B81">
        <w:rPr>
          <w:rFonts w:ascii="Times New Roman" w:eastAsia="Times New Roman" w:hAnsi="Times New Roman" w:cs="Times New Roman"/>
          <w:color w:val="000000"/>
          <w:lang w:val="en-AU"/>
        </w:rPr>
        <w:instrText xml:space="preserve"> ADDIN ZOTERO_ITEM CSL_CITATION {"citationID":"k9qd9qQw","properties":{"formattedCitation":"(Hein et al., 2017; Sarsour et al., 2010)","plainCitation":"(Hein et al., 2017; Sarsour et al., 2010)","noteIndex":0},"citationItems":[{"id":258,"uris":["http://zotero.org/users/1974936/items/KR9VV7CF"],"itemData":{"id":258,"type":"article-journal","container-title":"Journal of Psychosomatic Research","DOI":"10.1016/j.jpsychores.2017.10.004","ISSN":"00223999","journalAbbreviation":"Journal of Psychosomatic Research","language":"en","page":"63-69","source":"DOI.org (Crossref)","title":"Prevalence and risk factors of excessive daytime sleepiness in insomnia sufferers: A study with 1311 individuals","title-short":"Prevalence and risk factors of excessive daytime sleepiness in insomnia sufferers","volume":"103","author":[{"family":"Hein","given":"Matthieu"},{"family":"Lanquart","given":"Jean-Pol"},{"family":"Loas","given":"Gwenolé"},{"family":"Hubain","given":"Philippe"},{"family":"Linkowski","given":"Paul"}],"issued":{"date-parts":[["2017",12]]},"citation-key":"hein2017"}},{"id":362,"uris":["http://zotero.org/users/1974936/items/9TKVNPI2"],"itemData":{"id":362,"type":"article-journal","abstract":"Study objectives\nNonrestorative sleep (NRS) complaints are common but associations with insomnia, daytime function or depressive symptoms are not well-established. This study aims to (1) describe insomnia related symptoms and sleep quality in those with NRS compared to those with no NRS; (2) identify the independent associations between NRS, insomnia severity, and depression; and (3) identify the association between NRS and daytime function independent of insomnia severity and depression.\nDesign\nCross sectional survey of enrollees at a health plan in the Midwestern United States.\nMeasurement\nRespondents were surveyed about the presence and frequency of NRS complaints, depression, insomnia severity and related symptoms. Multivariate regression was used to examine the study’s three research aims.\nParticipants\nStudy sample consisted of 541 subjects with NRS and 717 who reported never experiencing any NRS symptoms.\nResults\nWe found a statistically significant interaction between NRS and total sleep duration such that the association between sleep duration and sleep quality was attenuated in those with NRS compared to those without NRS (b=−0.26, SE=0.07, p&lt;0.0001). In multivariate analysis, subthreshold, moderate and severe insomnia were associated with NRS (OR [95%CI]=5.93 [4.24–8.31], 9.22 [6.15–13.83] and 6.10 [3.34–11.14], respectively). NRS was independently associated with daytime physical function, cognitive function and emotional function OR [95%CI]=2.21 [1.59–3.08], 1.90 [1.37–2.64] and 1.71 [1.23–2.36], respectively.\nConclusion\nNRS is a complex concept that should be further defined and studied in the larger context of sleep quality, other insomnia related symptoms, daytime function and depression.","collection-title":"Epidemiology of Sleep Disorders","container-title":"Sleep Medicine","DOI":"10.1016/j.sleep.2010.08.007","ISSN":"1389-9457","issue":"10","journalAbbreviation":"Sleep Medicine","page":"965-972","source":"ScienceDirect","title":"Associations of nonrestorative sleep with insomnia, depression, and daytime function","volume":"11","author":[{"family":"Sarsour","given":"Khaled"},{"family":"Van Brunt","given":"David L."},{"family":"Johnston","given":"Joseph A."},{"family":"Foley","given":"Kathleen A."},{"family":"Morin","given":"Charles M."},{"family":"Walsh","given":"James K."}],"issued":{"date-parts":[["2010",12,1]]},"citation-key":"sarsour2010"}}],"schema":"https://github.com/citation-style-language/schema/raw/master/csl-citation.json"} </w:instrText>
      </w:r>
      <w:r w:rsidR="00363F58" w:rsidRPr="006C456F">
        <w:rPr>
          <w:rFonts w:ascii="Times New Roman" w:eastAsia="Times New Roman" w:hAnsi="Times New Roman" w:cs="Times New Roman"/>
          <w:color w:val="000000"/>
          <w:lang w:val="en-AU"/>
        </w:rPr>
        <w:fldChar w:fldCharType="separate"/>
      </w:r>
      <w:r w:rsidR="00363F58" w:rsidRPr="006C456F">
        <w:rPr>
          <w:rFonts w:ascii="Times New Roman" w:eastAsia="Times New Roman" w:hAnsi="Times New Roman" w:cs="Times New Roman"/>
          <w:color w:val="000000"/>
          <w:lang w:val="en-AU"/>
        </w:rPr>
        <w:t>(Hein et al., 2017; Sarsour et al., 2010)</w:t>
      </w:r>
      <w:r w:rsidR="00363F58"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While fatigue is a broad construct that refers to feelings of exhaustion or low motivation, sleepiness specifically refers to an individual’s sleep propensity, or their drive to sleep </w:t>
      </w:r>
      <w:r w:rsidRPr="006C456F">
        <w:rPr>
          <w:rFonts w:ascii="Times New Roman" w:eastAsia="Times New Roman" w:hAnsi="Times New Roman" w:cs="Times New Roman"/>
          <w:color w:val="000000"/>
          <w:lang w:val="en-AU"/>
        </w:rPr>
        <w:fldChar w:fldCharType="begin"/>
      </w:r>
      <w:r w:rsidR="006C5B81">
        <w:rPr>
          <w:rFonts w:ascii="Times New Roman" w:eastAsia="Times New Roman" w:hAnsi="Times New Roman" w:cs="Times New Roman"/>
          <w:color w:val="000000"/>
          <w:lang w:val="en-AU"/>
        </w:rPr>
        <w:instrText xml:space="preserve"> ADDIN ZOTERO_ITEM CSL_CITATION {"citationID":"f6Sgezdl","properties":{"formattedCitation":"(Gradisar et al., 2007)","plainCitation":"(Gradisar et al., 2007)","noteIndex":0},"citationItems":[{"id":526,"uris":["http://zotero.org/users/1974936/items/TAKHXZWM"],"itemData":{"id":526,"type":"article-journal","container-title":"Journal of Clinical Sleep Medicine","DOI":"10.5664/jcsm.27030","ISSN":"1550-9389, 1550-9397","issue":"07","journalAbbreviation":"Journal of Clinical Sleep Medicine","language":"en","page":"722-728","source":"DOI.org (Crossref)","title":"The Flinders Fatigue Scale: Preliminary Psychometric Properties and Clinical Sensitivity of a New Scale for Measuring Daytime Fatigue associated with Insomnia","title-short":"The Flinders Fatigue Scale","volume":"03","author":[{"family":"Gradisar","given":"Michael"},{"family":"Lack","given":"Leon"},{"family":"Richards","given":"Hayley"},{"family":"Harris","given":"Jodie"},{"family":"Gallasch","given":"Julie"},{"family":"Boundy","given":"Michelle"},{"family":"Johnston","given":"Anna"}],"issued":{"date-parts":[["2007",12,15]]},"citation-key":"gradisar2007"}}],"schema":"https://github.com/citation-style-language/schema/raw/master/csl-citation.json"} </w:instrText>
      </w:r>
      <w:r w:rsidRPr="006C456F">
        <w:rPr>
          <w:rFonts w:ascii="Times New Roman" w:eastAsia="Times New Roman" w:hAnsi="Times New Roman" w:cs="Times New Roman"/>
          <w:color w:val="000000"/>
          <w:lang w:val="en-AU"/>
        </w:rPr>
        <w:fldChar w:fldCharType="separate"/>
      </w:r>
      <w:r w:rsidRPr="006C456F">
        <w:rPr>
          <w:rFonts w:ascii="Times New Roman" w:eastAsia="Times New Roman" w:hAnsi="Times New Roman" w:cs="Times New Roman"/>
          <w:color w:val="000000"/>
          <w:lang w:val="en-AU"/>
        </w:rPr>
        <w:t>(Gradisar et al., 2007)</w:t>
      </w:r>
      <w:r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Subjective </w:t>
      </w:r>
      <w:r w:rsidRPr="006C456F">
        <w:rPr>
          <w:rFonts w:ascii="Times New Roman" w:eastAsia="Times New Roman" w:hAnsi="Times New Roman" w:cs="Times New Roman"/>
          <w:color w:val="000000"/>
          <w:lang w:val="en-AU"/>
        </w:rPr>
        <w:lastRenderedPageBreak/>
        <w:t>sleepiness, being an individual’s self-assessed perception of their sleep drive at a given moment, and objective sleepiness, being the level of sleep-like brain activity recorded through electroencephalogra</w:t>
      </w:r>
      <w:r w:rsidR="00363F58" w:rsidRPr="006C456F">
        <w:rPr>
          <w:rFonts w:ascii="Times New Roman" w:eastAsia="Times New Roman" w:hAnsi="Times New Roman" w:cs="Times New Roman"/>
          <w:color w:val="000000"/>
          <w:lang w:val="en-AU"/>
        </w:rPr>
        <w:t>phy</w:t>
      </w:r>
      <w:r w:rsidRPr="006C456F">
        <w:rPr>
          <w:rFonts w:ascii="Times New Roman" w:eastAsia="Times New Roman" w:hAnsi="Times New Roman" w:cs="Times New Roman"/>
          <w:color w:val="000000"/>
          <w:lang w:val="en-AU"/>
        </w:rPr>
        <w:t xml:space="preserve"> (EEG), are correlated and increase in response to prolonged wakefulness and reduce with sleep in healthy populations </w:t>
      </w:r>
      <w:r w:rsidR="00476EE9" w:rsidRPr="006C456F">
        <w:rPr>
          <w:rFonts w:ascii="Times New Roman" w:eastAsia="Times New Roman" w:hAnsi="Times New Roman" w:cs="Times New Roman"/>
          <w:color w:val="000000"/>
          <w:lang w:val="en-AU"/>
        </w:rPr>
        <w:fldChar w:fldCharType="begin"/>
      </w:r>
      <w:r w:rsidR="006C5B81">
        <w:rPr>
          <w:rFonts w:ascii="Times New Roman" w:eastAsia="Times New Roman" w:hAnsi="Times New Roman" w:cs="Times New Roman"/>
          <w:color w:val="000000"/>
          <w:lang w:val="en-AU"/>
        </w:rPr>
        <w:instrText xml:space="preserve"> ADDIN ZOTERO_ITEM CSL_CITATION {"citationID":"03taXDua","properties":{"formattedCitation":"(\\uc0\\u197{}kerstedt &amp; Gillberg, 1990)","plainCitation":"(Åkerstedt &amp; Gillberg, 1990)","noteIndex":0},"citationItems":[{"id":148,"uris":["http://zotero.org/users/1974936/items/22HWQR3W"],"itemData":{"id":148,"type":"article-journal","container-title":"International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476EE9" w:rsidRPr="006C456F">
        <w:rPr>
          <w:rFonts w:ascii="Times New Roman" w:eastAsia="Times New Roman" w:hAnsi="Times New Roman" w:cs="Times New Roman"/>
          <w:color w:val="000000"/>
          <w:lang w:val="en-AU"/>
        </w:rPr>
        <w:fldChar w:fldCharType="separate"/>
      </w:r>
      <w:r w:rsidR="00476EE9" w:rsidRPr="006C456F">
        <w:rPr>
          <w:rFonts w:ascii="Times New Roman" w:hAnsi="Times New Roman" w:cs="Times New Roman"/>
          <w:color w:val="000000"/>
          <w:lang w:val="en-AU"/>
        </w:rPr>
        <w:t>(Åkerstedt &amp; Gillberg, 1990)</w:t>
      </w:r>
      <w:r w:rsidR="00476EE9" w:rsidRPr="006C456F">
        <w:rPr>
          <w:rFonts w:ascii="Times New Roman" w:eastAsia="Times New Roman" w:hAnsi="Times New Roman" w:cs="Times New Roman"/>
          <w:color w:val="000000"/>
          <w:lang w:val="en-AU"/>
        </w:rPr>
        <w:fldChar w:fldCharType="end"/>
      </w:r>
      <w:r w:rsidR="00476EE9"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t>Although ID has been associated with decreased subjective and objective measures of sleepiness, it is not known how sleepiness manifests in an NRS population</w:t>
      </w:r>
      <w:r w:rsidR="00476EE9" w:rsidRPr="006C456F">
        <w:rPr>
          <w:rFonts w:ascii="Times New Roman" w:eastAsia="Times New Roman" w:hAnsi="Times New Roman" w:cs="Times New Roman"/>
          <w:color w:val="000000"/>
          <w:lang w:val="en-AU"/>
        </w:rPr>
        <w:t xml:space="preserve"> [@cite].</w:t>
      </w:r>
    </w:p>
    <w:p w14:paraId="01A83C97" w14:textId="6BB2B954" w:rsidR="007D562A" w:rsidRPr="006C456F" w:rsidRDefault="00363F58" w:rsidP="00476EE9">
      <w:pPr>
        <w:pBdr>
          <w:top w:val="nil"/>
          <w:left w:val="nil"/>
          <w:bottom w:val="nil"/>
          <w:right w:val="nil"/>
          <w:between w:val="nil"/>
        </w:pBdr>
        <w:spacing w:after="0" w:line="480" w:lineRule="auto"/>
        <w:ind w:firstLine="680"/>
        <w:rPr>
          <w:rFonts w:ascii="Times New Roman" w:eastAsia="Times New Roman" w:hAnsi="Times New Roman" w:cs="Times New Roman"/>
          <w:b/>
          <w:bCs/>
          <w:color w:val="000000"/>
          <w:lang w:val="en-AU"/>
        </w:rPr>
      </w:pPr>
      <w:r w:rsidRPr="006C456F">
        <w:rPr>
          <w:rFonts w:ascii="Times New Roman" w:eastAsia="Times New Roman" w:hAnsi="Times New Roman" w:cs="Times New Roman"/>
          <w:color w:val="000000"/>
          <w:lang w:val="en-AU"/>
        </w:rPr>
        <w:t xml:space="preserve">EEG recordings provide a spatiotemporally integrated recording of neuronal signals across the cortical surface, allowing for the non-invasive measurement of brain activity and mental states in humans </w:t>
      </w:r>
      <w:r w:rsidRPr="006C456F">
        <w:rPr>
          <w:rFonts w:ascii="Times New Roman" w:eastAsia="Times New Roman" w:hAnsi="Times New Roman" w:cs="Times New Roman"/>
          <w:color w:val="000000"/>
          <w:lang w:val="en-AU"/>
        </w:rPr>
        <w:fldChar w:fldCharType="begin"/>
      </w:r>
      <w:r w:rsidR="006C5B81">
        <w:rPr>
          <w:rFonts w:ascii="Times New Roman" w:eastAsia="Times New Roman" w:hAnsi="Times New Roman" w:cs="Times New Roman"/>
          <w:color w:val="000000"/>
          <w:lang w:val="en-AU"/>
        </w:rPr>
        <w:instrText xml:space="preserve"> ADDIN ZOTERO_ITEM CSL_CITATION {"citationID":"3L388F3n","properties":{"formattedCitation":"(Buzs\\uc0\\u225{}ki et al., 2012)","plainCitation":"(Buzsáki et al., 2012)","noteIndex":0},"citationItems":[{"id":323,"uris":["http://zotero.org/users/1974936/items/V8IHTR8Y"],"itemData":{"id":323,"type":"article-journal","abstract":"All currents in the brain superimpose to yield an 'electric field' at any given point in space. The current sources and sinks form dipoles or higher-order n-poles.Extracellular currents arise from many sources, including synaptic currents, fast action potentials and their afterpotentials, calcium spikes and voltage-dependent intrinsic currents.The magnitude of extracellular currents depends critically on two factors: the cytoarchitectural organization of a network and the temporal synchrony of the various current sinks and sources.Depending on the recording method, neuroscientists distinguish between electroencephalogram (EEG), electrocorticogram (ECoG) and local field potential (LFP; also known as micro-, depth or intracranial EEG), although all of these measures refer to the same biophysical process.The electric field is the force 'felt' by an electric charge, and can be transmitted through brain volume. The extent of volume conduction depends on the relationships between the current dipole and the features of the conductive medium.High-density sampling of the extracellular field with contemporary methods enables the calculation of current source density, and therefore the localization of current sinks and sources.The voltage gradients generated by highly synchronous activity of neuronal groups can affect the transmembrane potential of the member neurons and alter their excitability through ephaptic coupling.Synchronous spiking of nearby neurons is the main source of the high-frequency components of the local field.There is a discernable relationship between the temporal evolution of cell assemblies and the time-dependent changes of the spatially distributed currents. High-density, wide-band recordings of the local field can therefore provide access to both afferent inputs and the spiking output of neurons.","container-title":"Nature Reviews Neuroscience","DOI":"10.1038/nrn3241","ISSN":"1471-0048","issue":"6","journalAbbreviation":"Nat Rev Neurosci","language":"en","license":"2012 Springer Nature Limited","note":"publisher: Nature Publishing Group","page":"407-420","source":"www.nature.com","title":"The origin of extracellular fields and currents — EEG, ECoG, LFP and spikes","volume":"13","author":[{"family":"Buzsáki","given":"György"},{"family":"Anastassiou","given":"Costas A."},{"family":"Koch","given":"Christof"}],"issued":{"date-parts":[["2012",6]]},"citation-key":"buzsaki2012"}}],"schema":"https://github.com/citation-style-language/schema/raw/master/csl-citation.json"} </w:instrText>
      </w:r>
      <w:r w:rsidRPr="006C456F">
        <w:rPr>
          <w:rFonts w:ascii="Times New Roman" w:eastAsia="Times New Roman" w:hAnsi="Times New Roman" w:cs="Times New Roman"/>
          <w:color w:val="000000"/>
          <w:lang w:val="en-AU"/>
        </w:rPr>
        <w:fldChar w:fldCharType="separate"/>
      </w:r>
      <w:r w:rsidRPr="006C456F">
        <w:rPr>
          <w:rFonts w:ascii="Times New Roman" w:hAnsi="Times New Roman" w:cs="Times New Roman"/>
          <w:color w:val="000000"/>
          <w:lang w:val="en-AU"/>
        </w:rPr>
        <w:t>(Buzsáki et al., 2012)</w:t>
      </w:r>
      <w:r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w:t>
      </w:r>
      <w:r w:rsidR="00476EE9" w:rsidRPr="006C456F">
        <w:rPr>
          <w:rFonts w:ascii="Times New Roman" w:eastAsia="Times New Roman" w:hAnsi="Times New Roman" w:cs="Times New Roman"/>
          <w:color w:val="000000"/>
          <w:lang w:val="en-AU"/>
        </w:rPr>
        <w:t xml:space="preserve">This method enables identification of </w:t>
      </w:r>
      <w:r w:rsidR="002536E8" w:rsidRPr="006C456F">
        <w:rPr>
          <w:rFonts w:ascii="Times New Roman" w:eastAsia="Times New Roman" w:hAnsi="Times New Roman" w:cs="Times New Roman"/>
          <w:color w:val="000000"/>
          <w:lang w:val="en-AU"/>
        </w:rPr>
        <w:t>intrusions</w:t>
      </w:r>
      <w:r w:rsidR="00476EE9" w:rsidRPr="006C456F">
        <w:rPr>
          <w:rFonts w:ascii="Times New Roman" w:eastAsia="Times New Roman" w:hAnsi="Times New Roman" w:cs="Times New Roman"/>
          <w:color w:val="000000"/>
          <w:lang w:val="en-AU"/>
        </w:rPr>
        <w:t xml:space="preserve"> of sleep-like brain activity present during wake, that can occur in localised brain regions rather than entire lobes of the cortex </w:t>
      </w:r>
      <w:r w:rsidR="00476EE9" w:rsidRPr="006C456F">
        <w:rPr>
          <w:rFonts w:ascii="Times New Roman" w:eastAsia="Times New Roman" w:hAnsi="Times New Roman" w:cs="Times New Roman"/>
          <w:color w:val="000000"/>
          <w:lang w:val="en-AU"/>
        </w:rPr>
        <w:fldChar w:fldCharType="begin"/>
      </w:r>
      <w:r w:rsidR="006C5B81">
        <w:rPr>
          <w:rFonts w:ascii="Times New Roman" w:eastAsia="Times New Roman" w:hAnsi="Times New Roman" w:cs="Times New Roman"/>
          <w:color w:val="000000"/>
          <w:lang w:val="en-AU"/>
        </w:rPr>
        <w:instrText xml:space="preserve"> ADDIN ZOTERO_ITEM CSL_CITATION {"citationID":"LLHsDW5b","properties":{"formattedCitation":"(Siclari &amp; Tononi, 2017)","plainCitation":"(Siclari &amp; Tononi, 2017)","noteIndex":0},"citationItems":[{"id":282,"uris":["http://zotero.org/users/1974936/items/SXZXVJ33"],"itemData":{"id":282,"type":"article-journal","abstract":"Slow waves, the hallmark of NREM (Non Rapid Eye Movement) sleep, are not uniformly distributed across the cortical surface, but can occur locally and asynchronously across brain regions. Their regional distribution and amplitude is affected by brain maturation and by time spent awake, mediated in part by experience-dependent changes in synaptic strength. Recent studies have shown that local low-frequency oscillations (&lt;10Hz) can also occur in REM sleep and during wakefulness, leading to region-specific cognitive errors. Local decreases and increases of slow wave activity in posterior brain regions have been linked to the occurrence of dreaming and to unconscious sleep, respectively. Finally, the coexistence of local sleep-like and wake-like patterns in different brain areas is characteristic of several sleep disorders and may offer insights into these conditions.","collection-title":"Neurobiology of Sleep","container-title":"Current Opinion in Neurobiology","DOI":"10.1016/j.conb.2017.05.008","ISSN":"0959-4388","journalAbbreviation":"Current Opinion in Neurobiology","page":"222-227","source":"ScienceDirect","title":"Local aspects of sleep and wakefulness","volume":"44","author":[{"family":"Siclari","given":"Francesca"},{"family":"Tononi","given":"Giulio"}],"issued":{"date-parts":[["2017",6,1]]},"citation-key":"siclari2017"}}],"schema":"https://github.com/citation-style-language/schema/raw/master/csl-citation.json"} </w:instrText>
      </w:r>
      <w:r w:rsidR="00476EE9" w:rsidRPr="006C456F">
        <w:rPr>
          <w:rFonts w:ascii="Times New Roman" w:eastAsia="Times New Roman" w:hAnsi="Times New Roman" w:cs="Times New Roman"/>
          <w:color w:val="000000"/>
          <w:lang w:val="en-AU"/>
        </w:rPr>
        <w:fldChar w:fldCharType="separate"/>
      </w:r>
      <w:r w:rsidR="00476EE9" w:rsidRPr="006C456F">
        <w:rPr>
          <w:rFonts w:ascii="Times New Roman" w:eastAsia="Times New Roman" w:hAnsi="Times New Roman" w:cs="Times New Roman"/>
          <w:color w:val="000000"/>
          <w:lang w:val="en-AU"/>
        </w:rPr>
        <w:t>(Siclari &amp; Tononi, 2017)</w:t>
      </w:r>
      <w:r w:rsidR="00476EE9" w:rsidRPr="006C456F">
        <w:rPr>
          <w:rFonts w:ascii="Times New Roman" w:eastAsia="Times New Roman" w:hAnsi="Times New Roman" w:cs="Times New Roman"/>
          <w:color w:val="000000"/>
          <w:lang w:val="en-AU"/>
        </w:rPr>
        <w:fldChar w:fldCharType="end"/>
      </w:r>
      <w:r w:rsidR="00476EE9" w:rsidRPr="006C456F">
        <w:rPr>
          <w:rFonts w:ascii="Times New Roman" w:eastAsia="Times New Roman" w:hAnsi="Times New Roman" w:cs="Times New Roman"/>
          <w:color w:val="000000"/>
          <w:lang w:val="en-AU"/>
        </w:rPr>
        <w:t xml:space="preserve">. </w:t>
      </w:r>
      <w:r w:rsidR="007D562A" w:rsidRPr="006C456F">
        <w:rPr>
          <w:rFonts w:ascii="Times New Roman" w:eastAsia="Times New Roman" w:hAnsi="Times New Roman" w:cs="Times New Roman"/>
          <w:color w:val="000000"/>
          <w:lang w:val="en-AU"/>
        </w:rPr>
        <w:t>Quantitative analysis of brain activity using high-</w:t>
      </w:r>
      <w:r w:rsidR="00476EE9" w:rsidRPr="006C456F">
        <w:rPr>
          <w:rFonts w:ascii="Times New Roman" w:eastAsia="Times New Roman" w:hAnsi="Times New Roman" w:cs="Times New Roman"/>
          <w:color w:val="000000"/>
          <w:lang w:val="en-AU"/>
        </w:rPr>
        <w:t>density</w:t>
      </w:r>
      <w:r w:rsidR="007D562A" w:rsidRPr="006C456F">
        <w:rPr>
          <w:rFonts w:ascii="Times New Roman" w:eastAsia="Times New Roman" w:hAnsi="Times New Roman" w:cs="Times New Roman"/>
          <w:color w:val="000000"/>
          <w:lang w:val="en-AU"/>
        </w:rPr>
        <w:t xml:space="preserve"> electroencephalography (HD-EEG) data provides a</w:t>
      </w:r>
      <w:r w:rsidR="00510353" w:rsidRPr="006C456F">
        <w:rPr>
          <w:rFonts w:ascii="Times New Roman" w:eastAsia="Times New Roman" w:hAnsi="Times New Roman" w:cs="Times New Roman"/>
          <w:color w:val="000000"/>
          <w:lang w:val="en-AU"/>
        </w:rPr>
        <w:t>n accurate method of</w:t>
      </w:r>
      <w:r w:rsidR="007D562A" w:rsidRPr="006C456F">
        <w:rPr>
          <w:rFonts w:ascii="Times New Roman" w:eastAsia="Times New Roman" w:hAnsi="Times New Roman" w:cs="Times New Roman"/>
          <w:color w:val="000000"/>
          <w:lang w:val="en-AU"/>
        </w:rPr>
        <w:t xml:space="preserve"> explore daytime sleepiness in these populations. HD-EEG enables exploration of cortical activity variations across brain regions with greater spatial resolution than traditional EEG, allowing for neural measures of sleepiness to occur</w:t>
      </w:r>
      <w:r w:rsidR="00476EE9" w:rsidRPr="006C456F">
        <w:rPr>
          <w:rFonts w:ascii="Times New Roman" w:eastAsia="Times New Roman" w:hAnsi="Times New Roman" w:cs="Times New Roman"/>
          <w:color w:val="000000"/>
          <w:lang w:val="en-AU"/>
        </w:rPr>
        <w:t xml:space="preserve"> within localised regions of the cortical surface.</w:t>
      </w:r>
      <w:r w:rsidR="007D562A" w:rsidRPr="006C456F">
        <w:rPr>
          <w:rFonts w:ascii="Times New Roman" w:eastAsia="Times New Roman" w:hAnsi="Times New Roman" w:cs="Times New Roman"/>
          <w:color w:val="000000"/>
          <w:lang w:val="en-AU"/>
        </w:rPr>
        <w:t xml:space="preserve"> </w:t>
      </w:r>
      <w:r w:rsidR="00476EE9" w:rsidRPr="006C456F">
        <w:rPr>
          <w:rFonts w:ascii="Times New Roman" w:eastAsia="Times New Roman" w:hAnsi="Times New Roman" w:cs="Times New Roman"/>
          <w:color w:val="000000"/>
          <w:lang w:val="en-AU"/>
        </w:rPr>
        <w:t xml:space="preserve">Therefore, this study will use self-rated sleepiness scores and HD-EEG data to answer the research question of whether there are differences in subjective or objective sleepiness during resting-state wakefulness directly after awakening from overnight sleep between NRS in comparison the ID and healthy controls. </w:t>
      </w:r>
    </w:p>
    <w:p w14:paraId="785AC8F8" w14:textId="77777777" w:rsidR="007D562A" w:rsidRPr="006C456F" w:rsidRDefault="007D562A" w:rsidP="00783024">
      <w:pPr>
        <w:pStyle w:val="Heading1"/>
        <w:sectPr w:rsidR="007D562A" w:rsidRPr="006C456F" w:rsidSect="007D562A">
          <w:type w:val="continuous"/>
          <w:pgSz w:w="11906" w:h="16838"/>
          <w:pgMar w:top="1418" w:right="1418" w:bottom="1418" w:left="1418" w:header="720" w:footer="720" w:gutter="0"/>
          <w:cols w:space="720"/>
          <w:docGrid w:linePitch="326"/>
        </w:sectPr>
      </w:pPr>
    </w:p>
    <w:p w14:paraId="3D8B4F0B" w14:textId="027CE2DB" w:rsidR="007D562A" w:rsidRPr="006C456F" w:rsidRDefault="007D562A" w:rsidP="00783024">
      <w:pPr>
        <w:pStyle w:val="Heading1"/>
      </w:pPr>
      <w:r w:rsidRPr="006C456F">
        <w:t xml:space="preserve">Sleep </w:t>
      </w:r>
      <w:r w:rsidR="00A837AD">
        <w:t>D</w:t>
      </w:r>
      <w:r w:rsidRPr="006C456F">
        <w:t>isorders</w:t>
      </w:r>
    </w:p>
    <w:p w14:paraId="4DDCC542" w14:textId="77777777" w:rsidR="007D562A" w:rsidRPr="006C456F" w:rsidRDefault="007D562A" w:rsidP="00783024">
      <w:pPr>
        <w:pStyle w:val="Heading2"/>
        <w:sectPr w:rsidR="007D562A" w:rsidRPr="006C456F" w:rsidSect="007D562A">
          <w:type w:val="continuous"/>
          <w:pgSz w:w="11906" w:h="16838"/>
          <w:pgMar w:top="1418" w:right="1418" w:bottom="1418" w:left="1418" w:header="720" w:footer="720" w:gutter="0"/>
          <w:cols w:space="720"/>
          <w:docGrid w:linePitch="326"/>
        </w:sectPr>
      </w:pPr>
      <w:bookmarkStart w:id="3" w:name="bookmark=id.3znysh7" w:colFirst="0" w:colLast="0"/>
      <w:bookmarkEnd w:id="3"/>
    </w:p>
    <w:p w14:paraId="24642679" w14:textId="017F0AF9" w:rsidR="007D562A" w:rsidRPr="00783024" w:rsidRDefault="007D562A" w:rsidP="00783024">
      <w:pPr>
        <w:pStyle w:val="Heading2"/>
      </w:pPr>
      <w:r w:rsidRPr="00783024">
        <w:t xml:space="preserve">Insomnia </w:t>
      </w:r>
      <w:r w:rsidR="00A837AD">
        <w:t>D</w:t>
      </w:r>
      <w:r w:rsidRPr="00783024">
        <w:t>isorder</w:t>
      </w:r>
    </w:p>
    <w:p w14:paraId="3124C2C1" w14:textId="71808FAA" w:rsidR="007D562A" w:rsidRPr="006C456F" w:rsidRDefault="007D562A" w:rsidP="00783024">
      <w:pPr>
        <w:pStyle w:val="BodyText"/>
        <w:rPr>
          <w:lang w:val="en-AU"/>
        </w:rPr>
      </w:pPr>
      <w:r w:rsidRPr="006C456F">
        <w:rPr>
          <w:lang w:val="en-AU"/>
        </w:rPr>
        <w:t xml:space="preserve">ID is the most common sleep disorder in Australia with an estimated prevalence of 23.2% </w:t>
      </w:r>
      <w:r w:rsidRPr="006C456F">
        <w:rPr>
          <w:lang w:val="en-AU"/>
        </w:rPr>
        <w:fldChar w:fldCharType="begin"/>
      </w:r>
      <w:r w:rsidRPr="006C456F">
        <w:rPr>
          <w:lang w:val="en-AU"/>
        </w:rPr>
        <w:instrText xml:space="preserve"> ADDIN ZOTERO_ITEM CSL_CITATION {"citationID":"RmrdQT6d","properties":{"formattedCitation":"(Appleton et al., 2022)","plainCitation":"(Appleton et al., 2022)","noteIndex":0},"citationItems":[{"id":356,"uris":["http://zotero.org/users/1974936/items/8QKHP7NR"],"itemData":{"id":356,"type":"article-journal","abstract":"Estimating insomnia prevalence in epidemiological studies is hampered by variability in definitions and interpretation of criteria. We addressed the absence of a population-based estimate of insomnia in Australia using the widely accepted contemporary International Classification of Sleep Disorders (ICSD-3) criteria, which includes sleep opportunity, and has not been applied in studies to date. Consistent use of these criteria across epidemiological studies, however, requires evidence of the clinical utility of a sleep opportunity criterion for targeting strategies. A cross-sectional national on-line survey (2019 Sleep Health Foundation Insomnia Survey) of Australian adults (18–90 years, n = 2044) was conducted. Chronic insomnia was defined as sleep symptoms and daytime impairment experienced ≥3 times per week, and present for ≥3 months, with adequate sleep opportunity (time in bed (TIB) ≥7.5 hrs). Self-rated general health (SF-1) and ever diagnosed health conditions (including sleep disorders) were assessed. Chronic difficulties initiating and maintaining sleep and daytime symptoms (n = 788) were more common in females (41.5%) than males (35.3%), p = 0.004. Excluding participants reporting frequent pain causing sleep disruption and TIB &lt;7.5 hrs generated an insomnia disorder estimate of 25.2% (95% CI: 22.5–28.2) in females and 21.1% (18.4–23.9) in males [23.2% (21.2–25.2) overall]. This compares with 8.6% (7.3–10.0) with insomnia symptoms and TIB &lt;7.5 hrs and 7.5% (6.4–8.7%) ever diagnosed with insomnia. Insomnia symptom groups with TIB &lt;7.5 and ≥7.5 hours demonstrated similar odds of reporting fair/poor health [odds ratio (OR): 3.2 (95% CI: 2.1–4.8) and 2.9 (95% CI: 2.2–3.9) respectively], ≥1 mental health condition, ≥1 airway disease, and multimorbidity. Adults with significant sleep and daytime symptomatology and TIB &lt;7.5 hrs did not differ clinically from those with insomnia disorder. Consideration of criteria, particularly adequate sleep opportunity, is required to consistently identify insomnia, and establish health correlates in future epidemiological studies. Further evaluation of the clinical utility of the sleep opportunity criterion is also required.","container-title":"Nature and Science of Sleep","DOI":"10.2147/NSS.S359437","ISSN":"null","note":"publisher: Dove Medical Press\n_eprint: https://www.tandfonline.com/doi/pdf/10.2147/NSS.S359437\nPMID: 35478719","page":"775-790","source":"Taylor and Francis+NEJM","title":"Insomnia Prevalence Varies with Symptom Criteria Used with Implications for Epidemiological Studies: Role of Anthropometrics, Sleep Habit, and Comorbidities","title-short":"Insomnia Prevalence Varies with Symptom Criteria Used with Implications for Epidemiological Studies","volume":"14","author":[{"family":"Appleton","given":"Sarah L"},{"family":"Reynolds","given":"Amy C"},{"family":"Gill","given":"Tiffany K"},{"family":"Melaku","given":"Yohannes Adama"},{"family":"Adams","given":"Robert J"}],"issued":{"date-parts":[["2022",4,21]]},"citation-key":"appleton2022"}}],"schema":"https://github.com/citation-style-language/schema/raw/master/csl-citation.json"} </w:instrText>
      </w:r>
      <w:r w:rsidRPr="006C456F">
        <w:rPr>
          <w:lang w:val="en-AU"/>
        </w:rPr>
        <w:fldChar w:fldCharType="separate"/>
      </w:r>
      <w:r w:rsidRPr="006C456F">
        <w:rPr>
          <w:lang w:val="en-AU"/>
        </w:rPr>
        <w:t>(Appleton et al., 2022)</w:t>
      </w:r>
      <w:r w:rsidRPr="006C456F">
        <w:rPr>
          <w:lang w:val="en-AU"/>
        </w:rPr>
        <w:fldChar w:fldCharType="end"/>
      </w:r>
      <w:r w:rsidRPr="006C456F">
        <w:rPr>
          <w:lang w:val="en-AU"/>
        </w:rPr>
        <w:t xml:space="preserve">. It is linked to detrimental outcomes for individuals, including increased risk of comorbid psychiatric disorders, reduced physical health, diminished quality of life, and significant daytime fatigue </w:t>
      </w:r>
      <w:r w:rsidRPr="006C456F">
        <w:rPr>
          <w:lang w:val="en-AU"/>
        </w:rPr>
        <w:fldChar w:fldCharType="begin"/>
      </w:r>
      <w:r w:rsidR="006C5B81">
        <w:rPr>
          <w:lang w:val="en-AU"/>
        </w:rPr>
        <w:instrText xml:space="preserve"> ADDIN ZOTERO_ITEM CSL_CITATION {"citationID":"sTp8VOS4","properties":{"formattedCitation":"(Kim et al., 2019; Kyle et al., 2010; Morin et al., 2015; Perlis et al., 2022)","plainCitation":"(Kim et al., 2019; Kyle et al., 2010; Morin et al., 2015; Perlis et al., 2022)","noteIndex":0},"citationItems":[{"id":422,"uris":["http://zotero.org/users/1974936/items/BRPM4FTC"],"itemData":{"id":422,"type":"article-journal","abstract":"Although fatigue is common in insomnia, the clinical associates of fatigue in patients with insomnia are largely unknown. We aimed to investigate the clinical associates of fatigue in patients with insomnia. Patients visiting the Stanford Sleep Medicine Center completed the Insomnia Severity Index (ISI), Insomnia Symptom Questionnaire (ISQ), the Fatigue Severity Scale (FSS), the Epworth Sleepiness Scale (ESS), and the Patient Health Questionnaire (PHQ-9). Among 6367 patients, 2024 were diagnosed with insomnia (age 43.06 ± 15.19 years; 1110 women and 914 men) according to the ISI and the ISQ. Insomnia patients with severe fatigue (n = 1306) showed higher insomnia symptoms, daytime sleepiness, depression and longer habitual sleep duration than those without severe fatigue (n = 718). Higher insomnia symptoms, daytime sleepiness and depressive symptoms, and longer habitual sleep duration, independently predicted higher fatigue scores. Among insomnia patients with daytime sleepiness (ESS≥10), only habitual sleep duration and depression predicted fatigue scores. The interaction between insomnia severity and daytime sleepiness significantly predicted the severity of fatigue. Depression was a significant mediator between insomnia and fatigue. For 598 insomnia patients undergoing overnight polysomnography (PSG), no significant correlations were found between fatigue and any PSG parameters. The current study suggests that managing insomnia or depression may reduce the fatigue of insomnia patients, whereas arbitrary efforts to prolong sleep duration may worsen their fatigue.","container-title":"Journal of Psychiatric Research","DOI":"10.1016/j.jpsychires.2019.06.021","ISSN":"0022-3956","journalAbbreviation":"Journal of Psychiatric Research","page":"24-30","source":"ScienceDirect","title":"Factors associated with fatigue in patients with insomnia","volume":"117","author":[{"family":"Kim","given":"Seog Ju"},{"family":"Kim","given":"Somin"},{"family":"Jeon","given":"Sehyun"},{"family":"Leary","given":"Eileen B."},{"family":"Barwick","given":"Fiona"},{"family":"Mignot","given":"Emmanuel"}],"issued":{"date-parts":[["2019",10,1]]},"citation-key":"kim2019"}},{"id":419,"uris":["http://zotero.org/users/1974936/items/T4LQ39DD"],"itemData":{"id":419,"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A."}],"issued":{"date-parts":[["2010",2,1]]},"citation-key":"kyle2010"}},{"id":406,"uris":["http://zotero.org/users/1974936/items/A8QSNG4E"],"itemData":{"id":406,"type":"article-journal","abstract":"Insomnia disorder affects a large proportion of the population on a situational, recurrent or chronic basis and is among the most common complaints in medical practice. The disorder is predominantly characterized by dissatisfaction with sleep duration or quality and difficulties initiating or maintaining sleep, along with substantial distress and impairments of daytime functioning. It can present as the chief complaint or, more often, co-occurs with other medical or psychiatric disorders, such as pain and depression. Persistent insomnia has been linked with adverse long-term health outcomes, including diminished quality of life and physical and psychological morbidity. Despite its high prevalence and burden, the aetiology and pathophysiology of insomnia is poorly understood. In the past decade, important changes in classification and diagnostic paradigms have instigated a move from a purely symptom-based conceptualization to the recognition of insomnia as a disorder in its own right. These changes have been paralleled by key advances in therapy, with generic pharmacological and psychological interventions being increasingly replaced by approaches that have sleep-specific and insomnia-specific therapeutic targets. Psychological and pharmacological therapies effectively reduce the time it takes to fall asleep and the time spent awake after sleep onset, and produce a modest increase in total sleep time; these are outcomes that correlate with improvements in daytime functioning. Despite this progress, several challenges remain, including the need to improve our knowledge of the mechanisms that underlie insomnia and to develop more cost-effective, efficient and accessible therapies.","container-title":"Nature Reviews Disease Primers","DOI":"10.1038/nrdp.2015.26","ISSN":"2056-676X","issue":"1","journalAbbreviation":"Nat Rev Dis Primers","language":"en","license":"2015 Macmillan Publishers Limited","note":"publisher: Nature Publishing Group","page":"1-18","source":"www.nature.com","title":"Insomnia disorder","volume":"1","author":[{"family":"Morin","given":"Charles M."},{"family":"Drake","given":"Christopher L."},{"family":"Harvey","given":"Allison G."},{"family":"Krystal","given":"Andrew D."},{"family":"Manber","given":"Rachel"},{"family":"Riemann","given":"Dieter"},{"family":"Spiegelhalder","given":"Kai"}],"issued":{"date-parts":[["2015",9,3]]},"citation-key":"morin2015"}},{"id":390,"uris":["http://zotero.org/users/1974936/items/CMUKTY2S"],"itemData":{"id":390,"type":"article-journal","container-title":"The Lancet","DOI":"10.1016/S0140-6736(22)00879-0","ISSN":"0140-6736, 1474-547X","issue":"10357","journalAbbreviation":"The Lancet","language":"English","note":"publisher: Elsevier\nPMID: 36115372","page":"1047-1060","source":"www.thelancet.com","title":"Insomnia","volume":"400","author":[{"family":"Perlis","given":"Michael L."},{"family":"Posner","given":"Donn"},{"family":"Riemann","given":"Dieter"},{"family":"Bastien","given":"Celyne H."},{"family":"Teel","given":"Joseph"},{"family":"Thase","given":"Michael"}],"issued":{"date-parts":[["2022",9,24]]},"citation-key":"perlis2022"}}],"schema":"https://github.com/citation-style-language/schema/raw/master/csl-citation.json"} </w:instrText>
      </w:r>
      <w:r w:rsidRPr="006C456F">
        <w:rPr>
          <w:lang w:val="en-AU"/>
        </w:rPr>
        <w:fldChar w:fldCharType="separate"/>
      </w:r>
      <w:r w:rsidRPr="006C456F">
        <w:rPr>
          <w:lang w:val="en-AU"/>
        </w:rPr>
        <w:t xml:space="preserve">(Kim et al., 2019; Kyle et al., 2010; Morin et al., 2015; </w:t>
      </w:r>
      <w:r w:rsidRPr="006C456F">
        <w:rPr>
          <w:lang w:val="en-AU"/>
        </w:rPr>
        <w:lastRenderedPageBreak/>
        <w:t>Perlis et al., 2022)</w:t>
      </w:r>
      <w:r w:rsidRPr="006C456F">
        <w:rPr>
          <w:lang w:val="en-AU"/>
        </w:rPr>
        <w:fldChar w:fldCharType="end"/>
      </w:r>
      <w:r w:rsidRPr="006C456F">
        <w:rPr>
          <w:lang w:val="en-AU"/>
        </w:rPr>
        <w:t xml:space="preserve">. ID is diagnosed through subjective reports of impaired overnight sleep, difficulty with sleep initiation, frequent overnight </w:t>
      </w:r>
      <w:r w:rsidR="002536E8" w:rsidRPr="006C456F">
        <w:rPr>
          <w:lang w:val="en-AU"/>
        </w:rPr>
        <w:t>awakenings</w:t>
      </w:r>
      <w:r w:rsidRPr="006C456F">
        <w:rPr>
          <w:lang w:val="en-AU"/>
        </w:rPr>
        <w:t>,</w:t>
      </w:r>
      <w:r w:rsidR="002536E8" w:rsidRPr="006C456F">
        <w:rPr>
          <w:lang w:val="en-AU"/>
        </w:rPr>
        <w:t xml:space="preserve"> and/or early morning awakenings without the ability to fall back asleep,</w:t>
      </w:r>
      <w:r w:rsidRPr="006C456F">
        <w:rPr>
          <w:lang w:val="en-AU"/>
        </w:rPr>
        <w:t xml:space="preserve"> leading to clinically significant distress or dysfunction in daily life </w:t>
      </w:r>
      <w:r w:rsidRPr="006C456F">
        <w:rPr>
          <w:lang w:val="en-AU"/>
        </w:rPr>
        <w:fldChar w:fldCharType="begin"/>
      </w:r>
      <w:r w:rsidR="006C5B81">
        <w:rPr>
          <w:lang w:val="en-AU"/>
        </w:rPr>
        <w:instrText xml:space="preserve"> ADDIN ZOTERO_ITEM CSL_CITATION {"citationID":"ilOj3nru","properties":{"formattedCitation":"(American Psychiatric Association, 2022)","plainCitation":"(American Psychiatric Association, 2022)","noteIndex":0},"citationItems":[{"id":166,"uris":["http://zotero.org/users/1974936/items/DPLVDDR5"],"itemData":{"id":166,"type":"book","abstract":"This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revision","event-place":"Washington, DC","ISBN":"978-0-89042-334-9","language":"eng","note":"OCLC: 179507146","publisher":"American Psychiatric Association","publisher-place":"Washington, DC","source":"Open WorldCat","title":"Diagnostic and statistical manual of mental disorders","title-short":"Diagnostic and statistical manual of mental disorders","author":[{"family":"American Psychiatric Association","given":""}],"issued":{"date-parts":[["2022"]]},"citation-key":"americanpsychiatricassociation2022"}}],"schema":"https://github.com/citation-style-language/schema/raw/master/csl-citation.json"} </w:instrText>
      </w:r>
      <w:r w:rsidRPr="006C456F">
        <w:rPr>
          <w:lang w:val="en-AU"/>
        </w:rPr>
        <w:fldChar w:fldCharType="separate"/>
      </w:r>
      <w:r w:rsidRPr="006C456F">
        <w:rPr>
          <w:lang w:val="en-AU"/>
        </w:rPr>
        <w:t>(American Psychiatric Association, 2022)</w:t>
      </w:r>
      <w:r w:rsidRPr="006C456F">
        <w:rPr>
          <w:lang w:val="en-AU"/>
        </w:rPr>
        <w:fldChar w:fldCharType="end"/>
      </w:r>
      <w:r w:rsidRPr="006C456F">
        <w:rPr>
          <w:lang w:val="en-AU"/>
        </w:rPr>
        <w:t xml:space="preserve">. </w:t>
      </w:r>
    </w:p>
    <w:p w14:paraId="0C6FB917" w14:textId="70269890" w:rsidR="007D562A" w:rsidRPr="006C456F" w:rsidRDefault="007D562A" w:rsidP="00783024">
      <w:pPr>
        <w:pBdr>
          <w:top w:val="nil"/>
          <w:left w:val="nil"/>
          <w:bottom w:val="nil"/>
          <w:right w:val="nil"/>
          <w:between w:val="nil"/>
        </w:pBdr>
        <w:spacing w:after="0" w:line="480" w:lineRule="auto"/>
        <w:rPr>
          <w:rFonts w:ascii="Times New Roman" w:eastAsia="Times New Roman" w:hAnsi="Times New Roman" w:cs="Times New Roman"/>
          <w:b/>
          <w:bCs/>
          <w:color w:val="000000"/>
          <w:lang w:val="en-AU"/>
        </w:rPr>
      </w:pPr>
      <w:r w:rsidRPr="006C456F">
        <w:rPr>
          <w:rFonts w:ascii="Times New Roman" w:eastAsia="Times New Roman" w:hAnsi="Times New Roman" w:cs="Times New Roman"/>
          <w:b/>
          <w:bCs/>
          <w:color w:val="000000"/>
          <w:lang w:val="en-AU"/>
        </w:rPr>
        <w:t>Non-</w:t>
      </w:r>
      <w:r w:rsidR="00A837AD">
        <w:rPr>
          <w:rFonts w:ascii="Times New Roman" w:eastAsia="Times New Roman" w:hAnsi="Times New Roman" w:cs="Times New Roman"/>
          <w:b/>
          <w:bCs/>
          <w:color w:val="000000"/>
          <w:lang w:val="en-AU"/>
        </w:rPr>
        <w:t>R</w:t>
      </w:r>
      <w:r w:rsidRPr="006C456F">
        <w:rPr>
          <w:rFonts w:ascii="Times New Roman" w:eastAsia="Times New Roman" w:hAnsi="Times New Roman" w:cs="Times New Roman"/>
          <w:b/>
          <w:bCs/>
          <w:color w:val="000000"/>
          <w:lang w:val="en-AU"/>
        </w:rPr>
        <w:t xml:space="preserve">estorative </w:t>
      </w:r>
      <w:r w:rsidR="00A837AD">
        <w:rPr>
          <w:rFonts w:ascii="Times New Roman" w:eastAsia="Times New Roman" w:hAnsi="Times New Roman" w:cs="Times New Roman"/>
          <w:b/>
          <w:bCs/>
          <w:color w:val="000000"/>
          <w:lang w:val="en-AU"/>
        </w:rPr>
        <w:t>S</w:t>
      </w:r>
      <w:r w:rsidRPr="006C456F">
        <w:rPr>
          <w:rFonts w:ascii="Times New Roman" w:eastAsia="Times New Roman" w:hAnsi="Times New Roman" w:cs="Times New Roman"/>
          <w:b/>
          <w:bCs/>
          <w:color w:val="000000"/>
          <w:lang w:val="en-AU"/>
        </w:rPr>
        <w:t>leep</w:t>
      </w:r>
    </w:p>
    <w:p w14:paraId="092D2F83" w14:textId="083F33DD" w:rsidR="007D562A" w:rsidRPr="006C456F" w:rsidRDefault="007D562A" w:rsidP="00783024">
      <w:pPr>
        <w:pStyle w:val="BodyText"/>
        <w:rPr>
          <w:lang w:val="en-AU"/>
        </w:rPr>
      </w:pPr>
      <w:r w:rsidRPr="006C456F">
        <w:rPr>
          <w:lang w:val="en-AU"/>
        </w:rPr>
        <w:t xml:space="preserve">NRS is distinct from ID as the primary complaint is unrefreshing sleep despite normal sleep duration of </w:t>
      </w:r>
      <w:r w:rsidR="002536E8" w:rsidRPr="006C456F">
        <w:rPr>
          <w:lang w:val="en-AU"/>
        </w:rPr>
        <w:t xml:space="preserve">approximately </w:t>
      </w:r>
      <w:r w:rsidRPr="006C456F">
        <w:rPr>
          <w:lang w:val="en-AU"/>
        </w:rPr>
        <w:t xml:space="preserve">7-8 hours, and no subjective reports of difficulty initiating or maintaining sleep, or early morning awakenings </w:t>
      </w:r>
      <w:r w:rsidRPr="006C456F">
        <w:rPr>
          <w:lang w:val="en-AU"/>
        </w:rPr>
        <w:fldChar w:fldCharType="begin"/>
      </w:r>
      <w:r w:rsidR="006C5B81">
        <w:rPr>
          <w:lang w:val="en-AU"/>
        </w:rPr>
        <w:instrText xml:space="preserve"> ADDIN ZOTERO_ITEM CSL_CITATION {"citationID":"4wUisNX2","properties":{"formattedCitation":"(Roth et al., 2010)","plainCitation":"(Roth et al., 2010)","noteIndex":0},"citationItems":[{"id":165,"uris":["http://zotero.org/users/1974936/items/GX8PMTYP"],"itemData":{"id":165,"type":"article-journal","abstract":"Explore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Pr="006C456F">
        <w:rPr>
          <w:lang w:val="en-AU"/>
        </w:rPr>
        <w:fldChar w:fldCharType="separate"/>
      </w:r>
      <w:r w:rsidRPr="006C456F">
        <w:rPr>
          <w:lang w:val="en-AU"/>
        </w:rPr>
        <w:t>(Roth et al., 2010)</w:t>
      </w:r>
      <w:r w:rsidRPr="006C456F">
        <w:rPr>
          <w:lang w:val="en-AU"/>
        </w:rPr>
        <w:fldChar w:fldCharType="end"/>
      </w:r>
      <w:r w:rsidRPr="006C456F">
        <w:rPr>
          <w:lang w:val="en-AU"/>
        </w:rPr>
        <w:t xml:space="preserve">. Daytime impairments associated with NRS include significant daytime fatigue, reduced cognitive performance, and reduced psychological well-being, leading to reduced quality of life and impaired daily function </w:t>
      </w:r>
      <w:r w:rsidRPr="006C456F">
        <w:rPr>
          <w:lang w:val="en-AU"/>
        </w:rPr>
        <w:fldChar w:fldCharType="begin"/>
      </w:r>
      <w:r w:rsidR="006C5B81">
        <w:rPr>
          <w:lang w:val="en-AU"/>
        </w:rPr>
        <w:instrText xml:space="preserve"> ADDIN ZOTERO_ITEM CSL_CITATION {"citationID":"SQzfPLKw","properties":{"formattedCitation":"(Roth et al., 2010)","plainCitation":"(Roth et al., 2010)","noteIndex":0},"citationItems":[{"id":165,"uris":["http://zotero.org/users/1974936/items/GX8PMTYP"],"itemData":{"id":165,"type":"article-journal","abstract":"Explore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Pr="006C456F">
        <w:rPr>
          <w:lang w:val="en-AU"/>
        </w:rPr>
        <w:fldChar w:fldCharType="separate"/>
      </w:r>
      <w:r w:rsidRPr="006C456F">
        <w:rPr>
          <w:lang w:val="en-AU"/>
        </w:rPr>
        <w:t>(Roth et al., 2010)</w:t>
      </w:r>
      <w:r w:rsidRPr="006C456F">
        <w:rPr>
          <w:lang w:val="en-AU"/>
        </w:rPr>
        <w:fldChar w:fldCharType="end"/>
      </w:r>
      <w:r w:rsidRPr="006C456F">
        <w:rPr>
          <w:lang w:val="en-AU"/>
        </w:rPr>
        <w:t>. The symptom of unrefreshing sleep upon awakening in Australia is estimated to be between 42-45%, however only approximately 10%</w:t>
      </w:r>
      <w:r w:rsidR="002536E8" w:rsidRPr="006C456F">
        <w:rPr>
          <w:lang w:val="en-AU"/>
        </w:rPr>
        <w:t xml:space="preserve"> of this population receive clinical treatment</w:t>
      </w:r>
      <w:r w:rsidRPr="006C456F">
        <w:rPr>
          <w:lang w:val="en-AU"/>
        </w:rPr>
        <w:t xml:space="preserve"> </w:t>
      </w:r>
      <w:r w:rsidRPr="006C456F">
        <w:rPr>
          <w:lang w:val="en-AU"/>
        </w:rPr>
        <w:fldChar w:fldCharType="begin"/>
      </w:r>
      <w:r w:rsidR="006C5B81">
        <w:rPr>
          <w:lang w:val="en-AU"/>
        </w:rPr>
        <w:instrText xml:space="preserve"> ADDIN ZOTERO_ITEM CSL_CITATION {"citationID":"VFltMXdi","properties":{"formattedCitation":"(Adams et al., 2017; Metse &amp; Bowman, 2020)","plainCitation":"(Adams et al., 2017; Metse &amp; Bowman, 2020)","noteIndex":0},"citationItems":[{"id":536,"uris":["http://zotero.org/users/1974936/items/4FBPBJNK"],"itemData":{"id":536,"type":"article-journal","container-title":"Sleep Health","DOI":"10.1016/j.sleh.2016.11.005","ISSN":"23527218","issue":"1","journalAbbreviation":"Sleep Health","language":"en","page":"35-42","source":"DOI.org (Crossref)","title":"Sleep health of Australian adults in 2016: results of the 2016 Sleep Health Foundation national survey","title-short":"Sleep health of Australian adults in 2016","volume":"3","author":[{"family":"Adams","given":"Robert J."},{"family":"Appleton","given":"Sarah L."},{"family":"Taylor","given":"Anne W."},{"family":"Gill","given":"Tiffany K."},{"family":"Lang","given":"Carol"},{"family":"McEvoy","given":"R. Douglas"},{"family":"Antic","given":"Nick A."}],"issued":{"date-parts":[["2017",2]]},"citation-key":"adams2017"}},{"id":535,"uris":["http://zotero.org/users/1974936/items/RGTKX2HF"],"itemData":{"id":535,"type":"article-journal","abstract":"Objectives\nThe National Sleep Foundation’s (NSFs) sleep duration recommendations and quality indicators enable trichotomous classification of sleep parameters as ‘appropriate’, ‘may be appropriate’ or ‘inappropriate’, with the latter representing ‘suboptimal’ sleep. This study reports the prevalence of self-reported suboptimal sleep and associated demographics in a large sample of Australian adults. In addition, reported are rates of suboptimal sleep assessment by health-care clinicians/services and receipt of and desire for sleep care, and their associations with suboptimal sleep.\nDesign/Setting/Participants\nA descriptive study (N = 1265) was undertaken using data derived from a cross-sectional telephone survey of Australian adults undertaken in 2017.\nMeasurement/Analysis\nDescriptive statistics summarised the prevalence of suboptimal sleep, and chi-square and multivariable logistic regression analyses explored associations between suboptimal sleep, demographics and receipt of/interest in sleep care.\nResults\nAlmost half of participants (42%) were considered to have suboptimal sleep: 19% met criteria on one parameter, 13% on 2, 11% on ≥3. The highest prevalence of suboptimal sleep was seen on measures of sleep duration (20%-23%). Participants who were single, female, middle-aged (26-64) and of low socioeconomic status were more likely to experience suboptimal sleep (p&lt;0.01). Rates of assessment and treatment are currently suboptimal: 16% reported their sleep had been assessed and 10% received at least one element of sleep care, most commonly pharmacotherapy (43%).\nConclusions\nSuboptimal sleep is prevalent in Australia, and rates of assessment and treatment are currently low. Finding supports the need for a coordinated population health strategy to improve the sleep health of Australians.","container-title":"Sleep Health","DOI":"10.1016/j.sleh.2019.08.010","ISSN":"2352-7218","issue":"1","journalAbbreviation":"Sleep Health","page":"100-109","source":"ScienceDirect","title":"Prevalence of self-reported suboptimal sleep in Australia and receipt of sleep care: results from the 2017 National Social Survey","title-short":"Prevalence of self-reported suboptimal sleep in Australia and receipt of sleep care","volume":"6","author":[{"family":"Metse","given":"Alexandra P."},{"family":"Bowman","given":"Jenny A."}],"issued":{"date-parts":[["2020",2,1]]},"citation-key":"metse2020"}}],"schema":"https://github.com/citation-style-language/schema/raw/master/csl-citation.json"} </w:instrText>
      </w:r>
      <w:r w:rsidRPr="006C456F">
        <w:rPr>
          <w:lang w:val="en-AU"/>
        </w:rPr>
        <w:fldChar w:fldCharType="separate"/>
      </w:r>
      <w:r w:rsidRPr="006C456F">
        <w:rPr>
          <w:lang w:val="en-AU"/>
        </w:rPr>
        <w:t>(Adams et al., 2017; Metse &amp; Bowman, 2020)</w:t>
      </w:r>
      <w:r w:rsidRPr="006C456F">
        <w:rPr>
          <w:lang w:val="en-AU"/>
        </w:rPr>
        <w:fldChar w:fldCharType="end"/>
      </w:r>
      <w:r w:rsidRPr="006C456F">
        <w:rPr>
          <w:lang w:val="en-AU"/>
        </w:rPr>
        <w:t xml:space="preserve">. Despite the </w:t>
      </w:r>
      <w:r w:rsidR="002536E8" w:rsidRPr="006C456F">
        <w:rPr>
          <w:lang w:val="en-AU"/>
        </w:rPr>
        <w:t>negative consequences</w:t>
      </w:r>
      <w:r w:rsidRPr="006C456F">
        <w:rPr>
          <w:lang w:val="en-AU"/>
        </w:rPr>
        <w:t xml:space="preserve"> of the condition, it was removed as a characteristic of ID with the release of the Diagnostic and Statistical Manual-5 (DSM-5)</w:t>
      </w:r>
      <w:r w:rsidR="002536E8" w:rsidRPr="006C456F">
        <w:rPr>
          <w:lang w:val="en-AU"/>
        </w:rPr>
        <w:t xml:space="preserve"> due to its inconsistency with other ID symptoms and lack of validated operational measures </w:t>
      </w:r>
      <w:r w:rsidR="002536E8" w:rsidRPr="006C456F">
        <w:rPr>
          <w:lang w:val="en-AU"/>
        </w:rPr>
        <w:fldChar w:fldCharType="begin"/>
      </w:r>
      <w:r w:rsidR="002536E8" w:rsidRPr="006C456F">
        <w:rPr>
          <w:lang w:val="en-AU"/>
        </w:rPr>
        <w:instrText xml:space="preserve"> ADDIN ZOTERO_ITEM CSL_CITATION {"citationID":"JZBKB898","properties":{"formattedCitation":"(American Psychiatric Association, 2013)","plainCitation":"(American Psychiatric Association, 2013)","noteIndex":0},"citationItems":[{"id":538,"uris":["http://zotero.org/users/1974936/items/TU3BIAWJ"],"itemData":{"id":538,"type":"book","edition":"Fifth Edition","ISBN":"978-0-89042-555-8","language":"en","note":"DOI: 10.1176/appi.books.9780890425596","publisher":"American Psychiatric Association","source":"DOI.org (Crossref)","title":"Diagnostic and Statistical Manual of Mental Disorders","URL":"https://psychiatryonline.org/doi/book/10.1176/appi.books.9780890425596","author":[{"literal":"American Psychiatric Association"}],"accessed":{"date-parts":[["2024",10,2]]},"issued":{"date-parts":[["2013",5,22]]},"citation-key":"americanpsychiatricassociation2013"}}],"schema":"https://github.com/citation-style-language/schema/raw/master/csl-citation.json"} </w:instrText>
      </w:r>
      <w:r w:rsidR="002536E8" w:rsidRPr="006C456F">
        <w:rPr>
          <w:lang w:val="en-AU"/>
        </w:rPr>
        <w:fldChar w:fldCharType="separate"/>
      </w:r>
      <w:r w:rsidR="002536E8" w:rsidRPr="006C456F">
        <w:rPr>
          <w:lang w:val="en-AU"/>
        </w:rPr>
        <w:t>(American Psychiatric Association, 2013)</w:t>
      </w:r>
      <w:r w:rsidR="002536E8" w:rsidRPr="006C456F">
        <w:rPr>
          <w:lang w:val="en-AU"/>
        </w:rPr>
        <w:fldChar w:fldCharType="end"/>
      </w:r>
      <w:r w:rsidR="002536E8" w:rsidRPr="006C456F">
        <w:rPr>
          <w:lang w:val="en-AU"/>
        </w:rPr>
        <w:t>. Consequently, this</w:t>
      </w:r>
      <w:r w:rsidRPr="006C456F">
        <w:rPr>
          <w:lang w:val="en-AU"/>
        </w:rPr>
        <w:t xml:space="preserve"> population </w:t>
      </w:r>
      <w:r w:rsidR="002536E8" w:rsidRPr="006C456F">
        <w:rPr>
          <w:lang w:val="en-AU"/>
        </w:rPr>
        <w:t>are</w:t>
      </w:r>
      <w:r w:rsidRPr="006C456F">
        <w:rPr>
          <w:lang w:val="en-AU"/>
        </w:rPr>
        <w:t xml:space="preserve"> diagnosed as “other specified insomnia disorder”, with no guidelines for diagnosis or treatment</w:t>
      </w:r>
      <w:r w:rsidR="002536E8" w:rsidRPr="006C456F">
        <w:rPr>
          <w:lang w:val="en-AU"/>
        </w:rPr>
        <w:t xml:space="preserve"> </w:t>
      </w:r>
      <w:r w:rsidR="002536E8" w:rsidRPr="006C456F">
        <w:rPr>
          <w:lang w:val="en-AU"/>
        </w:rPr>
        <w:fldChar w:fldCharType="begin"/>
      </w:r>
      <w:r w:rsidR="006C5B81">
        <w:rPr>
          <w:lang w:val="en-AU"/>
        </w:rPr>
        <w:instrText xml:space="preserve"> ADDIN ZOTERO_ITEM CSL_CITATION {"citationID":"cELB7vdd","properties":{"formattedCitation":"(American Psychiatric Association, 2022)","plainCitation":"(American Psychiatric Association, 2022)","noteIndex":0},"citationItems":[{"id":166,"uris":["http://zotero.org/users/1974936/items/DPLVDDR5"],"itemData":{"id":166,"type":"book","abstract":"This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revision","event-place":"Washington, DC","ISBN":"978-0-89042-334-9","language":"eng","note":"OCLC: 179507146","publisher":"American Psychiatric Association","publisher-place":"Washington, DC","source":"Open WorldCat","title":"Diagnostic and statistical manual of mental disorders","title-short":"Diagnostic and statistical manual of mental disorders","author":[{"family":"American Psychiatric Association","given":""}],"issued":{"date-parts":[["2022"]]},"citation-key":"americanpsychiatricassociation2022"}}],"schema":"https://github.com/citation-style-language/schema/raw/master/csl-citation.json"} </w:instrText>
      </w:r>
      <w:r w:rsidR="002536E8" w:rsidRPr="006C456F">
        <w:rPr>
          <w:lang w:val="en-AU"/>
        </w:rPr>
        <w:fldChar w:fldCharType="separate"/>
      </w:r>
      <w:r w:rsidR="002536E8" w:rsidRPr="006C456F">
        <w:rPr>
          <w:lang w:val="en-AU"/>
        </w:rPr>
        <w:t>(American Psychiatric Association, 2022)</w:t>
      </w:r>
      <w:r w:rsidR="002536E8" w:rsidRPr="006C456F">
        <w:rPr>
          <w:lang w:val="en-AU"/>
        </w:rPr>
        <w:fldChar w:fldCharType="end"/>
      </w:r>
      <w:r w:rsidRPr="006C456F">
        <w:rPr>
          <w:lang w:val="en-AU"/>
        </w:rPr>
        <w:t xml:space="preserve">. As NRS may be its own unique disorder with an underlying neurobiological cause, it is essential to develop diagnostic criteria and understand the associated </w:t>
      </w:r>
      <w:r w:rsidR="00510353" w:rsidRPr="006C456F">
        <w:rPr>
          <w:lang w:val="en-AU"/>
        </w:rPr>
        <w:t>a</w:t>
      </w:r>
      <w:r w:rsidRPr="006C456F">
        <w:rPr>
          <w:lang w:val="en-AU"/>
        </w:rPr>
        <w:t xml:space="preserve">etiology to improve outcomes for patients. </w:t>
      </w:r>
    </w:p>
    <w:p w14:paraId="61D8ED45" w14:textId="77777777" w:rsidR="007D562A" w:rsidRPr="006C456F" w:rsidRDefault="007D562A" w:rsidP="00783024">
      <w:pPr>
        <w:pStyle w:val="BodyText"/>
        <w:rPr>
          <w:rFonts w:eastAsia="Times New Roman"/>
          <w:color w:val="000000"/>
          <w:lang w:val="en-AU"/>
        </w:rPr>
        <w:sectPr w:rsidR="007D562A" w:rsidRPr="006C456F" w:rsidSect="007D562A">
          <w:type w:val="continuous"/>
          <w:pgSz w:w="11906" w:h="16838"/>
          <w:pgMar w:top="1418" w:right="1418" w:bottom="1418" w:left="1418" w:header="720" w:footer="720" w:gutter="0"/>
          <w:cols w:space="720"/>
          <w:docGrid w:linePitch="326"/>
        </w:sectPr>
      </w:pPr>
    </w:p>
    <w:p w14:paraId="28C67DE8" w14:textId="5BA7AB98" w:rsidR="007D562A" w:rsidRPr="006C456F" w:rsidRDefault="007D562A" w:rsidP="00783024">
      <w:pPr>
        <w:pStyle w:val="Heading1"/>
      </w:pPr>
      <w:r w:rsidRPr="006C456F">
        <w:t>Sleep</w:t>
      </w:r>
    </w:p>
    <w:p w14:paraId="42FCAC3E" w14:textId="6DD7B9B9" w:rsidR="006E03D9" w:rsidRPr="006C456F" w:rsidRDefault="007D562A" w:rsidP="00783024">
      <w:pPr>
        <w:pStyle w:val="BodyText"/>
        <w:rPr>
          <w:b/>
          <w:bCs/>
          <w:lang w:val="en-AU"/>
        </w:rPr>
      </w:pPr>
      <w:r w:rsidRPr="006C456F">
        <w:rPr>
          <w:lang w:val="en-AU"/>
        </w:rPr>
        <w:t>Sleep is a necessary behaviour for all</w:t>
      </w:r>
      <w:r w:rsidR="002422CF">
        <w:rPr>
          <w:lang w:val="en-AU"/>
        </w:rPr>
        <w:t xml:space="preserve"> humans</w:t>
      </w:r>
      <w:r w:rsidRPr="006C456F">
        <w:rPr>
          <w:lang w:val="en-AU"/>
        </w:rPr>
        <w:t xml:space="preserve"> that can be defined as a reversible reduction in responsiveness to external stimuli accompanied by a measurable change in brain activity patterns </w:t>
      </w:r>
      <w:r w:rsidRPr="006C456F">
        <w:rPr>
          <w:lang w:val="en-AU"/>
        </w:rPr>
        <w:fldChar w:fldCharType="begin"/>
      </w:r>
      <w:r w:rsidR="006C5B81">
        <w:rPr>
          <w:lang w:val="en-AU"/>
        </w:rPr>
        <w:instrText xml:space="preserve"> ADDIN ZOTERO_ITEM CSL_CITATION {"citationID":"Q0rGL588","properties":{"formattedCitation":"(Cirelli &amp; Tononi, 2008)","plainCitation":"(Cirelli &amp; Tononi, 2008)","noteIndex":0},"citationItems":[{"id":330,"uris":["http://zotero.org/users/1974936/items/EBGFLACR"],"itemData":{"id":330,"type":"article-journal","abstract":"No current hypothesis can explain why animals need to sleep. Yet, sleep is universal, tightly regulated, and cannot be deprived without deleterious consequences. This suggests that searching for a core function of sleep, particularly at the cellular level, is still a worthwhile exercise.","container-title":"PLOS Biology","DOI":"10.1371/journal.pbio.0060216","ISSN":"1545-7885","issue":"8","journalAbbreviation":"PLOS Biology","language":"en","note":"publisher: Public Library of Science","page":"e216","source":"PLoS Journals","title":"Is sleep essential?","volume":"6","author":[{"family":"Cirelli","given":"Chiara"},{"family":"Tononi","given":"Giulio"}],"issued":{"date-parts":[["2008",8,26]]},"citation-key":"cirelli2008"}}],"schema":"https://github.com/citation-style-language/schema/raw/master/csl-citation.json"} </w:instrText>
      </w:r>
      <w:r w:rsidRPr="006C456F">
        <w:rPr>
          <w:lang w:val="en-AU"/>
        </w:rPr>
        <w:fldChar w:fldCharType="separate"/>
      </w:r>
      <w:r w:rsidRPr="006C456F">
        <w:rPr>
          <w:lang w:val="en-AU"/>
        </w:rPr>
        <w:t>(Cirelli &amp; Tononi, 2008)</w:t>
      </w:r>
      <w:r w:rsidRPr="006C456F">
        <w:rPr>
          <w:lang w:val="en-AU"/>
        </w:rPr>
        <w:fldChar w:fldCharType="end"/>
      </w:r>
      <w:r w:rsidRPr="006C456F">
        <w:rPr>
          <w:lang w:val="en-AU"/>
        </w:rPr>
        <w:t xml:space="preserve">. Sleep progresses through a series of stages </w:t>
      </w:r>
      <w:r w:rsidRPr="006C456F">
        <w:rPr>
          <w:lang w:val="en-AU"/>
        </w:rPr>
        <w:lastRenderedPageBreak/>
        <w:t>throughout the night, including rapid eye movement (REM) sleep and non-rapid eye movement (NREM) sleep, which is further divided into stages N1, N2, and N3, each distinguishable through distinct patterns of brain activity and muscle tone. Sleep is regulated by</w:t>
      </w:r>
      <w:r w:rsidR="00510353" w:rsidRPr="006C456F">
        <w:rPr>
          <w:lang w:val="en-AU"/>
        </w:rPr>
        <w:t xml:space="preserve"> </w:t>
      </w:r>
      <w:r w:rsidRPr="006C456F">
        <w:rPr>
          <w:lang w:val="en-AU"/>
        </w:rPr>
        <w:t xml:space="preserve">two </w:t>
      </w:r>
      <w:r w:rsidR="00510353" w:rsidRPr="006C456F">
        <w:rPr>
          <w:lang w:val="en-AU"/>
        </w:rPr>
        <w:t xml:space="preserve">interacting </w:t>
      </w:r>
      <w:r w:rsidRPr="006C456F">
        <w:rPr>
          <w:lang w:val="en-AU"/>
        </w:rPr>
        <w:t xml:space="preserve">systems, with the circadian system operating as a pacemaker that entrains the body to a 24-hour cycle in response to the external environment, while the homeostatic system </w:t>
      </w:r>
      <w:r w:rsidR="00510353" w:rsidRPr="006C456F">
        <w:rPr>
          <w:lang w:val="en-AU"/>
        </w:rPr>
        <w:t xml:space="preserve">is responsible for building up </w:t>
      </w:r>
      <w:r w:rsidRPr="006C456F">
        <w:rPr>
          <w:lang w:val="en-AU"/>
        </w:rPr>
        <w:t>sleep pressure</w:t>
      </w:r>
      <w:r w:rsidR="00510353" w:rsidRPr="006C456F">
        <w:rPr>
          <w:lang w:val="en-AU"/>
        </w:rPr>
        <w:t xml:space="preserve"> that accumulates with wakefulness and dissipates with sleep</w:t>
      </w:r>
      <w:r w:rsidRPr="006C456F">
        <w:rPr>
          <w:lang w:val="en-AU"/>
        </w:rPr>
        <w:t xml:space="preserve"> </w:t>
      </w:r>
      <w:r w:rsidRPr="006C456F">
        <w:rPr>
          <w:lang w:val="en-AU"/>
        </w:rPr>
        <w:fldChar w:fldCharType="begin"/>
      </w:r>
      <w:r w:rsidR="006C5B81">
        <w:rPr>
          <w:lang w:val="en-AU"/>
        </w:rPr>
        <w:instrText xml:space="preserve"> ADDIN ZOTERO_ITEM CSL_CITATION {"citationID":"g2QjTU9n","properties":{"formattedCitation":"(Borb\\uc0\\u233{}ly, 1982)","plainCitation":"(Borbély, 1982)","noteIndex":0},"citationItems":[{"id":217,"uris":["http://zotero.org/users/1974936/items/ZT5Z9UL3"],"itemData":{"id":217,"type":"article-journal","container-title":"Human Neurobiology","ISSN":"0721-9075","issue":"3","journalAbbreviation":"Hum Neurobiol","language":"eng","note":"PMID: 7185792","page":"195-204","source":"PubMed","title":"A two process model of sleep regulation","volume":"1","author":[{"family":"Borbély","given":"A. A."}],"issued":{"date-parts":[["1982"]]},"citation-key":"borbely1982"}}],"schema":"https://github.com/citation-style-language/schema/raw/master/csl-citation.json"} </w:instrText>
      </w:r>
      <w:r w:rsidRPr="006C456F">
        <w:rPr>
          <w:lang w:val="en-AU"/>
        </w:rPr>
        <w:fldChar w:fldCharType="separate"/>
      </w:r>
      <w:r w:rsidRPr="006C456F">
        <w:rPr>
          <w:lang w:val="en-AU"/>
        </w:rPr>
        <w:t>(Borbély, 1982)</w:t>
      </w:r>
      <w:r w:rsidRPr="006C456F">
        <w:rPr>
          <w:lang w:val="en-AU"/>
        </w:rPr>
        <w:fldChar w:fldCharType="end"/>
      </w:r>
      <w:r w:rsidRPr="006C456F">
        <w:rPr>
          <w:lang w:val="en-AU"/>
        </w:rPr>
        <w:t xml:space="preserve">. </w:t>
      </w:r>
    </w:p>
    <w:p w14:paraId="3A46992D" w14:textId="564AD110" w:rsidR="006E03D9" w:rsidRPr="006C456F" w:rsidRDefault="006E03D9" w:rsidP="00783024">
      <w:pPr>
        <w:pStyle w:val="BodyText"/>
        <w:rPr>
          <w:b/>
          <w:bCs/>
          <w:lang w:val="en-AU"/>
        </w:rPr>
      </w:pPr>
      <w:r w:rsidRPr="006C456F">
        <w:rPr>
          <w:lang w:val="en-AU"/>
        </w:rPr>
        <w:t xml:space="preserve">Sleep pressure can only be </w:t>
      </w:r>
      <w:r w:rsidR="00510353" w:rsidRPr="006C456F">
        <w:rPr>
          <w:lang w:val="en-AU"/>
        </w:rPr>
        <w:t>reduced</w:t>
      </w:r>
      <w:r w:rsidRPr="006C456F">
        <w:rPr>
          <w:lang w:val="en-AU"/>
        </w:rPr>
        <w:t xml:space="preserve"> </w:t>
      </w:r>
      <w:r w:rsidR="00CB4D0E" w:rsidRPr="006C456F">
        <w:rPr>
          <w:lang w:val="en-AU"/>
        </w:rPr>
        <w:t>by</w:t>
      </w:r>
      <w:r w:rsidRPr="006C456F">
        <w:rPr>
          <w:lang w:val="en-AU"/>
        </w:rPr>
        <w:t xml:space="preserve"> sleep</w:t>
      </w:r>
      <w:r w:rsidR="00510353" w:rsidRPr="006C456F">
        <w:rPr>
          <w:lang w:val="en-AU"/>
        </w:rPr>
        <w:t xml:space="preserve"> [@cite].</w:t>
      </w:r>
      <w:r w:rsidRPr="006C456F">
        <w:rPr>
          <w:lang w:val="en-AU"/>
        </w:rPr>
        <w:t xml:space="preserve"> </w:t>
      </w:r>
      <w:r w:rsidR="00CB4D0E" w:rsidRPr="006C456F">
        <w:rPr>
          <w:lang w:val="en-AU"/>
        </w:rPr>
        <w:t xml:space="preserve">High sleep pressure at the start of the night is associated with increased prevalence and amplitude of </w:t>
      </w:r>
      <w:r w:rsidRPr="006C456F">
        <w:rPr>
          <w:lang w:val="en-AU"/>
        </w:rPr>
        <w:t>slow wave activity (SWA) in the EEG</w:t>
      </w:r>
      <w:r w:rsidR="00CB4D0E" w:rsidRPr="006C456F">
        <w:rPr>
          <w:lang w:val="en-AU"/>
        </w:rPr>
        <w:t xml:space="preserve">, which reduce as sleep pressure dissipates </w:t>
      </w:r>
      <w:r w:rsidR="00CB4D0E" w:rsidRPr="006C456F">
        <w:rPr>
          <w:lang w:val="en-AU"/>
        </w:rPr>
        <w:fldChar w:fldCharType="begin"/>
      </w:r>
      <w:r w:rsidR="006C456F" w:rsidRPr="006C456F">
        <w:rPr>
          <w:lang w:val="en-AU"/>
        </w:rPr>
        <w:instrText xml:space="preserve"> ADDIN ZOTERO_ITEM CSL_CITATION {"citationID":"zt457jyU","properties":{"formattedCitation":"(Vyazovskiy et al., 2011)","plainCitation":"(Vyazovskiy et al., 2011)","noteIndex":0},"citationItems":[{"id":309,"uris":["http://zotero.org/users/1974936/items/8QFQH3KD"],"itemData":{"id":309,"type":"article-journal","abstract":"In an awake state, neurons in the cerebral cortex fire irregularly and electroencephalogram (EEG) recordings display low-amplitude, high-frequency fluctuations. During sleep, neurons oscillate between ‘on’ periods, when they fire as in an awake brain, and ‘off’ periods, when they stop firing altogether and the EEG displays high-amplitude slow waves. However, what happens to neuronal firing after a long period of being awake is not known. Here we show that in freely behaving rats after a long period in an awake state, cortical neurons can go briefly ‘offline’ as in sleep, accompanied by slow waves in the local EEG. Neurons often go offline in one cortical area but not in another, and during these periods of ‘local sleep’, the incidence of which increases with the duration of the awake state, rats are active and display an ‘awake’ EEG. However, they are progressively impaired in a sugar pellet reaching task. Thus, although both the EEG and behaviour indicate wakefulness, local populations of neurons in the cortex may be falling asleep, with negative consequences for performance.","container-title":"Nature","DOI":"10.1038/nature10009","ISSN":"1476-4687","issue":"7344","language":"en","license":"2011 Springer Nature Limited","note":"publisher: Nature Publishing Group","page":"443-447","source":"www.nature.com","title":"Local sleep in awake rats","volume":"472","author":[{"family":"Vyazovskiy","given":"Vladyslav V."},{"family":"Olcese","given":"Umberto"},{"family":"Hanlon","given":"Erin C."},{"family":"Nir","given":"Yuval"},{"family":"Cirelli","given":"Chiara"},{"family":"Tononi","given":"Giulio"}],"issued":{"date-parts":[["2011",4]]},"citation-key":"vyazovskiy2011"}}],"schema":"https://github.com/citation-style-language/schema/raw/master/csl-citation.json"} </w:instrText>
      </w:r>
      <w:r w:rsidR="00CB4D0E" w:rsidRPr="006C456F">
        <w:rPr>
          <w:lang w:val="en-AU"/>
        </w:rPr>
        <w:fldChar w:fldCharType="separate"/>
      </w:r>
      <w:r w:rsidR="006C456F" w:rsidRPr="006C456F">
        <w:rPr>
          <w:lang w:val="en-AU"/>
        </w:rPr>
        <w:t>(Vyazovskiy et al., 2011)</w:t>
      </w:r>
      <w:r w:rsidR="00CB4D0E" w:rsidRPr="006C456F">
        <w:rPr>
          <w:lang w:val="en-AU"/>
        </w:rPr>
        <w:fldChar w:fldCharType="end"/>
      </w:r>
      <w:r w:rsidRPr="006C456F">
        <w:rPr>
          <w:lang w:val="en-AU"/>
        </w:rPr>
        <w:t xml:space="preserve">. Slow waves are synchronized oscillations of </w:t>
      </w:r>
      <w:r w:rsidR="00CB4D0E" w:rsidRPr="006C456F">
        <w:rPr>
          <w:lang w:val="en-AU"/>
        </w:rPr>
        <w:t xml:space="preserve">neuronal </w:t>
      </w:r>
      <w:r w:rsidRPr="006C456F">
        <w:rPr>
          <w:lang w:val="en-AU"/>
        </w:rPr>
        <w:t>membrane potential</w:t>
      </w:r>
      <w:r w:rsidR="00CB4D0E" w:rsidRPr="006C456F">
        <w:rPr>
          <w:lang w:val="en-AU"/>
        </w:rPr>
        <w:t>s</w:t>
      </w:r>
      <w:r w:rsidRPr="006C456F">
        <w:rPr>
          <w:lang w:val="en-AU"/>
        </w:rPr>
        <w:t xml:space="preserve"> between hyperpolarised and depolarised states in the delta frequency range (0.5-4 Hz) that propagate throughout the brain in an antero-posterior cortical progression, with the greatest prevalence in N3 sleep </w:t>
      </w:r>
      <w:r w:rsidRPr="006C456F">
        <w:rPr>
          <w:lang w:val="en-AU"/>
        </w:rPr>
        <w:fldChar w:fldCharType="begin"/>
      </w:r>
      <w:r w:rsidR="006C5B81">
        <w:rPr>
          <w:lang w:val="en-AU"/>
        </w:rPr>
        <w:instrText xml:space="preserve"> ADDIN ZOTERO_ITEM CSL_CITATION {"citationID":"3FnkMash","properties":{"formattedCitation":"(Achermann &amp; Borb\\uc0\\u233{}ly, 2003; Riedner et al., 2007)","plainCitation":"(Achermann &amp; Borbély, 2003; Riedner et al., 2007)","noteIndex":0},"citationItems":[{"id":281,"uris":["http://zotero.org/users/1974936/items/ZLAYB3U2"],"itemData":{"id":281,"type":"article-journal","abstract":"The level of EEG slow-wave activity (SWA) is determined by the duration of prior sleep and waking. SWA is a marker of nonREM sleep intensity and may serve as an indicator of sleep homeostasis. The two-process model of sleep regulation posits the interaction of the homeostatic Process S and the circadian Process C. Also models of neurobehavioral functions (three-process model; interactive models of alertness and cognitive throughput) are based on the concept of an interaction between homeostatic and circadian factors. Whether the interaction is linear or non-linear is still unresolved. Models may serve as a guiding principle for specifying the relationship between processes occurring at the macroscopic and microscopic level of analysis.","container-title":"Frontiers in Bioscience-Landmark","DOI":"10.2741/1064","ISSN":"2768-6701","issue":"6","journalAbbreviation":"FBL","note":"number: 6\npublisher: IMR Press","page":"683-693","source":"www.imrpress.com","title":"Mathematical models of sleep regulation","volume":"8","author":[{"family":"Achermann","given":"Peter"},{"family":"Borbély","given":"Alexander A."}],"issued":{"date-parts":[["2003",5,1]]},"citation-key":"achermann2003"}},{"id":229,"uris":["http://zotero.org/users/1974936/items/EYZC54VN"],"itemData":{"id":229,"type":"article-journal","abstract":"The mechanisms responsible for the homeostatic decrease of slow-wave activity (SWA, defined in this study as electroencephalogram [EEG] power between 0.5 and 4.0 Hz) during sleep are unknown. In agreement with a recent hypothesis, in the first of 3 companion papers, large-scale computer simulations of the sleeping thalamocortical system showed that a decrease in cortical synaptic strength is sufficient to account for the decline in SWA. In the model, the reduction in SWA was accompanied by decreased incidence of high-amplitude slow waves, decreased wave slopes, and increased number of waves with multiple peaks. In a second companion paper in the rat, local field potential recordings during early and late sleep confirmed the predictions of the model.4 Here, we investigated the model's predictions in humans by using all-night high-density (hd)-EEG recordings to explore slow-wave parameters over the entire cortical mantle.256-channel EEG recordings in humans over the course of an entire night's sleep.Sound-attenuated sleep research roomSeven healthy male subjectsN/A.During late sleep (non-rapid eye movement [NREM] episodes 3 and 4, toward morning), when compared with early sleep (NREM sleep episodes 1 and 2, at the beginning of the night), the analysis revealed (1) reduced SWA, (2) fewer large-amplitude slow waves, (3) decreased wave slopes, (4) more frequent multipeak waves. The decrease in slope between early and late sleep was present even when waves were directly matched by wave amplitude and slow-wave power in the background EEG. Finally, hd-EEG showed that multipeak waves have multiple cortical origins.In the human EEG, the decline of SWA during sleep is accompanied by changes in slow-wave parameters that were predicted by a computer model simulating a homeostatic reduction of cortical synaptic strength.","container-title":"Sleep","DOI":"10.1093/sleep/30.12.1643","ISSN":"0161-8105","issue":"12","journalAbbreviation":"Sleep","page":"1643-1657","source":"Silverchair","title":"Sleep homeostasis and cortical synchronization: III. A high-density EEG study of sleep slow waves in humans","title-short":"Sleep homeostasis and cortical synchronization","volume":"30","author":[{"family":"Riedner","given":"Brady A."},{"family":"Vyazovskiy","given":"Vladyslav V."},{"family":"Huber","given":"Reto"},{"family":"Massimini","given":"Marcello"},{"family":"Esser","given":"Steve"},{"family":"Murphy","given":"Michael"},{"family":"Tononi","given":"Giulio"}],"issued":{"date-parts":[["2007",12,1]]},"citation-key":"riedner2007"}}],"schema":"https://github.com/citation-style-language/schema/raw/master/csl-citation.json"} </w:instrText>
      </w:r>
      <w:r w:rsidRPr="006C456F">
        <w:rPr>
          <w:lang w:val="en-AU"/>
        </w:rPr>
        <w:fldChar w:fldCharType="separate"/>
      </w:r>
      <w:r w:rsidRPr="006C456F">
        <w:rPr>
          <w:lang w:val="en-AU"/>
        </w:rPr>
        <w:t>(Achermann &amp; Borbély, 2003; Riedner et al., 2007)</w:t>
      </w:r>
      <w:r w:rsidRPr="006C456F">
        <w:rPr>
          <w:lang w:val="en-AU"/>
        </w:rPr>
        <w:fldChar w:fldCharType="end"/>
      </w:r>
      <w:r w:rsidRPr="006C456F">
        <w:rPr>
          <w:lang w:val="en-AU"/>
        </w:rPr>
        <w:t xml:space="preserve">. SWA has topographic variations throughout the brain, occurring locally and asynchronously across brain regions and most prominently in areas associated with increased activity during wake, suggesting sleep homeostasis is a locally regulated phenomenon </w:t>
      </w:r>
      <w:r w:rsidRPr="006C456F">
        <w:rPr>
          <w:lang w:val="en-AU"/>
        </w:rPr>
        <w:fldChar w:fldCharType="begin"/>
      </w:r>
      <w:r w:rsidR="006C5B81">
        <w:rPr>
          <w:lang w:val="en-AU"/>
        </w:rPr>
        <w:instrText xml:space="preserve"> ADDIN ZOTERO_ITEM CSL_CITATION {"citationID":"WI3lvSFe","properties":{"formattedCitation":"(Krueger et al., 2019; Siclari &amp; Tononi, 2017)","plainCitation":"(Krueger et al., 2019; Siclari &amp; Tononi, 2017)","noteIndex":0},"citationItems":[{"id":307,"uris":["http://zotero.org/users/1974936/items/6RCSVT57"],"itemData":{"id":307,"type":"article-journal","abstract":"The historic sleep regulatory paradigm invokes “top-down” imposition of sleep on the brain by sleep regulatory circuits. While remaining conceptually useful, many sleep phenomena are difficult to explain using that paradigm, including, unilateral sleep, sleep-walking, and poor performance after sleep deprivation. Further, all animals sleep after non-lethal brain lesions, regardless of whether the lesion includes sleep regulatory circuits, suggesting that sleep is a fundamental property of small viable neuronal/glial networks. That small areas of the brain can exhibit non-rapid eye movement sleep-like states is summarized. Further, sleep-like states in neuronal/glial cultures are described. The local sleep states, whether in vivo or in vitro, share electrophysiological properties and molecular regulatory components with whole animal sleep and exhibit sleep homeostasis. The molecular regulatory components of sleep are also involved in plasticity and inflammation. Like sleep, these processes, are initiated by local cell-activity dependent events, yet have at higher levels of tissue organization whole body functions. While there are large literatures dealing with local initiation and regulation of plasticity and inflammation, the literature surrounding local sleep is in its infancy and clinical applications of the local sleep concept are absent. Regardless, the local use-dependent sleep paradigm can advise and advance future research and clinical applications.","container-title":"Sleep Medicine Reviews","DOI":"10.1016/j.smrv.2018.10.001","ISSN":"1087-0792","journalAbbreviation":"Sleep Medicine Reviews","page":"14-21","source":"ScienceDirect","title":"Local sleep","volume":"43","author":[{"family":"Krueger","given":"James M."},{"family":"Nguyen","given":"Joseph T."},{"family":"Dykstra-Aiello","given":"Cheryl J."},{"family":"Taishi","given":"Ping"}],"issued":{"date-parts":[["2019",2,1]]},"citation-key":"krueger2019"}},{"id":282,"uris":["http://zotero.org/users/1974936/items/SXZXVJ33"],"itemData":{"id":282,"type":"article-journal","abstract":"Slow waves, the hallmark of NREM (Non Rapid Eye Movement) sleep, are not uniformly distributed across the cortical surface, but can occur locally and asynchronously across brain regions. Their regional distribution and amplitude is affected by brain maturation and by time spent awake, mediated in part by experience-dependent changes in synaptic strength. Recent studies have shown that local low-frequency oscillations (&lt;10Hz) can also occur in REM sleep and during wakefulness, leading to region-specific cognitive errors. Local decreases and increases of slow wave activity in posterior brain regions have been linked to the occurrence of dreaming and to unconscious sleep, respectively. Finally, the coexistence of local sleep-like and wake-like patterns in different brain areas is characteristic of several sleep disorders and may offer insights into these conditions.","collection-title":"Neurobiology of Sleep","container-title":"Current Opinion in Neurobiology","DOI":"10.1016/j.conb.2017.05.008","ISSN":"0959-4388","journalAbbreviation":"Current Opinion in Neurobiology","page":"222-227","source":"ScienceDirect","title":"Local aspects of sleep and wakefulness","volume":"44","author":[{"family":"Siclari","given":"Francesca"},{"family":"Tononi","given":"Giulio"}],"issued":{"date-parts":[["2017",6,1]]},"citation-key":"siclari2017"}}],"schema":"https://github.com/citation-style-language/schema/raw/master/csl-citation.json"} </w:instrText>
      </w:r>
      <w:r w:rsidRPr="006C456F">
        <w:rPr>
          <w:lang w:val="en-AU"/>
        </w:rPr>
        <w:fldChar w:fldCharType="separate"/>
      </w:r>
      <w:r w:rsidRPr="006C456F">
        <w:rPr>
          <w:lang w:val="en-AU"/>
        </w:rPr>
        <w:t>(Krueger et al., 2019; Siclari &amp; Tononi, 2017)</w:t>
      </w:r>
      <w:r w:rsidRPr="006C456F">
        <w:rPr>
          <w:lang w:val="en-AU"/>
        </w:rPr>
        <w:fldChar w:fldCharType="end"/>
      </w:r>
      <w:r w:rsidRPr="006C456F">
        <w:rPr>
          <w:lang w:val="en-AU"/>
        </w:rPr>
        <w:t xml:space="preserve">. </w:t>
      </w:r>
      <w:r w:rsidR="006C456F" w:rsidRPr="006C456F">
        <w:rPr>
          <w:lang w:val="en-AU"/>
        </w:rPr>
        <w:t xml:space="preserve">SWA dissipates with consecutive sleep cycles throughout the night, indicating that homeostatic sleep pressure also dissipates [@cite]. Emerging evidence suggests that IF is characterised by lower initial SWA at sleep onset </w:t>
      </w:r>
      <w:r w:rsidR="006C456F" w:rsidRPr="006C456F">
        <w:rPr>
          <w:lang w:val="en-AU"/>
        </w:rPr>
        <w:fldChar w:fldCharType="begin"/>
      </w:r>
      <w:r w:rsidR="006C456F" w:rsidRPr="006C456F">
        <w:rPr>
          <w:lang w:val="en-AU"/>
        </w:rPr>
        <w:instrText xml:space="preserve"> ADDIN ZOTERO_ITEM CSL_CITATION {"citationID":"AWU5VwO6","properties":{"formattedCitation":"(Grimaldi et al., 2021)","plainCitation":"(Grimaldi et al., 2021)","noteIndex":0},"citationItems":[{"id":593,"uris":["http://zotero.org/users/1974936/items/KBFYST3H"],"itemData":{"id":593,"type":"article-journal","abstract":"Abstract\n            \n              Study Objectives\n              Insomnia is common in older adults, and is associated with poor health, including cognitive impairment and cardio-metabolic disease. Although the mechanisms linking insomnia with these comorbidities remain unclear, age-related changes in sleep and autonomic nervous system (ANS) regulation might represent a shared mechanistic pathway. In this study, we assessed the relationship between ANS activity with indices of objective and subjective sleep quality in older adults with insomnia.\n            \n            \n              Methods\n              Forty-three adults with chronic insomnia and 16 age-matched healthy sleeper controls were studied. Subjective sleep quality was assessed using the Pittsburgh Sleep Quality Index (PSQI), objective sleep quality by electroencephalogram spectral components derived from polysomnography, and ANS activity by measuring 24-h plasma cortisol and norepinephrine (NE).\n            \n            \n              Results\n              Sleep cycle analysis displayed lower slow oscillatory (SO: 0.5–1.25 Hz) activity in the first cycle in insomnia compared to controls. In insomnia, 24-h cortisol levels were higher and 24-h NE levels were lower than controls. In controls, but not in insomnia, there was a significant interaction between NE level during wake and SO activity levels across the sleep cycles, such that in controls but not in insomnia, NE level during wake was positively associated with the amount of SO activity in the first cycle. In insomnia, lower 24-h NE level and SO activity in the first sleep cycle were associated with poorer subjective sleep quality.\n            \n            \n              Conclusion\n              Dysregulation of autonomic activity may be an underlying mechanism that links objective and subjective measures of sleep quality in older adults with insomnia, and potentially contribute to adverse health outcomes.","container-title":"Sleep","DOI":"10.1093/sleep/zsaa274","ISSN":"0161-8105, 1550-9109","issue":"6","language":"en","license":"https://academic.oup.com/journals/pages/open_access/funder_policies/chorus/standard_publication_model","page":"zsaa274","source":"DOI.org (Crossref)","title":"Autonomic dysregulation and sleep homeostasis in insomnia","volume":"44","author":[{"family":"Grimaldi","given":"Daniela"},{"family":"Reid","given":"Kathryn J"},{"family":"Papalambros","given":"Nelly A"},{"family":"Braun","given":"Rosemary I"},{"family":"Malkani","given":"Roneil G"},{"family":"Abbott","given":"Sabra M"},{"family":"Ong","given":"Jason C"},{"family":"Zee","given":"Phyllis C"}],"issued":{"date-parts":[["2021",6,11]]},"citation-key":"grimaldi2021"}}],"schema":"https://github.com/citation-style-language/schema/raw/master/csl-citation.json"} </w:instrText>
      </w:r>
      <w:r w:rsidR="006C456F" w:rsidRPr="006C456F">
        <w:rPr>
          <w:lang w:val="en-AU"/>
        </w:rPr>
        <w:fldChar w:fldCharType="separate"/>
      </w:r>
      <w:r w:rsidR="006C456F" w:rsidRPr="006C456F">
        <w:rPr>
          <w:lang w:val="en-AU"/>
        </w:rPr>
        <w:t>(Grimaldi et al., 2021)</w:t>
      </w:r>
      <w:r w:rsidR="006C456F" w:rsidRPr="006C456F">
        <w:rPr>
          <w:lang w:val="en-AU"/>
        </w:rPr>
        <w:fldChar w:fldCharType="end"/>
      </w:r>
      <w:r w:rsidR="006C456F" w:rsidRPr="006C456F">
        <w:rPr>
          <w:lang w:val="en-AU"/>
        </w:rPr>
        <w:t xml:space="preserve">, indicating a deficiency in the homeostatic regulation of sleep, which may additionally explain daytime fatigue and sleepiness. </w:t>
      </w:r>
    </w:p>
    <w:p w14:paraId="691FA142" w14:textId="724886EE" w:rsidR="006E03D9" w:rsidRPr="006C456F" w:rsidRDefault="007D562A" w:rsidP="00783024">
      <w:pPr>
        <w:pStyle w:val="Heading1"/>
      </w:pPr>
      <w:r w:rsidRPr="006C456F">
        <w:lastRenderedPageBreak/>
        <w:t>Sleepiness</w:t>
      </w:r>
      <w:r w:rsidR="006C456F" w:rsidRPr="006C456F">
        <w:t xml:space="preserve"> </w:t>
      </w:r>
      <w:r w:rsidR="00A837AD">
        <w:t>a</w:t>
      </w:r>
      <w:r w:rsidR="00A837AD" w:rsidRPr="006C456F">
        <w:t>nd Fatigue</w:t>
      </w:r>
    </w:p>
    <w:p w14:paraId="5BD7C32F" w14:textId="75651E20" w:rsidR="007D562A" w:rsidRPr="006C456F" w:rsidRDefault="007D562A" w:rsidP="00783024">
      <w:pPr>
        <w:pStyle w:val="Heading2"/>
      </w:pPr>
      <w:r w:rsidRPr="006C456F">
        <w:t xml:space="preserve">Subjective </w:t>
      </w:r>
      <w:r w:rsidR="00A837AD" w:rsidRPr="006C456F">
        <w:t>Sleepiness and Fatigue</w:t>
      </w:r>
    </w:p>
    <w:p w14:paraId="38696060" w14:textId="6F600559" w:rsidR="007D562A" w:rsidRPr="006C456F" w:rsidRDefault="006E03D9" w:rsidP="00783024">
      <w:pPr>
        <w:pStyle w:val="BodyText"/>
        <w:rPr>
          <w:b/>
          <w:bCs/>
          <w:lang w:val="en-AU"/>
        </w:rPr>
      </w:pPr>
      <w:r w:rsidRPr="006C456F">
        <w:rPr>
          <w:lang w:val="en-AU"/>
        </w:rPr>
        <w:t xml:space="preserve">Increased sleep pressure is perceived subjectively as sleepiness, which is </w:t>
      </w:r>
      <w:r w:rsidR="006C456F" w:rsidRPr="006C456F">
        <w:rPr>
          <w:lang w:val="en-AU"/>
        </w:rPr>
        <w:t xml:space="preserve">hypothesised </w:t>
      </w:r>
      <w:r w:rsidRPr="006C456F">
        <w:rPr>
          <w:lang w:val="en-AU"/>
        </w:rPr>
        <w:t xml:space="preserve">to act as a primary motivational drive ensuring organisms sleep regularly despite the risks arising from reduced consciousness </w:t>
      </w:r>
      <w:r w:rsidRPr="006C456F">
        <w:rPr>
          <w:lang w:val="en-AU"/>
        </w:rPr>
        <w:fldChar w:fldCharType="begin"/>
      </w:r>
      <w:r w:rsidR="006C5B81">
        <w:rPr>
          <w:lang w:val="en-AU"/>
        </w:rPr>
        <w:instrText xml:space="preserve"> ADDIN ZOTERO_ITEM CSL_CITATION {"citationID":"dl43e3Ip","properties":{"formattedCitation":"(Axelsson et al., 2020)","plainCitation":"(Axelsson et al., 2020)","noteIndex":0},"citationItems":[{"id":543,"uris":["http://zotero.org/users/1974936/items/A9B8AYKK"],"itemData":{"id":543,"type":"article-journal","abstract":"Abstract\n            \n              Study Objectives\n              To determine how sleepiness and sleep deprivation drive the motivation to engage in different behaviors.\n            \n            \n              Methods\n              We studied the sleepiness of 123 participants who had been randomized to sleep deprivation or normal sleep, and their willingness to engage in a range of everyday behaviors.\n            \n            \n              Results\n              Self-reported sleepiness was a strong predictor of the motivation to engage in sleep-preparatory behaviors such as shutting one’s eyes (OR = 2.78, 95% CI: 2.19–3.52 for each step up on the Karolinska Sleepiness Scale) and resting (OR = 3.20, CI: 2.46–4.16). Sleepiness was also related to the desire to be cared for by a loved one (OR = 1.49, CI: 1.22–1.82), and preparedness to utilize monetary and energy resources to get to sleep. Conversely, increased sleepiness was associated with a decreased motivation for social and physical activities (e.g. be with friends OR = 0.71, CI: 0.61–0.82; exercise OR = 0.65, CI: 0.56–0.76). Sleep deprivation had similar effects as sleepiness on these behaviors. Neither sleepiness nor sleep deprivation had strong associations with hunger, thirst, or food preferences.\n            \n            \n              Conclusions\n              Our findings indicate that sleepiness is a dynamic motivational drive that promotes sleep-preparatory behaviors and competes with other drives and desired outcomes. Consequently, sleepiness may be a central mechanism by which impaired alertness, for example, due to insufficient sleep, contributes to poor quality of life and adverse health. We propose that sleepiness helps organize behaviors toward the specific goal of assuring sufficient sleep, in competition with other needs and incentives. A theoretical framework on sleepiness and its behavioral consequences are likely to improve our understanding of several disease mechanisms.","container-title":"Sleep","DOI":"10.1093/sleep/zsz291","ISSN":"0161-8105, 1550-9109","issue":"6","language":"en","license":"http://creativecommons.org/licenses/by-nc-nd/4.0/","page":"zsz291","source":"DOI.org (Crossref)","title":"Sleepiness as motivation: a potential mechanism for how sleep deprivation affects behavior","title-short":"Sleepiness as motivation","volume":"43","author":[{"family":"Axelsson","given":"John"},{"family":"Ingre","given":"Michael"},{"family":"Kecklund","given":"Göran"},{"family":"Lekander","given":"Mats"},{"family":"Wright","given":"Kenneth P"},{"family":"Sundelin","given":"Tina"}],"issued":{"date-parts":[["2020",6,15]]},"citation-key":"axelsson2020"}}],"schema":"https://github.com/citation-style-language/schema/raw/master/csl-citation.json"} </w:instrText>
      </w:r>
      <w:r w:rsidRPr="006C456F">
        <w:rPr>
          <w:lang w:val="en-AU"/>
        </w:rPr>
        <w:fldChar w:fldCharType="separate"/>
      </w:r>
      <w:r w:rsidRPr="006C456F">
        <w:rPr>
          <w:lang w:val="en-AU"/>
        </w:rPr>
        <w:t>(Axelsson et al., 2020)</w:t>
      </w:r>
      <w:r w:rsidRPr="006C456F">
        <w:rPr>
          <w:lang w:val="en-AU"/>
        </w:rPr>
        <w:fldChar w:fldCharType="end"/>
      </w:r>
      <w:r w:rsidRPr="006C456F">
        <w:rPr>
          <w:lang w:val="en-AU"/>
        </w:rPr>
        <w:t>. It i</w:t>
      </w:r>
      <w:r w:rsidR="007D562A" w:rsidRPr="006C456F">
        <w:rPr>
          <w:lang w:val="en-AU"/>
        </w:rPr>
        <w:t xml:space="preserve">s a measure of an individual’s self-assessed level of sleep pressure, objective drowsiness, or sleep propensity, which fluctuates throughout the day in response to the influence of sleep homeostasis and circadian systems </w:t>
      </w:r>
      <w:r w:rsidR="007D562A" w:rsidRPr="006C456F">
        <w:rPr>
          <w:lang w:val="en-AU"/>
        </w:rPr>
        <w:fldChar w:fldCharType="begin"/>
      </w:r>
      <w:r w:rsidR="006C5B81">
        <w:rPr>
          <w:lang w:val="en-AU"/>
        </w:rPr>
        <w:instrText xml:space="preserve"> ADDIN ZOTERO_ITEM CSL_CITATION {"citationID":"AF5s0um0","properties":{"formattedCitation":"(\\uc0\\u197{}kerstedt et al., 2014)","plainCitation":"(Åkerstedt et al., 2014)","noteIndex":0},"citationItems":[{"id":160,"uris":["http://zotero.org/users/1974936/items/7M527TD5"],"itemData":{"id":160,"type":"article-journal","abstract":"The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7D562A" w:rsidRPr="006C456F">
        <w:rPr>
          <w:lang w:val="en-AU"/>
        </w:rPr>
        <w:fldChar w:fldCharType="separate"/>
      </w:r>
      <w:r w:rsidR="007D562A" w:rsidRPr="006C456F">
        <w:rPr>
          <w:lang w:val="en-AU"/>
        </w:rPr>
        <w:t>(Åkerstedt et al., 2014)</w:t>
      </w:r>
      <w:r w:rsidR="007D562A" w:rsidRPr="006C456F">
        <w:rPr>
          <w:lang w:val="en-AU"/>
        </w:rPr>
        <w:fldChar w:fldCharType="end"/>
      </w:r>
      <w:r w:rsidR="007D562A" w:rsidRPr="006C456F">
        <w:rPr>
          <w:lang w:val="en-AU"/>
        </w:rPr>
        <w:t xml:space="preserve">. Subjective sleepiness can be measured as either trait or state sleepiness, with trait sleepiness being an individual’s propensity to fall asleep in a given situation, and state sleepiness being a measure of sleepiness at a point in time </w:t>
      </w:r>
      <w:r w:rsidR="007D562A" w:rsidRPr="006C456F">
        <w:rPr>
          <w:lang w:val="en-AU"/>
        </w:rPr>
        <w:fldChar w:fldCharType="begin"/>
      </w:r>
      <w:r w:rsidR="006C5B81">
        <w:rPr>
          <w:lang w:val="en-AU"/>
        </w:rPr>
        <w:instrText xml:space="preserve"> ADDIN ZOTERO_ITEM CSL_CITATION {"citationID":"kCzBdR8k","properties":{"formattedCitation":"(\\uc0\\u197{}kerstedt et al., 2014; Johns, 1991)","plainCitation":"(Åkerstedt et al., 2014; Johns, 1991)","noteIndex":0},"citationItems":[{"id":160,"uris":["http://zotero.org/users/1974936/items/7M527TD5"],"itemData":{"id":160,"type":"article-journal","abstract":"The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230,"uris":["http://zotero.org/users/1974936/items/XVSZI7LX"],"itemData":{"id":230,"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007D562A" w:rsidRPr="006C456F">
        <w:rPr>
          <w:lang w:val="en-AU"/>
        </w:rPr>
        <w:fldChar w:fldCharType="separate"/>
      </w:r>
      <w:r w:rsidR="007D562A" w:rsidRPr="006C456F">
        <w:rPr>
          <w:lang w:val="en-AU"/>
        </w:rPr>
        <w:t>(Åkerstedt et al., 2014; Johns, 1991)</w:t>
      </w:r>
      <w:r w:rsidR="007D562A" w:rsidRPr="006C456F">
        <w:rPr>
          <w:lang w:val="en-AU"/>
        </w:rPr>
        <w:fldChar w:fldCharType="end"/>
      </w:r>
      <w:r w:rsidR="007D562A" w:rsidRPr="006C456F">
        <w:rPr>
          <w:lang w:val="en-AU"/>
        </w:rPr>
        <w:t xml:space="preserve">. State sleepiness is most commonly measured using the Karolinska Sleepiness Scale (KSS), a one item nine-point Likert scale correlated with EEG measures of drowsiness in healthy populations </w:t>
      </w:r>
      <w:r w:rsidR="007D562A" w:rsidRPr="006C456F">
        <w:rPr>
          <w:lang w:val="en-AU"/>
        </w:rPr>
        <w:fldChar w:fldCharType="begin"/>
      </w:r>
      <w:r w:rsidRPr="006C456F">
        <w:rPr>
          <w:lang w:val="en-AU"/>
        </w:rPr>
        <w:instrText xml:space="preserve"> ADDIN ZOTERO_ITEM CSL_CITATION {"citationID":"cREo7jg2","properties":{"formattedCitation":"(Cluydts et al., 2002; Kaida et al., 2006)","plainCitation":"(Cluydts et al., 2002; Kaida et al., 2006)","noteIndex":0},"citationItems":[{"id":553,"uris":["http://zotero.org/users/1974936/items/T83MUA8H"],"itemData":{"id":553,"type":"article-journal","abstract":"Basic models of sleepiness, focusing on the homeostatic and circadian components of sleepiness, are able to predict important fluctuations of sleepiness. However, they fail in explaining certain sleepiness phenomena, as for instance in insomnia patients. To meet this shortcoming, modern models incorporate the arousal component of sleepiness, in addition to the sleep drive. While these models mainly concentrate on short-term changes in sleepiness, “state” sleepiness, there are indications that a stable characteristic level of sleepiness, “trait” sleepiness, is also an important determinant of a person's level of sleepiness. This leads to a conceptualization of sleepiness in which situational factors modify a basal level of sleep drive and arousal. It implies that sleepiness is not a unitary concept and can reflect essentially different states. Multiple sleepiness assessment tools have been proposed in the past. The majority of them offer valuable information, but they do not grasp all aspects of sleepiness. We should bear in mind that tools for assessing sleepiness are always operationalizations reflecting the theoretical framework the investigator has on sleepiness. Hence, rather than searching for a gold standard for the measurement of sleepiness, future research effort should be aimed at linking the various measurement techniques with the hypothesized underlying components of sleepiness on a sound empirical basis. 2002 Harcourt Publishers Ltd","container-title":"Sleep Medicine Reviews","DOI":"10.1053/smrv.2002.0191","ISSN":"1087-0792","issue":"2","journalAbbreviation":"Sleep Medicine Reviews","page":"83-96","source":"ScienceDirect","title":"Daytime sleepiness and its evaluation","volume":"6","author":[{"family":"Cluydts","given":"Raymond"},{"family":"De Valck","given":"Elke"},{"family":"Verstraeten","given":"Edwin"},{"family":"Theys","given":"Paul"}],"issued":{"date-parts":[["2002",5,1]]},"citation-key":"cluydts2002"}},{"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007D562A" w:rsidRPr="006C456F">
        <w:rPr>
          <w:lang w:val="en-AU"/>
        </w:rPr>
        <w:fldChar w:fldCharType="separate"/>
      </w:r>
      <w:r w:rsidRPr="006C456F">
        <w:rPr>
          <w:lang w:val="en-AU"/>
        </w:rPr>
        <w:t>(Cluydts et al., 2002; Kaida et al., 2006)</w:t>
      </w:r>
      <w:r w:rsidR="007D562A" w:rsidRPr="006C456F">
        <w:rPr>
          <w:lang w:val="en-AU"/>
        </w:rPr>
        <w:fldChar w:fldCharType="end"/>
      </w:r>
      <w:r w:rsidR="007D562A" w:rsidRPr="006C456F">
        <w:rPr>
          <w:lang w:val="en-AU"/>
        </w:rPr>
        <w:t xml:space="preserve">. </w:t>
      </w:r>
    </w:p>
    <w:p w14:paraId="5A48FD37" w14:textId="456307F7" w:rsidR="006E03D9" w:rsidRPr="006C456F" w:rsidRDefault="006E03D9" w:rsidP="00783024">
      <w:pPr>
        <w:pStyle w:val="BodyText"/>
        <w:rPr>
          <w:lang w:val="en-AU"/>
        </w:rPr>
      </w:pPr>
      <w:r w:rsidRPr="006C456F">
        <w:rPr>
          <w:lang w:val="en-AU"/>
        </w:rPr>
        <w:t xml:space="preserve">Excessive daytime sleepiness is one of the most common complaints associated with NRS but is inconsistently observed in ID </w:t>
      </w:r>
      <w:r w:rsidRPr="006C456F">
        <w:rPr>
          <w:lang w:val="en-AU"/>
        </w:rPr>
        <w:fldChar w:fldCharType="begin"/>
      </w:r>
      <w:r w:rsidR="006C5B81">
        <w:rPr>
          <w:lang w:val="en-AU"/>
        </w:rPr>
        <w:instrText xml:space="preserve"> ADDIN ZOTERO_ITEM CSL_CITATION {"citationID":"eyo1sJL8","properties":{"formattedCitation":"(Hein et al., 2017; Sarsour et al., 2010)","plainCitation":"(Hein et al., 2017; Sarsour et al., 2010)","noteIndex":0},"citationItems":[{"id":258,"uris":["http://zotero.org/users/1974936/items/KR9VV7CF"],"itemData":{"id":258,"type":"article-journal","container-title":"Journal of Psychosomatic Research","DOI":"10.1016/j.jpsychores.2017.10.004","ISSN":"00223999","journalAbbreviation":"Journal of Psychosomatic Research","language":"en","page":"63-69","source":"DOI.org (Crossref)","title":"Prevalence and risk factors of excessive daytime sleepiness in insomnia sufferers: A study with 1311 individuals","title-short":"Prevalence and risk factors of excessive daytime sleepiness in insomnia sufferers","volume":"103","author":[{"family":"Hein","given":"Matthieu"},{"family":"Lanquart","given":"Jean-Pol"},{"family":"Loas","given":"Gwenolé"},{"family":"Hubain","given":"Philippe"},{"family":"Linkowski","given":"Paul"}],"issued":{"date-parts":[["2017",12]]},"citation-key":"hein2017"}},{"id":362,"uris":["http://zotero.org/users/1974936/items/9TKVNPI2"],"itemData":{"id":362,"type":"article-journal","abstract":"Study objectives\nNonrestorative sleep (NRS) complaints are common but associations with insomnia, daytime function or depressive symptoms are not well-established. This study aims to (1) describe insomnia related symptoms and sleep quality in those with NRS compared to those with no NRS; (2) identify the independent associations between NRS, insomnia severity, and depression; and (3) identify the association between NRS and daytime function independent of insomnia severity and depression.\nDesign\nCross sectional survey of enrollees at a health plan in the Midwestern United States.\nMeasurement\nRespondents were surveyed about the presence and frequency of NRS complaints, depression, insomnia severity and related symptoms. Multivariate regression was used to examine the study’s three research aims.\nParticipants\nStudy sample consisted of 541 subjects with NRS and 717 who reported never experiencing any NRS symptoms.\nResults\nWe found a statistically significant interaction between NRS and total sleep duration such that the association between sleep duration and sleep quality was attenuated in those with NRS compared to those without NRS (b=−0.26, SE=0.07, p&lt;0.0001). In multivariate analysis, subthreshold, moderate and severe insomnia were associated with NRS (OR [95%CI]=5.93 [4.24–8.31], 9.22 [6.15–13.83] and 6.10 [3.34–11.14], respectively). NRS was independently associated with daytime physical function, cognitive function and emotional function OR [95%CI]=2.21 [1.59–3.08], 1.90 [1.37–2.64] and 1.71 [1.23–2.36], respectively.\nConclusion\nNRS is a complex concept that should be further defined and studied in the larger context of sleep quality, other insomnia related symptoms, daytime function and depression.","collection-title":"Epidemiology of Sleep Disorders","container-title":"Sleep Medicine","DOI":"10.1016/j.sleep.2010.08.007","ISSN":"1389-9457","issue":"10","journalAbbreviation":"Sleep Medicine","page":"965-972","source":"ScienceDirect","title":"Associations of nonrestorative sleep with insomnia, depression, and daytime function","volume":"11","author":[{"family":"Sarsour","given":"Khaled"},{"family":"Van Brunt","given":"David L."},{"family":"Johnston","given":"Joseph A."},{"family":"Foley","given":"Kathleen A."},{"family":"Morin","given":"Charles M."},{"family":"Walsh","given":"James K."}],"issued":{"date-parts":[["2010",12,1]]},"citation-key":"sarsour2010"}}],"schema":"https://github.com/citation-style-language/schema/raw/master/csl-citation.json"} </w:instrText>
      </w:r>
      <w:r w:rsidRPr="006C456F">
        <w:rPr>
          <w:lang w:val="en-AU"/>
        </w:rPr>
        <w:fldChar w:fldCharType="separate"/>
      </w:r>
      <w:r w:rsidRPr="006C456F">
        <w:rPr>
          <w:lang w:val="en-AU"/>
        </w:rPr>
        <w:t>(Hein et al., 2017; Sarsour et al., 2010)</w:t>
      </w:r>
      <w:r w:rsidRPr="006C456F">
        <w:rPr>
          <w:lang w:val="en-AU"/>
        </w:rPr>
        <w:fldChar w:fldCharType="end"/>
      </w:r>
      <w:r w:rsidRPr="006C456F">
        <w:rPr>
          <w:lang w:val="en-AU"/>
        </w:rPr>
        <w:t xml:space="preserve">. Although daytime fatigue is the most prevalent and detrimental complaint observed in ID, the inability to sleep that is characteristic of ID means that subjective sleepiness may not be a sensitive measure of daytime sleepiness in this population </w:t>
      </w:r>
      <w:r w:rsidRPr="006C456F">
        <w:rPr>
          <w:lang w:val="en-AU"/>
        </w:rPr>
        <w:fldChar w:fldCharType="begin"/>
      </w:r>
      <w:r w:rsidR="006C5B81">
        <w:rPr>
          <w:lang w:val="en-AU"/>
        </w:rPr>
        <w:instrText xml:space="preserve"> ADDIN ZOTERO_ITEM CSL_CITATION {"citationID":"70FagWDI","properties":{"formattedCitation":"(Kyle et al., 2010; Raizen et al., 2023)","plainCitation":"(Kyle et al., 2010; Raizen et al., 2023)","noteIndex":0},"citationItems":[{"id":419,"uris":["http://zotero.org/users/1974936/items/T4LQ39DD"],"itemData":{"id":419,"type":"article-journal","abstract":"Health-related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A."}],"issued":{"date-parts":[["2010",2,1]]},"citation-key":"kyle2010"}},{"id":424,"uris":["http://zotero.org/users/1974936/items/WHJRYBV8"],"itemData":{"id":424,"type":"article-journal","abstract":"A workshop titled “Beyond the Symptom: The Biology of Fatigue” was held virtually September 27–28, 2021. It was jointly organized by the Sleep Research Society and the Neurobiology of Fatigue Working Group of the NIH Blueprint Neuroscience Research Program. For access to the presentations and video recordings, see: https://neuroscienceblueprint.nih.gov/about/event/beyond-symptom-biology-fatigue. The goals of this workshop were to bring together clinicians and scientists who use a variety of research approaches to understand fatigue in multiple conditions and to identify key gaps in our understanding of the biology of fatigue. This workshop summary distills key issues discussed in this workshop and provides a list of promising directions for future research on this topic. We do not attempt to provide a comprehensive review of the state of our understanding of fatigue, nor to provide a comprehensive reprise of the many excellent presentations. Rather, our goal is to highlight key advances and to focus on questions and future approaches to answering them.","container-title":"Sleep","DOI":"10.1093/sleep/zsad069","ISSN":"0161-8105","issue":"9","journalAbbreviation":"Sleep","page":"zsad069","source":"Silverchair","title":"Beyond the symptom: the biology of fatigue","title-short":"Beyond the symptom","volume":"46","author":[{"family":"Raizen","given":"David M"},{"family":"Mullington","given":"Janet"},{"family":"Anaclet","given":"Christelle"},{"family":"Clarke","given":"Gerard"},{"family":"Critchley","given":"Hugo"},{"family":"Dantzer","given":"Robert"},{"family":"Davis","given":"Ronald"},{"family":"Drew","given":"Kelly L"},{"family":"Fessel","given":"Josh"},{"family":"Fuller","given":"Patrick M"},{"family":"Gibson","given":"Erin M"},{"family":"Harrington","given":"Mary"},{"family":"Ian Lipkin","given":"W"},{"family":"Klerman","given":"Elizabeth B"},{"family":"Klimas","given":"Nancy"},{"family":"Komaroff","given":"Anthony L"},{"family":"Koroshetz","given":"Walter"},{"family":"Krupp","given":"Lauren"},{"family":"Kuppuswamy","given":"Anna"},{"family":"Lasselin","given":"Julie"},{"family":"Lewis","given":"Laura D"},{"family":"Magistretti","given":"Pierre J"},{"family":"Matos","given":"Heidi Y"},{"family":"Miaskowski","given":"Christine"},{"family":"Miller","given":"Andrew H"},{"family":"Nath","given":"Avindra"},{"family":"Nedergaard","given":"Maiken"},{"family":"Opp","given":"Mark R"},{"family":"Ritchie","given":"Marylyn D"},{"family":"Rogulja","given":"Dragana"},{"family":"Rolls","given":"Asya"},{"family":"Salamone","given":"John D"},{"family":"Saper","given":"Clifford"},{"family":"Whittemore","given":"Vicky"},{"family":"Wylie","given":"Glenn"},{"family":"Younger","given":"Jarred"},{"family":"Zee","given":"Phyllis C"},{"family":"Craig Heller","given":"H"}],"issued":{"date-parts":[["2023",9,1]]},"citation-key":"raizen2023"}}],"schema":"https://github.com/citation-style-language/schema/raw/master/csl-citation.json"} </w:instrText>
      </w:r>
      <w:r w:rsidRPr="006C456F">
        <w:rPr>
          <w:lang w:val="en-AU"/>
        </w:rPr>
        <w:fldChar w:fldCharType="separate"/>
      </w:r>
      <w:r w:rsidRPr="006C456F">
        <w:rPr>
          <w:lang w:val="en-AU"/>
        </w:rPr>
        <w:t>(Kyle et al., 2010; Raizen et al., 2023)</w:t>
      </w:r>
      <w:r w:rsidRPr="006C456F">
        <w:rPr>
          <w:lang w:val="en-AU"/>
        </w:rPr>
        <w:fldChar w:fldCharType="end"/>
      </w:r>
      <w:r w:rsidRPr="006C456F">
        <w:rPr>
          <w:lang w:val="en-AU"/>
        </w:rPr>
        <w:t>. Therefore, there is a critical need for improved measurement tools that can capture the experiences of ID and NRS.</w:t>
      </w:r>
    </w:p>
    <w:p w14:paraId="3EAF6336" w14:textId="796C6E3D" w:rsidR="006E03D9" w:rsidRPr="006C456F" w:rsidRDefault="006E03D9" w:rsidP="00783024">
      <w:pPr>
        <w:pStyle w:val="Heading2"/>
      </w:pPr>
      <w:r w:rsidRPr="006C456F">
        <w:t xml:space="preserve">Objective </w:t>
      </w:r>
      <w:r w:rsidR="009E407B" w:rsidRPr="006C456F">
        <w:t>Sleepiness</w:t>
      </w:r>
    </w:p>
    <w:p w14:paraId="278087C0" w14:textId="0D398399" w:rsidR="00A96F2D" w:rsidRDefault="006E03D9" w:rsidP="00783024">
      <w:pPr>
        <w:pStyle w:val="BodyText"/>
      </w:pPr>
      <w:r w:rsidRPr="006C456F">
        <w:rPr>
          <w:lang w:val="en-AU"/>
        </w:rPr>
        <w:t xml:space="preserve">Objective sleepiness refers to the quantifiable level of sleep pressure within an individual measurable through </w:t>
      </w:r>
      <w:r w:rsidR="006C456F">
        <w:rPr>
          <w:lang w:val="en-AU"/>
        </w:rPr>
        <w:t xml:space="preserve">behavioural or </w:t>
      </w:r>
      <w:r w:rsidRPr="006C456F">
        <w:rPr>
          <w:lang w:val="en-AU"/>
        </w:rPr>
        <w:t xml:space="preserve">neurophysiological measures. </w:t>
      </w:r>
      <w:r w:rsidR="00A96F2D">
        <w:t xml:space="preserve">The most commonly used measures in research and clinical practice sensitive to increased sleepiness are the Multiple Sleep Latency Test (MSLT), which evaluates sleep propensity by measuring </w:t>
      </w:r>
      <w:r w:rsidR="00A96F2D">
        <w:lastRenderedPageBreak/>
        <w:t xml:space="preserve">how quickly an individual falls asleep; the Maintenance of Wakefulness Test (MWT), which measures the ability to stay awake; and the Psychomotor Vigilance Task (PVT), which assesses sustained attention through reaction time measurements </w:t>
      </w:r>
      <w:r w:rsidR="00A96F2D">
        <w:fldChar w:fldCharType="begin"/>
      </w:r>
      <w:r w:rsidR="006C5B81">
        <w:instrText xml:space="preserve"> ADDIN ZOTERO_ITEM CSL_CITATION {"citationID":"CbrlM5dn","properties":{"formattedCitation":"(Basner &amp; Dinges, 2011; Martin et al., 2023)","plainCitation":"(Basner &amp; Dinges, 2011; Martin et al., 2023)","noteIndex":0},"citationItems":[{"id":301,"uris":["http://zotero.org/users/1974936/items/NP6SS4AY"],"itemData":{"id":301,"type":"article-journal","abstract":"The psychomotor vigilance test (PVT) is among the most widely used measures of behavioral alertness, but there is large variation among published studies in PVT performance outcomes and test durations. To promote standardization of the PVT and increase its sensitivity and specificity to sleep loss, we determined PVT metrics and task durations that optimally discriminated sleep deprived subjects from alert subjects.Repeated-measures experiments involving 10-min PVT assessments every 2 h across both acute total sleep deprivation (TSD) and 5 days of chronic partial sleep deprivation (PSD).Controlled laboratory environment.74 healthy subjects (34 female), aged 22–45 years.TSD experiment involving 33 h awake (N = 31 subjects) and a PSD experiment involving 5 nights of 4 h time in bed (N = 43 subjects).In a paired t-test paradigm and for both TSD and PSD, effect sizes of 10 different PVT performance outcomes were calculated. Effect sizes were high for both TSD (1.59–1.94) and PSD (0.88–1.21) for PVT metrics related to lapses and to measures of psychomotor speed, i.e., mean 1/RT (response time) and mean slowest 10% 1/RT. In contrast, PVT mean and median RT outcomes scored low to moderate effect sizes influenced by extreme values. Analyses facilitating only portions of the full 10-min PVT indicated that for some outcomes, high effect sizes could be achieved with PVT durations considerably shorter than 10 min, although metrics involving lapses seemed to profit from longer test durations in TSD.Due to their superior conceptual and statistical properties and high sensitivity to sleep deprivation, metrics involving response speed and lapses should be considered primary outcomes for the 10-min PVT. In contrast, PVT mean and median metrics, which are among the most widely used outcomes, should be avoided as primary measures of alertness. Our analyses also suggest that some shorter-duration PVT versions may be sensitive to sleep loss, depending on the outcome variable selected, although this will need to be confirmed in comparative analyses of separate duration versions of the PVT. Using both sensitive PVT metrics and optimal test durations maximizes the sensitivity of the PVT to sleep loss and therefore potentially decreases the sample size needed to detect the same neurobehavioral deficit. We propose criteria to better standardize the 10-min PVT and facilitate between-study comparisons and meta-analyses.","container-title":"Sleep","DOI":"10.1093/sleep/34.5.581","ISSN":"0161-8105","issue":"5","journalAbbreviation":"Sleep","page":"581-591","source":"Silverchair","title":"Maximizing Sensitivity of the Psychomotor Vigilance Test (PVT) to Sleep Loss","volume":"34","author":[{"family":"Basner","given":"Mathias"},{"family":"Dinges","given":"David F."}],"issued":{"date-parts":[["2011",5,1]]},"citation-key":"basner2011"}},{"id":252,"uris":["http://zotero.org/users/1974936/items/K4WI3UFH"],"itemData":{"id":252,"type":"article-journal","abstract":"Sleepiness involves many dimensions that require investigation. Since sleepiness is often defined operationally, we exhaustively inventoried all the assessment tools designed to measure it in an umbrella review, without any preconceptions, i.e. a review of reviews. We included all reviews and systematic reviews related to sleepiness assessment tools published up to March 2021. Three investigators independently assessed the eligibility of studies for inclusion and identified 36 relevant reviews. In total, 99 tools were identified and classified into 8 categories. We classified them depending on their category, their publication year and the number of mentions in the 36 included reviews. The 6 most frequently cited were the Epworth sleepiness scale, the multiple sleep latency test, the maintenance of wakefulness test, the Stanford sleepiness scale, the Karolinska sleepiness scale, and the psychomotor vigilance task. Despite the limitation that we may have missed some recently developed tools, this historical perspective on sleepiness measurement is a first step toward a better delineation of the different dimensions underlying the constructs of sleepiness, and will serve as a basis for further discussion in the clinical and research sleep community.","container-title":"Sleep Medicine Reviews","DOI":"10.1016/j.smrv.2022.101718","ISSN":"1087-0792","journalAbbreviation":"Sleep Medicine Reviews","page":"101718","source":"ScienceDirect","title":"Sleepiness in adults: An umbrella review of a complex construct","title-short":"Sleepiness in adults","volume":"67","author":[{"family":"Martin","given":"Vincent P."},{"family":"Lopez","given":"Régis"},{"family":"Dauvilliers","given":"Yves"},{"family":"Rouas","given":"Jean-Luc"},{"family":"Philip","given":"Pierre"},{"family":"Micoulaud-Franchi","given":"Jean-Arthur"}],"issued":{"date-parts":[["2023",2,1]]},"citation-key":"martin2023"}}],"schema":"https://github.com/citation-style-language/schema/raw/master/csl-citation.json"} </w:instrText>
      </w:r>
      <w:r w:rsidR="00A96F2D">
        <w:fldChar w:fldCharType="separate"/>
      </w:r>
      <w:r w:rsidR="00A96F2D">
        <w:rPr>
          <w:noProof/>
        </w:rPr>
        <w:t>(Basner &amp; Dinges, 2011; Martin et al., 2023)</w:t>
      </w:r>
      <w:r w:rsidR="00A96F2D">
        <w:fldChar w:fldCharType="end"/>
      </w:r>
      <w:r w:rsidR="00A96F2D">
        <w:t xml:space="preserve">. However, these measures do not directly measure the level of neurobiological sleepiness that can be present in an individual without sleep onset, instead measuring the consequences of increased sleepiness. This limits their use within clinical populations, particularly ID which is </w:t>
      </w:r>
      <w:proofErr w:type="spellStart"/>
      <w:r w:rsidR="00A96F2D">
        <w:t>characterised</w:t>
      </w:r>
      <w:proofErr w:type="spellEnd"/>
      <w:r w:rsidR="00A96F2D">
        <w:t xml:space="preserve"> by an inability to fall asleep. </w:t>
      </w:r>
    </w:p>
    <w:p w14:paraId="753CE60E" w14:textId="6D9EC61E" w:rsidR="006E03D9" w:rsidRPr="00A96F2D" w:rsidRDefault="00A96F2D" w:rsidP="00783024">
      <w:pPr>
        <w:pStyle w:val="BodyText"/>
        <w:rPr>
          <w:b/>
          <w:bCs/>
          <w:lang w:val="en-AU"/>
        </w:rPr>
      </w:pPr>
      <w:r>
        <w:t xml:space="preserve">Neurobiological sleepiness can be directly measured through the Karolinska Drowsiness Test (KDT), which uses EEG data to quantify the level of arousal when the eyes are open and closed </w:t>
      </w:r>
      <w:r>
        <w:fldChar w:fldCharType="begin"/>
      </w:r>
      <w:r w:rsidR="006C5B81">
        <w:instrText xml:space="preserve"> ADDIN ZOTERO_ITEM CSL_CITATION {"citationID":"nCsG4odv","properties":{"formattedCitation":"(\\uc0\\u197{}kerstedt et al., 2014; \\uc0\\u197{}kerstedt &amp; Gillberg, 1990)","plainCitation":"(Åkerstedt et al., 2014; Åkerstedt &amp; Gillberg, 1990)","noteIndex":0},"citationItems":[{"id":160,"uris":["http://zotero.org/users/1974936/items/7M527TD5"],"itemData":{"id":160,"type":"article-journal","abstract":"The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148,"uris":["http://zotero.org/users/1974936/items/22HWQR3W"],"itemData":{"id":148,"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fldChar w:fldCharType="separate"/>
      </w:r>
      <w:r w:rsidRPr="00A96F2D">
        <w:rPr>
          <w:lang w:val="en-GB"/>
        </w:rPr>
        <w:t>(Åkerstedt et al., 2014; Åkerstedt &amp; Gillberg, 1990)</w:t>
      </w:r>
      <w:r>
        <w:fldChar w:fldCharType="end"/>
      </w:r>
      <w:r>
        <w:t xml:space="preserve">. </w:t>
      </w:r>
      <w:r w:rsidR="006E03D9" w:rsidRPr="006C456F">
        <w:rPr>
          <w:lang w:val="en-AU"/>
        </w:rPr>
        <w:t xml:space="preserve">Increased sleep pressure, such as that occurs </w:t>
      </w:r>
      <w:proofErr w:type="gramStart"/>
      <w:r w:rsidR="006E03D9" w:rsidRPr="006C456F">
        <w:rPr>
          <w:lang w:val="en-AU"/>
        </w:rPr>
        <w:t>as a consequence of</w:t>
      </w:r>
      <w:proofErr w:type="gramEnd"/>
      <w:r w:rsidR="006E03D9" w:rsidRPr="006C456F">
        <w:rPr>
          <w:lang w:val="en-AU"/>
        </w:rPr>
        <w:t xml:space="preserve"> experimentally manipulated sleep deprivation, can be observed through a shift of EEG spectral power from fast frequency activity in the alpha (8-12 Hz</w:t>
      </w:r>
      <w:r>
        <w:rPr>
          <w:lang w:val="en-AU"/>
        </w:rPr>
        <w:t>), beta (15-25 Hz), and gamma (13-35 Hz)</w:t>
      </w:r>
      <w:r w:rsidR="006E03D9" w:rsidRPr="006C456F">
        <w:rPr>
          <w:lang w:val="en-AU"/>
        </w:rPr>
        <w:t xml:space="preserve"> frequencies to slower frequency activity in the delta</w:t>
      </w:r>
      <w:r>
        <w:rPr>
          <w:lang w:val="en-AU"/>
        </w:rPr>
        <w:t xml:space="preserve"> (0.5-4 Hz)</w:t>
      </w:r>
      <w:r w:rsidR="006E03D9" w:rsidRPr="006C456F">
        <w:rPr>
          <w:lang w:val="en-AU"/>
        </w:rPr>
        <w:t xml:space="preserve"> and theta (4.5-8 Hz) frequencies [@cite]. This shift is most prominent in </w:t>
      </w:r>
      <w:r>
        <w:rPr>
          <w:lang w:val="en-AU"/>
        </w:rPr>
        <w:t>the theta frequency range</w:t>
      </w:r>
      <w:r w:rsidR="006E03D9" w:rsidRPr="006C456F">
        <w:rPr>
          <w:lang w:val="en-AU"/>
        </w:rPr>
        <w:t xml:space="preserve">, with increased theta oscillations during eyes-open resting wake mirroring the predicted trajectory of sleep pressure </w:t>
      </w:r>
      <w:r w:rsidR="006E03D9" w:rsidRPr="006C456F">
        <w:rPr>
          <w:lang w:val="en-AU"/>
        </w:rPr>
        <w:fldChar w:fldCharType="begin"/>
      </w:r>
      <w:r w:rsidR="006E03D9" w:rsidRPr="006C456F">
        <w:rPr>
          <w:lang w:val="en-AU"/>
        </w:rPr>
        <w:instrText xml:space="preserve"> ADDIN ZOTERO_ITEM CSL_CITATION {"citationID":"lpbJYZrc","properties":{"formattedCitation":"(Snipes et al., 2023)","plainCitation":"(Snipes et al., 2023)","noteIndex":0},"citationItems":[{"id":555,"uris":["http://zotero.org/users/1974936/items/S8ZN3FR4"],"itemData":{"id":555,"type":"article-journal","container-title":"iScience","DOI":"10.1016/j.isci.2023.107138","ISSN":"2589-0042","issue":"7","journalAbbreviation":"iScience","language":"English","note":"publisher: Elsevier\nPMID: 37534173","source":"www.cell.com","title":"How and when EEG reflects changes in neuronal connectivity due to time awake","URL":"https://www.cell.com/iscience/abstract/S2589-0042(23)01215-4","volume":"26","author":[{"family":"Snipes","given":"Sophia"},{"family":"Meier","given":"Elias"},{"family":"Meissner","given":"Sarah Nadine"},{"family":"Landolt","given":"Hans-Peter"},{"family":"Huber","given":"Reto"}],"accessed":{"date-parts":[["2024",10,3]]},"issued":{"date-parts":[["2023",7,21]]},"citation-key":"snipes2023"}}],"schema":"https://github.com/citation-style-language/schema/raw/master/csl-citation.json"} </w:instrText>
      </w:r>
      <w:r w:rsidR="006E03D9" w:rsidRPr="006C456F">
        <w:rPr>
          <w:lang w:val="en-AU"/>
        </w:rPr>
        <w:fldChar w:fldCharType="separate"/>
      </w:r>
      <w:r w:rsidR="006E03D9" w:rsidRPr="006C456F">
        <w:rPr>
          <w:lang w:val="en-AU"/>
        </w:rPr>
        <w:t>(Snipes et al., 2023)</w:t>
      </w:r>
      <w:r w:rsidR="006E03D9" w:rsidRPr="006C456F">
        <w:rPr>
          <w:lang w:val="en-AU"/>
        </w:rPr>
        <w:fldChar w:fldCharType="end"/>
      </w:r>
      <w:r w:rsidR="006E03D9" w:rsidRPr="006C456F">
        <w:rPr>
          <w:lang w:val="en-AU"/>
        </w:rPr>
        <w:t>. Additionally, this increase occurs in a task-dependent manner with</w:t>
      </w:r>
      <w:r>
        <w:rPr>
          <w:lang w:val="en-AU"/>
        </w:rPr>
        <w:t>in</w:t>
      </w:r>
      <w:r w:rsidR="006E03D9" w:rsidRPr="006C456F">
        <w:rPr>
          <w:lang w:val="en-AU"/>
        </w:rPr>
        <w:t xml:space="preserve"> localised </w:t>
      </w:r>
      <w:r>
        <w:rPr>
          <w:lang w:val="en-AU"/>
        </w:rPr>
        <w:t>cortical regions</w:t>
      </w:r>
      <w:r w:rsidR="006E03D9" w:rsidRPr="006C456F">
        <w:rPr>
          <w:lang w:val="en-AU"/>
        </w:rPr>
        <w:t>, mirroring the process observed in sleep deprivation and subsequent recovery SWA during sleep [@cite]. Theta activity reflects fluctuations in circadian rhythms</w:t>
      </w:r>
      <w:r>
        <w:rPr>
          <w:lang w:val="en-AU"/>
        </w:rPr>
        <w:t xml:space="preserve"> </w:t>
      </w:r>
      <w:r>
        <w:rPr>
          <w:lang w:val="en-AU"/>
        </w:rPr>
        <w:fldChar w:fldCharType="begin"/>
      </w:r>
      <w:r w:rsidR="006C5B81">
        <w:rPr>
          <w:lang w:val="en-AU"/>
        </w:rPr>
        <w:instrText xml:space="preserve"> ADDIN ZOTERO_ITEM CSL_CITATION {"citationID":"CJPTB8Uk","properties":{"formattedCitation":"(Aeschbach et al., 1997; Cajochen et al., 2002)","plainCitation":"(Aeschbach et al., 1997; Cajochen et al., 2002)","noteIndex":0},"citationItems":[{"id":564,"uris":["http://zotero.org/users/1974936/items/GMRK2SB3"],"itemData":{"id":564,"type":"article-journal","abstract":"The electroencephalogram (EEG) of nine healthy individuals was recorded at half-hourly intervals during ~40 h of sustained wakefulness in a constant routine protocol. EEG power density in the 0.75–9.0 Hz range exhibited a global increasing trend, and a local trough in the evening, centered ~6 h prior to the temperature minimum. The former could be attributed to a wake-dependent influence, and the latter to a circadian influence. Power density in the 9.25–12.0 Hz band showed a circadian modulation, the trough coinciding with the minimum of the endogenous rhythm of body temperature, whereas a wake-dependent influence was not evident. Power density in the 12.25–25.0 Hz range exhibited a wake-dependent increase, whereas a circadian modulation was absent. It is concluded that the circadian pacemaker and the wake-dependent (i.e. homeostatic) process affect the waking EEG in a frequency-specific manner.","container-title":"Neuroscience Letters","DOI":"10.1016/S0304-3940(97)00904-X","ISSN":"0304-3940","issue":"2","journalAbbreviation":"Neuroscience Letters","page":"121-124","source":"ScienceDirect","title":"Dynamics of the human EEG during prolonged wakefulness: evidence for frequency-specific circadian and homeostatic influences","title-short":"Dynamics of the human EEG during prolonged wakefulness","volume":"239","author":[{"family":"Aeschbach","given":"Daniel"},{"family":"Matthews","given":"Jeffery R"},{"family":"Postolache","given":"Teodor T"},{"family":"Jackson","given":"Michael A"},{"family":"Giesen","given":"Holly A"},{"family":"Wehr","given":"Thomas A"}],"issued":{"date-parts":[["1997",12,15]]},"citation-key":"aeschbach1997"}},{"id":576,"uris":["http://zotero.org/users/1974936/items/IS2DCKL2"],"itemData":{"id":576,"type":"article-journal","abstract":"The separate contribution of circadian rhythmicity and elapsed time awake on electroencephalographic (EEG) activity during wakefulness was assessed. Seven men lived in an environmental scheduling facility for 4 weeks and completed fourteen 42.85-h ‘days’, each consisting of an extended (28.57-h) wake episode and a 14.28-h sleep opportunity. The circadian rhythm of plasma melatonin desynchronized from the 42.85-h day. This allowed quantification of the separate contribution of circadian phase and elapsed time awake to variation in EEG power spectra (1–32 Hz). EEG activity during standardized behavioral conditions was markedly affected by both circadian phase and elapsed time awake in an EEG frequency- and derivation-specific manner. The nadir of the circadian rhythm in alpha (8–12 Hz) activity in both fronto-central and occipito-parietal derivations occurred during the biological night, close to the crest of the melatonin rhythm. The nadir of the circadian rhythm of theta (4.5–8 Hz) and beta (20–32 Hz) activity in the fronto-central derivation was located close to the onset of melatonin secretion, i.e. during the wake maintenance zone. As time awake progressed, delta frequency (1–4.5 Hz) and beta (20–32 Hz) activity rose monotonically in frontal derivations. The interaction between the circadian and wake-dependent increase in frontal delta was such that the intrusion of delta was minimal when sustained wakefulness coincided with the biological day, but pronounced during the biological night. Our data imply that the circadian pacemaker facilitates frontal EEG activation during the wake maintenance zone, by generating an arousal signal that prevents the intrusion of low-frequency EEG components, the propensity for which increases progressively during wakefulness.","container-title":"Neuroscience","DOI":"10.1016/S0306-4522(02)00209-9","ISSN":"0306-4522","issue":"4","journalAbbreviation":"Neuroscience","page":"1047-1060","source":"ScienceDirect","title":"Separation of circadian and wake duration-dependent modulation of EEG activation during wakefulness","volume":"114","author":[{"family":"Cajochen","given":"C"},{"family":"Wyatt","given":"J. K"},{"family":"Czeisler","given":"C. A"},{"family":"Dijk","given":"D. J"}],"issued":{"date-parts":[["2002",11,1]]},"citation-key":"cajochen2002"}}],"schema":"https://github.com/citation-style-language/schema/raw/master/csl-citation.json"} </w:instrText>
      </w:r>
      <w:r>
        <w:rPr>
          <w:lang w:val="en-AU"/>
        </w:rPr>
        <w:fldChar w:fldCharType="separate"/>
      </w:r>
      <w:r>
        <w:rPr>
          <w:noProof/>
          <w:lang w:val="en-AU"/>
        </w:rPr>
        <w:t>(Aeschbach et al., 1997; Cajochen et al., 2002)</w:t>
      </w:r>
      <w:r>
        <w:rPr>
          <w:lang w:val="en-AU"/>
        </w:rPr>
        <w:fldChar w:fldCharType="end"/>
      </w:r>
      <w:r w:rsidR="006E03D9" w:rsidRPr="006C456F">
        <w:rPr>
          <w:lang w:val="en-AU"/>
        </w:rPr>
        <w:t>, decreases following caffeine consumption</w:t>
      </w:r>
      <w:r>
        <w:rPr>
          <w:lang w:val="en-AU"/>
        </w:rPr>
        <w:t xml:space="preserve"> </w:t>
      </w:r>
      <w:r>
        <w:rPr>
          <w:lang w:val="en-AU"/>
        </w:rPr>
        <w:fldChar w:fldCharType="begin"/>
      </w:r>
      <w:r w:rsidR="006C5B81">
        <w:rPr>
          <w:lang w:val="en-AU"/>
        </w:rPr>
        <w:instrText xml:space="preserve"> ADDIN ZOTERO_ITEM CSL_CITATION {"citationID":"soT8rlyM","properties":{"formattedCitation":"(Landolt et al., 1995)","plainCitation":"(Landolt et al., 1995)","noteIndex":0},"citationItems":[{"id":568,"uris":["http://zotero.org/users/1974936/items/IN2HGVUH"],"itemData":{"id":568,"type":"article-journal","abstract":"In view of the hypothesis that adenosine is involved in sleep regulation, the effects of the adenosine antagonist caffeine on sleep and sleep EEG were investigated in eight young males. Compared to the placebo condition, caffeine (100 mg) administered at bedtime prolonged sleep latency and reduced sleep efficiency and stage 4 of non-rapid eye movement sleep (NREMS). Electroencephalographic slow-wave activity (SWA, spectral power density in the 0.75–4.5-Hz band) was reduced, whereas power density in the spindle frequency range was slightly enhanced. The suppression of SWA was limited to the first NREMS episode. Caffeine reduced the power density mainly in the lowest delta band, in contrast to the changes during physiological sleep that encompass both the delta and theta bands. Caffeine levels in saliva, assessed in a separate experiment, decreased from 7.5 μmol/l in the first hour of sleep to 3.5 μmol/l in the seventh hour. In the night following caffeine administration, stage 4 sleep had reverted to the baseline level, but sleep latency was still increased, and stage 2 sleep, as well as SWA in the first NREMS episode, were reduced. The data show that even a low dose of caffeine affects the sleep EEG. However, the effects of caffeine did not completely mimic the spectral changes observed during physiological sleep.","container-title":"Neuropsychopharmacology","DOI":"10.1016/0893-133X(94)00079-F","ISSN":"0893-133X","issue":"3","journalAbbreviation":"Neuropsychopharmacology","page":"229-238","source":"ScienceDirect","title":"Caffeine reduces low-frequency delta activity in the human sleep EEG","volume":"12","author":[{"family":"Landolt","given":"Hans Peter"},{"family":"Dijk","given":"Derk-Jan"},{"family":"Gaus","given":"Stephanie E."},{"family":"Borbély","given":"Alexander A."}],"issued":{"date-parts":[["1995",5,1]]},"citation-key":"landolt1995"}}],"schema":"https://github.com/citation-style-language/schema/raw/master/csl-citation.json"} </w:instrText>
      </w:r>
      <w:r>
        <w:rPr>
          <w:lang w:val="en-AU"/>
        </w:rPr>
        <w:fldChar w:fldCharType="separate"/>
      </w:r>
      <w:r>
        <w:rPr>
          <w:noProof/>
          <w:lang w:val="en-AU"/>
        </w:rPr>
        <w:t>(Landolt et al., 1995)</w:t>
      </w:r>
      <w:r>
        <w:rPr>
          <w:lang w:val="en-AU"/>
        </w:rPr>
        <w:fldChar w:fldCharType="end"/>
      </w:r>
      <w:r w:rsidR="006E03D9" w:rsidRPr="006C456F">
        <w:rPr>
          <w:lang w:val="en-AU"/>
        </w:rPr>
        <w:t>, and is increased in individuals suffering from excessive daytime sleepiness (EDS)</w:t>
      </w:r>
      <w:r>
        <w:rPr>
          <w:lang w:val="en-AU"/>
        </w:rPr>
        <w:t xml:space="preserve"> </w:t>
      </w:r>
      <w:r>
        <w:rPr>
          <w:lang w:val="en-AU"/>
        </w:rPr>
        <w:fldChar w:fldCharType="begin"/>
      </w:r>
      <w:r w:rsidR="006C5B81">
        <w:rPr>
          <w:lang w:val="en-AU"/>
        </w:rPr>
        <w:instrText xml:space="preserve"> ADDIN ZOTERO_ITEM CSL_CITATION {"citationID":"HWXZrI18","properties":{"formattedCitation":"(Melia et al., 2015)","plainCitation":"(Melia et al., 2015)","noteIndex":0},"citationItems":[{"id":567,"uris":["http://zotero.org/users/1974936/items/LE3USPEW"],"itemData":{"id":567,"type":"article-journal","abstract":"Excessive daytime sleepiness (EDS) is one of the main symptoms of several sleep related disorders with a great impact on the patient lives. While many studies have been carried out in order to assess daytime sleepiness, the automatic EDS detection still remains an open problem. In this work, a novel approach to this issue based on non-linear dynamical analysis of EEG signal was proposed. Multichannel EEG signals were recorded during five maintenance of wakefulness (MWT) and multiple sleep latency (MSLT) tests alternated throughout the day from patients suffering from sleep disordered breathing. A group of 20 patients with excessive daytime sleepiness (EDS) was compared with a group of 20 patients without daytime sleepiness (WDS), by analyzing 60-s EEG windows in waking state. Measures obtained from cross-mutual information function (CMIF) and auto-mutual-information function (AMIF) were calculated in the EEG. These functions permitted a quantification of the complexity properties of the EEG signal and the non-linear couplings between different zones of the scalp. Statistical differences between EDS and WDS groups were found in β band during MSLT events (p-value &lt; 0.0001). WDS group presented more complexity than EDS in the occipital zone, while a stronger nonlinear coupling between occipital and frontal zones was detected in EDS patients than in WDS. The AMIF and CMIF measures yielded sensitivity and specificity above 80% and AUC of ROC above 0.85 in classifying EDS and WDS patients.","container-title":"Medical Engineering &amp; Physics","DOI":"10.1016/j.medengphy.2015.01.002","ISSN":"1350-4533","issue":"3","journalAbbreviation":"Medical Engineering &amp; Physics","page":"297-308","source":"ScienceDirect","title":"Mutual information measures applied to EEG signals for sleepiness characterization","volume":"37","author":[{"family":"Melia","given":"Umberto"},{"family":"Guaita","given":"Marc"},{"family":"Vallverdú","given":"Montserrat"},{"family":"Embid","given":"Cristina"},{"family":"Vilaseca","given":"Isabel"},{"family":"Salamero","given":"Manel"},{"family":"Santamaria","given":"Joan"}],"issued":{"date-parts":[["2015",3,1]]},"citation-key":"melia2015"}}],"schema":"https://github.com/citation-style-language/schema/raw/master/csl-citation.json"} </w:instrText>
      </w:r>
      <w:r>
        <w:rPr>
          <w:lang w:val="en-AU"/>
        </w:rPr>
        <w:fldChar w:fldCharType="separate"/>
      </w:r>
      <w:r>
        <w:rPr>
          <w:noProof/>
          <w:lang w:val="en-AU"/>
        </w:rPr>
        <w:t>(Melia et al., 2015)</w:t>
      </w:r>
      <w:r>
        <w:rPr>
          <w:lang w:val="en-AU"/>
        </w:rPr>
        <w:fldChar w:fldCharType="end"/>
      </w:r>
      <w:r w:rsidR="006E03D9" w:rsidRPr="006C456F">
        <w:rPr>
          <w:lang w:val="en-AU"/>
        </w:rPr>
        <w:t>, meaning it appears to be a marker of sleepiness, rather than just sleep pressure. However, as theta activity is also associated with fatigue, increasing with time-on-task independent of changes in other frequency bands</w:t>
      </w:r>
      <w:r w:rsidRPr="006C456F">
        <w:rPr>
          <w:lang w:val="en-AU"/>
        </w:rPr>
        <w:t xml:space="preserve"> </w:t>
      </w:r>
      <w:r w:rsidRPr="006C456F">
        <w:rPr>
          <w:lang w:val="en-AU"/>
        </w:rPr>
        <w:fldChar w:fldCharType="begin"/>
      </w:r>
      <w:r w:rsidRPr="006C456F">
        <w:rPr>
          <w:lang w:val="en-AU"/>
        </w:rPr>
        <w:instrText xml:space="preserve"> ADDIN ZOTERO_ITEM CSL_CITATION {"citationID":"UrEvy64E","properties":{"formattedCitation":"(Li et al., 2020; Tran et al., 2020)","plainCitation":"(Li et al., 2020; Tran et al., 2020)","noteIndex":0},"citationItems":[{"id":561,"uris":["http://zotero.org/users/1974936/items/YRPIXLTT"],"itemData":{"id":561,"type":"article-journal","abstract":"Mental fatigue is usually caused by long-term cognitive activities, mainly manifested as drowsiness, difficulty in concentrating, decreased alertness, disordered thinking, slow reaction, lethargy, reduced work efficiency, error-prone and so on. Mental fatigue has become a widespread sub-health condition, and has a serious impact on the cognitive function of the brain. However, seldom studies investigate the differences of mental fatigue on electrophysiological activity both in resting state and task state at the same time. Here, twenty healthy male participants were recruited to do a consecutive mental arithmetic tasks for mental fatigue induction, and electroencephalogram (EEG) data were collected before and after each tasks. The power and relative power of five EEG rhythms both in resting state and task state were analyzed statistically.","container-title":"BMC Neuroscience","DOI":"10.1186/s12868-020-00569-1","ISSN":"1471-2202","issue":"1","journalAbbreviation":"BMC Neuroscience","page":"20","source":"BioMed Central","title":"The impact of mental fatigue on brain activity: a comparative study both in resting state and task state using EEG","title-short":"The impact of mental fatigue on brain activity","volume":"21","author":[{"family":"Li","given":"Gang"},{"family":"Huang","given":"Shan"},{"family":"Xu","given":"Wanxiu"},{"family":"Jiao","given":"Weidong"},{"family":"Jiang","given":"Yonghua"},{"family":"Gao","given":"Zhao"},{"family":"Zhang","given":"Jianhua"}],"issued":{"date-parts":[["2020",5,12]]},"citation-key":"li2020"}},{"id":558,"uris":["http://zotero.org/users/1974936/items/VWPBEHNU"],"itemData":{"id":558,"type":"article-journal","abstract":"The occurrence of mental fatigue during tasks like driving a vehicle increases risk of injury or death. Changes in electroencephalographic (EEG) activity associated with mental fatigue has been frequently studied and considered a promising biomarker of mental fatigue. This is despite differences in methodologies and outcomes in prior research. A systematic review with meta-analyses was conducted to establish the influence of mental fatigue on EEG activity spectral bands, and to determine in which regions fatigue-related EEG spectral changes are likely to occur. A high-yield search strategy identified 21 studies meeting inclusion criteria for investigating the change in EEG spectral activity in non-diseased adults engaged in mentally fatiguing tasks. A medium effect size (using Cohen's g) of 0.68 (95%CI: 0.24–1.13) was found for increase in overall EEG activity following mental fatigue. Further examination of individual EEG spectral bands and regions using network meta-analyses indicated large increases in theta (g = 1.03; 95%CI: 0.79–1.60) and alpha bands (g = 0.85; 95%CI: 0.47–1.43), with small to moderate changes found in delta and beta bands. Central regions of the scalp showed largest change (g = 0.80; 95%CI: 0.46–1.21). Sub-group analyses indicated large increases in theta activity in frontal, central and posterior sites (all g &gt; 1), with moderate changes in alpha activity in central and posterior sites. Findings have implications for fatigue monitoring and countermeasures with support for change in theta activity in frontal, central and posterior sites as a robust biomarker of mental fatigue and change in alpha wave activity considered a second line biomarker to account for individual variability.","container-title":"Psychophysiology","DOI":"10.1111/psyp.13554","ISSN":"1469-8986","issue":"5","language":"en","license":"© 2020 Society for Psychophysiological Research","note":"_eprint: https://onlinelibrary.wiley.com/doi/pdf/10.1111/psyp.13554","page":"e13554","source":"Wiley Online Library","title":"The influence of mental fatigue on brain activity: Evidence from a systematic review with meta-analyses","title-short":"The influence of mental fatigue on brain activity","volume":"57","author":[{"family":"Tran","given":"Yvonne"},{"family":"Craig","given":"Ashley"},{"family":"Craig","given":"Rachel"},{"family":"Chai","given":"Rifai"},{"family":"Nguyen","given":"Hung"}],"issued":{"date-parts":[["2020"]]},"citation-key":"tran2020"}}],"schema":"https://github.com/citation-style-language/schema/raw/master/csl-citation.json"} </w:instrText>
      </w:r>
      <w:r w:rsidRPr="006C456F">
        <w:rPr>
          <w:lang w:val="en-AU"/>
        </w:rPr>
        <w:fldChar w:fldCharType="separate"/>
      </w:r>
      <w:r w:rsidRPr="006C456F">
        <w:rPr>
          <w:lang w:val="en-AU"/>
        </w:rPr>
        <w:t>(Li et al., 2020; Tran et al., 2020)</w:t>
      </w:r>
      <w:r w:rsidRPr="006C456F">
        <w:rPr>
          <w:lang w:val="en-AU"/>
        </w:rPr>
        <w:fldChar w:fldCharType="end"/>
      </w:r>
      <w:r w:rsidR="006E03D9" w:rsidRPr="006C456F">
        <w:rPr>
          <w:lang w:val="en-AU"/>
        </w:rPr>
        <w:t xml:space="preserve">, it is insufficient as a measure of objective sleepiness alone. </w:t>
      </w:r>
    </w:p>
    <w:p w14:paraId="66696A26" w14:textId="59D126CA" w:rsidR="006E03D9" w:rsidRPr="006C456F" w:rsidRDefault="006E03D9" w:rsidP="00783024">
      <w:pPr>
        <w:pStyle w:val="BodyText"/>
        <w:rPr>
          <w:rFonts w:eastAsia="Times New Roman"/>
          <w:lang w:val="en-AU"/>
        </w:rPr>
      </w:pPr>
      <w:r w:rsidRPr="006C456F">
        <w:rPr>
          <w:rFonts w:eastAsia="Times New Roman"/>
          <w:lang w:val="en-AU"/>
        </w:rPr>
        <w:lastRenderedPageBreak/>
        <w:t xml:space="preserve">The increase in theta </w:t>
      </w:r>
      <w:r w:rsidR="00A96F2D">
        <w:rPr>
          <w:rFonts w:eastAsia="Times New Roman"/>
          <w:lang w:val="en-AU"/>
        </w:rPr>
        <w:t xml:space="preserve">oscillations </w:t>
      </w:r>
      <w:r w:rsidRPr="006C456F">
        <w:rPr>
          <w:rFonts w:eastAsia="Times New Roman"/>
          <w:lang w:val="en-AU"/>
        </w:rPr>
        <w:t xml:space="preserve">and shift from fast-frequency to slow-frequency EEG activity can be quantified </w:t>
      </w:r>
      <w:r w:rsidR="00A96F2D">
        <w:rPr>
          <w:rFonts w:eastAsia="Times New Roman"/>
          <w:lang w:val="en-AU"/>
        </w:rPr>
        <w:t>by the</w:t>
      </w:r>
      <w:r w:rsidRPr="006C456F">
        <w:rPr>
          <w:rFonts w:eastAsia="Times New Roman"/>
          <w:lang w:val="en-AU"/>
        </w:rPr>
        <w:t xml:space="preserve"> slowing ratio (SR), which measures the ratio of fast frequencies to slow frequencies. SR is associated with reduced sleep onset latency</w:t>
      </w:r>
      <w:r w:rsidR="00A96F2D">
        <w:rPr>
          <w:rFonts w:eastAsia="Times New Roman"/>
          <w:lang w:val="en-AU"/>
        </w:rPr>
        <w:t xml:space="preserve"> </w:t>
      </w:r>
      <w:r w:rsidR="00A96F2D">
        <w:rPr>
          <w:rFonts w:eastAsia="Times New Roman"/>
          <w:lang w:val="en-AU"/>
        </w:rPr>
        <w:fldChar w:fldCharType="begin"/>
      </w:r>
      <w:r w:rsidR="00A96F2D">
        <w:rPr>
          <w:rFonts w:eastAsia="Times New Roman"/>
          <w:lang w:val="en-AU"/>
        </w:rPr>
        <w:instrText xml:space="preserve"> ADDIN ZOTERO_ITEM CSL_CITATION {"citationID":"bjBBcltz","properties":{"formattedCitation":"(Appleton et al., 2022)","plainCitation":"(Appleton et al., 2022)","noteIndex":0},"citationItems":[{"id":356,"uris":["http://zotero.org/users/1974936/items/8QKHP7NR"],"itemData":{"id":356,"type":"article-journal","abstract":"Estimating insomnia prevalence in epidemiological studies is hampered by variability in definitions and interpretation of criteria. We addressed the absence of a population-based estimate of insomnia in Australia using the widely accepted contemporary International Classification of Sleep Disorders (ICSD-3) criteria, which includes sleep opportunity, and has not been applied in studies to date. Consistent use of these criteria across epidemiological studies, however, requires evidence of the clinical utility of a sleep opportunity criterion for targeting strategies. A cross-sectional national on-line survey (2019 Sleep Health Foundation Insomnia Survey) of Australian adults (18–90 years, n = 2044) was conducted. Chronic insomnia was defined as sleep symptoms and daytime impairment experienced ≥3 times per week, and present for ≥3 months, with adequate sleep opportunity (time in bed (TIB) ≥7.5 hrs). Self-rated general health (SF-1) and ever diagnosed health conditions (including sleep disorders) were assessed. Chronic difficulties initiating and maintaining sleep and daytime symptoms (n = 788) were more common in females (41.5%) than males (35.3%), p = 0.004. Excluding participants reporting frequent pain causing sleep disruption and TIB &lt;7.5 hrs generated an insomnia disorder estimate of 25.2% (95% CI: 22.5–28.2) in females and 21.1% (18.4–23.9) in males [23.2% (21.2–25.2) overall]. This compares with 8.6% (7.3–10.0) with insomnia symptoms and TIB &lt;7.5 hrs and 7.5% (6.4–8.7%) ever diagnosed with insomnia. Insomnia symptom groups with TIB &lt;7.5 and ≥7.5 hours demonstrated similar odds of reporting fair/poor health [odds ratio (OR): 3.2 (95% CI: 2.1–4.8) and 2.9 (95% CI: 2.2–3.9) respectively], ≥1 mental health condition, ≥1 airway disease, and multimorbidity. Adults with significant sleep and daytime symptomatology and TIB &lt;7.5 hrs did not differ clinically from those with insomnia disorder. Consideration of criteria, particularly adequate sleep opportunity, is required to consistently identify insomnia, and establish health correlates in future epidemiological studies. Further evaluation of the clinical utility of the sleep opportunity criterion is also required.","container-title":"Nature and Science of Sleep","DOI":"10.2147/NSS.S359437","ISSN":"null","note":"publisher: Dove Medical Press\n_eprint: https://www.tandfonline.com/doi/pdf/10.2147/NSS.S359437\nPMID: 35478719","page":"775-790","source":"Taylor and Francis+NEJM","title":"Insomnia Prevalence Varies with Symptom Criteria Used with Implications for Epidemiological Studies: Role of Anthropometrics, Sleep Habit, and Comorbidities","title-short":"Insomnia Prevalence Varies with Symptom Criteria Used with Implications for Epidemiological Studies","volume":"14","author":[{"family":"Appleton","given":"Sarah L"},{"family":"Reynolds","given":"Amy C"},{"family":"Gill","given":"Tiffany K"},{"family":"Melaku","given":"Yohannes Adama"},{"family":"Adams","given":"Robert J"}],"issued":{"date-parts":[["2022",4,21]]},"citation-key":"appleton2022"}}],"schema":"https://github.com/citation-style-language/schema/raw/master/csl-citation.json"} </w:instrText>
      </w:r>
      <w:r w:rsidR="00A96F2D">
        <w:rPr>
          <w:rFonts w:eastAsia="Times New Roman"/>
          <w:lang w:val="en-AU"/>
        </w:rPr>
        <w:fldChar w:fldCharType="separate"/>
      </w:r>
      <w:r w:rsidR="00A96F2D">
        <w:rPr>
          <w:rFonts w:eastAsia="Times New Roman"/>
          <w:noProof/>
          <w:lang w:val="en-AU"/>
        </w:rPr>
        <w:t>(Appleton et al., 2022)</w:t>
      </w:r>
      <w:r w:rsidR="00A96F2D">
        <w:rPr>
          <w:rFonts w:eastAsia="Times New Roman"/>
          <w:lang w:val="en-AU"/>
        </w:rPr>
        <w:fldChar w:fldCharType="end"/>
      </w:r>
      <w:r w:rsidRPr="006C456F">
        <w:rPr>
          <w:rFonts w:eastAsia="Times New Roman"/>
          <w:lang w:val="en-AU"/>
        </w:rPr>
        <w:t>, impairments to behavioural performance following sleep deprivation</w:t>
      </w:r>
      <w:r w:rsidR="00A96F2D">
        <w:rPr>
          <w:rFonts w:eastAsia="Times New Roman"/>
          <w:lang w:val="en-AU"/>
        </w:rPr>
        <w:t xml:space="preserve"> </w:t>
      </w:r>
      <w:r w:rsidR="00A96F2D">
        <w:rPr>
          <w:rFonts w:eastAsia="Times New Roman"/>
          <w:lang w:val="en-AU"/>
        </w:rPr>
        <w:fldChar w:fldCharType="begin"/>
      </w:r>
      <w:r w:rsidR="00A96F2D">
        <w:rPr>
          <w:rFonts w:eastAsia="Times New Roman"/>
          <w:lang w:val="en-AU"/>
        </w:rPr>
        <w:instrText xml:space="preserve"> ADDIN ZOTERO_ITEM CSL_CITATION {"citationID":"GZTGkXNF","properties":{"formattedCitation":"(Gibbings et al., 2022)","plainCitation":"(Gibbings et al., 2022)","noteIndex":0},"citationItems":[{"id":582,"uris":["http://zotero.org/users/1974936/items/FAUGEHFB"],"itemData":{"id":582,"type":"article-journal","abstract":"Objective\nHere, we investigated the behavioral, cognitive, and electrophysiological impact of mild, acute sleep loss via simultaneously recorded behavioral and electrophysiological measures of vigilance during a \"real-world\", simulated driving task.\nMethods\nParticipants (N = 34) visited the lab for two testing days where their brain activity and vigilance were simultaneously recorded during a driving simulator task. The driving task lasted approximately 70 mins and consisted of tailgating the lead car at high speed, which braked randomly, requiring participants to react quickly to avoid crashing. The night before testing, participants either slept from 12am-9am (Normally Rested), or 1am-6am (Sleep Restriction).\nResults\nAfter a single night of mild sleep restriction, sleepiness was increased, participants took longer to brake, missed more braking events, and crashed more often. Brain activity showed more intense alpha burst activity and significant changes in EEG spectral power frequencies related to arousal (e.g., delta, theta, alpha). Importantly, increases in amplitude and number of alpha bursts predicted delays in reaction time when braking.\nConclusions\nThe findings of this study suggest that a single night of mild sleep loss has significant, negative consequences on driving performance and vigilance, and a clear impact on the physiology of the brain in ways that reflect reduced arousal.\nSignificance\nUnderstanding neural and cognitive changes associated with sleep loss may lead to important advancements in identifying and preventing potentially dangerous sleep-related lapses in vigilance.","container-title":"Physiology &amp; Behavior","DOI":"10.1016/j.physbeh.2022.113822","ISSN":"0031-9384","journalAbbreviation":"Physiology &amp; Behavior","page":"113822","source":"ScienceDirect","title":"The EEG correlates and dangerous behavioral consequences of drowsy driving after a single night of mild sleep deprivation</w:instrText>
      </w:r>
      <w:r w:rsidR="00A96F2D">
        <w:rPr>
          <w:rFonts w:ascii="Segoe UI Symbol" w:eastAsia="Times New Roman" w:hAnsi="Segoe UI Symbol" w:cs="Segoe UI Symbol"/>
          <w:lang w:val="en-AU"/>
        </w:rPr>
        <w:instrText>✰</w:instrText>
      </w:r>
      <w:r w:rsidR="00A96F2D">
        <w:rPr>
          <w:rFonts w:eastAsia="Times New Roman"/>
          <w:lang w:val="en-AU"/>
        </w:rPr>
        <w:instrText xml:space="preserve">","volume":"252","author":[{"family":"Gibbings","given":"A."},{"family":"Ray","given":"L. B."},{"family":"Gagnon","given":"S."},{"family":"Collin","given":"C. A."},{"family":"Robillard","given":"R."},{"family":"Fogel","given":"S. M."}],"issued":{"date-parts":[["2022",8,1]]},"citation-key":"gibbings2022"}}],"schema":"https://github.com/citation-style-language/schema/raw/master/csl-citation.json"} </w:instrText>
      </w:r>
      <w:r w:rsidR="00A96F2D">
        <w:rPr>
          <w:rFonts w:eastAsia="Times New Roman"/>
          <w:lang w:val="en-AU"/>
        </w:rPr>
        <w:fldChar w:fldCharType="separate"/>
      </w:r>
      <w:r w:rsidR="00A96F2D">
        <w:rPr>
          <w:rFonts w:eastAsia="Times New Roman"/>
          <w:noProof/>
          <w:lang w:val="en-AU"/>
        </w:rPr>
        <w:t>(Gibbings et al., 2022)</w:t>
      </w:r>
      <w:r w:rsidR="00A96F2D">
        <w:rPr>
          <w:rFonts w:eastAsia="Times New Roman"/>
          <w:lang w:val="en-AU"/>
        </w:rPr>
        <w:fldChar w:fldCharType="end"/>
      </w:r>
      <w:r w:rsidRPr="006C456F">
        <w:rPr>
          <w:rFonts w:eastAsia="Times New Roman"/>
          <w:lang w:val="en-AU"/>
        </w:rPr>
        <w:t xml:space="preserve">, and can be used to assess treatment </w:t>
      </w:r>
      <w:r w:rsidR="00B81D40" w:rsidRPr="006C456F">
        <w:rPr>
          <w:rFonts w:eastAsia="Times New Roman"/>
          <w:lang w:val="en-AU"/>
        </w:rPr>
        <w:t xml:space="preserve">efficacy </w:t>
      </w:r>
      <w:r w:rsidRPr="006C456F">
        <w:rPr>
          <w:rFonts w:eastAsia="Times New Roman"/>
          <w:lang w:val="en-AU"/>
        </w:rPr>
        <w:t xml:space="preserve">in obstructive sleep apnoea </w:t>
      </w:r>
      <w:r w:rsidRPr="006C456F">
        <w:rPr>
          <w:rFonts w:eastAsia="Times New Roman"/>
          <w:lang w:val="en-AU"/>
        </w:rPr>
        <w:fldChar w:fldCharType="begin"/>
      </w:r>
      <w:r w:rsidR="00A96F2D">
        <w:rPr>
          <w:rFonts w:eastAsia="Times New Roman"/>
          <w:lang w:val="en-AU"/>
        </w:rPr>
        <w:instrText xml:space="preserve"> ADDIN ZOTERO_ITEM CSL_CITATION {"citationID":"10vl2vTx","properties":{"formattedCitation":"(Tracey et al., 2024)","plainCitation":"(Tracey et al., 2024)","noteIndex":0},"citationItems":[{"id":579,"uris":["http://zotero.org/users/1974936/items/T6ZTFXXU"],"itemData":{"id":579,"type":"article-journal","abstract":"The Maintenance of Wakefulness Test (MWT) is a widely accepted objective test used to evaluate daytime somnolence and is commonly used in clinical studies evaluating novel therapeutics for excessive daytime sleepiness. In the latter, sleep onset latency (SOL) is typically the sole MWT endpoint. Here, we explored microsleeps, sleep probability measures derived from automated sleep scoring, and quantitative electroencephalography (qEEG) features as additional MWT biomarkers of daytime sleepiness, using data from a phase 1B trial of the selective orexin receptor 2 agonist danavorexton (TAK-925) in people with narcolepsy type 1 (NT1) or type 2 (NT2). Danavorexton treatment reduced the rate and duration of microsleeps during the MWT in NT1 (days 1 and 7; p ≤ .005) and microsleep rate in NT2 (days 1 and 7; p &amp;lt; .0001). The use of an EEG-sleep-staging − derived measure to determine the probability of wakefulness for each minute revealed a novel metric to track changes in daytime sleepiness, which were consistent with the θ/α ratio, a known biomarker of drowsiness. The slopes of line-fits to both the log-transformed sleepiness score or log-transformed θ/α ratio correlated well to (inverse) MWT SOL for NT1 (R = 0.93 and R = 0.83, respectively) and NT2 (R = 0.97 and R = 0.84, respectively), suggesting that individuals with narcolepsy have increased sleepiness immediately after lights-off. These analyses demonstrate that novel EEG-based biomarkers can augment SOL as predictors of sleepiness and its response to treatment and provide a novel framework for the analysis of wake EEG in hypersomnia disorders.","container-title":"Sleep","DOI":"10.1093/sleep/zsae148","ISSN":"0161-8105","journalAbbreviation":"Sleep","page":"zsae148","source":"Silverchair","title":"Novel biomarkers derived from the Maintenance of Wakefulness Test as predictors of sleepiness and response to treatment","author":[{"family":"Tracey","given":"Brian"},{"family":"Culp","given":"Mark"},{"family":"Fabregas","given":"Stephan"},{"family":"Mignot","given":"Emmanuel"},{"family":"Buhl","given":"Derek L"},{"family":"Volfson","given":"Dmitri"}],"issued":{"date-parts":[["2024",7,2]]},"citation-key":"tracey2024"}}],"schema":"https://github.com/citation-style-language/schema/raw/master/csl-citation.json"} </w:instrText>
      </w:r>
      <w:r w:rsidRPr="006C456F">
        <w:rPr>
          <w:rFonts w:eastAsia="Times New Roman"/>
          <w:lang w:val="en-AU"/>
        </w:rPr>
        <w:fldChar w:fldCharType="separate"/>
      </w:r>
      <w:r w:rsidR="00A96F2D">
        <w:rPr>
          <w:rFonts w:eastAsia="Times New Roman"/>
          <w:lang w:val="en-AU"/>
        </w:rPr>
        <w:t>(Tracey et al., 2024)</w:t>
      </w:r>
      <w:r w:rsidRPr="006C456F">
        <w:rPr>
          <w:rFonts w:eastAsia="Times New Roman"/>
          <w:lang w:val="en-AU"/>
        </w:rPr>
        <w:fldChar w:fldCharType="end"/>
      </w:r>
      <w:r w:rsidRPr="006C456F">
        <w:rPr>
          <w:rFonts w:eastAsia="Times New Roman"/>
          <w:lang w:val="en-AU"/>
        </w:rPr>
        <w:t xml:space="preserve">. Although this measure is commonly used to measure sleepiness, it does not consider that alpha power manifests differently with increasing sleepiness when the eyes are open </w:t>
      </w:r>
      <w:r w:rsidRPr="006C456F">
        <w:rPr>
          <w:rFonts w:eastAsia="Times New Roman"/>
          <w:b/>
          <w:bCs/>
          <w:lang w:val="en-AU"/>
        </w:rPr>
        <w:t xml:space="preserve">vs eyes closed. </w:t>
      </w:r>
      <w:r w:rsidRPr="006C456F">
        <w:rPr>
          <w:rFonts w:eastAsia="Times New Roman"/>
          <w:lang w:val="en-AU"/>
        </w:rPr>
        <w:t xml:space="preserve">  </w:t>
      </w:r>
    </w:p>
    <w:p w14:paraId="0098B7A1" w14:textId="5F042BA8" w:rsidR="006E03D9" w:rsidRPr="006C456F" w:rsidRDefault="006E03D9" w:rsidP="00783024">
      <w:pPr>
        <w:pStyle w:val="BodyText"/>
        <w:rPr>
          <w:lang w:val="en-AU"/>
        </w:rPr>
      </w:pPr>
      <w:r w:rsidRPr="006C456F">
        <w:rPr>
          <w:lang w:val="en-AU"/>
        </w:rPr>
        <w:t>Under conditions of low sleepiness, alpha power is most prominent during eyes closed</w:t>
      </w:r>
      <w:r w:rsidR="002D6284">
        <w:rPr>
          <w:lang w:val="en-AU"/>
        </w:rPr>
        <w:t xml:space="preserve"> </w:t>
      </w:r>
      <w:r w:rsidRPr="006C456F">
        <w:rPr>
          <w:lang w:val="en-AU"/>
        </w:rPr>
        <w:t xml:space="preserve">resting wake EEG recordings, with the greatest power in the occipital region. However, with increasing sleep pressure, alpha oscillations appear </w:t>
      </w:r>
      <w:r w:rsidR="002D6284">
        <w:rPr>
          <w:lang w:val="en-AU"/>
        </w:rPr>
        <w:t>with eyes-open</w:t>
      </w:r>
      <w:r w:rsidRPr="006C456F">
        <w:rPr>
          <w:lang w:val="en-AU"/>
        </w:rPr>
        <w:t xml:space="preserve"> resting wake EEG and attenuate when the eyes are closed [@cite]. Increased </w:t>
      </w:r>
      <w:r w:rsidR="002D6284">
        <w:rPr>
          <w:lang w:val="en-AU"/>
        </w:rPr>
        <w:t>eyes-open</w:t>
      </w:r>
      <w:r w:rsidRPr="006C456F">
        <w:rPr>
          <w:lang w:val="en-AU"/>
        </w:rPr>
        <w:t xml:space="preserve"> alpha power is correlated with increased sleep pressure accumulated through sleep deprivation and changes in body temperature occurring in response to circadian influences </w:t>
      </w:r>
      <w:r w:rsidRPr="006C456F">
        <w:rPr>
          <w:lang w:val="en-AU"/>
        </w:rPr>
        <w:fldChar w:fldCharType="begin"/>
      </w:r>
      <w:r w:rsidR="006C5B81">
        <w:rPr>
          <w:lang w:val="en-AU"/>
        </w:rPr>
        <w:instrText xml:space="preserve"> ADDIN ZOTERO_ITEM CSL_CITATION {"citationID":"khaUdw0Z","properties":{"formattedCitation":"(Cajochen et al., 2002; Tian et al., 2018)","plainCitation":"(Cajochen et al., 2002; Tian et al., 2018)","noteIndex":0},"citationItems":[{"id":576,"uris":["http://zotero.org/users/1974936/items/IS2DCKL2"],"itemData":{"id":576,"type":"article-journal","abstract":"The separate contribution of circadian rhythmicity and elapsed time awake on electroencephalographic (EEG) activity during wakefulness was assessed. Seven men lived in an environmental scheduling facility for 4 weeks and completed fourteen 42.85-h ‘days’, each consisting of an extended (28.57-h) wake episode and a 14.28-h sleep opportunity. The circadian rhythm of plasma melatonin desynchronized from the 42.85-h day. This allowed quantification of the separate contribution of circadian phase and elapsed time awake to variation in EEG power spectra (1–32 Hz). EEG activity during standardized behavioral conditions was markedly affected by both circadian phase and elapsed time awake in an EEG frequency- and derivation-specific manner. The nadir of the circadian rhythm in alpha (8–12 Hz) activity in both fronto-central and occipito-parietal derivations occurred during the biological night, close to the crest of the melatonin rhythm. The nadir of the circadian rhythm of theta (4.5–8 Hz) and beta (20–32 Hz) activity in the fronto-central derivation was located close to the onset of melatonin secretion, i.e. during the wake maintenance zone. As time awake progressed, delta frequency (1–4.5 Hz) and beta (20–32 Hz) activity rose monotonically in frontal derivations. The interaction between the circadian and wake-dependent increase in frontal delta was such that the intrusion of delta was minimal when sustained wakefulness coincided with the biological day, but pronounced during the biological night. Our data imply that the circadian pacemaker facilitates frontal EEG activation during the wake maintenance zone, by generating an arousal signal that prevents the intrusion of low-frequency EEG components, the propensity for which increases progressively during wakefulness.","container-title":"Neuroscience","DOI":"10.1016/S0306-4522(02)00209-9","ISSN":"0306-4522","issue":"4","journalAbbreviation":"Neuroscience","page":"1047-1060","source":"ScienceDirect","title":"Separation of circadian and wake duration-dependent modulation of EEG activation during wakefulness","volume":"114","author":[{"family":"Cajochen","given":"C"},{"family":"Wyatt","given":"J. K"},{"family":"Czeisler","given":"C. A"},{"family":"Dijk","given":"D. J"}],"issued":{"date-parts":[["2002",11,1]]},"citation-key":"cajochen2002"}},{"id":566,"uris":["http://zotero.org/users/1974936/items/6FX2863X"],"itemData":{"id":566,"type":"paper-conference","abstract":"Mental fatigue induced by long time mental work can cause deterioration in task performance and increase the risk of accidents. Recently, electroencephalogram (EEG)-based monitoring of mental fatigue has received increasing attention in the field of brain-computer interfaces (BCI). This study aims to employ EEG signals to measure the mental fatigue level by estimating reaction time (RT) in a psychomotor vigilance task (PVT). In a 36-hour sleep deprivation experiment, EEG data from 18 subjects were recorded every four hours in nine blocks, each consisting of three tasks: a 6-minute PVT task and two 3-minute resting states (eyes closed and eyes open). The mean RT in the PVT task showed a generally increasing trend during the 36-hour awake period, reflecting the increase of fatigue over time. For each task, multiple EEG features were extracted and selected to better estimate RT using a multiple linear regression (MLR) method. The correlation between predicted RT and actual RT was evaluated using a leave-one-subject-out (LOSO) validation strategy. After parameter optimization, EEG data from the PVT task obtained a mean correlation coefficient of 0.81±0.16 across all subjects. Resting-state EEG data showed lower correlations (eyes-closed: 0.65±0.20, eyes-open: 0.50±0.30) partially due to the involvement of shorter data lengths. These results demonstrate the feasibility and robustness of the EEG-based fatigue monitoring method, which could be potential for applications in operational environments.","container-title":"2018 40th Annual International Conference of the IEEE Engineering in Medicine and Biology Society (EMBC)","DOI":"10.1109/EMBC.2018.8512666","event-title":"2018 40th Annual International Conference of the IEEE Engineering in Medicine and Biology Society (EMBC)","note":"ISSN: 1558-4615","page":"1980-1983","source":"IEEE Xplore","title":"Mental Fatigue Estimation Using EEG in a Vigilance Task and Resting States","URL":"https://ieeexplore.ieee.org/abstract/document/8512666","author":[{"family":"Tian","given":"Sen"},{"family":"Wang","given":"Yijun"},{"family":"Dong","given":"Guoya"},{"family":"Pei","given":"Weihua"},{"family":"Chen","given":"Hongda"}],"accessed":{"date-parts":[["2024",10,3]]},"issued":{"date-parts":[["2018",7]]},"citation-key":"tian2018"}}],"schema":"https://github.com/citation-style-language/schema/raw/master/csl-citation.json"} </w:instrText>
      </w:r>
      <w:r w:rsidRPr="006C456F">
        <w:rPr>
          <w:lang w:val="en-AU"/>
        </w:rPr>
        <w:fldChar w:fldCharType="separate"/>
      </w:r>
      <w:r w:rsidRPr="006C456F">
        <w:rPr>
          <w:lang w:val="en-AU"/>
        </w:rPr>
        <w:t>(Cajochen et al., 2002; Tian et al., 2018)</w:t>
      </w:r>
      <w:r w:rsidRPr="006C456F">
        <w:rPr>
          <w:lang w:val="en-AU"/>
        </w:rPr>
        <w:fldChar w:fldCharType="end"/>
      </w:r>
      <w:r w:rsidRPr="006C456F">
        <w:rPr>
          <w:lang w:val="en-AU"/>
        </w:rPr>
        <w:t xml:space="preserve">. Additionally, decreased </w:t>
      </w:r>
      <w:r w:rsidR="002D6284">
        <w:rPr>
          <w:lang w:val="en-AU"/>
        </w:rPr>
        <w:t>eyes-closed</w:t>
      </w:r>
      <w:r w:rsidRPr="006C456F">
        <w:rPr>
          <w:lang w:val="en-AU"/>
        </w:rPr>
        <w:t xml:space="preserve"> alpha power represents the beginnings of sleep onset, </w:t>
      </w:r>
      <w:r w:rsidRPr="006C456F">
        <w:rPr>
          <w:b/>
          <w:bCs/>
          <w:lang w:val="en-AU"/>
        </w:rPr>
        <w:t xml:space="preserve">representing the transition between wake and </w:t>
      </w:r>
      <w:r w:rsidR="002D6284">
        <w:rPr>
          <w:b/>
          <w:bCs/>
          <w:lang w:val="en-AU"/>
        </w:rPr>
        <w:t>N</w:t>
      </w:r>
      <w:r w:rsidRPr="006C456F">
        <w:rPr>
          <w:b/>
          <w:bCs/>
          <w:lang w:val="en-AU"/>
        </w:rPr>
        <w:t>1 sleep</w:t>
      </w:r>
      <w:r w:rsidR="002D6284">
        <w:rPr>
          <w:b/>
          <w:bCs/>
          <w:lang w:val="en-AU"/>
        </w:rPr>
        <w:t xml:space="preserve"> [@cite]</w:t>
      </w:r>
      <w:r w:rsidRPr="006C456F">
        <w:rPr>
          <w:b/>
          <w:bCs/>
          <w:lang w:val="en-AU"/>
        </w:rPr>
        <w:t xml:space="preserve">. </w:t>
      </w:r>
      <w:r w:rsidRPr="006C456F">
        <w:rPr>
          <w:lang w:val="en-AU"/>
        </w:rPr>
        <w:t xml:space="preserve">This change in spectral power can be quantified as the alpha attenuation coefficient (AAC), which calculates the ratio of </w:t>
      </w:r>
      <w:r w:rsidR="002D6284">
        <w:rPr>
          <w:lang w:val="en-AU"/>
        </w:rPr>
        <w:t>eyes-open</w:t>
      </w:r>
      <w:r w:rsidRPr="006C456F">
        <w:rPr>
          <w:lang w:val="en-AU"/>
        </w:rPr>
        <w:t xml:space="preserve"> alpha power to </w:t>
      </w:r>
      <w:r w:rsidR="002D6284">
        <w:rPr>
          <w:lang w:val="en-AU"/>
        </w:rPr>
        <w:t>eyes-closed</w:t>
      </w:r>
      <w:r w:rsidRPr="006C456F">
        <w:rPr>
          <w:lang w:val="en-AU"/>
        </w:rPr>
        <w:t xml:space="preserve"> alpha power </w:t>
      </w:r>
      <w:r w:rsidRPr="006C456F">
        <w:rPr>
          <w:lang w:val="en-AU"/>
        </w:rPr>
        <w:fldChar w:fldCharType="begin"/>
      </w:r>
      <w:r w:rsidR="006C5B81">
        <w:rPr>
          <w:lang w:val="en-AU"/>
        </w:rPr>
        <w:instrText xml:space="preserve"> ADDIN ZOTERO_ITEM CSL_CITATION {"citationID":"7IksTwqG","properties":{"formattedCitation":"(Stampi et al., 1995)","plainCitation":"(Stampi et al., 1995)","noteIndex":0},"citationItems":[{"id":450,"uris":["http://zotero.org/users/1974936/items/DIZZRGT7"],"itemData":{"id":450,"type":"article-journal","abstract":"Sleepiness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Pr="006C456F">
        <w:rPr>
          <w:lang w:val="en-AU"/>
        </w:rPr>
        <w:fldChar w:fldCharType="separate"/>
      </w:r>
      <w:r w:rsidRPr="006C456F">
        <w:rPr>
          <w:lang w:val="en-AU"/>
        </w:rPr>
        <w:t>(Stampi et al., 1995)</w:t>
      </w:r>
      <w:r w:rsidRPr="006C456F">
        <w:rPr>
          <w:lang w:val="en-AU"/>
        </w:rPr>
        <w:fldChar w:fldCharType="end"/>
      </w:r>
      <w:r w:rsidRPr="006C456F">
        <w:rPr>
          <w:lang w:val="en-AU"/>
        </w:rPr>
        <w:t xml:space="preserve">. As alpha attenuation reflects declining alertness and the progression towards sleep, it can be used as an objective measure of sleepiness. </w:t>
      </w:r>
    </w:p>
    <w:p w14:paraId="360DA2CA" w14:textId="1222B997" w:rsidR="006E03D9" w:rsidRPr="006C456F" w:rsidRDefault="006E03D9" w:rsidP="00783024">
      <w:pPr>
        <w:pStyle w:val="Heading2"/>
      </w:pPr>
      <w:r w:rsidRPr="006C456F">
        <w:t xml:space="preserve">The </w:t>
      </w:r>
      <w:r w:rsidR="009E407B" w:rsidRPr="006C456F">
        <w:t xml:space="preserve">Association Between Objective </w:t>
      </w:r>
      <w:r w:rsidR="009E407B">
        <w:t>a</w:t>
      </w:r>
      <w:r w:rsidR="009E407B" w:rsidRPr="006C456F">
        <w:t>nd Subjective Sleepiness</w:t>
      </w:r>
    </w:p>
    <w:p w14:paraId="406E2875" w14:textId="6F347256" w:rsidR="006E03D9" w:rsidRPr="006C456F" w:rsidRDefault="006E03D9" w:rsidP="00783024">
      <w:pPr>
        <w:pStyle w:val="BodyText"/>
        <w:rPr>
          <w:lang w:val="en-AU"/>
        </w:rPr>
      </w:pPr>
      <w:r w:rsidRPr="006C456F">
        <w:rPr>
          <w:lang w:val="en-AU"/>
        </w:rPr>
        <w:t xml:space="preserve">Measures of subjective sleepiness were developed and validated in concordance with objective sleepiness outcomes. State subjective sleepiness as measured by the KSS is highly correlated with AAC, alpha, and theta power during </w:t>
      </w:r>
      <w:r w:rsidR="002D6284">
        <w:rPr>
          <w:lang w:val="en-AU"/>
        </w:rPr>
        <w:t>the eyes-open</w:t>
      </w:r>
      <w:r w:rsidRPr="006C456F">
        <w:rPr>
          <w:lang w:val="en-AU"/>
        </w:rPr>
        <w:t xml:space="preserve"> KDT in healthy individuals, indicating validity for both measures in measuring the construct </w:t>
      </w:r>
      <w:r w:rsidRPr="006C456F">
        <w:rPr>
          <w:lang w:val="en-AU"/>
        </w:rPr>
        <w:fldChar w:fldCharType="begin"/>
      </w:r>
      <w:r w:rsidRPr="006C456F">
        <w:rPr>
          <w:lang w:val="en-AU"/>
        </w:rPr>
        <w:instrText xml:space="preserve"> ADDIN ZOTERO_ITEM CSL_CITATION {"citationID":"sS0iHvss","properties":{"formattedCitation":"(Kaida et al., 2006)","plainCitation":"(Kaida et al., 2006)","noteIndex":0},"citationItems":[{"id":2,"uris":["http://zotero.org/users/1974936/items/G8IBFFY9"],"itemData":{"id":2,"type":"article-journal","abstract":"OBJECTIVE: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Pr="006C456F">
        <w:rPr>
          <w:lang w:val="en-AU"/>
        </w:rPr>
        <w:fldChar w:fldCharType="separate"/>
      </w:r>
      <w:r w:rsidRPr="006C456F">
        <w:rPr>
          <w:lang w:val="en-AU"/>
        </w:rPr>
        <w:t xml:space="preserve">(Kaida et al., </w:t>
      </w:r>
      <w:r w:rsidRPr="006C456F">
        <w:rPr>
          <w:lang w:val="en-AU"/>
        </w:rPr>
        <w:lastRenderedPageBreak/>
        <w:t>2006)</w:t>
      </w:r>
      <w:r w:rsidRPr="006C456F">
        <w:rPr>
          <w:lang w:val="en-AU"/>
        </w:rPr>
        <w:fldChar w:fldCharType="end"/>
      </w:r>
      <w:r w:rsidRPr="006C456F">
        <w:rPr>
          <w:lang w:val="en-AU"/>
        </w:rPr>
        <w:t xml:space="preserve">. KSS additionally correlates with other behavioural measures of sleepiness, including reaction time, sleep latency, and behavioural lapses in a driving task </w:t>
      </w:r>
      <w:r w:rsidRPr="006C456F">
        <w:rPr>
          <w:lang w:val="en-AU"/>
        </w:rPr>
        <w:fldChar w:fldCharType="begin"/>
      </w:r>
      <w:r w:rsidRPr="006C456F">
        <w:rPr>
          <w:lang w:val="en-AU"/>
        </w:rPr>
        <w:instrText xml:space="preserve"> ADDIN ZOTERO_ITEM CSL_CITATION {"citationID":"OZy7Zaky","properties":{"formattedCitation":"(Baulk et al., 2001; Sandberg et al., 2011; Shin et al., 2024)","plainCitation":"(Baulk et al., 2001; Sandberg et al., 2011; Shin et al., 2024)","noteIndex":0},"citationItems":[{"id":589,"uris":["http://zotero.org/users/1974936/items/N822URNC"],"itemData":{"id":589,"type":"article-journal","container-title":"Sleep","DOI":"10.1093/sleep/24.6.695","ISSN":"1550-9109, 0161-8105","issue":"6","language":"en","page":"695-698","source":"DOI.org (Crossref)","title":"Driver Sleepiness—Evaluation of Reaction Time Measurement as a Secondary Task","volume":"24","author":[{"family":"Baulk","given":"Sd"},{"family":"Reyner","given":"La"},{"family":"Horne","given":"Ja"}],"issued":{"date-parts":[["2001",9]]},"citation-key":"baulk2001"}},{"id":591,"uris":["http://zotero.org/users/1974936/items/L5Q6NJSY"],"itemData":{"id":591,"type":"article-journal","container-title":"Sleep","DOI":"10.5665/SLEEP.1270","ISSN":"0161-8105, 1550-9109","issue":"10","language":"en","page":"1317-1325","source":"DOI.org (Crossref)","title":"The Characteristics of Sleepiness During Real Driving at Night—A Study of Driving Performance, Physiology and Subjective Experience","volume":"34","author":[{"family":"Sandberg","given":"David"},{"family":"Anund","given":"Anna"},{"family":"Fors","given":"Carina"},{"family":"Kecklund","given":"Göran"},{"family":"Karlsson","given":"Johan G."},{"family":"Wahde","given":"Mattias"},{"family":"Åkerstedt","given":"Torbjörn"}],"issued":{"date-parts":[["2011",10]]},"citation-key":"sandberg2011"}},{"id":587,"uris":["http://zotero.org/users/1974936/items/PZ8AY6Y7"],"itemData":{"id":587,"type":"article-journal","abstract":"Shin S, et al. J Clin Neurol. 2024 Sep;20(5):501-508. https://doi.org/10.3988/jcn.2024.0042","container-title":"Journal of Clinical Neurology","DOI":"10.3988/jcn.2024.0042","ISSN":"1738-6586","issue":"5","language":"English","page":"501-508","source":"www.thejcn.com","title":"Validation of the Karolinska Sleepiness Scale in Korean","volume":"20","author":[{"family":"Shin","given":"Sungkyoung"},{"family":"Lee","given":"Sujin"},{"family":"Choi","given":"Su Jung"},{"family":"Joo","given":"Eun Yeon"},{"family":"Suh","given":"Sooyeon"}],"issued":{"date-parts":[["2024",9,1]]},"citation-key":"shin2024"}}],"schema":"https://github.com/citation-style-language/schema/raw/master/csl-citation.json"} </w:instrText>
      </w:r>
      <w:r w:rsidRPr="006C456F">
        <w:rPr>
          <w:lang w:val="en-AU"/>
        </w:rPr>
        <w:fldChar w:fldCharType="separate"/>
      </w:r>
      <w:r w:rsidRPr="006C456F">
        <w:rPr>
          <w:lang w:val="en-AU"/>
        </w:rPr>
        <w:t>(Baulk et al., 2001; Sandberg et al., 2011; Shin et al., 2024)</w:t>
      </w:r>
      <w:r w:rsidRPr="006C456F">
        <w:rPr>
          <w:lang w:val="en-AU"/>
        </w:rPr>
        <w:fldChar w:fldCharType="end"/>
      </w:r>
      <w:r w:rsidRPr="006C456F">
        <w:rPr>
          <w:lang w:val="en-AU"/>
        </w:rPr>
        <w:t xml:space="preserve">. However, this association is not linear, with associations being strongest at high levels of sleepiness (KSS ≥ 7) [@cite]. This suggests there may be a mechanism wherein the individual experiences increased awareness of the presence of sleep-like neural activity occurring despite </w:t>
      </w:r>
      <w:r w:rsidR="001F5440" w:rsidRPr="006C456F">
        <w:rPr>
          <w:highlight w:val="yellow"/>
          <w:lang w:val="en-AU"/>
        </w:rPr>
        <w:t>maintaining</w:t>
      </w:r>
      <w:r w:rsidRPr="006C456F">
        <w:rPr>
          <w:lang w:val="en-AU"/>
        </w:rPr>
        <w:t xml:space="preserve"> consciousness </w:t>
      </w:r>
      <w:r w:rsidRPr="006C456F">
        <w:rPr>
          <w:lang w:val="en-AU"/>
        </w:rPr>
        <w:fldChar w:fldCharType="begin"/>
      </w:r>
      <w:r w:rsidR="006C5B81">
        <w:rPr>
          <w:lang w:val="en-AU"/>
        </w:rPr>
        <w:instrText xml:space="preserve"> ADDIN ZOTERO_ITEM CSL_CITATION {"citationID":"LibTN6N6","properties":{"formattedCitation":"(\\uc0\\u197{}kerstedt et al., 2014)","plainCitation":"(Åkerstedt et al., 2014)","noteIndex":0},"citationItems":[{"id":160,"uris":["http://zotero.org/users/1974936/items/7M527TD5"],"itemData":{"id":160,"type":"article-journal","abstract":"The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Pr="006C456F">
        <w:rPr>
          <w:lang w:val="en-AU"/>
        </w:rPr>
        <w:fldChar w:fldCharType="separate"/>
      </w:r>
      <w:r w:rsidRPr="006C456F">
        <w:rPr>
          <w:lang w:val="en-AU"/>
        </w:rPr>
        <w:t>(Åkerstedt et al., 2014)</w:t>
      </w:r>
      <w:r w:rsidRPr="006C456F">
        <w:rPr>
          <w:lang w:val="en-AU"/>
        </w:rPr>
        <w:fldChar w:fldCharType="end"/>
      </w:r>
      <w:r w:rsidRPr="006C456F">
        <w:rPr>
          <w:lang w:val="en-AU"/>
        </w:rPr>
        <w:t xml:space="preserve">. </w:t>
      </w:r>
    </w:p>
    <w:p w14:paraId="35A398C0" w14:textId="12F8BFF3" w:rsidR="00A33AF2" w:rsidRPr="006C456F" w:rsidRDefault="006E03D9" w:rsidP="00783024">
      <w:pPr>
        <w:pStyle w:val="BodyText"/>
        <w:rPr>
          <w:lang w:val="en-AU"/>
        </w:rPr>
      </w:pPr>
      <w:r w:rsidRPr="006C456F">
        <w:rPr>
          <w:lang w:val="en-AU"/>
        </w:rPr>
        <w:t xml:space="preserve">This association may also vary significantly within different clinical groups. </w:t>
      </w:r>
      <w:r w:rsidR="00A33AF2" w:rsidRPr="006C456F">
        <w:rPr>
          <w:lang w:val="en-AU"/>
        </w:rPr>
        <w:t>ID is characteri</w:t>
      </w:r>
      <w:r w:rsidR="002D6284">
        <w:rPr>
          <w:lang w:val="en-AU"/>
        </w:rPr>
        <w:t>s</w:t>
      </w:r>
      <w:r w:rsidR="00A33AF2" w:rsidRPr="006C456F">
        <w:rPr>
          <w:lang w:val="en-AU"/>
        </w:rPr>
        <w:t>ed by cortical hyperarousal</w:t>
      </w:r>
      <w:r w:rsidR="001F5440" w:rsidRPr="006C456F">
        <w:rPr>
          <w:lang w:val="en-AU"/>
        </w:rPr>
        <w:t xml:space="preserve">; </w:t>
      </w:r>
      <w:r w:rsidR="00A33AF2" w:rsidRPr="006C456F">
        <w:rPr>
          <w:lang w:val="en-AU"/>
        </w:rPr>
        <w:t xml:space="preserve">the 24-hour increase of fast-frequency EEG activity occurring during wake and sleep </w:t>
      </w:r>
      <w:r w:rsidR="00A33AF2" w:rsidRPr="006C456F">
        <w:rPr>
          <w:lang w:val="en-AU"/>
        </w:rPr>
        <w:fldChar w:fldCharType="begin"/>
      </w:r>
      <w:r w:rsidR="006C5B81">
        <w:rPr>
          <w:lang w:val="en-AU"/>
        </w:rPr>
        <w:instrText xml:space="preserve"> ADDIN ZOTERO_ITEM CSL_CITATION {"citationID":"AFN0P2qG","properties":{"formattedCitation":"(Colombo et al., 2016; Kao et al., 2021; Riemann et al., 2010)","plainCitation":"(Colombo et al., 2016; Kao et al., 2021; Riemann et al., 2010)","noteIndex":0},"citationItems":[{"id":147,"uris":["http://zotero.org/users/1974936/items/N4YZEVAK"],"itemData":{"id":147,"type":"article-journal","abstract":"Although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J.W."}],"issued":{"date-parts":[["2016",5,1]]},"citation-key":"colombo2016"}},{"id":201,"uris":["http://zotero.org/users/1974936/items/LIQ8V7JV"],"itemData":{"id":201,"type":"article-journal","abstract":"Insomnia disorder (ID) is a heterogeneous disorder with proposed subtypes based on objective sleep duration. We speculated that insomnia subtyping with additional power spectral analysis and measurement of response to acute sleep restriction may be informative in overall assessment of ID. To explore alternative classifications of ID subtypes, insomnia patients (n = 99) underwent two consecutive overnight sleep studies: (i) habitual sleep opportunity (polysomnography, PSG) and, (ii) two hours less sleep opportunity (electroencephalography, EEG), with the first night compared to healthy controls (n = 25). ID subtypes were derived from data-driven classification of PSG, EEG spectral power and interhemispheric EEG asymmetry index. Three insomnia subtypes with different sleep duration and NREM spectral power were identified. One subtype (n = 26) had shorter sleep duration and lower NREM delta power than healthy controls (short-sleep delta-deficient; SSDD), the second subtype (n = 51) had normal sleep duration but lower NREM delta power than healthy controls (normal-sleep delta-deficient; NSDD) and a third subtype showed (n = 22) no difference in sleep duration or delta power from healthy controls (normal neurophysiological sleep; NNS). Acute sleep restriction improved multiple objective sleep measures across all insomnia subtypes including increased delta power in SSDD and NSDD, and improvements in subjective sleep quality for SSDD (p = 0.03), with a trend observed for NSDD (p = 0.057). These exploratory results suggest evidence of novel neurophysiological insomnia subtypes that may inform sleep state misperception in ID and with further research, may provide pathways for personalised care.","container-title":"Scientific Reports","DOI":"10.1038/s41598-021-03564-6","ISSN":"2045-2322","issue":"1","journalAbbreviation":"Sci Rep","language":"en","license":"2021 The Author(s)","note":"publisher: Nature Publishing Group","page":"24331","source":"www.nature.com","title":"Insomnia subtypes characterised by objective sleep duration and NREM spectral power and the effect of acute sleep restriction: An exploratory analysis","title-short":"Insomnia subtypes characterised by objective sleep duration and NREM spectral power and the effect of acute sleep restriction","volume":"11","author":[{"family":"Kao","given":"Chien-Hui"},{"family":"D’Rozario","given":"Angela L."},{"family":"Lovato","given":"Nicole"},{"family":"Wassing","given":"Rick"},{"family":"Bartlett","given":"Delwyn"},{"family":"Memarian","given":"Negar"},{"family":"Espinel","given":"Paola"},{"family":"Kim","given":"Jong-Won"},{"family":"Grunstein","given":"Ronald R."},{"family":"Gordon","given":"Christopher J."}],"issued":{"date-parts":[["2021",12,21]]},"citation-key":"kao2021"}},{"id":337,"uris":["http://zotero.org/users/1974936/items/ZF5GDUZS"],"itemData":{"id":337,"type":"article-journal","abstract":"Primary insomnia is defined as difficulties in falling asleep, maintaining sleep or non-restorative sleep accompanied by significantly impaired daytime functioning in the absence of a specific physical, mental or substance-related cause. The current review provides substantial support for the concept that hyperarousal processes from the molecular to the higher system level play a key role in the pathophysiology of primary insomnia. Autonomous, neuroendocrine, neuroimmunological, electrophysiological and neuroimaging studies demonstrate increased levels of arousal in primary insomnia during both night and daytime. In the light of neurobiological theories of sleep–wake regulation, primary insomnia may be conceptualized as a final common pathway resulting from the interplay between a genetic vulnerability for an imbalance between arousing and sleep-inducing brain activity, psychosocial/medical stressors and perpetuating mechanisms including dysfunctional sleep-related behavior, learned sleep preventing associations and other cognitive factors like tendency to worry/ruminate.","container-title":"Sleep Medicine Reviews","DOI":"10.1016/j.smrv.2009.04.002","ISSN":"1087-0792","issue":"1","journalAbbreviation":"Sleep Medicine Reviews","page":"19-31","source":"ScienceDirect","title":"The hyperarousal model of insomnia: A review of the concept and its evidence","title-short":"The hyperarousal model of insomnia","volume":"14","author":[{"family":"Riemann","given":"Dieter"},{"family":"Spiegelhalder","given":"Kai"},{"family":"Feige","given":"Bernd"},{"family":"Voderholzer","given":"Ulrich"},{"family":"Berger","given":"Mathias"},{"family":"Perlis","given":"Michael"},{"family":"Nissen","given":"Christoph"}],"issued":{"date-parts":[["2010",2,1]]},"citation-key":"riemann2010"}}],"schema":"https://github.com/citation-style-language/schema/raw/master/csl-citation.json"} </w:instrText>
      </w:r>
      <w:r w:rsidR="00A33AF2" w:rsidRPr="006C456F">
        <w:rPr>
          <w:lang w:val="en-AU"/>
        </w:rPr>
        <w:fldChar w:fldCharType="separate"/>
      </w:r>
      <w:r w:rsidR="00A33AF2" w:rsidRPr="006C456F">
        <w:rPr>
          <w:lang w:val="en-AU"/>
        </w:rPr>
        <w:t>(Colombo et al., 2016; Kao et al., 2021; Riemann et al., 2010)</w:t>
      </w:r>
      <w:r w:rsidR="00A33AF2" w:rsidRPr="006C456F">
        <w:rPr>
          <w:lang w:val="en-AU"/>
        </w:rPr>
        <w:fldChar w:fldCharType="end"/>
      </w:r>
      <w:r w:rsidR="00A33AF2" w:rsidRPr="006C456F">
        <w:rPr>
          <w:lang w:val="en-AU"/>
        </w:rPr>
        <w:t xml:space="preserve">. Increased fast-frequency activity in ID has been linked to sleep-state misperception, wherein individuals underreport their subjective sleep time in comparison to </w:t>
      </w:r>
      <w:r w:rsidR="001F5440" w:rsidRPr="006C456F">
        <w:rPr>
          <w:lang w:val="en-AU"/>
        </w:rPr>
        <w:t>PSG measured sleep</w:t>
      </w:r>
      <w:r w:rsidR="00A33AF2" w:rsidRPr="006C456F">
        <w:rPr>
          <w:lang w:val="en-AU"/>
        </w:rPr>
        <w:t xml:space="preserve"> [@cite]. Furthermore, this association has not been researched in an NRS sample without a comorbid sleep disorder. Understanding if there are differences in the mechanisms of subjective and objective sleepiness in ID and NRS could provide greater insight into the aetiology and treatment for both disorders. </w:t>
      </w:r>
    </w:p>
    <w:p w14:paraId="45481B9F" w14:textId="3E770128" w:rsidR="006E03D9" w:rsidRPr="006C456F" w:rsidRDefault="006E03D9" w:rsidP="00783024">
      <w:pPr>
        <w:pStyle w:val="Heading1"/>
      </w:pPr>
      <w:r w:rsidRPr="006C456F">
        <w:t>Aim</w:t>
      </w:r>
    </w:p>
    <w:p w14:paraId="7D88578E" w14:textId="39166393" w:rsidR="006E03D9" w:rsidRPr="006C456F" w:rsidRDefault="006E03D9" w:rsidP="00783024">
      <w:pPr>
        <w:pStyle w:val="BodyText"/>
        <w:rPr>
          <w:lang w:val="en-AU"/>
        </w:rPr>
      </w:pPr>
      <w:r w:rsidRPr="006C456F">
        <w:rPr>
          <w:lang w:val="en-AU"/>
        </w:rPr>
        <w:t>This study aimed to explore if there are differences in how people with NRS, ID, and healthy controls experience subjective and objective sleepiness, and if differences are associated with topographic differences of spectral power during resting wake. First, we examined if there were group differences in subjective sleepiness levels upon awakening as measured by the KSS administered after habitual wake time, hypothesizing that subjective sleepiness would be highest in NRS</w:t>
      </w:r>
      <w:r w:rsidR="00A33AF2" w:rsidRPr="006C456F">
        <w:rPr>
          <w:lang w:val="en-AU"/>
        </w:rPr>
        <w:t>,</w:t>
      </w:r>
      <w:r w:rsidRPr="006C456F">
        <w:rPr>
          <w:lang w:val="en-AU"/>
        </w:rPr>
        <w:t xml:space="preserve"> lowest in ID, with healthy controls in the middle. </w:t>
      </w:r>
      <w:r w:rsidR="00A33AF2" w:rsidRPr="006C456F">
        <w:rPr>
          <w:lang w:val="en-AU"/>
        </w:rPr>
        <w:t>Secondly</w:t>
      </w:r>
      <w:r w:rsidRPr="006C456F">
        <w:rPr>
          <w:lang w:val="en-AU"/>
        </w:rPr>
        <w:t xml:space="preserve">, we examined if there were group differences in </w:t>
      </w:r>
      <w:r w:rsidR="002D6284">
        <w:rPr>
          <w:lang w:val="en-AU"/>
        </w:rPr>
        <w:t>HD-</w:t>
      </w:r>
      <w:r w:rsidR="00A33AF2" w:rsidRPr="006C456F">
        <w:rPr>
          <w:lang w:val="en-AU"/>
        </w:rPr>
        <w:t xml:space="preserve">EEG measures of </w:t>
      </w:r>
      <w:r w:rsidRPr="006C456F">
        <w:rPr>
          <w:lang w:val="en-AU"/>
        </w:rPr>
        <w:t xml:space="preserve">objective </w:t>
      </w:r>
      <w:r w:rsidR="00A33AF2" w:rsidRPr="006C456F">
        <w:rPr>
          <w:lang w:val="en-AU"/>
        </w:rPr>
        <w:t>sleepiness</w:t>
      </w:r>
      <w:r w:rsidRPr="006C456F">
        <w:rPr>
          <w:lang w:val="en-AU"/>
        </w:rPr>
        <w:t xml:space="preserve"> as measured through </w:t>
      </w:r>
      <w:r w:rsidR="00A33AF2" w:rsidRPr="006C456F">
        <w:rPr>
          <w:lang w:val="en-AU"/>
        </w:rPr>
        <w:t>AAC and SR in the morning KD</w:t>
      </w:r>
      <w:r w:rsidR="001F5440" w:rsidRPr="006C456F">
        <w:rPr>
          <w:lang w:val="en-AU"/>
        </w:rPr>
        <w:t>T</w:t>
      </w:r>
      <w:r w:rsidR="00A33AF2" w:rsidRPr="006C456F">
        <w:rPr>
          <w:lang w:val="en-AU"/>
        </w:rPr>
        <w:t xml:space="preserve">. We hypothesized that </w:t>
      </w:r>
      <w:r w:rsidR="00A33AF2" w:rsidRPr="006C456F">
        <w:rPr>
          <w:lang w:val="en-AU"/>
        </w:rPr>
        <w:lastRenderedPageBreak/>
        <w:t xml:space="preserve">objective sleepiness would be highest in NRS, lowest in ID, with healthy controls in the middle. Third, we explored if the association between subjective sleepiness as measured by KSS and objective sleepiness as measured by AAC and SR differed across groups, hypothesizing there would be a significant main effect for group membership and subjective sleepiness, and a significant interaction. </w:t>
      </w:r>
    </w:p>
    <w:p w14:paraId="703B9560" w14:textId="6C6D9AD0" w:rsidR="00416811" w:rsidRPr="006C456F" w:rsidRDefault="00000000" w:rsidP="00783024">
      <w:pPr>
        <w:pStyle w:val="Heading1"/>
      </w:pPr>
      <w:r w:rsidRPr="006C456F">
        <w:t>Method</w:t>
      </w:r>
    </w:p>
    <w:p w14:paraId="1DE02093" w14:textId="77777777" w:rsidR="00A46431" w:rsidRPr="006C456F" w:rsidRDefault="00A46431" w:rsidP="00783024">
      <w:pPr>
        <w:pStyle w:val="Heading2"/>
      </w:pPr>
      <w:bookmarkStart w:id="4" w:name="participants"/>
      <w:bookmarkStart w:id="5" w:name="procedure"/>
      <w:r w:rsidRPr="006C456F">
        <w:t>Participants</w:t>
      </w:r>
    </w:p>
    <w:p w14:paraId="3A4E62BF" w14:textId="77777777" w:rsidR="00A46431" w:rsidRPr="006C456F" w:rsidRDefault="00A46431" w:rsidP="00783024">
      <w:pPr>
        <w:pStyle w:val="BodyText"/>
        <w:rPr>
          <w:lang w:val="en-AU"/>
        </w:rPr>
      </w:pPr>
      <w:r w:rsidRPr="006C456F">
        <w:rPr>
          <w:lang w:val="en-AU"/>
        </w:rPr>
        <w:t>The study was approved by the Macquarie University Human Research Ethics Committee (</w:t>
      </w:r>
      <w:proofErr w:type="spellStart"/>
      <w:r w:rsidRPr="006C456F">
        <w:rPr>
          <w:lang w:val="en-AU"/>
        </w:rPr>
        <w:t>FoRA</w:t>
      </w:r>
      <w:proofErr w:type="spellEnd"/>
      <w:r w:rsidRPr="006C456F">
        <w:rPr>
          <w:lang w:val="en-AU"/>
        </w:rPr>
        <w:t xml:space="preserve"> ID 17112) and all participants provided written informed consent. Participation was voluntary and could be discontinued at any time.</w:t>
      </w:r>
    </w:p>
    <w:p w14:paraId="6C2F0DD4" w14:textId="085B85E2" w:rsidR="00A46431" w:rsidRPr="006C456F" w:rsidRDefault="00A46431" w:rsidP="00783024">
      <w:pPr>
        <w:pStyle w:val="BodyText"/>
        <w:rPr>
          <w:lang w:val="en-AU"/>
        </w:rPr>
      </w:pPr>
      <w:r w:rsidRPr="006C456F">
        <w:rPr>
          <w:lang w:val="en-AU"/>
        </w:rPr>
        <w:t xml:space="preserve">The present study was derived from data captured during a larger neuroimaging research study on phenotyping of individuals with NRS. Due to the complexity of the study and large amount of outcome variables an </w:t>
      </w:r>
      <w:r w:rsidR="002D6284">
        <w:rPr>
          <w:lang w:val="en-AU"/>
        </w:rPr>
        <w:t>a priori</w:t>
      </w:r>
      <w:r w:rsidRPr="006C456F">
        <w:rPr>
          <w:lang w:val="en-AU"/>
        </w:rPr>
        <w:t xml:space="preserve"> power analysis was not </w:t>
      </w:r>
      <w:r w:rsidR="002D6284">
        <w:rPr>
          <w:lang w:val="en-AU"/>
        </w:rPr>
        <w:t>performed</w:t>
      </w:r>
      <w:r w:rsidRPr="006C456F">
        <w:rPr>
          <w:lang w:val="en-AU"/>
        </w:rPr>
        <w:t xml:space="preserve">. A sample size of 12 participants from each population, with a total sample of 36 participants, was proposed due to funding constraints. Participants were sex and age matched </w:t>
      </w:r>
      <w:r w:rsidR="002D6284">
        <w:rPr>
          <w:lang w:val="en-AU"/>
        </w:rPr>
        <w:t>(</w:t>
      </w:r>
      <w:r w:rsidRPr="006C456F">
        <w:rPr>
          <w:lang w:val="en-AU"/>
        </w:rPr>
        <w:t>with a maximum difference ± 2</w:t>
      </w:r>
      <w:r w:rsidR="002D6284">
        <w:rPr>
          <w:lang w:val="en-AU"/>
        </w:rPr>
        <w:t>.5</w:t>
      </w:r>
      <w:r w:rsidRPr="006C456F">
        <w:rPr>
          <w:lang w:val="en-AU"/>
        </w:rPr>
        <w:t xml:space="preserve"> years</w:t>
      </w:r>
      <w:r w:rsidR="002D6284">
        <w:rPr>
          <w:lang w:val="en-AU"/>
        </w:rPr>
        <w:t>)</w:t>
      </w:r>
      <w:r w:rsidRPr="006C456F">
        <w:rPr>
          <w:lang w:val="en-AU"/>
        </w:rPr>
        <w:t xml:space="preserve"> </w:t>
      </w:r>
      <w:r w:rsidR="002D6284">
        <w:rPr>
          <w:lang w:val="en-AU"/>
        </w:rPr>
        <w:t>to control for</w:t>
      </w:r>
      <w:r w:rsidRPr="006C456F">
        <w:rPr>
          <w:lang w:val="en-AU"/>
        </w:rPr>
        <w:t xml:space="preserve"> to the influence of age and sex on sleep architecture </w:t>
      </w:r>
      <w:r w:rsidRPr="006C456F">
        <w:rPr>
          <w:lang w:val="en-AU"/>
        </w:rPr>
        <w:fldChar w:fldCharType="begin"/>
      </w:r>
      <w:r w:rsidRPr="006C456F">
        <w:rPr>
          <w:lang w:val="en-AU"/>
        </w:rPr>
        <w:instrText xml:space="preserve"> ADDIN ZOTERO_TEMP </w:instrText>
      </w:r>
      <w:r w:rsidRPr="006C456F">
        <w:rPr>
          <w:lang w:val="en-AU"/>
        </w:rPr>
        <w:fldChar w:fldCharType="separate"/>
      </w:r>
      <w:r w:rsidRPr="006C456F">
        <w:rPr>
          <w:lang w:val="en-AU"/>
        </w:rPr>
        <w:t>(Mongrain et al., 2005)</w:t>
      </w:r>
      <w:r w:rsidRPr="006C456F">
        <w:rPr>
          <w:lang w:val="en-AU"/>
        </w:rPr>
        <w:fldChar w:fldCharType="end"/>
      </w:r>
      <w:r w:rsidRPr="006C456F">
        <w:rPr>
          <w:lang w:val="en-AU"/>
        </w:rPr>
        <w:t xml:space="preserve">. </w:t>
      </w:r>
    </w:p>
    <w:p w14:paraId="7E74AF48" w14:textId="59F3C7AF" w:rsidR="00A46431" w:rsidRPr="006C456F" w:rsidRDefault="00A46431" w:rsidP="00783024">
      <w:pPr>
        <w:pStyle w:val="BodyText"/>
        <w:rPr>
          <w:lang w:val="en-AU"/>
        </w:rPr>
      </w:pPr>
      <w:r w:rsidRPr="006C456F">
        <w:rPr>
          <w:lang w:val="en-AU"/>
        </w:rPr>
        <w:t xml:space="preserve">Participants were excluded if they had comorbid sleep apnoea, as measured by </w:t>
      </w:r>
      <w:proofErr w:type="spellStart"/>
      <w:r w:rsidRPr="006C456F">
        <w:rPr>
          <w:lang w:val="en-AU"/>
        </w:rPr>
        <w:t>WristOX</w:t>
      </w:r>
      <w:proofErr w:type="spellEnd"/>
      <w:r w:rsidRPr="006C456F">
        <w:rPr>
          <w:lang w:val="en-AU"/>
        </w:rPr>
        <w:t xml:space="preserve"> pulse oximeter or the STOP-bang sleep apnoea questionnaire</w:t>
      </w:r>
      <w:r w:rsidR="00CB2476">
        <w:rPr>
          <w:lang w:val="en-AU"/>
        </w:rPr>
        <w:t xml:space="preserve"> (STOP-Bang)</w:t>
      </w:r>
      <w:r w:rsidRPr="006C456F">
        <w:rPr>
          <w:lang w:val="en-AU"/>
        </w:rPr>
        <w:t xml:space="preserve"> which has a high sensitivity of </w:t>
      </w:r>
      <w:r w:rsidR="00F101D2">
        <w:rPr>
          <w:lang w:val="en-AU"/>
        </w:rPr>
        <w:t>detecting clinically relevant</w:t>
      </w:r>
      <w:r w:rsidRPr="006C456F">
        <w:rPr>
          <w:lang w:val="en-AU"/>
        </w:rPr>
        <w:t xml:space="preserve"> obstructive sleep apnoea syndrome </w:t>
      </w:r>
      <w:r w:rsidRPr="006C456F">
        <w:rPr>
          <w:lang w:val="en-AU"/>
        </w:rPr>
        <w:fldChar w:fldCharType="begin"/>
      </w:r>
      <w:r w:rsidR="006C5B81">
        <w:rPr>
          <w:lang w:val="en-AU"/>
        </w:rPr>
        <w:instrText xml:space="preserve"> ADDIN ZOTERO_ITEM CSL_CITATION {"citationID":"bLXBAcE6","properties":{"formattedCitation":"(Chung et al., 2016; Nigro et al., 2009)","plainCitation":"(Chung et al., 2016; Nigro et al., 2009)","noteIndex":0},"citationItems":[{"id":521,"uris":["http://zotero.org/users/1974936/items/F8FQGMLV"],"itemData":{"id":521,"type":"article-journal","abstract":"There exists a high prevalence of OSA in the general population, a great proportion of which remains undiagnosed. The snoring, tiredness, observed apnea, high BP, BMI, age, neck circumference, and male gender (STOP-Bang) questionnaire was specifically developed to meet the need for a reliable, concise, and easy-to-use screening tool. It consists of eight dichotomous (yes/no) items related to the clinical features of sleep apnea. The total score ranges from 0 to 8. Patients can be classified for OSA risk based on their respective scores. The sensitivity of STOP-Bang score ≥ 3 to detect moderate to severe OSA (apnea-hypopnea index [AHI] &gt; 15) and severe OSA (AHI &gt; 30) is 93% and 100%, respectively. Corresponding negative predictive values are 90% and 100%. As the STOP-Bang score increases from 0 to 2 up to 7 to 8, the probability of moderate to severe OSA increases from 18% to 60%, and the probability of severe OSA rises from 4% to 38%. Patients with a STOP-Bang score of 0 to 2 can be classified as low risk for moderate to severe OSA whereas those with a score of 5 to 8 can be classified as high risk for moderate to severe OSA. In patients whose STOP-Bang scores are in the midrange (3 or 4), further criteria are required for classification. For example, a STOP-Bang score of ≥ 2 plus a BMI &gt; 35 kg/m2 would classify that patient as having a high risk for moderate to severe OSA. In this way, patients can be stratified for OSA risk according to their STOP-Bang scores.","container-title":"Chest","DOI":"10.1378/chest.15-0903","ISSN":"0012-3692","issue":"3","journalAbbreviation":"Chest","page":"631-638","source":"ScienceDirect","title":"STOP-Bang Questionnaire: A Practical Approach to Screen for Obstructive Sleep Apnea","title-short":"STOP-Bang Questionnaire","volume":"149","author":[{"family":"Chung","given":"Frances"},{"family":"Abdullah","given":"Hairil R."},{"family":"Liao","given":"Pu"}],"issued":{"date-parts":[["2016",3,1]]},"citation-key":"chung2016"}},{"id":155,"uris":["http://zotero.org/users/1974936/items/JF7Y8E39"],"itemData":{"id":155,"type":"article-journal","abstract":"To evaluate the diagnostic accuracy of the Nonin WristOx 3100™ and its software (nVision 5.0) in patients with suspicion of sleep apnea/hypopnea syndrome (SAHS).","container-title":"Sleep and Breathing","DOI":"10.1007/s11325-008-0217-3","ISSN":"1522-1709","issue":"2","journalAbbreviation":"Sleep Breath","language":"en","page":"127-136","source":"Springer Link","title":"Validation of the WristOx 3100™ oximeter for the diagnosis of sleep apnea/hypopnea syndrome","volume":"13","author":[{"family":"Nigro","given":"Carlos Alberto"},{"family":"Aimaretti","given":"Silvia"},{"family":"Gonzalez","given":"Sergio"},{"family":"Rhodius","given":"Edgardo"}],"issued":{"date-parts":[["2009",5,1]]},"citation-key":"nigro2009"}}],"schema":"https://github.com/citation-style-language/schema/raw/master/csl-citation.json"} </w:instrText>
      </w:r>
      <w:r w:rsidRPr="006C456F">
        <w:rPr>
          <w:lang w:val="en-AU"/>
        </w:rPr>
        <w:fldChar w:fldCharType="separate"/>
      </w:r>
      <w:r w:rsidRPr="006C456F">
        <w:rPr>
          <w:lang w:val="en-AU"/>
        </w:rPr>
        <w:t>(Chung et al., 2016; Nigro et al., 2009)</w:t>
      </w:r>
      <w:r w:rsidRPr="006C456F">
        <w:rPr>
          <w:lang w:val="en-AU"/>
        </w:rPr>
        <w:fldChar w:fldCharType="end"/>
      </w:r>
      <w:r w:rsidRPr="006C456F">
        <w:rPr>
          <w:lang w:val="en-AU"/>
        </w:rPr>
        <w:t>. Participants were additionally excluded if they had clinically significant depression</w:t>
      </w:r>
      <w:r w:rsidR="00AD35AC">
        <w:rPr>
          <w:lang w:val="en-AU"/>
        </w:rPr>
        <w:t xml:space="preserve"> (&gt; 10)</w:t>
      </w:r>
      <w:r w:rsidRPr="006C456F">
        <w:rPr>
          <w:lang w:val="en-AU"/>
        </w:rPr>
        <w:t xml:space="preserve"> or anxiety</w:t>
      </w:r>
      <w:r w:rsidR="00AD35AC">
        <w:rPr>
          <w:lang w:val="en-AU"/>
        </w:rPr>
        <w:t xml:space="preserve"> (&gt; 7)</w:t>
      </w:r>
      <w:r w:rsidRPr="006C456F">
        <w:rPr>
          <w:lang w:val="en-AU"/>
        </w:rPr>
        <w:t xml:space="preserve"> scores as measured through the </w:t>
      </w:r>
      <w:r w:rsidR="00F101D2">
        <w:rPr>
          <w:lang w:val="en-AU"/>
        </w:rPr>
        <w:t>Depression Anxiety and Stress Scale 21 (</w:t>
      </w:r>
      <w:r w:rsidRPr="006C456F">
        <w:rPr>
          <w:lang w:val="en-AU"/>
        </w:rPr>
        <w:t>DASS-21</w:t>
      </w:r>
      <w:r w:rsidR="00F101D2">
        <w:rPr>
          <w:lang w:val="en-AU"/>
        </w:rPr>
        <w:t xml:space="preserve">) </w:t>
      </w:r>
      <w:r w:rsidR="00F101D2">
        <w:rPr>
          <w:lang w:val="en-AU"/>
        </w:rPr>
        <w:fldChar w:fldCharType="begin"/>
      </w:r>
      <w:r w:rsidR="00F101D2">
        <w:rPr>
          <w:lang w:val="en-AU"/>
        </w:rPr>
        <w:instrText xml:space="preserve"> ADDIN ZOTERO_ITEM CSL_CITATION {"citationID":"F4jE9xak","properties":{"formattedCitation":"(Lovibond &amp; Lovibond, 1995)","plainCitation":"(Lovibond &amp; Lovibond, 1995)","noteIndex":0},"citationItems":[{"id":496,"uris":["http://zotero.org/users/1974936/items/WQ9Z4WP2"],"itemData":{"id":496,"type":"article-journal","abstract":"The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discussed.","container-title":"Behaviour Research and Therapy","DOI":"10.1016/0005-7967(94)00075-U","ISSN":"0005-7967","issue":"3","journalAbbreviation":"Behaviour Research and Therapy","page":"335-343","source":"ScienceDirect","title":"The structure of negative emotional states: Comparison of the Depression Anxiety Stress Scales (DASS) with the Beck Depression and Anxiety Inventories","title-short":"The structure of negative emotional states","volume":"33","author":[{"family":"Lovibond","given":"P. F."},{"family":"Lovibond","given":"S. H."}],"issued":{"date-parts":[["1995",3,1]]},"citation-key":"lovibond1995"}}],"schema":"https://github.com/citation-style-language/schema/raw/master/csl-citation.json"} </w:instrText>
      </w:r>
      <w:r w:rsidR="00F101D2">
        <w:rPr>
          <w:lang w:val="en-AU"/>
        </w:rPr>
        <w:fldChar w:fldCharType="separate"/>
      </w:r>
      <w:r w:rsidR="00F101D2">
        <w:rPr>
          <w:noProof/>
          <w:lang w:val="en-AU"/>
        </w:rPr>
        <w:t>(Lovibond &amp; Lovibond, 1995)</w:t>
      </w:r>
      <w:r w:rsidR="00F101D2">
        <w:rPr>
          <w:lang w:val="en-AU"/>
        </w:rPr>
        <w:fldChar w:fldCharType="end"/>
      </w:r>
      <w:r w:rsidRPr="006C456F">
        <w:rPr>
          <w:lang w:val="en-AU"/>
        </w:rPr>
        <w:t xml:space="preserve">, heavy alcohol use, </w:t>
      </w:r>
      <w:r w:rsidR="00AD35AC">
        <w:rPr>
          <w:lang w:val="en-AU"/>
        </w:rPr>
        <w:t xml:space="preserve">or </w:t>
      </w:r>
      <w:r w:rsidRPr="006C456F">
        <w:rPr>
          <w:lang w:val="en-AU"/>
        </w:rPr>
        <w:t>pregnancy</w:t>
      </w:r>
      <w:r w:rsidR="00AD35AC">
        <w:rPr>
          <w:lang w:val="en-AU"/>
        </w:rPr>
        <w:t>.</w:t>
      </w:r>
      <w:r w:rsidRPr="006C456F">
        <w:rPr>
          <w:lang w:val="en-AU"/>
        </w:rPr>
        <w:t xml:space="preserve"> </w:t>
      </w:r>
      <w:r w:rsidR="00AD35AC">
        <w:rPr>
          <w:lang w:val="en-AU"/>
        </w:rPr>
        <w:t>C</w:t>
      </w:r>
      <w:r w:rsidRPr="006C456F">
        <w:rPr>
          <w:lang w:val="en-AU"/>
        </w:rPr>
        <w:t xml:space="preserve">ircadian rhythm disruption </w:t>
      </w:r>
      <w:r w:rsidR="00AD35AC">
        <w:rPr>
          <w:lang w:val="en-AU"/>
        </w:rPr>
        <w:t xml:space="preserve">was controlled for with an exclusion criteria of recent (in the previous 30 days) </w:t>
      </w:r>
      <w:r w:rsidRPr="006C456F">
        <w:rPr>
          <w:lang w:val="en-AU"/>
        </w:rPr>
        <w:t xml:space="preserve">shift work or international travel, or a natural sleep </w:t>
      </w:r>
      <w:r w:rsidRPr="006C456F">
        <w:rPr>
          <w:lang w:val="en-AU"/>
        </w:rPr>
        <w:lastRenderedPageBreak/>
        <w:t>time outside the hours of 21:30 and 8:00</w:t>
      </w:r>
      <w:r w:rsidR="00AD35AC">
        <w:rPr>
          <w:lang w:val="en-AU"/>
        </w:rPr>
        <w:t xml:space="preserve"> [@cite]</w:t>
      </w:r>
      <w:r w:rsidRPr="006C456F">
        <w:rPr>
          <w:lang w:val="en-AU"/>
        </w:rPr>
        <w:t>. As certain medications can influence sleep architecture, participants taking regular medications affecting sleep were excluded.</w:t>
      </w:r>
    </w:p>
    <w:p w14:paraId="5D755D22" w14:textId="188FF217" w:rsidR="00A46431" w:rsidRPr="006C456F" w:rsidRDefault="00A46431" w:rsidP="00783024">
      <w:pPr>
        <w:pStyle w:val="BodyText"/>
        <w:rPr>
          <w:lang w:val="en-AU"/>
        </w:rPr>
      </w:pPr>
      <w:r w:rsidRPr="006C456F">
        <w:rPr>
          <w:lang w:val="en-AU"/>
        </w:rPr>
        <w:t xml:space="preserve">The inclusion criteria for the ID group was clinical diagnosis of ID by a sleep physician following the DSM-5-TR criteria, with difficulty initiating or maintaining sleep persisting for over 1 month causing clinically significant distress or impairment in daily life </w:t>
      </w:r>
      <w:r w:rsidR="00697C79" w:rsidRPr="006C456F">
        <w:rPr>
          <w:lang w:val="en-AU"/>
        </w:rPr>
        <w:fldChar w:fldCharType="begin"/>
      </w:r>
      <w:r w:rsidR="006C5B81">
        <w:rPr>
          <w:lang w:val="en-AU"/>
        </w:rPr>
        <w:instrText xml:space="preserve"> ADDIN ZOTERO_ITEM CSL_CITATION {"citationID":"ai72XNBP","properties":{"formattedCitation":"(American Psychiatric Association, 2022)","plainCitation":"(American Psychiatric Association, 2022)","noteIndex":0},"citationItems":[{"id":166,"uris":["http://zotero.org/users/1974936/items/DPLVDDR5"],"itemData":{"id":166,"type":"book","abstract":"This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revision","event-place":"Washington, DC","ISBN":"978-0-89042-334-9","language":"eng","note":"OCLC: 179507146","publisher":"American Psychiatric Association","publisher-place":"Washington, DC","source":"Open WorldCat","title":"Diagnostic and statistical manual of mental disorders","title-short":"Diagnostic and statistical manual of mental disorders","author":[{"family":"American Psychiatric Association","given":""}],"issued":{"date-parts":[["2022"]]},"citation-key":"americanpsychiatricassociation2022"}}],"schema":"https://github.com/citation-style-language/schema/raw/master/csl-citation.json"} </w:instrText>
      </w:r>
      <w:r w:rsidR="00697C79" w:rsidRPr="006C456F">
        <w:rPr>
          <w:lang w:val="en-AU"/>
        </w:rPr>
        <w:fldChar w:fldCharType="separate"/>
      </w:r>
      <w:r w:rsidR="00697C79" w:rsidRPr="006C456F">
        <w:rPr>
          <w:lang w:val="en-AU"/>
        </w:rPr>
        <w:t>(American Psychiatric Association, 2022)</w:t>
      </w:r>
      <w:r w:rsidR="00697C79" w:rsidRPr="006C456F">
        <w:rPr>
          <w:lang w:val="en-AU"/>
        </w:rPr>
        <w:fldChar w:fldCharType="end"/>
      </w:r>
      <w:r w:rsidR="00697C79" w:rsidRPr="006C456F">
        <w:rPr>
          <w:lang w:val="en-AU"/>
        </w:rPr>
        <w:t xml:space="preserve">. </w:t>
      </w:r>
      <w:r w:rsidRPr="006C456F">
        <w:rPr>
          <w:lang w:val="en-AU"/>
        </w:rPr>
        <w:t xml:space="preserve">They were </w:t>
      </w:r>
      <w:r w:rsidR="00AD35AC" w:rsidRPr="006C456F">
        <w:rPr>
          <w:lang w:val="en-AU"/>
        </w:rPr>
        <w:t xml:space="preserve">additionally </w:t>
      </w:r>
      <w:r w:rsidRPr="006C456F">
        <w:rPr>
          <w:lang w:val="en-AU"/>
        </w:rPr>
        <w:t xml:space="preserve">required to have a Pittsburgh Sleep Quality Index (PSQI) score </w:t>
      </w:r>
      <w:r w:rsidR="00AD35AC" w:rsidRPr="006C456F">
        <w:rPr>
          <w:lang w:val="en-AU"/>
        </w:rPr>
        <w:t>≥</w:t>
      </w:r>
      <w:r w:rsidR="00AD35AC">
        <w:rPr>
          <w:lang w:val="en-AU"/>
        </w:rPr>
        <w:t xml:space="preserve"> 5</w:t>
      </w:r>
      <w:r w:rsidRPr="006C456F">
        <w:rPr>
          <w:lang w:val="en-AU"/>
        </w:rPr>
        <w:t xml:space="preserve">, and an Insomnia Severity Index (ISI) score </w:t>
      </w:r>
      <w:r w:rsidR="00AD35AC" w:rsidRPr="006C456F">
        <w:rPr>
          <w:lang w:val="en-AU"/>
        </w:rPr>
        <w:t>≥</w:t>
      </w:r>
      <w:r w:rsidR="00AD35AC">
        <w:rPr>
          <w:lang w:val="en-AU"/>
        </w:rPr>
        <w:t xml:space="preserve"> 15</w:t>
      </w:r>
      <w:r w:rsidRPr="006C456F">
        <w:rPr>
          <w:lang w:val="en-AU"/>
        </w:rPr>
        <w:t>.</w:t>
      </w:r>
    </w:p>
    <w:p w14:paraId="7A82C47A" w14:textId="2E3FCD73" w:rsidR="00A46431" w:rsidRPr="006C456F" w:rsidRDefault="00A46431" w:rsidP="00783024">
      <w:pPr>
        <w:pStyle w:val="BodyText"/>
        <w:rPr>
          <w:lang w:val="en-AU"/>
        </w:rPr>
      </w:pPr>
      <w:r w:rsidRPr="006C456F">
        <w:rPr>
          <w:lang w:val="en-AU"/>
        </w:rPr>
        <w:t xml:space="preserve">Individuals in the NRS group could not have a weekly mean Total Sleep Time (TST) below six hours as measured by sleep diary or actigraphy, or a mean refreshed score ≥ 3 on a 5-point Likert scale as measured using the Karolinska Sleep Diary </w:t>
      </w:r>
      <w:r w:rsidRPr="006C456F">
        <w:rPr>
          <w:lang w:val="en-AU"/>
        </w:rPr>
        <w:fldChar w:fldCharType="begin"/>
      </w:r>
      <w:r w:rsidRPr="006C456F">
        <w:rPr>
          <w:lang w:val="en-AU"/>
        </w:rPr>
        <w:instrText xml:space="preserve"> ADDIN ZOTERO_ITEM CSL_CITATION {"citationID":"qGiPkk6d","properties":{"formattedCitation":"(\\uc0\\u197{}kerstedt et al., 1994)","plainCitation":"(Åkerstedt et al., 1994)","noteIndex":0},"citationItems":[{"id":523,"uris":["http://zotero.org/users/1974936/items/VD4N3PTD"],"itemData":{"id":523,"type":"article-journal","abstract":"The present experiment used an intraindividual design to investigate the meaning and measurement of “good sleep.” Each of 16 subjects slept in an isolation unit according to a schedule (15 sleeps) designed to give variable quality of sleep. Self-rated sleep measures (from the Karolinska Sleep Diary) were obtained after each sleep and subjected to intraindividual regression analyses across time. Most subjective sleep measures showed a strong covariation across conditions. Subjective quality of sleep mainly involved variables of sleep continuity, in particular, perceived calmness of sleep and sleep efficiency. “Sleep quality,” “calm sleep,” “ease of falling asleep,” and ability to “sleep throughout” the time allotted strongly covaried and formed an index of sleep quality. Self-rated ease of awakening deviated from the general pattern and was associated with poor sleep quality. So was reported dreaming (related to awakenings). It was concluded that most subjective sleep measures tend to covary across conditions and that “good sleep” is mainly a question of sleep continuity.","container-title":"Perceptual and Motor Skills","DOI":"10.2466/pms.1994.79.1.287","ISSN":"0031-5125","issue":"1","journalAbbreviation":"Percept Mot Skills","language":"en","note":"publisher: SAGE Publications Inc","page":"287-296","source":"SAGE Journals","title":"The Subjective Meaning of Good Sleep, An Intraindividual Approach Using the Karolinska Sleep Diary","volume":"79","author":[{"family":"Åkerstedt","given":"Torbjörn"},{"family":"Hume","given":"Ken"},{"family":"Minors","given":"David"},{"family":"Waterhouse","given":"Jim"}],"issued":{"date-parts":[["1994",8,1]]},"citation-key":"akerstedt1994"}}],"schema":"https://github.com/citation-style-language/schema/raw/master/csl-citation.json"} </w:instrText>
      </w:r>
      <w:r w:rsidRPr="006C456F">
        <w:rPr>
          <w:lang w:val="en-AU"/>
        </w:rPr>
        <w:fldChar w:fldCharType="separate"/>
      </w:r>
      <w:r w:rsidRPr="006C456F">
        <w:rPr>
          <w:lang w:val="en-AU"/>
        </w:rPr>
        <w:t>(Åkerstedt et al., 1994)</w:t>
      </w:r>
      <w:r w:rsidRPr="006C456F">
        <w:rPr>
          <w:lang w:val="en-AU"/>
        </w:rPr>
        <w:fldChar w:fldCharType="end"/>
      </w:r>
      <w:r w:rsidRPr="006C456F">
        <w:rPr>
          <w:lang w:val="en-AU"/>
        </w:rPr>
        <w:t xml:space="preserve">. Inclusion in this group required an overall PSQI score ≥ </w:t>
      </w:r>
      <w:r w:rsidR="00AD35AC">
        <w:rPr>
          <w:lang w:val="en-AU"/>
        </w:rPr>
        <w:t>5</w:t>
      </w:r>
      <w:r w:rsidRPr="006C456F">
        <w:rPr>
          <w:lang w:val="en-AU"/>
        </w:rPr>
        <w:t>, with subcomponent scores ≥ 2 on the PSQI Component 1 and ≥ 10 on PSQI Component 5.</w:t>
      </w:r>
    </w:p>
    <w:p w14:paraId="05B88871" w14:textId="17CBB67B" w:rsidR="00A46431" w:rsidRPr="006C456F" w:rsidRDefault="00A46431" w:rsidP="00783024">
      <w:pPr>
        <w:pStyle w:val="BodyText"/>
        <w:rPr>
          <w:lang w:val="en-AU"/>
        </w:rPr>
      </w:pPr>
      <w:r w:rsidRPr="006C456F">
        <w:rPr>
          <w:lang w:val="en-AU"/>
        </w:rPr>
        <w:t>Healthy controls needed to have a PSQI score ≤ 4 or less and an ISI score of 6 or less.</w:t>
      </w:r>
    </w:p>
    <w:bookmarkEnd w:id="4"/>
    <w:p w14:paraId="38DE8367" w14:textId="77777777" w:rsidR="00416811" w:rsidRPr="006C456F" w:rsidRDefault="00000000" w:rsidP="00783024">
      <w:pPr>
        <w:pStyle w:val="Heading2"/>
      </w:pPr>
      <w:r w:rsidRPr="006C456F">
        <w:t>Procedure</w:t>
      </w:r>
    </w:p>
    <w:p w14:paraId="4B63E61A" w14:textId="4AF8075C" w:rsidR="00416811" w:rsidRPr="006C456F" w:rsidRDefault="00000000" w:rsidP="00B720CE">
      <w:pPr>
        <w:pStyle w:val="FirstParagraph"/>
        <w:rPr>
          <w:lang w:val="en-AU"/>
        </w:rPr>
      </w:pPr>
      <w:r w:rsidRPr="006C456F">
        <w:rPr>
          <w:lang w:val="en-AU"/>
        </w:rPr>
        <w:t xml:space="preserve">Participants were recruited through referrals </w:t>
      </w:r>
      <w:r w:rsidR="00AD35AC">
        <w:rPr>
          <w:lang w:val="en-AU"/>
        </w:rPr>
        <w:t>to</w:t>
      </w:r>
      <w:r w:rsidRPr="006C456F">
        <w:rPr>
          <w:lang w:val="en-AU"/>
        </w:rPr>
        <w:t xml:space="preserve"> the Woolcock Institute of Medical Research and the Royal Prince Alfred sleep clinics</w:t>
      </w:r>
      <w:r w:rsidR="00AD35AC">
        <w:rPr>
          <w:lang w:val="en-AU"/>
        </w:rPr>
        <w:t>, and via</w:t>
      </w:r>
      <w:r w:rsidRPr="006C456F">
        <w:rPr>
          <w:lang w:val="en-AU"/>
        </w:rPr>
        <w:t xml:space="preserve"> social media advertising. The Woolcock Institute</w:t>
      </w:r>
      <w:r w:rsidR="00697C79" w:rsidRPr="006C456F">
        <w:rPr>
          <w:lang w:val="en-AU"/>
        </w:rPr>
        <w:t xml:space="preserve"> of Medical Research</w:t>
      </w:r>
      <w:r w:rsidRPr="006C456F">
        <w:rPr>
          <w:lang w:val="en-AU"/>
        </w:rPr>
        <w:t xml:space="preserve"> is a specialist clinic that conducts research in addition to clinical services for individuals experiencing sleep </w:t>
      </w:r>
      <w:r w:rsidR="00AD35AC">
        <w:rPr>
          <w:lang w:val="en-AU"/>
        </w:rPr>
        <w:t xml:space="preserve">and respiratory </w:t>
      </w:r>
      <w:r w:rsidRPr="006C456F">
        <w:rPr>
          <w:lang w:val="en-AU"/>
        </w:rPr>
        <w:t>disorder</w:t>
      </w:r>
      <w:r w:rsidR="00697C79" w:rsidRPr="006C456F">
        <w:rPr>
          <w:lang w:val="en-AU"/>
        </w:rPr>
        <w:t>s</w:t>
      </w:r>
      <w:r w:rsidRPr="006C456F">
        <w:rPr>
          <w:lang w:val="en-AU"/>
        </w:rPr>
        <w:t xml:space="preserve">. Volunteers completed an online questionnaire to assess eligibility for inclusion in a clinical group (ID, NRS, healthy controls) which was then confirmed through telephone screening by a researcher and an in-person </w:t>
      </w:r>
      <w:r w:rsidR="00AD35AC" w:rsidRPr="006C456F">
        <w:rPr>
          <w:lang w:val="en-AU"/>
        </w:rPr>
        <w:t>clinical</w:t>
      </w:r>
      <w:r w:rsidRPr="006C456F">
        <w:rPr>
          <w:lang w:val="en-AU"/>
        </w:rPr>
        <w:t xml:space="preserve"> screening by a sleep physician.</w:t>
      </w:r>
    </w:p>
    <w:p w14:paraId="527F4B8F" w14:textId="0F806D00" w:rsidR="00416811" w:rsidRPr="006C456F" w:rsidRDefault="00783024" w:rsidP="00B720CE">
      <w:pPr>
        <w:pStyle w:val="BodyText"/>
        <w:rPr>
          <w:lang w:val="en-AU"/>
        </w:rPr>
      </w:pPr>
      <w:r>
        <w:rPr>
          <w:lang w:val="en-AU"/>
        </w:rPr>
        <w:t>Prior to the study, p</w:t>
      </w:r>
      <w:r w:rsidRPr="006C456F">
        <w:rPr>
          <w:lang w:val="en-AU"/>
        </w:rPr>
        <w:t>articipants attended the Woolcock Institute of Medical Research for initial screening by a sleep physician. Participant</w:t>
      </w:r>
      <w:r w:rsidR="00697C79" w:rsidRPr="006C456F">
        <w:rPr>
          <w:lang w:val="en-AU"/>
        </w:rPr>
        <w:t>’</w:t>
      </w:r>
      <w:r w:rsidRPr="006C456F">
        <w:rPr>
          <w:lang w:val="en-AU"/>
        </w:rPr>
        <w:t>s baseline sleep and activity patterns were measured via a</w:t>
      </w:r>
      <w:r w:rsidR="00D86A87" w:rsidRPr="006C456F">
        <w:rPr>
          <w:lang w:val="en-AU"/>
        </w:rPr>
        <w:t xml:space="preserve"> </w:t>
      </w:r>
      <w:proofErr w:type="spellStart"/>
      <w:r w:rsidR="00D86A87" w:rsidRPr="006C456F">
        <w:rPr>
          <w:lang w:val="en-AU"/>
        </w:rPr>
        <w:t>Geneactiv</w:t>
      </w:r>
      <w:proofErr w:type="spellEnd"/>
      <w:r w:rsidRPr="006C456F">
        <w:rPr>
          <w:lang w:val="en-AU"/>
        </w:rPr>
        <w:t xml:space="preserve"> Actigraphy watch</w:t>
      </w:r>
      <w:r w:rsidR="00D86A87" w:rsidRPr="006C456F">
        <w:rPr>
          <w:lang w:val="en-AU"/>
        </w:rPr>
        <w:t xml:space="preserve"> </w:t>
      </w:r>
      <w:r w:rsidRPr="006C456F">
        <w:rPr>
          <w:lang w:val="en-AU"/>
        </w:rPr>
        <w:t xml:space="preserve">for 7 days prior, which was validated </w:t>
      </w:r>
      <w:r w:rsidRPr="006C456F">
        <w:rPr>
          <w:lang w:val="en-AU"/>
        </w:rPr>
        <w:lastRenderedPageBreak/>
        <w:t xml:space="preserve">against self-reported sleep diaries </w:t>
      </w:r>
      <w:r w:rsidR="00697C79" w:rsidRPr="006C456F">
        <w:rPr>
          <w:lang w:val="en-AU"/>
        </w:rPr>
        <w:fldChar w:fldCharType="begin"/>
      </w:r>
      <w:r w:rsidR="006C5B81">
        <w:rPr>
          <w:lang w:val="en-AU"/>
        </w:rPr>
        <w:instrText xml:space="preserve"> ADDIN ZOTERO_ITEM CSL_CITATION {"citationID":"oFn7xRzf","properties":{"formattedCitation":"(Menczel Schrire et al., 2023)","plainCitation":"(Menczel Schrire et al., 2023)","noteIndex":0},"citationItems":[{"id":448,"uris":["http://zotero.org/users/1974936/items/D7GV2PU9"],"itemData":{"id":448,"type":"article-journal","abstract":"Circadian rhythms alter with ageing and may be aetiologically linked to neurodegeneration. This study explored the association between clinical markers and 1) dim light melatonin onset (DLMO) time and 2) phase angle derived from sleep midpoint, in older adults with varying dementia risks. Participants completed 14 days of actigraphy followed by in-lab measurement of salivary melatonin, from which DLMO time and phase angle were computed. Eighty participants (age = 65.5, SD = 9.6), 44 males (55%), MMSE (28.6, SD = 1.5) were included in the analysis. Sex (t = 2.15, p = .04), sleep onset (r = 0.49, p &lt; .001) and midpoint (r = 0.44, p &lt; .001) also correlated with DLMO time. Multiple linear regression showed chronotype, average actigraphy-derived light exposure during the DLMO window (window 2 h prior to DLMO to 2 h post), early biological day (6–10 h post DLMO time) and late biological day (10–14 h post DLMO time) were predictive of DLMO time (adjusted R2 = 0.75). Sleep offset, depression severity, average light exposure during the early biological night and early and late biological day were shown to be predictive variables in the estimation of phase angle (adjusted R2 = 0.78). The current study highlights the potential use of clinical variables, such as actigraphy-derived light, as circadian markers in ageing which could be easily implemented into existing clinical practice and could yield potential targets focusing on chronotherapeutic interventions.","container-title":"Chronobiology International","DOI":"10.1080/07420528.2022.2144744","ISSN":"0742-0528","issue":"2","note":"publisher: Taylor &amp; Francis\n_eprint: https://doi.org/10.1080/07420528.2022.2144744\nPMID: 36408793","page":"91-102","source":"Taylor and Francis+NEJM","title":"Actigraphic and melatonin alignment in older adults with varying dementia risk","volume":"40","author":[{"family":"Menczel Schrire","given":"Zoe"},{"family":"Gordon","given":"Christopher J"},{"family":"Palmer","given":"Jake R"},{"family":"Murray","given":"Jade"},{"family":"Hickie","given":"Ian"},{"family":"Rogers","given":"Naomi L."},{"family":"Lewis","given":"Simon JG"},{"family":"Terpening","given":"Zoe"},{"family":"Pye","given":"Jonathon E"},{"family":"Naismith","given":"Sharon L"},{"family":"Hoyos","given":"Camilla M"}],"issued":{"date-parts":[["2023",2,1]]},"citation-key":"menczelschrire2023"}}],"schema":"https://github.com/citation-style-language/schema/raw/master/csl-citation.json"} </w:instrText>
      </w:r>
      <w:r w:rsidR="00697C79" w:rsidRPr="006C456F">
        <w:rPr>
          <w:lang w:val="en-AU"/>
        </w:rPr>
        <w:fldChar w:fldCharType="separate"/>
      </w:r>
      <w:r w:rsidR="00697C79" w:rsidRPr="006C456F">
        <w:rPr>
          <w:lang w:val="en-AU"/>
        </w:rPr>
        <w:t>(Menczel Schrire et al., 2023)</w:t>
      </w:r>
      <w:r w:rsidR="00697C79" w:rsidRPr="006C456F">
        <w:rPr>
          <w:lang w:val="en-AU"/>
        </w:rPr>
        <w:fldChar w:fldCharType="end"/>
      </w:r>
      <w:r w:rsidR="00697C79" w:rsidRPr="006C456F">
        <w:rPr>
          <w:lang w:val="en-AU"/>
        </w:rPr>
        <w:t xml:space="preserve">. </w:t>
      </w:r>
      <w:r w:rsidRPr="006C456F">
        <w:rPr>
          <w:lang w:val="en-AU"/>
        </w:rPr>
        <w:t xml:space="preserve">Participants additionally completed the Restorative Sleep Questionnaire Daily Version (RSQ-D) </w:t>
      </w:r>
      <w:r w:rsidR="00AD35AC">
        <w:rPr>
          <w:lang w:val="en-AU"/>
        </w:rPr>
        <w:fldChar w:fldCharType="begin"/>
      </w:r>
      <w:r w:rsidR="00AD35AC">
        <w:rPr>
          <w:lang w:val="en-AU"/>
        </w:rPr>
        <w:instrText xml:space="preserve"> ADDIN ZOTERO_ITEM CSL_CITATION {"citationID":"NeFK6FFP","properties":{"formattedCitation":"(Drake et al., 2014)","plainCitation":"(Drake et al., 2014)","noteIndex":0},"citationItems":[{"id":515,"uris":["http://zotero.org/users/1974936/items/Q59BX38W"],"itemData":{"id":515,"type":"article-journal","container-title":"Journal of Clinical Sleep Medicine","DOI":"10.5664/jcsm.3860","ISSN":"1550-9389, 1550-9397","issue":"07","journalAbbreviation":"Journal of Clinical Sleep Medicine","language":"en","page":"733-741","source":"DOI.org (Crossref)","title":"Development and Evaluation of a Measure to Assess Restorative Sleep","volume":"10","author":[{"family":"Drake","given":"Christopher L."},{"family":"Hays","given":"Ron D."},{"family":"Morlock","given":"Robert"},{"family":"Wang","given":"Fong"},{"family":"Shikiar","given":"Richard"},{"family":"Frank","given":"Lori"},{"family":"Downey","given":"Ralph"},{"family":"Roth","given":"Thomas"}],"issued":{"date-parts":[["2014",7,15]]},"citation-key":"drake2014"}}],"schema":"https://github.com/citation-style-language/schema/raw/master/csl-citation.json"} </w:instrText>
      </w:r>
      <w:r w:rsidR="00AD35AC">
        <w:rPr>
          <w:lang w:val="en-AU"/>
        </w:rPr>
        <w:fldChar w:fldCharType="separate"/>
      </w:r>
      <w:r w:rsidR="00AD35AC">
        <w:rPr>
          <w:noProof/>
          <w:lang w:val="en-AU"/>
        </w:rPr>
        <w:t>(Drake et al., 2014)</w:t>
      </w:r>
      <w:r w:rsidR="00AD35AC">
        <w:rPr>
          <w:lang w:val="en-AU"/>
        </w:rPr>
        <w:fldChar w:fldCharType="end"/>
      </w:r>
      <w:r w:rsidR="00AD35AC">
        <w:rPr>
          <w:lang w:val="en-AU"/>
        </w:rPr>
        <w:t xml:space="preserve"> </w:t>
      </w:r>
      <w:r w:rsidR="00697C79" w:rsidRPr="006C456F">
        <w:rPr>
          <w:lang w:val="en-AU"/>
        </w:rPr>
        <w:t xml:space="preserve">and Karolinska Sleep Diary </w:t>
      </w:r>
      <w:r w:rsidRPr="006C456F">
        <w:rPr>
          <w:lang w:val="en-AU"/>
        </w:rPr>
        <w:t>to assess baseline sleep quality</w:t>
      </w:r>
      <w:r w:rsidR="00697C79" w:rsidRPr="006C456F">
        <w:rPr>
          <w:lang w:val="en-AU"/>
        </w:rPr>
        <w:t xml:space="preserve"> </w:t>
      </w:r>
      <w:r w:rsidR="00697C79" w:rsidRPr="006C456F">
        <w:rPr>
          <w:lang w:val="en-AU"/>
        </w:rPr>
        <w:fldChar w:fldCharType="begin"/>
      </w:r>
      <w:r>
        <w:rPr>
          <w:lang w:val="en-AU"/>
        </w:rPr>
        <w:instrText xml:space="preserve"> ADDIN ZOTERO_ITEM CSL_CITATION {"citationID":"yIgSsNRu","properties":{"formattedCitation":"(\\uc0\\u197{}kerstedt et al., 1994)","plainCitation":"(Åkerstedt et al., 1994)","noteIndex":0},"citationItems":[{"id":523,"uris":["http://zotero.org/users/1974936/items/VD4N3PTD"],"itemData":{"id":523,"type":"article-journal","abstract":"The present experiment used an intraindividual design to investigate the meaning and measurement of “good sleep.” Each of 16 subjects slept in an isolation unit according to a schedule (15 sleeps) designed to give variable quality of sleep. Self-rated sleep measures (from the Karolinska Sleep Diary) were obtained after each sleep and subjected to intraindividual regression analyses across time. Most subjective sleep measures showed a strong covariation across conditions. Subjective quality of sleep mainly involved variables of sleep continuity, in particular, perceived calmness of sleep and sleep efficiency. “Sleep quality,” “calm sleep,” “ease of falling asleep,” and ability to “sleep throughout” the time allotted strongly covaried and formed an index of sleep quality. Self-rated ease of awakening deviated from the general pattern and was associated with poor sleep quality. So was reported dreaming (related to awakenings). It was concluded that most subjective sleep measures tend to covary across conditions and that “good sleep” is mainly a question of sleep continuity.","container-title":"Perceptual and Motor Skills","DOI":"10.2466/pms.1994.79.1.287","ISSN":"0031-5125","issue":"1","journalAbbreviation":"Percept Mot Skills","language":"en","note":"publisher: SAGE Publications Inc","page":"287-296","source":"SAGE Journals","title":"The Subjective Meaning of Good Sleep, An Intraindividual Approach Using the Karolinska Sleep Diary","volume":"79","author":[{"family":"Åkerstedt","given":"Torbjörn"},{"family":"Hume","given":"Ken"},{"family":"Minors","given":"David"},{"family":"Waterhouse","given":"Jim"}],"issued":{"date-parts":[["1994",8,1]]},"citation-key":"akerstedt1994"}}],"schema":"https://github.com/citation-style-language/schema/raw/master/csl-citation.json"} </w:instrText>
      </w:r>
      <w:r w:rsidR="00697C79" w:rsidRPr="006C456F">
        <w:rPr>
          <w:lang w:val="en-AU"/>
        </w:rPr>
        <w:fldChar w:fldCharType="separate"/>
      </w:r>
      <w:r w:rsidRPr="00783024">
        <w:rPr>
          <w:lang w:val="en-GB"/>
        </w:rPr>
        <w:t>(Åkerstedt et al., 1994)</w:t>
      </w:r>
      <w:r w:rsidR="00697C79" w:rsidRPr="006C456F">
        <w:rPr>
          <w:lang w:val="en-AU"/>
        </w:rPr>
        <w:fldChar w:fldCharType="end"/>
      </w:r>
      <w:r w:rsidR="005C7086" w:rsidRPr="006C456F">
        <w:rPr>
          <w:lang w:val="en-AU"/>
        </w:rPr>
        <w:t>.</w:t>
      </w:r>
    </w:p>
    <w:p w14:paraId="78829E2A" w14:textId="20088A28" w:rsidR="00416811" w:rsidRPr="006C456F" w:rsidRDefault="00783024" w:rsidP="00B720CE">
      <w:pPr>
        <w:pStyle w:val="BodyText"/>
        <w:rPr>
          <w:lang w:val="en-AU"/>
        </w:rPr>
      </w:pPr>
      <w:r>
        <w:rPr>
          <w:lang w:val="en-AU"/>
        </w:rPr>
        <w:t xml:space="preserve">On the day of the study, </w:t>
      </w:r>
      <w:r w:rsidRPr="006C456F">
        <w:rPr>
          <w:lang w:val="en-AU"/>
        </w:rPr>
        <w:t xml:space="preserve">participants </w:t>
      </w:r>
      <w:r>
        <w:rPr>
          <w:lang w:val="en-AU"/>
        </w:rPr>
        <w:t xml:space="preserve">arrived at the laboratory at 17:00 and </w:t>
      </w:r>
      <w:r w:rsidRPr="006C456F">
        <w:rPr>
          <w:lang w:val="en-AU"/>
        </w:rPr>
        <w:t xml:space="preserve">underwent a final medical screening and a series of cognitive assessments </w:t>
      </w:r>
      <w:r>
        <w:rPr>
          <w:lang w:val="en-AU"/>
        </w:rPr>
        <w:t>forming</w:t>
      </w:r>
      <w:r w:rsidRPr="006C456F">
        <w:rPr>
          <w:lang w:val="en-AU"/>
        </w:rPr>
        <w:t xml:space="preserve"> part of a larger study. They were then served dinner and fitted with a high-density electroencephalography (HD-EEG) cap. Participants went to bed at their habitual bedtime, as established by self-report and actigraphy data </w:t>
      </w:r>
      <w:r w:rsidR="00697C79" w:rsidRPr="006C456F">
        <w:rPr>
          <w:lang w:val="en-AU"/>
        </w:rPr>
        <w:fldChar w:fldCharType="begin"/>
      </w:r>
      <w:r w:rsidR="006C5B81">
        <w:rPr>
          <w:lang w:val="en-AU"/>
        </w:rPr>
        <w:instrText xml:space="preserve"> ADDIN ZOTERO_ITEM CSL_CITATION {"citationID":"M9tH6ldE","properties":{"formattedCitation":"(Menczel Schrire et al., 2023)","plainCitation":"(Menczel Schrire et al., 2023)","noteIndex":0},"citationItems":[{"id":448,"uris":["http://zotero.org/users/1974936/items/D7GV2PU9"],"itemData":{"id":448,"type":"article-journal","abstract":"Circadian rhythms alter with ageing and may be aetiologically linked to neurodegeneration. This study explored the association between clinical markers and 1) dim light melatonin onset (DLMO) time and 2) phase angle derived from sleep midpoint, in older adults with varying dementia risks. Participants completed 14 days of actigraphy followed by in-lab measurement of salivary melatonin, from which DLMO time and phase angle were computed. Eighty participants (age = 65.5, SD = 9.6), 44 males (55%), MMSE (28.6, SD = 1.5) were included in the analysis. Sex (t = 2.15, p = .04), sleep onset (r = 0.49, p &lt; .001) and midpoint (r = 0.44, p &lt; .001) also correlated with DLMO time. Multiple linear regression showed chronotype, average actigraphy-derived light exposure during the DLMO window (window 2 h prior to DLMO to 2 h post), early biological day (6–10 h post DLMO time) and late biological day (10–14 h post DLMO time) were predictive of DLMO time (adjusted R2 = 0.75). Sleep offset, depression severity, average light exposure during the early biological night and early and late biological day were shown to be predictive variables in the estimation of phase angle (adjusted R2 = 0.78). The current study highlights the potential use of clinical variables, such as actigraphy-derived light, as circadian markers in ageing which could be easily implemented into existing clinical practice and could yield potential targets focusing on chronotherapeutic interventions.","container-title":"Chronobiology International","DOI":"10.1080/07420528.2022.2144744","ISSN":"0742-0528","issue":"2","note":"publisher: Taylor &amp; Francis\n_eprint: https://doi.org/10.1080/07420528.2022.2144744\nPMID: 36408793","page":"91-102","source":"Taylor and Francis+NEJM","title":"Actigraphic and melatonin alignment in older adults with varying dementia risk","volume":"40","author":[{"family":"Menczel Schrire","given":"Zoe"},{"family":"Gordon","given":"Christopher J"},{"family":"Palmer","given":"Jake R"},{"family":"Murray","given":"Jade"},{"family":"Hickie","given":"Ian"},{"family":"Rogers","given":"Naomi L."},{"family":"Lewis","given":"Simon JG"},{"family":"Terpening","given":"Zoe"},{"family":"Pye","given":"Jonathon E"},{"family":"Naismith","given":"Sharon L"},{"family":"Hoyos","given":"Camilla M"}],"issued":{"date-parts":[["2023",2,1]]},"citation-key":"menczelschrire2023"}}],"schema":"https://github.com/citation-style-language/schema/raw/master/csl-citation.json"} </w:instrText>
      </w:r>
      <w:r w:rsidR="00697C79" w:rsidRPr="006C456F">
        <w:rPr>
          <w:lang w:val="en-AU"/>
        </w:rPr>
        <w:fldChar w:fldCharType="separate"/>
      </w:r>
      <w:r w:rsidR="00697C79" w:rsidRPr="006C456F">
        <w:rPr>
          <w:lang w:val="en-AU"/>
        </w:rPr>
        <w:t>(Menczel Schrire et al., 2023)</w:t>
      </w:r>
      <w:r w:rsidR="00697C79" w:rsidRPr="006C456F">
        <w:rPr>
          <w:lang w:val="en-AU"/>
        </w:rPr>
        <w:fldChar w:fldCharType="end"/>
      </w:r>
      <w:r w:rsidR="005C7086" w:rsidRPr="006C456F">
        <w:rPr>
          <w:lang w:val="en-AU"/>
        </w:rPr>
        <w:t>.</w:t>
      </w:r>
    </w:p>
    <w:p w14:paraId="45FA9CB4" w14:textId="02FD6530" w:rsidR="00416811" w:rsidRPr="006C456F" w:rsidRDefault="00000000" w:rsidP="00B720CE">
      <w:pPr>
        <w:pStyle w:val="BodyText"/>
        <w:rPr>
          <w:lang w:val="en-AU"/>
        </w:rPr>
      </w:pPr>
      <w:r w:rsidRPr="006C456F">
        <w:rPr>
          <w:lang w:val="en-AU"/>
        </w:rPr>
        <w:t>Overnight PSG data were collected using standard American Academy of Sleep Medicine (AASM) clinical practice guidelines</w:t>
      </w:r>
      <w:r w:rsidR="00697C79" w:rsidRPr="006C456F">
        <w:rPr>
          <w:lang w:val="en-AU"/>
        </w:rPr>
        <w:t>,</w:t>
      </w:r>
      <w:r w:rsidRPr="006C456F">
        <w:rPr>
          <w:lang w:val="en-AU"/>
        </w:rPr>
        <w:t xml:space="preserve"> measuring </w:t>
      </w:r>
      <w:r w:rsidR="00783024">
        <w:rPr>
          <w:lang w:val="en-AU"/>
        </w:rPr>
        <w:t>HD-</w:t>
      </w:r>
      <w:r w:rsidRPr="006C456F">
        <w:rPr>
          <w:lang w:val="en-AU"/>
        </w:rPr>
        <w:t xml:space="preserve">EEG activity in addition to electrocardiogram (ECG), electrooculogram (EOG), </w:t>
      </w:r>
      <w:r w:rsidR="00783024">
        <w:rPr>
          <w:lang w:val="en-AU"/>
        </w:rPr>
        <w:t xml:space="preserve">and </w:t>
      </w:r>
      <w:r w:rsidRPr="006C456F">
        <w:rPr>
          <w:lang w:val="en-AU"/>
        </w:rPr>
        <w:t>electromyogram (EMG</w:t>
      </w:r>
      <w:r w:rsidR="00783024">
        <w:rPr>
          <w:lang w:val="en-AU"/>
        </w:rPr>
        <w:t>) data</w:t>
      </w:r>
      <w:r w:rsidR="00A80725" w:rsidRPr="006C456F">
        <w:rPr>
          <w:lang w:val="en-AU"/>
        </w:rPr>
        <w:t xml:space="preserve"> </w:t>
      </w:r>
      <w:r w:rsidR="00A80725" w:rsidRPr="006C456F">
        <w:rPr>
          <w:lang w:val="en-AU"/>
        </w:rPr>
        <w:fldChar w:fldCharType="begin"/>
      </w:r>
      <w:r w:rsidR="006C5B81">
        <w:rPr>
          <w:lang w:val="en-AU"/>
        </w:rPr>
        <w:instrText xml:space="preserve"> ADDIN ZOTERO_ITEM CSL_CITATION {"citationID":"FjRZDZZE","properties":{"formattedCitation":"(Berry et al., 2017)","plainCitation":"(Berry et al., 2017)","noteIndex":0},"citationItems":[{"id":518,"uris":["http://zotero.org/users/1974936/items/ZCPGRC9B"],"itemData":{"id":518,"type":"article-journal","container-title":"Journal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A80725" w:rsidRPr="006C456F">
        <w:rPr>
          <w:lang w:val="en-AU"/>
        </w:rPr>
        <w:fldChar w:fldCharType="separate"/>
      </w:r>
      <w:r w:rsidR="00A80725" w:rsidRPr="006C456F">
        <w:rPr>
          <w:lang w:val="en-AU"/>
        </w:rPr>
        <w:t>(Berry et al., 2017)</w:t>
      </w:r>
      <w:r w:rsidR="00A80725" w:rsidRPr="006C456F">
        <w:rPr>
          <w:lang w:val="en-AU"/>
        </w:rPr>
        <w:fldChar w:fldCharType="end"/>
      </w:r>
      <w:r w:rsidRPr="006C456F">
        <w:rPr>
          <w:lang w:val="en-AU"/>
        </w:rPr>
        <w:t>. Any overnight disturbances were recorded by research staff.</w:t>
      </w:r>
    </w:p>
    <w:p w14:paraId="3A5A915D" w14:textId="6586F59C" w:rsidR="00416811" w:rsidRPr="006C456F" w:rsidRDefault="00000000" w:rsidP="00B720CE">
      <w:pPr>
        <w:pStyle w:val="BodyText"/>
        <w:rPr>
          <w:lang w:val="en-AU"/>
        </w:rPr>
      </w:pPr>
      <w:r w:rsidRPr="006C456F">
        <w:rPr>
          <w:lang w:val="en-AU"/>
        </w:rPr>
        <w:t xml:space="preserve">Lights were turned on at the participant’s </w:t>
      </w:r>
      <w:r w:rsidR="00783024">
        <w:rPr>
          <w:lang w:val="en-AU"/>
        </w:rPr>
        <w:t>habitual</w:t>
      </w:r>
      <w:r w:rsidRPr="006C456F">
        <w:rPr>
          <w:lang w:val="en-AU"/>
        </w:rPr>
        <w:t xml:space="preserve"> wake time. The Karolinska Sleepiness Scale (KSS) and Karolinska Drowsiness Test (KDT) </w:t>
      </w:r>
      <w:r w:rsidR="0020778E" w:rsidRPr="006C456F">
        <w:rPr>
          <w:lang w:val="en-AU"/>
        </w:rPr>
        <w:t>were</w:t>
      </w:r>
      <w:r w:rsidRPr="006C456F">
        <w:rPr>
          <w:lang w:val="en-AU"/>
        </w:rPr>
        <w:t xml:space="preserve"> administered five minutes post habitual wake time</w:t>
      </w:r>
      <w:r w:rsidR="00697C79" w:rsidRPr="006C456F">
        <w:rPr>
          <w:lang w:val="en-AU"/>
        </w:rPr>
        <w:t xml:space="preserve"> </w:t>
      </w:r>
      <w:r w:rsidR="00697C79" w:rsidRPr="006C456F">
        <w:rPr>
          <w:lang w:val="en-AU"/>
        </w:rPr>
        <w:fldChar w:fldCharType="begin"/>
      </w:r>
      <w:r w:rsidR="006C5B81">
        <w:rPr>
          <w:lang w:val="en-AU"/>
        </w:rPr>
        <w:instrText xml:space="preserve"> ADDIN ZOTERO_ITEM CSL_CITATION {"citationID":"Tz2MBNcn","properties":{"formattedCitation":"(\\uc0\\u197{}kerstedt &amp; Gillberg, 1990)","plainCitation":"(Åkerstedt &amp; Gillberg, 1990)","noteIndex":0},"citationItems":[{"id":148,"uris":["http://zotero.org/users/1974936/items/22HWQR3W"],"itemData":{"id":148,"type":"article-journal","container-title":"International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697C79" w:rsidRPr="006C456F">
        <w:rPr>
          <w:lang w:val="en-AU"/>
        </w:rPr>
        <w:fldChar w:fldCharType="separate"/>
      </w:r>
      <w:r w:rsidR="00697C79" w:rsidRPr="006C456F">
        <w:rPr>
          <w:lang w:val="en-AU"/>
        </w:rPr>
        <w:t>(Åkerstedt &amp; Gillberg, 1990)</w:t>
      </w:r>
      <w:r w:rsidR="00697C79" w:rsidRPr="006C456F">
        <w:rPr>
          <w:lang w:val="en-AU"/>
        </w:rPr>
        <w:fldChar w:fldCharType="end"/>
      </w:r>
      <w:r w:rsidRPr="006C456F">
        <w:rPr>
          <w:lang w:val="en-AU"/>
        </w:rPr>
        <w:t>. Following the morning KDT, participants completed further cognitive testing and an MRI scan.</w:t>
      </w:r>
    </w:p>
    <w:p w14:paraId="3F876CCF" w14:textId="4715A746" w:rsidR="00416811" w:rsidRPr="006C456F" w:rsidRDefault="00000000" w:rsidP="00B720CE">
      <w:pPr>
        <w:pStyle w:val="BodyText"/>
        <w:rPr>
          <w:lang w:val="en-AU"/>
        </w:rPr>
      </w:pPr>
      <w:r w:rsidRPr="006C456F">
        <w:rPr>
          <w:lang w:val="en-AU"/>
        </w:rPr>
        <w:t xml:space="preserve">Participants were reimbursed for travel costs to and from the laboratory up to the value of </w:t>
      </w:r>
      <w:r w:rsidR="00697C79" w:rsidRPr="006C456F">
        <w:rPr>
          <w:lang w:val="en-AU"/>
        </w:rPr>
        <w:t>$250 and</w:t>
      </w:r>
      <w:r w:rsidRPr="006C456F">
        <w:rPr>
          <w:lang w:val="en-AU"/>
        </w:rPr>
        <w:t xml:space="preserve"> remunerated $100 upon successful completion of the study.</w:t>
      </w:r>
    </w:p>
    <w:p w14:paraId="481FB8CC" w14:textId="77777777" w:rsidR="00416811" w:rsidRPr="006C456F" w:rsidRDefault="00000000" w:rsidP="00783024">
      <w:pPr>
        <w:pStyle w:val="Heading2"/>
      </w:pPr>
      <w:bookmarkStart w:id="6" w:name="measures"/>
      <w:bookmarkEnd w:id="5"/>
      <w:r w:rsidRPr="006C456F">
        <w:t>Measures</w:t>
      </w:r>
    </w:p>
    <w:p w14:paraId="040149B9" w14:textId="1DB502BE" w:rsidR="00416811" w:rsidRPr="006C456F" w:rsidRDefault="00000000" w:rsidP="00752343">
      <w:pPr>
        <w:pStyle w:val="Heading3"/>
      </w:pPr>
      <w:bookmarkStart w:id="7" w:name="screening-questionnaire"/>
      <w:r w:rsidRPr="006C456F">
        <w:t xml:space="preserve">Screening </w:t>
      </w:r>
      <w:r w:rsidR="009E407B">
        <w:t>Q</w:t>
      </w:r>
      <w:r w:rsidRPr="006C456F">
        <w:t>uestionnaire</w:t>
      </w:r>
    </w:p>
    <w:p w14:paraId="06782740" w14:textId="2D2A52BE" w:rsidR="00416811" w:rsidRPr="00CB2476" w:rsidRDefault="00697C79" w:rsidP="00CB2476">
      <w:pPr>
        <w:pStyle w:val="BodyText"/>
      </w:pPr>
      <w:r w:rsidRPr="00CB2476">
        <w:tab/>
        <w:t>An online screening questionnaire was administered to obtain participants</w:t>
      </w:r>
      <w:r w:rsidR="00CB2476" w:rsidRPr="00CB2476">
        <w:t>’</w:t>
      </w:r>
      <w:r w:rsidRPr="00CB2476">
        <w:t xml:space="preserve"> age, sex, baseline alcohol consumption, </w:t>
      </w:r>
      <w:r w:rsidR="00CB2476" w:rsidRPr="00CB2476">
        <w:t>absence</w:t>
      </w:r>
      <w:r w:rsidRPr="00CB2476">
        <w:t xml:space="preserve"> of pregnancy, </w:t>
      </w:r>
      <w:r w:rsidR="00CB2476" w:rsidRPr="00CB2476">
        <w:t>suitability for magnetic resonance imaging (MRI)</w:t>
      </w:r>
      <w:r w:rsidRPr="00CB2476">
        <w:t>, and</w:t>
      </w:r>
      <w:r w:rsidR="00CB2476" w:rsidRPr="00CB2476">
        <w:t xml:space="preserve"> to</w:t>
      </w:r>
      <w:r w:rsidRPr="00CB2476">
        <w:t xml:space="preserve"> screen for circadian disruption (Appendix A).</w:t>
      </w:r>
      <w:r w:rsidR="00CB2476" w:rsidRPr="00CB2476">
        <w:t xml:space="preserve"> Additional questionnaires included the</w:t>
      </w:r>
      <w:r w:rsidRPr="00CB2476">
        <w:t xml:space="preserve"> STOP-Bang</w:t>
      </w:r>
      <w:r w:rsidR="00CB2476" w:rsidRPr="00CB2476">
        <w:t xml:space="preserve"> </w:t>
      </w:r>
      <w:r w:rsidR="00CB2476" w:rsidRPr="00CB2476">
        <w:fldChar w:fldCharType="begin"/>
      </w:r>
      <w:r w:rsidR="00CB2476" w:rsidRPr="00CB2476">
        <w:instrText xml:space="preserve"> ADDIN ZOTERO_ITEM CSL_CITATION {"citationID":"vrDFnmAw","properties":{"formattedCitation":"(Chung et al., 2016)","plainCitation":"(Chung et al., 2016)","noteIndex":0},"citationItems":[{"id":521,"uris":["http://zotero.org/users/1974936/items/F8FQGMLV"],"itemData":{"id":521,"type":"article-journal","abstract":"There exists a high prevalence of OSA in the general population, a great proportion of which remains undiagnosed. The snoring, tiredness, observed apnea, high BP, BMI, age, neck circumference, and male gender (STOP-Bang) questionnaire was specifically developed to meet the need for a reliable, concise, and easy-to-use screening tool. It consists of eight dichotomous (yes/no) items related to the clinical features of sleep apnea. The total score ranges from 0 to 8. Patients can be classified for OSA risk based on their respective scores. The sensitivity of STOP-Bang score ≥ 3 to detect moderate to severe OSA (apnea-hypopnea index [AHI] &gt; 15) and severe OSA (AHI &gt; 30) is 93% and 100%, respectively. Corresponding negative predictive values are 90% and 100%. As the STOP-Bang score increases from 0 to 2 up to 7 to 8, the probability of moderate to severe OSA increases from 18% to 60%, and the probability of severe OSA rises from 4% to 38%. Patients with a STOP-Bang score of 0 to 2 can be classified as low risk for moderate to severe OSA whereas those with a score of 5 to 8 can be classified as high risk for moderate to severe OSA. In patients whose STOP-Bang scores are in the midrange (3 or 4), further criteria are required for classification. For example, a STOP-Bang score of ≥ 2 plus a BMI &gt; 35 kg/m2 would classify that patient as having a high risk for moderate to severe OSA. In this way, patients can be stratified for OSA risk according to their STOP-Bang scores.","container-title":"Chest","DOI":"10.1378/chest.15-0903","ISSN":"0012-3692","issue":"3","journalAbbreviation":"Chest","page":"631-638","source":"ScienceDirect","title":"STOP-Bang Questionnaire: A Practical Approach to Screen for Obstructive Sleep Apnea","title-short":"STOP-Bang Questionnaire","volume":"149","author":[{"family":"Chung","given":"Frances"},{"family":"Abdullah","given":"Hairil R."},{"family":"Liao","given":"Pu"}],"issued":{"date-parts":[["2016",3,1]]},"citation-key":"chung2016"}}],"schema":"https://github.com/citation-style-language/schema/raw/master/csl-citation.json"} </w:instrText>
      </w:r>
      <w:r w:rsidR="00CB2476" w:rsidRPr="00CB2476">
        <w:fldChar w:fldCharType="separate"/>
      </w:r>
      <w:r w:rsidR="00CB2476" w:rsidRPr="00CB2476">
        <w:t>(Chung et al., 2016)</w:t>
      </w:r>
      <w:r w:rsidR="00CB2476" w:rsidRPr="00CB2476">
        <w:fldChar w:fldCharType="end"/>
      </w:r>
      <w:r w:rsidRPr="00CB2476">
        <w:t xml:space="preserve">, </w:t>
      </w:r>
      <w:r w:rsidR="00CB2476" w:rsidRPr="00CB2476">
        <w:t xml:space="preserve">Insomnia Severity Index (ISI; </w:t>
      </w:r>
      <w:r w:rsidR="00CB2476" w:rsidRPr="00CB2476">
        <w:lastRenderedPageBreak/>
        <w:t xml:space="preserve">Bastien et al., 2001), Depression Anxiety Stress Scales-21 (DASS-21; Lovibond &amp; Lovibond, 1995), and the Pittsburgh Sleep Quality Index (PSQI; </w:t>
      </w:r>
      <w:proofErr w:type="spellStart"/>
      <w:r w:rsidR="00CB2476" w:rsidRPr="00CB2476">
        <w:t>Buysse</w:t>
      </w:r>
      <w:proofErr w:type="spellEnd"/>
      <w:r w:rsidR="00CB2476" w:rsidRPr="00CB2476">
        <w:t xml:space="preserve"> et al., 1989)</w:t>
      </w:r>
      <w:r w:rsidRPr="00CB2476">
        <w:t>.</w:t>
      </w:r>
    </w:p>
    <w:p w14:paraId="4A8686F5" w14:textId="65407C61" w:rsidR="00416811" w:rsidRPr="006C456F" w:rsidRDefault="00000000" w:rsidP="00752343">
      <w:pPr>
        <w:pStyle w:val="Heading3"/>
      </w:pPr>
      <w:bookmarkStart w:id="8" w:name="isi"/>
      <w:bookmarkEnd w:id="7"/>
      <w:r w:rsidRPr="006C456F">
        <w:t>I</w:t>
      </w:r>
      <w:r w:rsidR="00697C79" w:rsidRPr="006C456F">
        <w:t xml:space="preserve">nsomnia </w:t>
      </w:r>
      <w:r w:rsidRPr="006C456F">
        <w:t>S</w:t>
      </w:r>
      <w:r w:rsidR="00697C79" w:rsidRPr="006C456F">
        <w:t xml:space="preserve">everity </w:t>
      </w:r>
      <w:r w:rsidRPr="006C456F">
        <w:t>I</w:t>
      </w:r>
      <w:r w:rsidR="00697C79" w:rsidRPr="006C456F">
        <w:t>ndex</w:t>
      </w:r>
      <w:r w:rsidR="009E407B">
        <w:t xml:space="preserve"> (ISI)</w:t>
      </w:r>
    </w:p>
    <w:p w14:paraId="25F45480" w14:textId="3DBD8F99" w:rsidR="00416811" w:rsidRPr="006C456F" w:rsidRDefault="00000000" w:rsidP="00B720CE">
      <w:pPr>
        <w:pStyle w:val="FirstParagraph"/>
        <w:rPr>
          <w:lang w:val="en-AU"/>
        </w:rPr>
      </w:pPr>
      <w:r w:rsidRPr="006C456F">
        <w:rPr>
          <w:lang w:val="en-AU"/>
        </w:rPr>
        <w:t xml:space="preserve">Insomnia symptoms were assessed using the Insomnia Severity Index (ISI), a seven item self-report measure of subjective insomnia symptoms </w:t>
      </w:r>
      <w:r w:rsidR="00697C79" w:rsidRPr="006C456F">
        <w:rPr>
          <w:lang w:val="en-AU"/>
        </w:rPr>
        <w:fldChar w:fldCharType="begin"/>
      </w:r>
      <w:r w:rsidR="006C5B81">
        <w:rPr>
          <w:lang w:val="en-AU"/>
        </w:rPr>
        <w:instrText xml:space="preserve"> ADDIN ZOTERO_ITEM CSL_CITATION {"citationID":"hkpFOO9i","properties":{"formattedCitation":"(Bastien et al., 2001)","plainCitation":"(Bastien et al., 2001)","noteIndex":0},"citationItems":[{"id":446,"uris":["http://zotero.org/users/1974936/items/8DGPS2ZZ"],"itemData":{"id":446,"type":"article-journal","abstract":"Background: Insomnia is a prevalent health complaint that is often difficult to evaluate reliably. There is an important need for brief and valid assessment tools to assist practitioners in the clinical evaluation of insomnia complaints.Objective: This paper reports on the clinical validation of the Insomnia Severity Index (ISI) as a brief screening measure of insomnia and as an outcome measure in treatment research. The psychometric properties (internal consistency, concurrent validity, factor structure) of the ISI were evaluated in two samples of insomnia patients.Methods: The first study examined the internal consistency and concurrent validity of the ISI in 145 patients evaluated for insomnia at a sleep disorders clinic. Data from the ISI were compared to those of a sleep diary measure. In the second study, the concurrent validity of the ISI was evaluated in a sample of 78 older patients who participated in a randomized-controlled trial of behavioral and pharmacological therapies for insomnia. Change scores on the ISI over time were compared with those obtained from sleep diaries and polysomnography. Comparisons were also made between ISI scores obtained from patients, significant others, and clinicians.Results: The results of Study 1 showed that the ISI has adequate internal consistency and is a reliable self-report measure to evaluate perceived sleep difficulties. The results from Study 2 also indicated that the ISI is a valid and sensitive measure to detect changes in perceived sleep difficulties with treatment. In addition, there is a close convergence between scores obtained from the ISI patient's version and those from the clinician's and significant other's versions.Conclusions: The present findings indicate that the ISI is a reliable and valid instrument to quantify perceived insomnia severity. The ISI is likely to be a clinically useful tool as a screening device or as an outcome measure in insomnia treatment research.","container-title":"Sleep Medicine","DOI":"10.1016/s1389-9457(00)00065-4","ISSN":"1878-5506","issue":"4","journalAbbreviation":"Sleep Med","language":"eng","note":"PMID: 11438246","page":"297-307","source":"PubMed","title":"Validation of the Insomnia Severity Index as an outcome measure for insomnia research","volume":"2","author":[{"family":"Bastien","given":"C. H."},{"family":"Vallières","given":"A."},{"family":"Morin","given":"C. M."}],"issued":{"date-parts":[["2001",7]]},"citation-key":"bastien2001"}}],"schema":"https://github.com/citation-style-language/schema/raw/master/csl-citation.json"} </w:instrText>
      </w:r>
      <w:r w:rsidR="00697C79" w:rsidRPr="006C456F">
        <w:rPr>
          <w:lang w:val="en-AU"/>
        </w:rPr>
        <w:fldChar w:fldCharType="separate"/>
      </w:r>
      <w:r w:rsidR="00697C79" w:rsidRPr="006C456F">
        <w:rPr>
          <w:lang w:val="en-AU"/>
        </w:rPr>
        <w:t>(Bastien et al., 2001)</w:t>
      </w:r>
      <w:r w:rsidR="00697C79" w:rsidRPr="006C456F">
        <w:rPr>
          <w:lang w:val="en-AU"/>
        </w:rPr>
        <w:fldChar w:fldCharType="end"/>
      </w:r>
      <w:r w:rsidRPr="006C456F">
        <w:rPr>
          <w:lang w:val="en-AU"/>
        </w:rPr>
        <w:t>. Items (e.g. “Please rate the CURRENT (i.e. LAST 2 WEEKS) SEVERITY of your insomnia problem(s)”) are rated on a 5-point Likert scale ranging from 0 (“none”) to 4 (“very severe”). The scale ranges from 0 to 28, with scores of 10 or greater found to have 86.1% sensitivity and 87.7% specificity for detecting ID cases in a community sample and ISI scores ≥ 15 interpreted as moderate-severe insomnia</w:t>
      </w:r>
      <w:r w:rsidR="00697C79" w:rsidRPr="006C456F">
        <w:rPr>
          <w:lang w:val="en-AU"/>
        </w:rPr>
        <w:t xml:space="preserve"> </w:t>
      </w:r>
      <w:r w:rsidR="00697C79" w:rsidRPr="006C456F">
        <w:rPr>
          <w:lang w:val="en-AU"/>
        </w:rPr>
        <w:fldChar w:fldCharType="begin"/>
      </w:r>
      <w:r w:rsidR="00697C79" w:rsidRPr="006C456F">
        <w:rPr>
          <w:lang w:val="en-AU"/>
        </w:rPr>
        <w:instrText xml:space="preserve"> ADDIN ZOTERO_ITEM CSL_CITATION {"citationID":"L5sftbRE","properties":{"formattedCitation":"(Morin et al., 2011)","plainCitation":"(Morin et al., 2011)","noteIndex":0},"citationItems":[{"id":473,"uris":["http://zotero.org/users/1974936/items/BWCLXHGK"],"itemData":{"id":473,"type":"article-journal","abstract":"Although insomnia is a prevalent complaint with significant morbidity, it often remains unrecognized and untreated. Brief and valid instruments are needed both for screening and outcome assessment. This study examined psychometric indices of the Insomnia Severity Index (ISI) to detect cases of insomnia in a population-based sample and to evaluate treatment response in a clinical sample.Participants were 959 individuals selected from the community for an epidemiological study of insomnia (Community sample) and 183 individuals evaluated for insomnia treatment and 62 controls without insomnia (Clinical sample). They completed the ISI and several measures of sleep quality, fatigue, psychological symptoms, and quality of life; those in the Clinical sample also completed sleep diaries, polysomnography, and interviews to validate their insomnia/good sleep status and assess treatment response. In addition to standard psychometric indices of reliability and validity, item response theory analyses were computed to examine ISI item response patterns. Receiver operating curves were used to derive optimal cutoff scores for case identification and to quantify the minimally important changes in relation to global improvement ratings obtained by an independent assessor.ISI internal consistency was excellent for both samples (Cronbach α of 0.90 and 0.91). Item response analyses revealed adequate discriminatory capacity for 5 of the 7 items. Convergent validity was supported by significant correlations between total ISI score and measures of fatigue, quality of life, anxiety, and depression. A cutoff score of 10 was optimal (86.1% sensitivity and 87.7% specificity) for detecting insomnia cases in the community sample. In the clinical sample, a change score of −8.4 points (95% CI: −7.1, −9.4) was associated with moderate improvement as rated by an independent assessor after treatment.These findings provide further evidence that the ISI is a reliable and valid instrument to detect cases of insomnia in the population and is sensitive to treatment response in clinical patients.","container-title":"Sleep","DOI":"10.1093/sleep/34.5.601","ISSN":"0161-8105","issue":"5","journalAbbreviation":"Sleep","page":"601-608","source":"Silverchair","title":"The Insomnia Severity Index: Psychometric Indicators to Detect Insomnia Cases and Evaluate Treatment Response","title-short":"The Insomnia Severity Index","volume":"34","author":[{"family":"Morin","given":"Charles M."},{"family":"Belleville","given":"Geneviève"},{"family":"Bélanger","given":"Lynda"},{"family":"Ivers","given":"Hans"}],"issued":{"date-parts":[["2011",5,1]]},"citation-key":"morin2011"}}],"schema":"https://github.com/citation-style-language/schema/raw/master/csl-citation.json"} </w:instrText>
      </w:r>
      <w:r w:rsidR="00697C79" w:rsidRPr="006C456F">
        <w:rPr>
          <w:lang w:val="en-AU"/>
        </w:rPr>
        <w:fldChar w:fldCharType="separate"/>
      </w:r>
      <w:r w:rsidR="00697C79" w:rsidRPr="006C456F">
        <w:rPr>
          <w:lang w:val="en-AU"/>
        </w:rPr>
        <w:t>(Morin et al., 2011)</w:t>
      </w:r>
      <w:r w:rsidR="00697C79" w:rsidRPr="006C456F">
        <w:rPr>
          <w:lang w:val="en-AU"/>
        </w:rPr>
        <w:fldChar w:fldCharType="end"/>
      </w:r>
      <w:r w:rsidRPr="006C456F">
        <w:rPr>
          <w:lang w:val="en-AU"/>
        </w:rPr>
        <w:t xml:space="preserve">. The ISI demonstrated good internal consistency within the </w:t>
      </w:r>
      <w:r w:rsidR="00CB2476">
        <w:rPr>
          <w:lang w:val="en-AU"/>
        </w:rPr>
        <w:t xml:space="preserve">current </w:t>
      </w:r>
      <w:r w:rsidRPr="006C456F">
        <w:rPr>
          <w:lang w:val="en-AU"/>
        </w:rPr>
        <w:t>sample with a Cronbach’s alpha of .89.</w:t>
      </w:r>
    </w:p>
    <w:p w14:paraId="295A70C4" w14:textId="30CA3820" w:rsidR="00416811" w:rsidRPr="006C456F" w:rsidRDefault="00697C79" w:rsidP="00752343">
      <w:pPr>
        <w:pStyle w:val="Heading3"/>
      </w:pPr>
      <w:bookmarkStart w:id="9" w:name="psqi"/>
      <w:bookmarkEnd w:id="8"/>
      <w:r w:rsidRPr="006C456F">
        <w:t>Pittsburgh Sleep Quality Index</w:t>
      </w:r>
      <w:r w:rsidR="009E407B">
        <w:t xml:space="preserve"> (PSQI)</w:t>
      </w:r>
    </w:p>
    <w:p w14:paraId="0DA4E6DF" w14:textId="1BB5B502" w:rsidR="00416811" w:rsidRPr="006C456F" w:rsidRDefault="00000000" w:rsidP="00CB2476">
      <w:pPr>
        <w:pStyle w:val="BodyText"/>
        <w:rPr>
          <w:lang w:val="en-AU"/>
        </w:rPr>
      </w:pPr>
      <w:r w:rsidRPr="006C456F">
        <w:rPr>
          <w:lang w:val="en-AU"/>
        </w:rPr>
        <w:t xml:space="preserve">Self-assessed sleep quality was measured using the Pittsburgh Sleep Quality Index (PSQI), a 19-item questionnaire assessing sleep quality and disturbance over the past month </w:t>
      </w:r>
      <w:r w:rsidR="00697C79" w:rsidRPr="006C456F">
        <w:rPr>
          <w:lang w:val="en-AU"/>
        </w:rPr>
        <w:fldChar w:fldCharType="begin"/>
      </w:r>
      <w:r w:rsidR="00697C79" w:rsidRPr="006C456F">
        <w:rPr>
          <w:lang w:val="en-AU"/>
        </w:rPr>
        <w:instrText xml:space="preserve"> ADDIN ZOTERO_ITEM CSL_CITATION {"citationID":"b0esbMPu","properties":{"formattedCitation":"(Buysse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697C79" w:rsidRPr="006C456F">
        <w:rPr>
          <w:rFonts w:ascii="Cambria Math" w:hAnsi="Cambria Math" w:cs="Cambria Math"/>
          <w:lang w:val="en-AU"/>
        </w:rPr>
        <w:instrText>⩽</w:instrText>
      </w:r>
      <w:r w:rsidR="00697C79" w:rsidRPr="006C456F">
        <w:rPr>
          <w:lang w:val="en-AU"/>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rsidR="00697C79" w:rsidRPr="006C456F">
        <w:rPr>
          <w:lang w:val="en-AU"/>
        </w:rPr>
        <w:fldChar w:fldCharType="separate"/>
      </w:r>
      <w:r w:rsidR="00697C79" w:rsidRPr="006C456F">
        <w:rPr>
          <w:lang w:val="en-AU"/>
        </w:rPr>
        <w:t>(Buysse et al., 1989)</w:t>
      </w:r>
      <w:r w:rsidR="00697C79" w:rsidRPr="006C456F">
        <w:rPr>
          <w:lang w:val="en-AU"/>
        </w:rPr>
        <w:fldChar w:fldCharType="end"/>
      </w:r>
      <w:r w:rsidR="00697C79" w:rsidRPr="006C456F">
        <w:rPr>
          <w:lang w:val="en-AU"/>
        </w:rPr>
        <w:t xml:space="preserve">. </w:t>
      </w:r>
      <w:r w:rsidRPr="006C456F">
        <w:rPr>
          <w:lang w:val="en-AU"/>
        </w:rPr>
        <w:t xml:space="preserve">The PSQI measures a broader construct than insomnia severity as it measures sleep-related disturbances beyond sleep initiation and maintenance. The convergent validity between the PSQI and ISI within our sample was </w:t>
      </w:r>
      <w:r w:rsidRPr="006C456F">
        <w:rPr>
          <w:i/>
          <w:iCs/>
          <w:lang w:val="en-AU"/>
        </w:rPr>
        <w:t xml:space="preserve">r </w:t>
      </w:r>
      <w:r w:rsidRPr="006C456F">
        <w:rPr>
          <w:lang w:val="en-AU"/>
        </w:rPr>
        <w:t>= .79. The measure produces a global score (PSQI) comprised of seven component scores, relating to subjective sleep quality (PSQI-1</w:t>
      </w:r>
      <w:r w:rsidR="00CB2476">
        <w:rPr>
          <w:lang w:val="en-AU"/>
        </w:rPr>
        <w:t xml:space="preserve">; </w:t>
      </w:r>
      <w:r w:rsidR="00CB2476" w:rsidRPr="006C456F">
        <w:rPr>
          <w:lang w:val="en-AU"/>
        </w:rPr>
        <w:t>“During the past month, how would you rate your sleep quality overall”</w:t>
      </w:r>
      <w:r w:rsidRPr="006C456F">
        <w:rPr>
          <w:lang w:val="en-AU"/>
        </w:rPr>
        <w:t>), sleep latency, sleep duration, habitual sleep efficiency, sleep disturbances (PSQI-5</w:t>
      </w:r>
      <w:r w:rsidR="00CB2476">
        <w:rPr>
          <w:lang w:val="en-AU"/>
        </w:rPr>
        <w:t xml:space="preserve">; </w:t>
      </w:r>
      <w:r w:rsidR="00CB2476" w:rsidRPr="006C456F">
        <w:rPr>
          <w:lang w:val="en-AU"/>
        </w:rPr>
        <w:t>(“During the past month, how often have you had trouble sleeping because you…”</w:t>
      </w:r>
      <w:r w:rsidRPr="006C456F">
        <w:rPr>
          <w:lang w:val="en-AU"/>
        </w:rPr>
        <w:t xml:space="preserve">), use of sleep medication, and daytime dysfunction. Items are rated on a </w:t>
      </w:r>
      <w:r w:rsidR="00697C79" w:rsidRPr="006C456F">
        <w:rPr>
          <w:lang w:val="en-AU"/>
        </w:rPr>
        <w:t>4-point</w:t>
      </w:r>
      <w:r w:rsidRPr="006C456F">
        <w:rPr>
          <w:lang w:val="en-AU"/>
        </w:rPr>
        <w:t xml:space="preserve"> Likert scale with greater scores indicating greater impairment. Global PSQI scores range from 0 to 21, with scores ≥ 5 recommended as the cut-off point for poor quality sleep in clinical populations </w:t>
      </w:r>
      <w:r w:rsidR="00697C79" w:rsidRPr="006C456F">
        <w:rPr>
          <w:lang w:val="en-AU"/>
        </w:rPr>
        <w:fldChar w:fldCharType="begin"/>
      </w:r>
      <w:r w:rsidR="00697C79" w:rsidRPr="006C456F">
        <w:rPr>
          <w:lang w:val="en-AU"/>
        </w:rPr>
        <w:instrText xml:space="preserve"> ADDIN ZOTERO_ITEM CSL_CITATION {"citationID":"VRceIVEE","properties":{"formattedCitation":"(Buysse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697C79" w:rsidRPr="006C456F">
        <w:rPr>
          <w:rFonts w:ascii="Cambria Math" w:hAnsi="Cambria Math" w:cs="Cambria Math"/>
          <w:lang w:val="en-AU"/>
        </w:rPr>
        <w:instrText>⩽</w:instrText>
      </w:r>
      <w:r w:rsidR="00697C79" w:rsidRPr="006C456F">
        <w:rPr>
          <w:lang w:val="en-AU"/>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rsidR="00697C79" w:rsidRPr="006C456F">
        <w:rPr>
          <w:lang w:val="en-AU"/>
        </w:rPr>
        <w:fldChar w:fldCharType="separate"/>
      </w:r>
      <w:r w:rsidR="00697C79" w:rsidRPr="006C456F">
        <w:rPr>
          <w:lang w:val="en-AU"/>
        </w:rPr>
        <w:t>(Buysse et al., 1989)</w:t>
      </w:r>
      <w:r w:rsidR="00697C79" w:rsidRPr="006C456F">
        <w:rPr>
          <w:lang w:val="en-AU"/>
        </w:rPr>
        <w:fldChar w:fldCharType="end"/>
      </w:r>
      <w:r w:rsidR="00697C79" w:rsidRPr="006C456F">
        <w:rPr>
          <w:lang w:val="en-AU"/>
        </w:rPr>
        <w:t xml:space="preserve">. </w:t>
      </w:r>
      <w:r w:rsidRPr="006C456F">
        <w:rPr>
          <w:lang w:val="en-AU"/>
        </w:rPr>
        <w:t xml:space="preserve">The PSQI demonstrated acceptable internal consistency (α=.72) within the sample, </w:t>
      </w:r>
      <w:r w:rsidR="00697C79" w:rsidRPr="006C456F">
        <w:rPr>
          <w:lang w:val="en-AU"/>
        </w:rPr>
        <w:lastRenderedPageBreak/>
        <w:t xml:space="preserve">which is </w:t>
      </w:r>
      <w:r w:rsidRPr="006C456F">
        <w:rPr>
          <w:lang w:val="en-AU"/>
        </w:rPr>
        <w:t>consistent with previously reported values in clinical and non-clinical populations</w:t>
      </w:r>
      <w:r w:rsidR="00697C79" w:rsidRPr="006C456F">
        <w:rPr>
          <w:lang w:val="en-AU"/>
        </w:rPr>
        <w:t xml:space="preserve"> </w:t>
      </w:r>
      <w:r w:rsidR="00697C79" w:rsidRPr="006C456F">
        <w:rPr>
          <w:lang w:val="en-AU"/>
        </w:rPr>
        <w:fldChar w:fldCharType="begin"/>
      </w:r>
      <w:r w:rsidR="006C5B81">
        <w:rPr>
          <w:lang w:val="en-AU"/>
        </w:rPr>
        <w:instrText xml:space="preserve"> ADDIN ZOTERO_ITEM CSL_CITATION {"citationID":"4HRbsBao","properties":{"formattedCitation":"(Mollayeva et al., 2016)","plainCitation":"(Mollayeva et al., 2016)","noteIndex":0},"citationItems":[{"id":481,"uris":["http://zotero.org/users/1974936/items/DWTJ36S8"],"itemData":{"id":481,"type":"article-journal","abstract":"This review appraises the process of development and the measurement properties of the Pittsburgh sleep quality index (PSQI), gauging its potential as a screening tool for sleep dysfunction in non-clinical and clinical samples; it also compares non-clinical and clinical populations in terms of PSQI scores. MEDLINE, Embase, PsycINFO, and HAPI databases were searched. Critical appraisal of studies of measurement properties was performed using COSMIN. Of 37 reviewed studies, 22 examined construct validity, 19 – known-group validity, 15 – internal consistency, and three – test-retest reliability. Study quality ranged from poor to excellent, with the majority designated fair. Internal consistency, based on Cronbach's alpha, was good. Discrepancies were observed in factor analytic studies. In non-clinical and clinical samples with known differences in sleep quality, the PSQI global scores and all subscale scores, with the exception of sleep disturbance, differed significantly. The best evidence synthesis for the PSQI showed strong reliability and validity, and moderate structural validity in a variety of samples, suggesting the tool fulfills its intended utility. A taxonometric analysis can contribute to better understanding of sleep dysfunction as either a dichotomous or continuous construct.","container-title":"Sleep Medicine Reviews","DOI":"10.1016/j.smrv.2015.01.009","ISSN":"1087-0792","journalAbbreviation":"Sleep Medicine Reviews","page":"52-73","source":"ScienceDirect","title":"The Pittsburgh sleep quality index as a screening tool for sleep dysfunction in clinical and non-clinical samples: A systematic review and meta-analysis","title-short":"The Pittsburgh sleep quality index as a screening tool for sleep dysfunction in clinical and non-clinical samples","volume":"25","author":[{"family":"Mollayeva","given":"Tatyana"},{"family":"Thurairajah","given":"Pravheen"},{"family":"Burton","given":"Kirsteen"},{"family":"Mollayeva","given":"Shirin"},{"family":"Shapiro","given":"Colin M."},{"family":"Colantonio","given":"Angela"}],"issued":{"date-parts":[["2016",2,1]]},"citation-key":"mollayeva2016"}}],"schema":"https://github.com/citation-style-language/schema/raw/master/csl-citation.json"} </w:instrText>
      </w:r>
      <w:r w:rsidR="00697C79" w:rsidRPr="006C456F">
        <w:rPr>
          <w:lang w:val="en-AU"/>
        </w:rPr>
        <w:fldChar w:fldCharType="separate"/>
      </w:r>
      <w:r w:rsidR="00697C79" w:rsidRPr="006C456F">
        <w:rPr>
          <w:lang w:val="en-AU"/>
        </w:rPr>
        <w:t>(Mollayeva et al., 2016)</w:t>
      </w:r>
      <w:r w:rsidR="00697C79" w:rsidRPr="006C456F">
        <w:rPr>
          <w:lang w:val="en-AU"/>
        </w:rPr>
        <w:fldChar w:fldCharType="end"/>
      </w:r>
      <w:r w:rsidRPr="006C456F">
        <w:rPr>
          <w:lang w:val="en-AU"/>
        </w:rPr>
        <w:t>.</w:t>
      </w:r>
    </w:p>
    <w:p w14:paraId="28E24AF0" w14:textId="3609EA2E" w:rsidR="00416811" w:rsidRPr="006C456F" w:rsidRDefault="00000000" w:rsidP="00752343">
      <w:pPr>
        <w:pStyle w:val="Heading3"/>
      </w:pPr>
      <w:bookmarkStart w:id="10" w:name="flinders-fatigue-scale"/>
      <w:bookmarkEnd w:id="9"/>
      <w:r w:rsidRPr="006C456F">
        <w:t>Flinders Fatigue Scale</w:t>
      </w:r>
      <w:r w:rsidR="009E407B">
        <w:t xml:space="preserve"> (FFS)</w:t>
      </w:r>
    </w:p>
    <w:p w14:paraId="0C6197FB" w14:textId="3E935EC4" w:rsidR="00416811" w:rsidRPr="006C456F" w:rsidRDefault="00000000" w:rsidP="00B720CE">
      <w:pPr>
        <w:pStyle w:val="FirstParagraph"/>
        <w:rPr>
          <w:lang w:val="en-AU"/>
        </w:rPr>
      </w:pPr>
      <w:r w:rsidRPr="006C456F">
        <w:rPr>
          <w:lang w:val="en-AU"/>
        </w:rPr>
        <w:t>Daytime fatigue impairments was measured using the Flinders Fatigue Scale (FFS), a 7-item measure of fatigue characteristics (e.g. “was fatigue a problem for you”) over the previous two weeks</w:t>
      </w:r>
      <w:r w:rsidR="00697C79" w:rsidRPr="006C456F">
        <w:rPr>
          <w:lang w:val="en-AU"/>
        </w:rPr>
        <w:t xml:space="preserve"> </w:t>
      </w:r>
      <w:r w:rsidR="00697C79" w:rsidRPr="006C456F">
        <w:rPr>
          <w:lang w:val="en-AU"/>
        </w:rPr>
        <w:fldChar w:fldCharType="begin"/>
      </w:r>
      <w:r w:rsidR="006C5B81">
        <w:rPr>
          <w:lang w:val="en-AU"/>
        </w:rPr>
        <w:instrText xml:space="preserve"> ADDIN ZOTERO_ITEM CSL_CITATION {"citationID":"UEarKuu1","properties":{"formattedCitation":"(Gradisar et al., 2007)","plainCitation":"(Gradisar et al., 2007)","noteIndex":0},"citationItems":[{"id":526,"uris":["http://zotero.org/users/1974936/items/TAKHXZWM"],"itemData":{"id":526,"type":"article-journal","container-title":"Journal of Clinical Sleep Medicine","DOI":"10.5664/jcsm.27030","ISSN":"1550-9389, 1550-9397","issue":"07","journalAbbreviation":"Journal of Clinical Sleep Medicine","language":"en","page":"722-728","source":"DOI.org (Crossref)","title":"The Flinders Fatigue Scale: Preliminary Psychometric Properties and Clinical Sensitivity of a New Scale for Measuring Daytime Fatigue associated with Insomnia","title-short":"The Flinders Fatigue Scale","volume":"03","author":[{"family":"Gradisar","given":"Michael"},{"family":"Lack","given":"Leon"},{"family":"Richards","given":"Hayley"},{"family":"Harris","given":"Jodie"},{"family":"Gallasch","given":"Julie"},{"family":"Boundy","given":"Michelle"},{"family":"Johnston","given":"Anna"}],"issued":{"date-parts":[["2007",12,15]]},"citation-key":"gradisar2007"}}],"schema":"https://github.com/citation-style-language/schema/raw/master/csl-citation.json"} </w:instrText>
      </w:r>
      <w:r w:rsidR="00697C79" w:rsidRPr="006C456F">
        <w:rPr>
          <w:lang w:val="en-AU"/>
        </w:rPr>
        <w:fldChar w:fldCharType="separate"/>
      </w:r>
      <w:r w:rsidR="00697C79" w:rsidRPr="006C456F">
        <w:rPr>
          <w:lang w:val="en-AU"/>
        </w:rPr>
        <w:t>(Gradisar et al., 2007)</w:t>
      </w:r>
      <w:r w:rsidR="00697C79" w:rsidRPr="006C456F">
        <w:rPr>
          <w:lang w:val="en-AU"/>
        </w:rPr>
        <w:fldChar w:fldCharType="end"/>
      </w:r>
      <w:r w:rsidR="00697C79" w:rsidRPr="006C456F">
        <w:rPr>
          <w:lang w:val="en-AU"/>
        </w:rPr>
        <w:t xml:space="preserve">. </w:t>
      </w:r>
      <w:r w:rsidRPr="006C456F">
        <w:rPr>
          <w:lang w:val="en-AU"/>
        </w:rPr>
        <w:t>The scale produces a score ranging from 0 to 31, with greater scores indicating greater fatigue.</w:t>
      </w:r>
      <w:r w:rsidR="006C5B81">
        <w:rPr>
          <w:lang w:val="en-AU"/>
        </w:rPr>
        <w:t xml:space="preserve"> The threshold for clinically significant daytime fatigue is a score of 13-15 for borderline fatigue, 16-20 for moderate fatigue, and </w:t>
      </w:r>
      <w:r w:rsidR="006C5B81" w:rsidRPr="006C5B81">
        <w:t>≥</w:t>
      </w:r>
      <w:r w:rsidR="006C5B81">
        <w:t xml:space="preserve"> 21 for severe fatigue </w:t>
      </w:r>
      <w:r w:rsidR="006C5B81">
        <w:fldChar w:fldCharType="begin"/>
      </w:r>
      <w:r w:rsidR="006C5B81">
        <w:instrText xml:space="preserve"> ADDIN ZOTERO_ITEM CSL_CITATION {"citationID":"YQfIuE8u","properties":{"formattedCitation":"(Cameron et al., 2017)","plainCitation":"(Cameron et al., 2017)","noteIndex":0},"citationItems":[{"id":595,"uris":["http://zotero.org/users/1974936/items/E8UI6MBB"],"itemData":{"id":595,"type":"article-journal","abstract":"Study objectives\nTo clinically validate the Flinders Fatigue Scale (FFS) as a brief measure of daytime fatigue, and to derive cut-off scores to classify fatigue severity.\nMethod\nThe FFS was administered to 439 adult volunteers from the general population, 292 adults with insomnia, 132 adults with Obstructive Sleep Apnoea (OSA) and 66 adults with Chronic Fatigue Syndrome/Myalgic Encephalomyelitis (CFS/ME), together with the Fatigue Severity Scale (FSS) and the Epworth Sleepiness Scale (ESS).\nResults\nA factor analysis revealed a single factor solution for the seven-item scale (67% of total variance), although a better fit was obtained for a modified six-item version (75% of total variance). Group FFS scores varied in accordance with theorised fatigue levels, with CFS/ME and insomnia samples reporting significantly higher fatigue than OSA and volunteer samples. Good convergent validity was established with the FSS for volunteer (r = 0.67) and CFS/ME samples (r = 0.61). Excellent discriminant validity with the ESS was observed for the insomnia (r = −0.08) and CFS/ME groups (r = 0.03), while a small-to-moderate correlation was found within the volunteer sample (r = 0.29). Cut-off scores were identified to categorise borderline (13–15), moderate (16–20) and severe (≥21) fatigue.\nConclusions\nThe FFS is a reliable and valid instrument to quantify subjective daytime fatigue. Sensitivity and specificity analyses indicate scores that best discriminate insomniacs and CFS/ME populations from a non-clinical population. However, it is proposed that the data can also be used to indicate the severity of fatigue by reference to these first two groups.","container-title":"Sleep Medicine","DOI":"10.1016/j.sleep.2016.11.016","ISSN":"1389-9457","journalAbbreviation":"Sleep Medicine","page":"105-112","source":"ScienceDirect","title":"Validation of the Flinders Fatigue Scale as a measure of daytime fatigue","volume":"30","author":[{"family":"Cameron","given":"Kate"},{"family":"Williamson","given":"Paul"},{"family":"Short","given":"Michelle A."},{"family":"Gradisar","given":"Michael"}],"issued":{"date-parts":[["2017",2,1]]},"citation-key":"cameron2017"}}],"schema":"https://github.com/citation-style-language/schema/raw/master/csl-citation.json"} </w:instrText>
      </w:r>
      <w:r w:rsidR="006C5B81">
        <w:fldChar w:fldCharType="separate"/>
      </w:r>
      <w:r w:rsidR="006C5B81">
        <w:rPr>
          <w:noProof/>
        </w:rPr>
        <w:t>(Cameron et al., 2017)</w:t>
      </w:r>
      <w:r w:rsidR="006C5B81">
        <w:fldChar w:fldCharType="end"/>
      </w:r>
      <w:r w:rsidR="006C5B81">
        <w:t>.</w:t>
      </w:r>
      <w:r w:rsidRPr="006C456F">
        <w:rPr>
          <w:lang w:val="en-AU"/>
        </w:rPr>
        <w:t xml:space="preserve"> The scale explicitly defines fatigue as being distinct from sleepiness, stating “We are interested in the extent that you have felt </w:t>
      </w:r>
      <w:r w:rsidRPr="006C456F">
        <w:rPr>
          <w:b/>
          <w:bCs/>
          <w:lang w:val="en-AU"/>
        </w:rPr>
        <w:t>fatigued</w:t>
      </w:r>
      <w:r w:rsidRPr="006C456F">
        <w:rPr>
          <w:lang w:val="en-AU"/>
        </w:rPr>
        <w:t xml:space="preserve"> (tired, weary, exhausted) over the last </w:t>
      </w:r>
      <w:r w:rsidRPr="006C456F">
        <w:rPr>
          <w:b/>
          <w:bCs/>
          <w:lang w:val="en-AU"/>
        </w:rPr>
        <w:t>two weeks</w:t>
      </w:r>
      <w:r w:rsidRPr="006C456F">
        <w:rPr>
          <w:lang w:val="en-AU"/>
        </w:rPr>
        <w:t xml:space="preserve">. We </w:t>
      </w:r>
      <w:r w:rsidRPr="006C456F">
        <w:rPr>
          <w:b/>
          <w:bCs/>
          <w:lang w:val="en-AU"/>
        </w:rPr>
        <w:t>do not</w:t>
      </w:r>
      <w:r w:rsidRPr="006C456F">
        <w:rPr>
          <w:lang w:val="en-AU"/>
        </w:rPr>
        <w:t xml:space="preserve"> mean feelings of </w:t>
      </w:r>
      <w:r w:rsidRPr="006C456F">
        <w:rPr>
          <w:b/>
          <w:bCs/>
          <w:lang w:val="en-AU"/>
        </w:rPr>
        <w:t>sleepiness</w:t>
      </w:r>
      <w:r w:rsidRPr="006C456F">
        <w:rPr>
          <w:lang w:val="en-AU"/>
        </w:rPr>
        <w:t xml:space="preserve"> (the likelihood of falling asleep).”</w:t>
      </w:r>
      <w:r w:rsidR="006C5B81">
        <w:rPr>
          <w:lang w:val="en-AU"/>
        </w:rPr>
        <w:t xml:space="preserve"> </w:t>
      </w:r>
      <w:r w:rsidRPr="006C456F">
        <w:rPr>
          <w:lang w:val="en-AU"/>
        </w:rPr>
        <w:t xml:space="preserve">The FFS had good internal consistency </w:t>
      </w:r>
      <w:r w:rsidR="006C5B81">
        <w:rPr>
          <w:lang w:val="en-AU"/>
        </w:rPr>
        <w:t>within the sample</w:t>
      </w:r>
      <w:r w:rsidRPr="006C456F">
        <w:rPr>
          <w:lang w:val="en-AU"/>
        </w:rPr>
        <w:t>(α</w:t>
      </w:r>
      <w:r w:rsidR="00697C79" w:rsidRPr="006C456F">
        <w:rPr>
          <w:lang w:val="en-AU"/>
        </w:rPr>
        <w:t xml:space="preserve"> </w:t>
      </w:r>
      <w:r w:rsidRPr="006C456F">
        <w:rPr>
          <w:lang w:val="en-AU"/>
        </w:rPr>
        <w:t>=</w:t>
      </w:r>
      <w:r w:rsidR="00697C79" w:rsidRPr="006C456F">
        <w:rPr>
          <w:lang w:val="en-AU"/>
        </w:rPr>
        <w:t xml:space="preserve"> </w:t>
      </w:r>
      <w:r w:rsidRPr="006C456F">
        <w:rPr>
          <w:lang w:val="en-AU"/>
        </w:rPr>
        <w:t>.86)</w:t>
      </w:r>
      <w:r w:rsidR="00CB2476">
        <w:rPr>
          <w:lang w:val="en-AU"/>
        </w:rPr>
        <w:t>.</w:t>
      </w:r>
    </w:p>
    <w:p w14:paraId="171033E7" w14:textId="7017094B" w:rsidR="00416811" w:rsidRPr="006C456F" w:rsidRDefault="00000000" w:rsidP="00752343">
      <w:pPr>
        <w:pStyle w:val="Heading3"/>
      </w:pPr>
      <w:bookmarkStart w:id="11" w:name="epworth-sleepiness-scale"/>
      <w:bookmarkEnd w:id="10"/>
      <w:r w:rsidRPr="006C456F">
        <w:t>Epworth Sleepiness Scale</w:t>
      </w:r>
      <w:r w:rsidR="009E407B">
        <w:t xml:space="preserve"> (ESS)</w:t>
      </w:r>
    </w:p>
    <w:p w14:paraId="63A3F5D7" w14:textId="47193A08" w:rsidR="00416811" w:rsidRPr="006C456F" w:rsidRDefault="00697C79" w:rsidP="00752343">
      <w:pPr>
        <w:pStyle w:val="BodyText"/>
        <w:rPr>
          <w:lang w:val="en-AU"/>
        </w:rPr>
      </w:pPr>
      <w:r w:rsidRPr="006C456F">
        <w:rPr>
          <w:lang w:val="en-AU"/>
        </w:rPr>
        <w:t xml:space="preserve">Trait sleepiness was measured using the Epworth Sleepiness Scale (ESS), an 8-item measure assessing the likelihood of dozing in specific situations (e.g. “sitting and reading”) </w:t>
      </w:r>
      <w:r w:rsidRPr="006C456F">
        <w:rPr>
          <w:lang w:val="en-AU"/>
        </w:rPr>
        <w:fldChar w:fldCharType="begin"/>
      </w:r>
      <w:r w:rsidR="006C5B81">
        <w:rPr>
          <w:lang w:val="en-AU"/>
        </w:rPr>
        <w:instrText xml:space="preserve"> ADDIN ZOTERO_ITEM CSL_CITATION {"citationID":"tvy3NWzb","properties":{"formattedCitation":"(Johns, 1991)","plainCitation":"(Johns, 1991)","noteIndex":0},"citationItems":[{"id":230,"uris":["http://zotero.org/users/1974936/items/XVSZI7LX"],"itemData":{"id":230,"type":"article-journal","abstract":"The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Pr="006C456F">
        <w:rPr>
          <w:lang w:val="en-AU"/>
        </w:rPr>
        <w:fldChar w:fldCharType="separate"/>
      </w:r>
      <w:r w:rsidRPr="006C456F">
        <w:rPr>
          <w:lang w:val="en-AU"/>
        </w:rPr>
        <w:t>(Johns, 1991)</w:t>
      </w:r>
      <w:r w:rsidRPr="006C456F">
        <w:rPr>
          <w:lang w:val="en-AU"/>
        </w:rPr>
        <w:fldChar w:fldCharType="end"/>
      </w:r>
      <w:r w:rsidRPr="006C456F">
        <w:rPr>
          <w:lang w:val="en-AU"/>
        </w:rPr>
        <w:t xml:space="preserve">. Items are rated on a 4-point Likert scale, ranging from 0 (“would </w:t>
      </w:r>
      <w:r w:rsidRPr="006C456F">
        <w:rPr>
          <w:b/>
          <w:bCs/>
          <w:lang w:val="en-AU"/>
        </w:rPr>
        <w:t>never</w:t>
      </w:r>
      <w:r w:rsidRPr="006C456F">
        <w:rPr>
          <w:lang w:val="en-AU"/>
        </w:rPr>
        <w:t xml:space="preserve"> doze”) to 3 (“</w:t>
      </w:r>
      <w:r w:rsidRPr="006C456F">
        <w:rPr>
          <w:b/>
          <w:bCs/>
          <w:lang w:val="en-AU"/>
        </w:rPr>
        <w:t>high</w:t>
      </w:r>
      <w:r w:rsidRPr="006C456F">
        <w:rPr>
          <w:lang w:val="en-AU"/>
        </w:rPr>
        <w:t xml:space="preserve"> chance of dozing”). Scores range from 0 to 24 with greater ESS scores indicating greater sleep propensity</w:t>
      </w:r>
      <w:r w:rsidR="00A83259">
        <w:rPr>
          <w:lang w:val="en-AU"/>
        </w:rPr>
        <w:t xml:space="preserve">, with scores </w:t>
      </w:r>
      <w:r w:rsidR="00A83259" w:rsidRPr="006C5B81">
        <w:t>≥</w:t>
      </w:r>
      <w:r w:rsidR="00A83259">
        <w:t xml:space="preserve"> 10 indicating subjective excessive daytime sleepiness </w:t>
      </w:r>
      <w:r w:rsidR="00A83259">
        <w:fldChar w:fldCharType="begin"/>
      </w:r>
      <w:r w:rsidR="00A83259">
        <w:instrText xml:space="preserve"> ADDIN ZOTERO_ITEM CSL_CITATION {"citationID":"kjgKLbzV","properties":{"formattedCitation":"(Johns, 1991)","plainCitation":"(Johns, 1991)","noteIndex":0},"citationItems":[{"id":230,"uris":["http://zotero.org/users/1974936/items/XVSZI7LX"],"itemData":{"id":230,"type":"article-journal","abstract":"The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00A83259">
        <w:fldChar w:fldCharType="separate"/>
      </w:r>
      <w:r w:rsidR="00A83259">
        <w:rPr>
          <w:noProof/>
        </w:rPr>
        <w:t>(Johns, 1991)</w:t>
      </w:r>
      <w:r w:rsidR="00A83259">
        <w:fldChar w:fldCharType="end"/>
      </w:r>
      <w:r w:rsidR="00A83259">
        <w:t xml:space="preserve">. </w:t>
      </w:r>
      <w:r w:rsidRPr="006C456F">
        <w:rPr>
          <w:lang w:val="en-AU"/>
        </w:rPr>
        <w:t>The ESS had good internal consistency (α=.85) within the sample</w:t>
      </w:r>
      <w:r w:rsidR="00CB2476">
        <w:rPr>
          <w:lang w:val="en-AU"/>
        </w:rPr>
        <w:t xml:space="preserve"> </w:t>
      </w:r>
      <w:r w:rsidR="00CB2476" w:rsidRPr="006C456F">
        <w:rPr>
          <w:lang w:val="en-AU"/>
        </w:rPr>
        <w:t xml:space="preserve">within the sample and was not correlated with </w:t>
      </w:r>
      <w:r w:rsidR="00CB2476">
        <w:rPr>
          <w:lang w:val="en-AU"/>
        </w:rPr>
        <w:t>FFS</w:t>
      </w:r>
      <w:r w:rsidR="00CB2476" w:rsidRPr="006C456F">
        <w:rPr>
          <w:lang w:val="en-AU"/>
        </w:rPr>
        <w:t xml:space="preserve"> scores (</w:t>
      </w:r>
      <w:r w:rsidR="00CB2476" w:rsidRPr="006C456F">
        <w:rPr>
          <w:i/>
          <w:iCs/>
          <w:lang w:val="en-AU"/>
        </w:rPr>
        <w:t>r</w:t>
      </w:r>
      <w:r w:rsidR="00CB2476" w:rsidRPr="006C456F">
        <w:rPr>
          <w:lang w:val="en-AU"/>
        </w:rPr>
        <w:t xml:space="preserve"> = .20). </w:t>
      </w:r>
    </w:p>
    <w:p w14:paraId="241B198A" w14:textId="51424B86" w:rsidR="00416811" w:rsidRPr="006C456F" w:rsidRDefault="00000000" w:rsidP="00752343">
      <w:pPr>
        <w:pStyle w:val="Heading3"/>
      </w:pPr>
      <w:bookmarkStart w:id="12" w:name="karolinska-sleepiness-scale"/>
      <w:bookmarkEnd w:id="11"/>
      <w:r w:rsidRPr="006C456F">
        <w:t>Karolinska Sleepiness Scale</w:t>
      </w:r>
      <w:r w:rsidR="009E407B">
        <w:t xml:space="preserve"> (KSS)</w:t>
      </w:r>
    </w:p>
    <w:p w14:paraId="3EAF9435" w14:textId="38DD0E30" w:rsidR="00416811" w:rsidRPr="006C456F" w:rsidRDefault="00000000" w:rsidP="00CB2476">
      <w:pPr>
        <w:pStyle w:val="BodyText"/>
        <w:rPr>
          <w:lang w:val="en-AU"/>
        </w:rPr>
      </w:pPr>
      <w:r w:rsidRPr="006C456F">
        <w:rPr>
          <w:lang w:val="en-AU"/>
        </w:rPr>
        <w:t>Subjective</w:t>
      </w:r>
      <w:r w:rsidR="00697C79" w:rsidRPr="006C456F">
        <w:rPr>
          <w:lang w:val="en-AU"/>
        </w:rPr>
        <w:t xml:space="preserve"> state</w:t>
      </w:r>
      <w:r w:rsidRPr="006C456F">
        <w:rPr>
          <w:lang w:val="en-AU"/>
        </w:rPr>
        <w:t xml:space="preserve"> sleepiness was assessed 5 minutes after natural wake time using the Karolinska Sleepiness Scale (KSS), a </w:t>
      </w:r>
      <w:r w:rsidR="00752343">
        <w:rPr>
          <w:lang w:val="en-AU"/>
        </w:rPr>
        <w:t>1-item measure of an individual’s perceived sleepiness at a given point, with the instructions “</w:t>
      </w:r>
      <w:r w:rsidR="00752343" w:rsidRPr="006C456F">
        <w:rPr>
          <w:lang w:val="en-AU"/>
        </w:rPr>
        <w:t xml:space="preserve">Please measure your sleepiness over the past 5 </w:t>
      </w:r>
      <w:r w:rsidR="00752343" w:rsidRPr="006C456F">
        <w:rPr>
          <w:lang w:val="en-AU"/>
        </w:rPr>
        <w:lastRenderedPageBreak/>
        <w:t>minutes.”</w:t>
      </w:r>
      <w:r w:rsidR="00752343">
        <w:rPr>
          <w:lang w:val="en-AU"/>
        </w:rPr>
        <w:t xml:space="preserve"> It uses a</w:t>
      </w:r>
      <w:r w:rsidR="00752343" w:rsidRPr="006C456F">
        <w:rPr>
          <w:lang w:val="en-AU"/>
        </w:rPr>
        <w:t xml:space="preserve"> </w:t>
      </w:r>
      <w:r w:rsidRPr="006C456F">
        <w:rPr>
          <w:lang w:val="en-AU"/>
        </w:rPr>
        <w:t xml:space="preserve">9-point </w:t>
      </w:r>
      <w:r w:rsidR="00697C79" w:rsidRPr="006C456F">
        <w:rPr>
          <w:lang w:val="en-AU"/>
        </w:rPr>
        <w:t xml:space="preserve">Likert </w:t>
      </w:r>
      <w:r w:rsidRPr="006C456F">
        <w:rPr>
          <w:lang w:val="en-AU"/>
        </w:rPr>
        <w:t>scale with verbal anchors at every second step ranging from 1 (“Extremely alert”) to 9, “Extremely sleepy - fighting sleep”</w:t>
      </w:r>
      <w:r w:rsidR="00697C79" w:rsidRPr="006C456F">
        <w:rPr>
          <w:lang w:val="en-AU"/>
        </w:rPr>
        <w:t xml:space="preserve"> </w:t>
      </w:r>
      <w:r w:rsidR="00697C79" w:rsidRPr="006C456F">
        <w:rPr>
          <w:lang w:val="en-AU"/>
        </w:rPr>
        <w:fldChar w:fldCharType="begin"/>
      </w:r>
      <w:r w:rsidR="006C5B81">
        <w:rPr>
          <w:lang w:val="en-AU"/>
        </w:rPr>
        <w:instrText xml:space="preserve"> ADDIN ZOTERO_ITEM CSL_CITATION {"citationID":"VTZJrxWH","properties":{"formattedCitation":"(\\uc0\\u197{}kerstedt &amp; Gillberg, 1990)","plainCitation":"(Åkerstedt &amp; Gillberg, 1990)","noteIndex":0},"citationItems":[{"id":148,"uris":["http://zotero.org/users/1974936/items/22HWQR3W"],"itemData":{"id":148,"type":"article-journal","container-title":"International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697C79" w:rsidRPr="006C456F">
        <w:rPr>
          <w:lang w:val="en-AU"/>
        </w:rPr>
        <w:fldChar w:fldCharType="separate"/>
      </w:r>
      <w:r w:rsidR="00697C79" w:rsidRPr="006C456F">
        <w:rPr>
          <w:lang w:val="en-AU"/>
        </w:rPr>
        <w:t>(Åkerstedt &amp; Gillberg, 1990)</w:t>
      </w:r>
      <w:r w:rsidR="00697C79" w:rsidRPr="006C456F">
        <w:rPr>
          <w:lang w:val="en-AU"/>
        </w:rPr>
        <w:fldChar w:fldCharType="end"/>
      </w:r>
      <w:r w:rsidRPr="006C456F">
        <w:rPr>
          <w:lang w:val="en-AU"/>
        </w:rPr>
        <w:t xml:space="preserve">. </w:t>
      </w:r>
    </w:p>
    <w:p w14:paraId="70D57D42" w14:textId="7A65181B" w:rsidR="00416811" w:rsidRPr="00752343" w:rsidRDefault="00000000" w:rsidP="00752343">
      <w:pPr>
        <w:pStyle w:val="Heading3"/>
      </w:pPr>
      <w:bookmarkStart w:id="13" w:name="karolinska-drowsiness-test"/>
      <w:bookmarkEnd w:id="12"/>
      <w:r w:rsidRPr="00752343">
        <w:t>Karolinska Drowsiness Test</w:t>
      </w:r>
      <w:r w:rsidR="009E407B">
        <w:t xml:space="preserve"> (KDT)</w:t>
      </w:r>
    </w:p>
    <w:p w14:paraId="49333C2B" w14:textId="591DA9E3" w:rsidR="00416811" w:rsidRPr="006C456F" w:rsidRDefault="00000000" w:rsidP="00B720CE">
      <w:pPr>
        <w:pStyle w:val="FirstParagraph"/>
        <w:rPr>
          <w:lang w:val="en-AU"/>
        </w:rPr>
      </w:pPr>
      <w:r w:rsidRPr="006C456F">
        <w:rPr>
          <w:lang w:val="en-AU"/>
        </w:rPr>
        <w:t xml:space="preserve">The Karolinska Drowsiness Test (KDT) was administered immediately following the KSS and was used to measure electrophysiological drowsiness as measured through HD-EEG recordings. Participants were instructed “Look at the dot in front of you and be as relaxed as possible while staying awake. Keep your head and body still and minimize blinking. After a few minutes, I’ll ask you to close your eyes and keep them closed for a few minutes. Finally, I’ll ask you to open your eyes again and keep them open for a few minutes.” The test is </w:t>
      </w:r>
      <w:r w:rsidR="00752343">
        <w:rPr>
          <w:lang w:val="en-AU"/>
        </w:rPr>
        <w:t xml:space="preserve">approximately </w:t>
      </w:r>
      <w:r w:rsidRPr="006C456F">
        <w:rPr>
          <w:lang w:val="en-AU"/>
        </w:rPr>
        <w:t>7 minutes long with 3 phases (eyes open/eyes closed/eyes open) each lasting 120 seconds. The eyes open conditions were concatenated during data analysis.</w:t>
      </w:r>
    </w:p>
    <w:p w14:paraId="4D982CBD" w14:textId="6829FC4B" w:rsidR="00416811" w:rsidRPr="006C456F" w:rsidRDefault="00000000" w:rsidP="00752343">
      <w:pPr>
        <w:pStyle w:val="Heading3"/>
      </w:pPr>
      <w:bookmarkStart w:id="14" w:name="X79e983a79f455bb3898b99c47684a3551ca7813"/>
      <w:bookmarkEnd w:id="13"/>
      <w:r w:rsidRPr="006C456F">
        <w:t xml:space="preserve">PSG </w:t>
      </w:r>
      <w:r w:rsidR="009E407B" w:rsidRPr="006C456F">
        <w:t xml:space="preserve">Sleep Scoring </w:t>
      </w:r>
      <w:r w:rsidR="009E407B">
        <w:t>a</w:t>
      </w:r>
      <w:r w:rsidR="009E407B" w:rsidRPr="006C456F">
        <w:t xml:space="preserve">nd Sleep </w:t>
      </w:r>
      <w:proofErr w:type="spellStart"/>
      <w:r w:rsidR="009E407B" w:rsidRPr="006C456F">
        <w:t>Macroarchitecture</w:t>
      </w:r>
      <w:proofErr w:type="spellEnd"/>
    </w:p>
    <w:p w14:paraId="61F936CF" w14:textId="54B00164" w:rsidR="00416811" w:rsidRPr="006C456F" w:rsidRDefault="00000000" w:rsidP="00B720CE">
      <w:pPr>
        <w:pStyle w:val="FirstParagraph"/>
        <w:rPr>
          <w:lang w:val="en-AU"/>
        </w:rPr>
      </w:pPr>
      <w:r w:rsidRPr="006C456F">
        <w:rPr>
          <w:lang w:val="en-AU"/>
        </w:rPr>
        <w:t xml:space="preserve">Overnight </w:t>
      </w:r>
      <w:r w:rsidR="00697C79" w:rsidRPr="006C456F">
        <w:rPr>
          <w:lang w:val="en-AU"/>
        </w:rPr>
        <w:t>PSG</w:t>
      </w:r>
      <w:r w:rsidRPr="006C456F">
        <w:rPr>
          <w:lang w:val="en-AU"/>
        </w:rPr>
        <w:t xml:space="preserve"> sleep data were recorded and scored in 30 second epochs according to American Academy of Sleep Medicine Manual (AASM) criteria by an experienced rater </w:t>
      </w:r>
      <w:r w:rsidR="00697C79" w:rsidRPr="006C456F">
        <w:rPr>
          <w:lang w:val="en-AU"/>
        </w:rPr>
        <w:fldChar w:fldCharType="begin"/>
      </w:r>
      <w:r w:rsidR="006C5B81">
        <w:rPr>
          <w:lang w:val="en-AU"/>
        </w:rPr>
        <w:instrText xml:space="preserve"> ADDIN ZOTERO_ITEM CSL_CITATION {"citationID":"fwps4BA3","properties":{"formattedCitation":"(Berry et al., 2017)","plainCitation":"(Berry et al., 2017)","noteIndex":0},"citationItems":[{"id":518,"uris":["http://zotero.org/users/1974936/items/ZCPGRC9B"],"itemData":{"id":518,"type":"article-journal","container-title":"Journal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697C79" w:rsidRPr="006C456F">
        <w:rPr>
          <w:lang w:val="en-AU"/>
        </w:rPr>
        <w:fldChar w:fldCharType="separate"/>
      </w:r>
      <w:r w:rsidR="00697C79" w:rsidRPr="006C456F">
        <w:rPr>
          <w:lang w:val="en-AU"/>
        </w:rPr>
        <w:t>(Berry et al., 2017)</w:t>
      </w:r>
      <w:r w:rsidR="00697C79" w:rsidRPr="006C456F">
        <w:rPr>
          <w:lang w:val="en-AU"/>
        </w:rPr>
        <w:fldChar w:fldCharType="end"/>
      </w:r>
      <w:r w:rsidRPr="006C456F">
        <w:rPr>
          <w:lang w:val="en-AU"/>
        </w:rPr>
        <w:t>. Sleep recordings were evaluated for the following parameters of sleep continuity: time in bed (TIB, measured as total time spent in bed independent from sleep state); total sleep time (TST, defined as time between first sleep onset and final awakening, excluding periods awake); sleep onset latency (SOL, measured as time from lights out until first epoch of sleep); snooze time (measured from time of final awakening to time out of bed); REM latency (minutes from sleep onset to first epoch of REM sleep); wake after sleep onset (WASO, time spent awake between sleep onset and final awakening); sleep efficiency (ratio of TST to time in bed × 100 %); and total minutes/percentage in N1, N2, N3 and REM sleep (as scored using the AASM criteria).</w:t>
      </w:r>
    </w:p>
    <w:p w14:paraId="30B88F79" w14:textId="77777777" w:rsidR="00416811" w:rsidRPr="006C456F" w:rsidRDefault="00000000" w:rsidP="00752343">
      <w:pPr>
        <w:pStyle w:val="Heading3"/>
      </w:pPr>
      <w:bookmarkStart w:id="15" w:name="hd-eeg"/>
      <w:bookmarkEnd w:id="14"/>
      <w:r w:rsidRPr="006C456F">
        <w:lastRenderedPageBreak/>
        <w:t>HD-EEG</w:t>
      </w:r>
    </w:p>
    <w:p w14:paraId="3364DA7E" w14:textId="373BCAB5" w:rsidR="00416811" w:rsidRDefault="00000000" w:rsidP="00752343">
      <w:pPr>
        <w:pStyle w:val="FirstParagraph"/>
        <w:rPr>
          <w:lang w:val="en-AU"/>
        </w:rPr>
      </w:pPr>
      <w:r w:rsidRPr="006C456F">
        <w:rPr>
          <w:lang w:val="en-AU"/>
        </w:rPr>
        <w:t xml:space="preserve">High-density EEG data were collected using 256-channel electrode caps </w:t>
      </w:r>
      <w:r w:rsidR="00752343">
        <w:rPr>
          <w:lang w:val="en-AU"/>
        </w:rPr>
        <w:t xml:space="preserve">and Net Amps 400 amplifiers </w:t>
      </w:r>
      <w:r w:rsidRPr="006C456F">
        <w:rPr>
          <w:lang w:val="en-AU"/>
        </w:rPr>
        <w:t>(</w:t>
      </w:r>
      <w:proofErr w:type="spellStart"/>
      <w:r w:rsidRPr="006C456F">
        <w:rPr>
          <w:lang w:val="en-AU"/>
        </w:rPr>
        <w:t>MagstimEGI</w:t>
      </w:r>
      <w:proofErr w:type="spellEnd"/>
      <w:r w:rsidRPr="006C456F">
        <w:rPr>
          <w:lang w:val="en-AU"/>
        </w:rPr>
        <w:t xml:space="preserve">, Eugene, OR, USA) with signals </w:t>
      </w:r>
      <w:r w:rsidR="00752343">
        <w:rPr>
          <w:lang w:val="en-AU"/>
        </w:rPr>
        <w:t xml:space="preserve">amplified </w:t>
      </w:r>
      <w:r w:rsidRPr="006C456F">
        <w:rPr>
          <w:lang w:val="en-AU"/>
        </w:rPr>
        <w:t xml:space="preserve">and digitised </w:t>
      </w:r>
      <w:r w:rsidR="00752343">
        <w:rPr>
          <w:lang w:val="en-AU"/>
        </w:rPr>
        <w:t xml:space="preserve">at 500 Hz </w:t>
      </w:r>
      <w:r w:rsidRPr="006C456F">
        <w:rPr>
          <w:lang w:val="en-AU"/>
        </w:rPr>
        <w:t xml:space="preserve">referenced to the vertex (CZ). </w:t>
      </w:r>
      <w:r w:rsidR="00752343" w:rsidRPr="00752343">
        <w:rPr>
          <w:lang w:val="en-AU"/>
        </w:rPr>
        <w:t xml:space="preserve">Prior to starting any of the acquisitions, electrode </w:t>
      </w:r>
      <w:proofErr w:type="spellStart"/>
      <w:r w:rsidR="00752343" w:rsidRPr="00752343">
        <w:rPr>
          <w:lang w:val="en-AU"/>
        </w:rPr>
        <w:t>impedences</w:t>
      </w:r>
      <w:proofErr w:type="spellEnd"/>
      <w:r w:rsidR="00752343" w:rsidRPr="00752343">
        <w:rPr>
          <w:lang w:val="en-AU"/>
        </w:rPr>
        <w:t xml:space="preserve"> were below 50 </w:t>
      </w:r>
      <w:proofErr w:type="spellStart"/>
      <w:r w:rsidR="00752343" w:rsidRPr="00752343">
        <w:rPr>
          <w:lang w:val="en-AU"/>
        </w:rPr>
        <w:t>kΩ</w:t>
      </w:r>
      <w:proofErr w:type="spellEnd"/>
      <w:r w:rsidR="00752343" w:rsidRPr="00752343">
        <w:rPr>
          <w:lang w:val="en-AU"/>
        </w:rPr>
        <w:t>. After acquisition, data were low-pass filtered at 70 Hz, high-pass filtered at 0.3 Hz, and notch filtered at 50 Hz.</w:t>
      </w:r>
    </w:p>
    <w:p w14:paraId="2E55150A" w14:textId="60093E8A" w:rsidR="002422CF" w:rsidRPr="002422CF" w:rsidRDefault="002422CF" w:rsidP="002422CF">
      <w:pPr>
        <w:pStyle w:val="Heading2"/>
      </w:pPr>
      <w:r>
        <w:t>Data processing</w:t>
      </w:r>
    </w:p>
    <w:p w14:paraId="376930D5" w14:textId="21C92526" w:rsidR="00752343" w:rsidRPr="00752343" w:rsidRDefault="00752343" w:rsidP="00752343">
      <w:pPr>
        <w:pStyle w:val="Heading3"/>
      </w:pPr>
      <w:r w:rsidRPr="00752343">
        <w:t>Visual</w:t>
      </w:r>
      <w:r w:rsidR="009E407B">
        <w:t xml:space="preserve"> I</w:t>
      </w:r>
      <w:r w:rsidRPr="00752343">
        <w:t xml:space="preserve">nspection and EEG </w:t>
      </w:r>
      <w:r w:rsidR="009E407B">
        <w:t>P</w:t>
      </w:r>
      <w:r w:rsidRPr="00752343">
        <w:t>re-</w:t>
      </w:r>
      <w:r w:rsidR="009E407B">
        <w:t>P</w:t>
      </w:r>
      <w:r w:rsidRPr="00752343">
        <w:t>rocessing</w:t>
      </w:r>
    </w:p>
    <w:p w14:paraId="59831D77" w14:textId="1C3DECF9" w:rsidR="00752343" w:rsidRPr="00752343" w:rsidRDefault="00752343" w:rsidP="00752343">
      <w:pPr>
        <w:pStyle w:val="BodyText"/>
      </w:pPr>
      <w:r w:rsidRPr="00752343">
        <w:t xml:space="preserve">All preprocessing was completed using the EEG Processor application for MATLAB (https://eeg-processor.readthedocs.io/). Data were visually inspected for artefacts and arousals which were removed across all channels. Poor quality channels were replaced with an interpolated EEG signal from all other good-quality channels using linear mixing, weighted by the squared distance </w:t>
      </w:r>
      <w:r>
        <w:t>to</w:t>
      </w:r>
      <w:r w:rsidRPr="00752343">
        <w:t xml:space="preserve"> the poor-quality channel.</w:t>
      </w:r>
    </w:p>
    <w:p w14:paraId="160E4004" w14:textId="77777777" w:rsidR="00752343" w:rsidRPr="00752343" w:rsidRDefault="00752343" w:rsidP="00752343">
      <w:pPr>
        <w:pStyle w:val="BodyText"/>
      </w:pPr>
      <w:r w:rsidRPr="00752343">
        <w:t xml:space="preserve">To enhance the local signal detection of each electrode and </w:t>
      </w:r>
      <w:proofErr w:type="spellStart"/>
      <w:r w:rsidRPr="00752343">
        <w:t>minimise</w:t>
      </w:r>
      <w:proofErr w:type="spellEnd"/>
      <w:r w:rsidRPr="00752343">
        <w:t xml:space="preserve"> the influence of the vertex (</w:t>
      </w:r>
      <w:proofErr w:type="spellStart"/>
      <w:r w:rsidRPr="00752343">
        <w:t>Cz</w:t>
      </w:r>
      <w:proofErr w:type="spellEnd"/>
      <w:r w:rsidRPr="00752343">
        <w:t>) electrode, data were re-referenced to a common average signal (i.e., mean global signal across all EEG channels).</w:t>
      </w:r>
    </w:p>
    <w:p w14:paraId="3BBA8E81" w14:textId="2972E155" w:rsidR="00752343" w:rsidRPr="00752343" w:rsidRDefault="00752343" w:rsidP="00752343">
      <w:pPr>
        <w:pStyle w:val="Heading3"/>
      </w:pPr>
      <w:r w:rsidRPr="00752343">
        <w:t xml:space="preserve">Independent </w:t>
      </w:r>
      <w:r w:rsidR="009E407B" w:rsidRPr="00752343">
        <w:t>Components Analysis</w:t>
      </w:r>
    </w:p>
    <w:p w14:paraId="436207BA" w14:textId="5537CB48" w:rsidR="00752343" w:rsidRPr="00752343" w:rsidRDefault="00752343" w:rsidP="00752343">
      <w:pPr>
        <w:pStyle w:val="BodyText"/>
      </w:pPr>
      <w:r w:rsidRPr="00752343">
        <w:t xml:space="preserve">Following visual inspection, independent components analysis (ICA) was used to identify and separate </w:t>
      </w:r>
      <w:r>
        <w:t>statistically independent components</w:t>
      </w:r>
      <w:r w:rsidRPr="00752343">
        <w:t xml:space="preserve">. This was done using a semi-automated process using the MATLAB program </w:t>
      </w:r>
      <w:proofErr w:type="spellStart"/>
      <w:r w:rsidRPr="00752343">
        <w:t>ICLabel</w:t>
      </w:r>
      <w:proofErr w:type="spellEnd"/>
      <w:r w:rsidRPr="00752343">
        <w:t xml:space="preserve">, which automatically removed components classified as non-brain activity with a probability </w:t>
      </w:r>
      <w:r w:rsidR="00775A3A" w:rsidRPr="006C456F">
        <w:rPr>
          <w:lang w:val="en-AU"/>
        </w:rPr>
        <w:t xml:space="preserve">≥ </w:t>
      </w:r>
      <w:r w:rsidRPr="00752343">
        <w:t>.8 (Pion-</w:t>
      </w:r>
      <w:proofErr w:type="spellStart"/>
      <w:r w:rsidRPr="00752343">
        <w:t>Tonachini</w:t>
      </w:r>
      <w:proofErr w:type="spellEnd"/>
      <w:r w:rsidRPr="00752343">
        <w:t xml:space="preserve"> et al., 2019). Further visual inspection was conducted to verify artefact removal and to remove components </w:t>
      </w:r>
      <w:r w:rsidR="00775A3A">
        <w:t>not reaching the</w:t>
      </w:r>
      <w:r w:rsidRPr="00752343">
        <w:t xml:space="preserve"> weighting threshold </w:t>
      </w:r>
      <w:r w:rsidR="00775A3A">
        <w:t>that were</w:t>
      </w:r>
      <w:r w:rsidRPr="00752343">
        <w:t xml:space="preserve"> visually </w:t>
      </w:r>
      <w:r w:rsidR="00775A3A">
        <w:t>identified as</w:t>
      </w:r>
      <w:r w:rsidRPr="00752343">
        <w:t xml:space="preserve"> non-brain activity. Remaining components were </w:t>
      </w:r>
      <w:proofErr w:type="gramStart"/>
      <w:r w:rsidRPr="00752343">
        <w:t>back-projected</w:t>
      </w:r>
      <w:proofErr w:type="gramEnd"/>
      <w:r w:rsidRPr="00752343">
        <w:t xml:space="preserve"> to the EEG data signal, </w:t>
      </w:r>
      <w:r w:rsidR="00775A3A">
        <w:t xml:space="preserve">retaining only </w:t>
      </w:r>
      <w:r w:rsidR="00775A3A">
        <w:lastRenderedPageBreak/>
        <w:t>channels at cranial sites</w:t>
      </w:r>
      <w:r w:rsidRPr="00752343">
        <w:t xml:space="preserve"> (i.e., channels on the cheek and neck were removed), resulting in a cleaned EEG time series dataset.</w:t>
      </w:r>
    </w:p>
    <w:p w14:paraId="73CFA825" w14:textId="5F21B880" w:rsidR="00697C79" w:rsidRPr="006C456F" w:rsidRDefault="00697C79" w:rsidP="00775A3A">
      <w:pPr>
        <w:pStyle w:val="Heading3"/>
      </w:pPr>
      <w:r w:rsidRPr="006C456F">
        <w:t>Power Spectra</w:t>
      </w:r>
    </w:p>
    <w:p w14:paraId="5C7163E9" w14:textId="5E8DAD8F" w:rsidR="00775A3A" w:rsidRDefault="00697C79" w:rsidP="00775A3A">
      <w:pPr>
        <w:pStyle w:val="BodyText"/>
      </w:pPr>
      <w:r w:rsidRPr="00775A3A">
        <w:tab/>
      </w:r>
      <w:r w:rsidR="00775A3A" w:rsidRPr="00775A3A">
        <w:t>EEG data is characterized by oscillations of varying amplitude at different frequencies which can be quantified through power spectral analysis</w:t>
      </w:r>
      <w:r w:rsidRPr="00775A3A">
        <w:t xml:space="preserve">. </w:t>
      </w:r>
      <w:r w:rsidR="00775A3A">
        <w:t>The power spectra represent the distribution of power in a signal across frequencies, in</w:t>
      </w:r>
      <w:r w:rsidR="00DF5306">
        <w:t xml:space="preserve">dicating which frequency components contribute the most to the EEG signal. Power spectra were obtained for each channel using </w:t>
      </w:r>
      <w:proofErr w:type="spellStart"/>
      <w:r w:rsidR="00DF5306" w:rsidRPr="00DF5306">
        <w:t>using</w:t>
      </w:r>
      <w:proofErr w:type="spellEnd"/>
      <w:r w:rsidR="00DF5306" w:rsidRPr="00DF5306">
        <w:t xml:space="preserve"> a fast Fourier transform (FFT) to deconstruct the EEG signal from the time domain to the frequency domain</w:t>
      </w:r>
      <w:r w:rsidR="00DF5306">
        <w:t>. The power s</w:t>
      </w:r>
      <w:r w:rsidR="00DF5306" w:rsidRPr="00DF5306">
        <w:t>pectra were calculated using the Welch method with 6-second windows (50% overlap) and obtained for the eyes closed condition and the concatenated recording of the two eyes open conditions. EEG spectral power densities were integrated within the following frequency bands: low delta (0.5–1 Hz), delta (1–4.5 Hz), theta (4.5–8 Hz), alpha (8–12 Hz), sigma (12–15 Hz), beta (15–25 Hz), and gamma (25–40 Hz).</w:t>
      </w:r>
      <w:r w:rsidR="00DF5306">
        <w:t xml:space="preserve"> Differences in absolute power can be caused by interindividual factors such as head size, scalp-tissue composition, and skull thickness. Therefore, absolute EEG spectral power densities were normalized to the grand-total power calculated as the average area under the curve between 0.5 and 40 Hz across all EEG channels.</w:t>
      </w:r>
    </w:p>
    <w:p w14:paraId="3F1EDCD4" w14:textId="655B46D3" w:rsidR="00416811" w:rsidRPr="00DF5306" w:rsidRDefault="00000000" w:rsidP="00DF5306">
      <w:pPr>
        <w:pStyle w:val="Heading3"/>
      </w:pPr>
      <w:bookmarkStart w:id="16" w:name="slowing-ratio"/>
      <w:bookmarkEnd w:id="15"/>
      <w:r w:rsidRPr="00DF5306">
        <w:t xml:space="preserve">Slowing </w:t>
      </w:r>
      <w:r w:rsidR="009E407B">
        <w:t>R</w:t>
      </w:r>
      <w:r w:rsidRPr="00DF5306">
        <w:t>atio</w:t>
      </w:r>
      <w:r w:rsidR="009E407B">
        <w:t xml:space="preserve"> (SR)</w:t>
      </w:r>
    </w:p>
    <w:p w14:paraId="1E0A8EAE" w14:textId="0E72A2DF" w:rsidR="00416811" w:rsidRPr="006C456F" w:rsidRDefault="00000000" w:rsidP="00DF5306">
      <w:pPr>
        <w:pStyle w:val="BodyText"/>
        <w:rPr>
          <w:b/>
          <w:bCs/>
          <w:lang w:val="en-AU"/>
        </w:rPr>
      </w:pPr>
      <w:r w:rsidRPr="006C456F">
        <w:rPr>
          <w:lang w:val="en-AU"/>
        </w:rPr>
        <w:t>The EEG slowing ratio (SR) is a biomarker of sleepiness reflecting the general slowing of brain activity that appears with increasing sleepiness, with a dominance of slow frequency activity being indicative of decreased arousal</w:t>
      </w:r>
      <w:r w:rsidR="00697C79" w:rsidRPr="006C456F">
        <w:rPr>
          <w:lang w:val="en-AU"/>
        </w:rPr>
        <w:t xml:space="preserve"> </w:t>
      </w:r>
      <w:r w:rsidR="00697C79" w:rsidRPr="006C456F">
        <w:rPr>
          <w:lang w:val="en-AU"/>
        </w:rPr>
        <w:fldChar w:fldCharType="begin"/>
      </w:r>
      <w:r w:rsidR="00697C79" w:rsidRPr="006C456F">
        <w:rPr>
          <w:lang w:val="en-AU"/>
        </w:rPr>
        <w:instrText xml:space="preserve"> ADDIN ZOTERO_ITEM CSL_CITATION {"citationID":"IjnHeaPd","properties":{"formattedCitation":"(D\\uc0\\u8217{}Rozario et al., 2013)","plainCitation":"(D’Rozario et al., 2013)","noteIndex":0},"citationItems":[{"id":489,"uris":["http://zotero.org/users/1974936/items/H38TSBSS"],"itemData":{"id":489,"type":"article-journal","container-title":"Clinical Neurophysiology","DOI":"10.1016/j.clinph.2013.02.022","ISSN":"13882457","issue":"8","journalAbbreviation":"Clinical Neurophysiology","language":"en","page":"1605-1614","source":"DOI.org (Crossref)","title":"A new EEG biomarker of neurobehavioural impairment and sleepiness in sleep apnea patients and controls during extended wakefulness","volume":"124","author":[{"family":"D’Rozario","given":"Angela L."},{"family":"Kim","given":"Jong Won."},{"family":"Wong","given":"Keith K.H."},{"family":"Bartlett","given":"Delwyn J."},{"family":"Marshall","given":"Nathaniel S."},{"family":"Dijk","given":"Derk-Jan"},{"family":"Robinson","given":"Peter A."},{"family":"Grunstein","given":"Ronald R."}],"issued":{"date-parts":[["2013",8]]},"citation-key":"drozario2013"}}],"schema":"https://github.com/citation-style-language/schema/raw/master/csl-citation.json"} </w:instrText>
      </w:r>
      <w:r w:rsidR="00697C79" w:rsidRPr="006C456F">
        <w:rPr>
          <w:lang w:val="en-AU"/>
        </w:rPr>
        <w:fldChar w:fldCharType="separate"/>
      </w:r>
      <w:r w:rsidR="00697C79" w:rsidRPr="006C456F">
        <w:rPr>
          <w:lang w:val="en-AU"/>
        </w:rPr>
        <w:t>(D’Rozario et al., 2013)</w:t>
      </w:r>
      <w:r w:rsidR="00697C79" w:rsidRPr="006C456F">
        <w:rPr>
          <w:lang w:val="en-AU"/>
        </w:rPr>
        <w:fldChar w:fldCharType="end"/>
      </w:r>
      <w:r w:rsidRPr="006C456F">
        <w:rPr>
          <w:lang w:val="en-AU"/>
        </w:rPr>
        <w:t xml:space="preserve">. SR has been shown to be a valid measure of reduced alertness and increased drowsiness in clinical populations </w:t>
      </w:r>
      <w:r w:rsidR="00697C79" w:rsidRPr="006C456F">
        <w:rPr>
          <w:lang w:val="en-AU"/>
        </w:rPr>
        <w:fldChar w:fldCharType="begin"/>
      </w:r>
      <w:r w:rsidR="006C5B81">
        <w:rPr>
          <w:lang w:val="en-AU"/>
        </w:rPr>
        <w:instrText xml:space="preserve"> ADDIN ZOTERO_ITEM CSL_CITATION {"citationID":"rp7XKc3V","properties":{"formattedCitation":"(Sweetman et al., 2021)","plainCitation":"(Sweetman et al., 2021)","noteIndex":0},"citationItems":[{"id":5,"uris":["http://zotero.org/users/1974936/items/77UP2J9T"],"itemData":{"id":5,"type":"article-journal","abstract":"Introduction\nInsomnia and obstructive sleep apnoea (OSA) are the two most prevalent sleep disorders, and frequently co-occur (COMISA) in sleep clinic samples. However, few studies have investigated the prevalence or associations of COMISA in the general population.\nMethods\nWe used population-based online survey data from 2044 Australian adults. The prevalence and associations of insomnia, OSA and COMISA were investigated according to symptom-level, and disorder-level definitions. Insomnia was defined according to chronic difficulties initiating and/or maintaining sleep (DIMS; symptom-level), and ICSD-3 chronic insomnia disorder (disorder-level). OSA was defined according to self-reported frequent obstructive events, snoring or doctor-diagnosed OSA (symptom-level), and doctor-diagnosed OSA (disorder-level). COMISA was defined if both conditions were met (for symptom-level, and disorder-level threshold). Associations with other conditions, and general health were investigated with Poisson regression analyses.\nResults\nChronic insomnia occurred more frequently among participants with doctor-diagnosed OSA (22.3%), compared to those without (14.3%, p = 0.010). Doctor-diagnosed OSA was more common among participants with chronic insomnia (10.2%) compared to those without (6.2%; p = 0.010). DIMS also occurred more frequently among participants with OSA symptoms (66.6%), compared to those without (47.2%; p &lt; 0.001). Participants with symptom-level COMISA reported increased co-morbid conditions, and worse general health compared to participants with symptoms of insomnia-alone, OSA-alone, or neither insomnia/OSA.\nConclusions\nCOMISA at symptom and disorder level were common and associated with increased medical and psychiatric co-morbidity, as well as poor general health. More investigation is required to understand bi-directional associations underpinning the high co-morbidity, and improve diagnostic and treatment approaches for COMISA to reduce associated morbidity.","container-title":"Sleep Medicine","DOI":"10.1016/j.sleep.2021.03.023","ISSN":"1389-9457","journalAbbreviation":"Sleep Medicine","page":"9-17","source":"ScienceDirect","title":"Prevalence and associations of co-morbid insomnia and sleep apnoea in an Australian population-based sample","volume":"82","author":[{"family":"Sweetman","given":"Alexander"},{"family":"Melaku","given":"Yohannes Adama"},{"family":"Lack","given":"Leon"},{"family":"Reynolds","given":"Amy"},{"family":"Gill","given":"Tiffany K."},{"family":"Adams","given":"Robert"},{"family":"Appleton","given":"Sarah"}],"issued":{"date-parts":[["2021",6,1]]},"citation-key":"sweetman2021"}}],"schema":"https://github.com/citation-style-language/schema/raw/master/csl-citation.json"} </w:instrText>
      </w:r>
      <w:r w:rsidR="00697C79" w:rsidRPr="006C456F">
        <w:rPr>
          <w:lang w:val="en-AU"/>
        </w:rPr>
        <w:fldChar w:fldCharType="separate"/>
      </w:r>
      <w:r w:rsidR="00AD0805">
        <w:rPr>
          <w:lang w:val="en-AU"/>
        </w:rPr>
        <w:t>(Sweetman et al., 2021)</w:t>
      </w:r>
      <w:r w:rsidR="00697C79" w:rsidRPr="006C456F">
        <w:rPr>
          <w:lang w:val="en-AU"/>
        </w:rPr>
        <w:fldChar w:fldCharType="end"/>
      </w:r>
      <w:r w:rsidR="00A80725" w:rsidRPr="006C456F">
        <w:rPr>
          <w:lang w:val="en-AU"/>
        </w:rPr>
        <w:t>. T</w:t>
      </w:r>
      <w:r w:rsidRPr="006C456F">
        <w:rPr>
          <w:lang w:val="en-AU"/>
        </w:rPr>
        <w:t xml:space="preserve">he slowing ratio was </w:t>
      </w:r>
      <w:r w:rsidR="00697C79" w:rsidRPr="006C456F">
        <w:rPr>
          <w:lang w:val="en-AU"/>
        </w:rPr>
        <w:t xml:space="preserve">calculated </w:t>
      </w:r>
      <w:r w:rsidR="00A80725" w:rsidRPr="006C456F">
        <w:rPr>
          <w:lang w:val="en-AU"/>
        </w:rPr>
        <w:t xml:space="preserve">for each participant in </w:t>
      </w:r>
      <w:r w:rsidR="00DF5306">
        <w:rPr>
          <w:lang w:val="en-AU"/>
        </w:rPr>
        <w:t xml:space="preserve">the </w:t>
      </w:r>
      <w:r w:rsidR="00A80725" w:rsidRPr="006C456F">
        <w:rPr>
          <w:lang w:val="en-AU"/>
        </w:rPr>
        <w:t>eyes open and eyes closed conditions using the formula</w:t>
      </w:r>
      <w:r w:rsidRPr="006C456F">
        <w:rPr>
          <w:lang w:val="en-AU"/>
        </w:rPr>
        <w:t xml:space="preserve"> </w:t>
      </w:r>
      <w:r w:rsidR="00AD0805">
        <w:rPr>
          <w:lang w:val="en-AU"/>
        </w:rPr>
        <w:t>log</w:t>
      </w:r>
      <w:r w:rsidR="00AD0805" w:rsidRPr="002422CF">
        <w:rPr>
          <w:vertAlign w:val="subscript"/>
          <w:lang w:val="en-AU"/>
        </w:rPr>
        <w:t>10</w:t>
      </w:r>
      <w:r w:rsidRPr="006C456F">
        <w:rPr>
          <w:lang w:val="en-AU"/>
        </w:rPr>
        <w:t>(</w:t>
      </w:r>
      <w:r w:rsidR="00697C79" w:rsidRPr="006C456F">
        <w:rPr>
          <w:lang w:val="en-AU"/>
        </w:rPr>
        <w:t>delta</w:t>
      </w:r>
      <w:r w:rsidRPr="006C456F">
        <w:rPr>
          <w:lang w:val="en-AU"/>
        </w:rPr>
        <w:t xml:space="preserve"> + </w:t>
      </w:r>
      <w:r w:rsidR="00697C79" w:rsidRPr="006C456F">
        <w:rPr>
          <w:lang w:val="en-AU"/>
        </w:rPr>
        <w:t>theta</w:t>
      </w:r>
      <w:r w:rsidRPr="006C456F">
        <w:rPr>
          <w:lang w:val="en-AU"/>
        </w:rPr>
        <w:t>)/(</w:t>
      </w:r>
      <w:r w:rsidR="00697C79" w:rsidRPr="006C456F">
        <w:rPr>
          <w:lang w:val="en-AU"/>
        </w:rPr>
        <w:t>alpha</w:t>
      </w:r>
      <w:r w:rsidR="00A80725" w:rsidRPr="006C456F">
        <w:rPr>
          <w:lang w:val="en-AU"/>
        </w:rPr>
        <w:t xml:space="preserve"> + </w:t>
      </w:r>
      <w:r w:rsidR="00697C79" w:rsidRPr="006C456F">
        <w:rPr>
          <w:lang w:val="en-AU"/>
        </w:rPr>
        <w:t>sigma</w:t>
      </w:r>
      <w:r w:rsidRPr="006C456F">
        <w:rPr>
          <w:lang w:val="en-AU"/>
        </w:rPr>
        <w:t xml:space="preserve"> + </w:t>
      </w:r>
      <w:r w:rsidR="00697C79" w:rsidRPr="006C456F">
        <w:rPr>
          <w:lang w:val="en-AU"/>
        </w:rPr>
        <w:t>beta</w:t>
      </w:r>
      <w:r w:rsidRPr="006C456F">
        <w:rPr>
          <w:lang w:val="en-AU"/>
        </w:rPr>
        <w:t xml:space="preserve">) </w:t>
      </w:r>
      <w:r w:rsidR="00A80725" w:rsidRPr="006C456F">
        <w:rPr>
          <w:lang w:val="en-AU"/>
        </w:rPr>
        <w:fldChar w:fldCharType="begin"/>
      </w:r>
      <w:r w:rsidR="00A80725" w:rsidRPr="006C456F">
        <w:rPr>
          <w:lang w:val="en-AU"/>
        </w:rPr>
        <w:instrText xml:space="preserve"> ADDIN ZOTERO_ITEM CSL_CITATION {"citationID":"pWn2uNHt","properties":{"formattedCitation":"(Vakulin et al., 2016)","plainCitation":"(Vakulin et al., 2016)","noteIndex":0},"citationItems":[{"id":500,"uris":["http://zotero.org/users/1974936/items/UISMI79U"],"itemData":{"id":500,"type":"article-journal","abstract":"Objectives\nTo improve identification of obstructive sleep apnea (OSA) patients at risk of driving impairment, this study explored predictors of driving performance impairment in untreated OSA patients using clinical PSG metrics, sleepiness questionnaires and quantitative EEG markers from routine sleep studies.\nMethods\nSeventy-six OSA patients completed sleepiness questionnaires and driving simulator tests in the evening of their diagnostic sleep study. All sleep EEGs were subjected to quantitative power spectral analysis. Correlation and multivariate linear regression were used to identify the strongest predictors of driving simulator performance.\nResults\nAbsolute EEG spectral power across all frequencies (0.5–32Hz) throughout the entire sleep period and separately in REM and NREM sleep, (r range 0.239–0.473, all p&lt;0.05), as well as sleep onset latency (r=0.273, p&lt;0.017) positively correlated with driving simulator steering deviation. Regression models revealed that amongst clinical and qEEG variables, the significant predictors of worse steering deviation were greater total EEG power during NREM and REM sleep, greater beta EEG power in NREM and greater delta EEG power in REM (range of variance explained 5–17%, t range 2.29–4.0, all p&lt;0.05) and sleep onset latency (range of variance explained 4–9%, t range 2.15–2.5, all p&lt;0.05).\nConclusions\nIn OSA patients, increased EEG power, especially in the faster frequency (beta) range during NREM sleep and slower frequency (delta) range in REM sleep were associated with worse driving performance, while no relationships were observed with clinical metrics e.g. apnea, arousal or oxygen indices.\nSignificance\nQuantitative EEG analysis in OSA may provide useful markers of driving impairment risk. Future studies are necessary to confirm these findings and assess the clinical significance of quantitative EEG as predictors of driving impairment in OSA.","container-title":"Clinical Neurophysiology","DOI":"10.1016/j.clinph.2015.09.004","ISSN":"1388-2457","issue":"2","journalAbbreviation":"Clinical Neurophysiology","page":"1428-1435","source":"ScienceDirect","title":"Quantitative sleep EEG and polysomnographic predictors of driving simulator performance in obstructive sleep apnea","volume":"127","author":[{"family":"Vakulin","given":"Andrew"},{"family":"D’Rozario","given":"Angela"},{"family":"Kim","given":"Jong-Won"},{"family":"Watson","given":"Brooke"},{"family":"Cross","given":"Nathan"},{"family":"Wang","given":"David"},{"family":"Coeytaux","given":"Alessandra"},{"family":"Bartlett","given":"Delwyn"},{"family":"Wong","given":"Keith"},{"family":"Grunstein","given":"Ronald"}],"issued":{"date-parts":[["2016",2,1]]},"citation-key":"vakulin2016"}}],"schema":"https://github.com/citation-style-language/schema/raw/master/csl-citation.json"} </w:instrText>
      </w:r>
      <w:r w:rsidR="00A80725" w:rsidRPr="006C456F">
        <w:rPr>
          <w:lang w:val="en-AU"/>
        </w:rPr>
        <w:fldChar w:fldCharType="separate"/>
      </w:r>
      <w:r w:rsidR="00A80725" w:rsidRPr="006C456F">
        <w:rPr>
          <w:lang w:val="en-AU"/>
        </w:rPr>
        <w:t>(Vakulin et al., 2016)</w:t>
      </w:r>
      <w:r w:rsidR="00A80725" w:rsidRPr="006C456F">
        <w:rPr>
          <w:lang w:val="en-AU"/>
        </w:rPr>
        <w:fldChar w:fldCharType="end"/>
      </w:r>
      <w:r w:rsidRPr="006C456F">
        <w:rPr>
          <w:lang w:val="en-AU"/>
        </w:rPr>
        <w:t>.</w:t>
      </w:r>
      <w:r w:rsidR="00DC31E8" w:rsidRPr="006C456F">
        <w:rPr>
          <w:lang w:val="en-AU"/>
        </w:rPr>
        <w:t xml:space="preserve"> </w:t>
      </w:r>
      <w:r w:rsidR="00A80725" w:rsidRPr="006C456F">
        <w:rPr>
          <w:lang w:val="en-AU"/>
        </w:rPr>
        <w:t>A higher SR score indicates increased electrophysiological sleepiness.</w:t>
      </w:r>
    </w:p>
    <w:p w14:paraId="16105EA3" w14:textId="3966A180" w:rsidR="00416811" w:rsidRPr="006C456F" w:rsidRDefault="00000000" w:rsidP="00752343">
      <w:pPr>
        <w:pStyle w:val="Heading3"/>
      </w:pPr>
      <w:bookmarkStart w:id="17" w:name="alpha-attenuation-coefficient"/>
      <w:bookmarkEnd w:id="16"/>
      <w:r w:rsidRPr="006C456F">
        <w:lastRenderedPageBreak/>
        <w:t xml:space="preserve">Alpha </w:t>
      </w:r>
      <w:r w:rsidR="009E407B">
        <w:t>A</w:t>
      </w:r>
      <w:r w:rsidRPr="006C456F">
        <w:t xml:space="preserve">ttenuation </w:t>
      </w:r>
      <w:r w:rsidR="009E407B">
        <w:t>C</w:t>
      </w:r>
      <w:r w:rsidRPr="006C456F">
        <w:t>oefficient</w:t>
      </w:r>
      <w:r w:rsidR="009E407B">
        <w:t xml:space="preserve"> (AAC)</w:t>
      </w:r>
    </w:p>
    <w:p w14:paraId="0D0B5A40" w14:textId="2480F221" w:rsidR="00416811" w:rsidRPr="006C456F" w:rsidRDefault="00000000" w:rsidP="00B720CE">
      <w:pPr>
        <w:pStyle w:val="FirstParagraph"/>
        <w:rPr>
          <w:lang w:val="en-AU"/>
        </w:rPr>
      </w:pPr>
      <w:r w:rsidRPr="006C456F">
        <w:rPr>
          <w:lang w:val="en-AU"/>
        </w:rPr>
        <w:t xml:space="preserve">The </w:t>
      </w:r>
      <w:r w:rsidR="00697C79" w:rsidRPr="006C456F">
        <w:rPr>
          <w:lang w:val="en-AU"/>
        </w:rPr>
        <w:t>a</w:t>
      </w:r>
      <w:r w:rsidRPr="006C456F">
        <w:rPr>
          <w:lang w:val="en-AU"/>
        </w:rPr>
        <w:t xml:space="preserve">lpha </w:t>
      </w:r>
      <w:r w:rsidR="00697C79" w:rsidRPr="006C456F">
        <w:rPr>
          <w:lang w:val="en-AU"/>
        </w:rPr>
        <w:t>a</w:t>
      </w:r>
      <w:r w:rsidRPr="006C456F">
        <w:rPr>
          <w:lang w:val="en-AU"/>
        </w:rPr>
        <w:t xml:space="preserve">ttenuation </w:t>
      </w:r>
      <w:r w:rsidR="00697C79" w:rsidRPr="006C456F">
        <w:rPr>
          <w:lang w:val="en-AU"/>
        </w:rPr>
        <w:t>c</w:t>
      </w:r>
      <w:r w:rsidRPr="006C456F">
        <w:rPr>
          <w:lang w:val="en-AU"/>
        </w:rPr>
        <w:t>oefficient (AAC) measures alpha frequency power differences between eyes open and eyes closed conditions</w:t>
      </w:r>
      <w:r w:rsidR="00697C79" w:rsidRPr="006C456F">
        <w:rPr>
          <w:lang w:val="en-AU"/>
        </w:rPr>
        <w:t xml:space="preserve"> </w:t>
      </w:r>
      <w:r w:rsidR="00697C79" w:rsidRPr="006C456F">
        <w:rPr>
          <w:lang w:val="en-AU"/>
        </w:rPr>
        <w:fldChar w:fldCharType="begin"/>
      </w:r>
      <w:r w:rsidR="006C5B81">
        <w:rPr>
          <w:lang w:val="en-AU"/>
        </w:rPr>
        <w:instrText xml:space="preserve"> ADDIN ZOTERO_ITEM CSL_CITATION {"citationID":"u4OhpKzr","properties":{"formattedCitation":"(Stampi et al., 1995)","plainCitation":"(Stampi et al., 1995)","noteIndex":0},"citationItems":[{"id":450,"uris":["http://zotero.org/users/1974936/items/DIZZRGT7"],"itemData":{"id":450,"type":"article-journal","abstract":"Sleepiness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00697C79" w:rsidRPr="006C456F">
        <w:rPr>
          <w:lang w:val="en-AU"/>
        </w:rPr>
        <w:fldChar w:fldCharType="separate"/>
      </w:r>
      <w:r w:rsidR="00697C79" w:rsidRPr="006C456F">
        <w:rPr>
          <w:lang w:val="en-AU"/>
        </w:rPr>
        <w:t>(Stampi et al., 1995)</w:t>
      </w:r>
      <w:r w:rsidR="00697C79" w:rsidRPr="006C456F">
        <w:rPr>
          <w:lang w:val="en-AU"/>
        </w:rPr>
        <w:fldChar w:fldCharType="end"/>
      </w:r>
      <w:r w:rsidRPr="006C456F">
        <w:rPr>
          <w:lang w:val="en-AU"/>
        </w:rPr>
        <w:t xml:space="preserve">. </w:t>
      </w:r>
      <w:r w:rsidR="00697C79" w:rsidRPr="006C456F">
        <w:rPr>
          <w:lang w:val="en-AU"/>
        </w:rPr>
        <w:t xml:space="preserve">Alpha activity increases with sleepiness when the eyes are open, but decreases with sleepiness when the eyes are closed </w:t>
      </w:r>
      <w:r w:rsidR="00697C79" w:rsidRPr="006C456F">
        <w:rPr>
          <w:lang w:val="en-AU"/>
        </w:rPr>
        <w:fldChar w:fldCharType="begin"/>
      </w:r>
      <w:r w:rsidR="006C5B81">
        <w:rPr>
          <w:lang w:val="en-AU"/>
        </w:rPr>
        <w:instrText xml:space="preserve"> ADDIN ZOTERO_ITEM CSL_CITATION {"citationID":"4wg6sm1t","properties":{"formattedCitation":"(Putilov &amp; Donskaya, 2014)","plainCitation":"(Putilov &amp; Donskaya, 2014)","noteIndex":0},"citationItems":[{"id":449,"uris":["http://zotero.org/users/1974936/items/MQV59URL"],"itemData":{"id":449,"type":"article-journal","abstract":"Attenuation of alpha rhythm in occipital derivation serves as a reliable electroencephalographic (EEG) marker of sleep onset. If such attenuation not only coincides with but also anticipates sleep onset, objective evaluation of sleepiness of permanently waking individuals might be facilitated by probing alpha attenuation immediately after closing eyes. We tested whether alpha-based EEG indexes reflect self-scored sleepiness and objectively measured waking ability. A total of 15 young adults self-scored their sleepiness before and after recording of their resting EEG with a 2-h interval in the course of 43–61-h wakefulness. For each EEG record, power spectra were calculated on 2-min intervals of the eyes open section and on five following 1-min intervals of the eyes closed section. Aking ability was assessed as latency to sleep onset marked by zero-crossing decline of such EEG indexes as alpha-theta power difference in occipital derivation and scores on the second principal component of the EEG spectrum in frontal and occipital derivations. Alpha attenuation during the first minute with eyes closed was found to be significantly related to the levels of subjective sleepiness and waking ability. The relationship between alpha attenuation and subjective sleepiness was confirmed by analysing 1-min eyes closed EEG recordings obtained with a 3-h interval in the course of 24-h sustained wakefulness of 130 adolescents and adults. We concluded that such 1-min eyes closed EEG recordings might be used for simple and quick measurements of sleepiness and waking ability in experimental and field studies of permanently waking individuals.","container-title":"Clinical and Experimental Pharmacology and Physiology","DOI":"10.1111/1440-1681.12311","ISSN":"1440-1681","issue":"12","language":"en","license":"© 2014 Wiley Publishing Asia Pty Ltd","note":"_eprint: https://onlinelibrary.wiley.com/doi/pdf/10.1111/1440-1681.12311","page":"956-964","source":"Wiley Online Library","title":"Alpha attenuation soon after closing the eyes as an objective indicator of sleepiness","volume":"41","author":[{"family":"Putilov","given":"Arcady A"},{"family":"Donskaya","given":"Olga G"}],"issued":{"date-parts":[["2014"]]},"citation-key":"putilov2014"}}],"schema":"https://github.com/citation-style-language/schema/raw/master/csl-citation.json"} </w:instrText>
      </w:r>
      <w:r w:rsidR="00697C79" w:rsidRPr="006C456F">
        <w:rPr>
          <w:lang w:val="en-AU"/>
        </w:rPr>
        <w:fldChar w:fldCharType="separate"/>
      </w:r>
      <w:r w:rsidR="00697C79" w:rsidRPr="006C456F">
        <w:rPr>
          <w:lang w:val="en-AU"/>
        </w:rPr>
        <w:t>(Putilov &amp; Donskaya, 2014)</w:t>
      </w:r>
      <w:r w:rsidR="00697C79" w:rsidRPr="006C456F">
        <w:rPr>
          <w:lang w:val="en-AU"/>
        </w:rPr>
        <w:fldChar w:fldCharType="end"/>
      </w:r>
      <w:r w:rsidR="00697C79" w:rsidRPr="006C456F">
        <w:rPr>
          <w:lang w:val="en-AU"/>
        </w:rPr>
        <w:t xml:space="preserve">. </w:t>
      </w:r>
      <w:r w:rsidRPr="006C456F">
        <w:rPr>
          <w:lang w:val="en-AU"/>
        </w:rPr>
        <w:t xml:space="preserve">The AAC is calculated </w:t>
      </w:r>
      <w:r w:rsidR="00A80725" w:rsidRPr="006C456F">
        <w:rPr>
          <w:lang w:val="en-AU"/>
        </w:rPr>
        <w:t>as the log ratio</w:t>
      </w:r>
      <w:r w:rsidRPr="006C456F">
        <w:rPr>
          <w:lang w:val="en-AU"/>
        </w:rPr>
        <w:t xml:space="preserve"> of</w:t>
      </w:r>
      <w:r w:rsidR="00A80725" w:rsidRPr="006C456F">
        <w:rPr>
          <w:lang w:val="en-AU"/>
        </w:rPr>
        <w:t xml:space="preserve"> </w:t>
      </w:r>
      <w:r w:rsidRPr="006C456F">
        <w:rPr>
          <w:lang w:val="en-AU"/>
        </w:rPr>
        <w:t>alpha power in the eyes closed</w:t>
      </w:r>
      <w:r w:rsidR="00697C79" w:rsidRPr="006C456F">
        <w:rPr>
          <w:lang w:val="en-AU"/>
        </w:rPr>
        <w:t xml:space="preserve"> </w:t>
      </w:r>
      <w:r w:rsidRPr="006C456F">
        <w:rPr>
          <w:lang w:val="en-AU"/>
        </w:rPr>
        <w:t>condition to alpha power in the eyes open</w:t>
      </w:r>
      <w:r w:rsidR="00697C79" w:rsidRPr="006C456F">
        <w:rPr>
          <w:lang w:val="en-AU"/>
        </w:rPr>
        <w:t xml:space="preserve"> </w:t>
      </w:r>
      <w:r w:rsidRPr="006C456F">
        <w:rPr>
          <w:lang w:val="en-AU"/>
        </w:rPr>
        <w:t>condition</w:t>
      </w:r>
      <w:r w:rsidR="00AD0805">
        <w:rPr>
          <w:lang w:val="en-AU"/>
        </w:rPr>
        <w:t>, log</w:t>
      </w:r>
      <w:r w:rsidR="00AD0805" w:rsidRPr="002422CF">
        <w:rPr>
          <w:vertAlign w:val="subscript"/>
          <w:lang w:val="en-AU"/>
        </w:rPr>
        <w:t>10</w:t>
      </w:r>
      <w:r w:rsidR="00AD0805">
        <w:rPr>
          <w:lang w:val="en-AU"/>
        </w:rPr>
        <w:t>(</w:t>
      </w:r>
      <w:r w:rsidR="00697C79" w:rsidRPr="006C456F">
        <w:rPr>
          <w:lang w:val="en-AU"/>
        </w:rPr>
        <w:t xml:space="preserve">alpha </w:t>
      </w:r>
      <w:r w:rsidR="00AD0805">
        <w:rPr>
          <w:lang w:val="en-AU"/>
        </w:rPr>
        <w:t>eyes closed</w:t>
      </w:r>
      <w:r w:rsidR="00697C79" w:rsidRPr="006C456F">
        <w:rPr>
          <w:lang w:val="en-AU"/>
        </w:rPr>
        <w:t xml:space="preserve">/ alpha </w:t>
      </w:r>
      <w:r w:rsidR="00AD0805">
        <w:rPr>
          <w:lang w:val="en-AU"/>
        </w:rPr>
        <w:t>eyes open</w:t>
      </w:r>
      <w:r w:rsidR="00697C79" w:rsidRPr="006C456F">
        <w:rPr>
          <w:lang w:val="en-AU"/>
        </w:rPr>
        <w:t>]</w:t>
      </w:r>
      <w:r w:rsidRPr="006C456F">
        <w:rPr>
          <w:lang w:val="en-AU"/>
        </w:rPr>
        <w:t>. A lower AAC score reflects decreased cortical activity and increased sleepiness.</w:t>
      </w:r>
      <w:r w:rsidR="003627C5" w:rsidRPr="006C456F">
        <w:rPr>
          <w:lang w:val="en-AU"/>
        </w:rPr>
        <w:t xml:space="preserve"> </w:t>
      </w:r>
    </w:p>
    <w:p w14:paraId="07920439" w14:textId="289297FE" w:rsidR="00416811" w:rsidRPr="00AD0805" w:rsidRDefault="00AD0805" w:rsidP="00AD0805">
      <w:pPr>
        <w:pStyle w:val="Heading2"/>
      </w:pPr>
      <w:bookmarkStart w:id="18" w:name="data-processing"/>
      <w:bookmarkEnd w:id="6"/>
      <w:bookmarkEnd w:id="17"/>
      <w:r w:rsidRPr="00AD0805">
        <w:t xml:space="preserve">Statistical </w:t>
      </w:r>
      <w:r w:rsidR="009E407B">
        <w:t>A</w:t>
      </w:r>
      <w:r w:rsidRPr="00AD0805">
        <w:t>nalysis</w:t>
      </w:r>
    </w:p>
    <w:p w14:paraId="11EE09AE" w14:textId="47C9ADA9" w:rsidR="00AD0805" w:rsidRDefault="003627C5" w:rsidP="0021010F">
      <w:pPr>
        <w:pStyle w:val="BodyText"/>
      </w:pPr>
      <w:bookmarkStart w:id="19" w:name="statistical-analysis"/>
      <w:bookmarkEnd w:id="18"/>
      <w:r w:rsidRPr="00AD0805">
        <w:t xml:space="preserve">Statistical analysis of descriptive measures was done using R version 4.3.2 (R Core Team, Vienna, Austria). </w:t>
      </w:r>
      <w:r w:rsidR="00AD0805" w:rsidRPr="00AD0805">
        <w:rPr>
          <w:highlight w:val="yellow"/>
        </w:rPr>
        <w:t>Analyses</w:t>
      </w:r>
      <w:r w:rsidR="00AD0805" w:rsidRPr="00AD0805">
        <w:t xml:space="preserve"> involving HD-EEG data were run using the EEG processor application </w:t>
      </w:r>
      <w:r w:rsidR="00AD0805">
        <w:t>which makes use of</w:t>
      </w:r>
      <w:r w:rsidR="00AD0805" w:rsidRPr="00AD0805">
        <w:t xml:space="preserve"> the toolboxes Fieldtrip </w:t>
      </w:r>
      <w:r w:rsidR="00AD0805" w:rsidRPr="00AD0805">
        <w:fldChar w:fldCharType="begin"/>
      </w:r>
      <w:r w:rsidR="00AD0805" w:rsidRPr="00AD0805">
        <w:instrText xml:space="preserve"> ADDIN ZOTERO_ITEM CSL_CITATION {"citationID":"bD0RASvP","properties":{"formattedCitation":"(Oostenveld et al., 2011)","plainCitation":"(Oostenveld et al., 2011)","noteIndex":0},"citationItems":[{"id":506,"uris":["http://zotero.org/users/1974936/items/8DKU5RHI"],"itemData":{"id":506,"type":"article-journal","abstract":"This paper describes FieldTrip, an open source software package that we developed for the analysis of MEG, EEG, and other electrophysiological data. The software is implemented as a MATLAB toolbox and includes a complete set of consistent and user-friendly high-level functions that allow experimental neuroscientists to analyze experimental data. It includes algorithms for simple and advanced analysis, such as time-frequency analysis using multitapers, source reconstruction using dipoles, distributed sources and beamformers, connectivity analysis, and nonparametric statistical permutation tests at the channel and source level. The implementation as toolbox allows the user to perform elaborate and structured analyses of large data sets using the MATLAB command line and batch scripting. Furthermore, users and developers can easily extend the functionality and implement new algorithms. The modular design facilitates the reuse in other software packages.","container-title":"Computational Intelligence and Neuroscience","DOI":"10.1155/2011/156869","ISSN":"1687-5273","issue":"1","language":"en","license":"Copyright © 2011 Robert Oostenveld et al.","note":"_eprint: https://onlinelibrary.wiley.com/doi/pdf/10.1155/2011/156869","page":"156869","source":"Wiley Online Library","title":"FieldTrip: Open Source Software for Advanced Analysis of MEG, EEG, and Invasive Electrophysiological Data","title-short":"FieldTrip","volume":"2011","author":[{"family":"Oostenveld","given":"Robert"},{"family":"Fries","given":"Pascal"},{"family":"Maris","given":"Eric"},{"family":"Schoffelen","given":"Jan-Mathijs"}],"issued":{"date-parts":[["2011"]]},"citation-key":"oostenveld2011"}}],"schema":"https://github.com/citation-style-language/schema/raw/master/csl-citation.json"} </w:instrText>
      </w:r>
      <w:r w:rsidR="00AD0805" w:rsidRPr="00AD0805">
        <w:fldChar w:fldCharType="separate"/>
      </w:r>
      <w:r w:rsidR="00AD0805" w:rsidRPr="00AD0805">
        <w:t>(Oostenveld et al., 2011)</w:t>
      </w:r>
      <w:r w:rsidR="00AD0805" w:rsidRPr="00AD0805">
        <w:fldChar w:fldCharType="end"/>
      </w:r>
      <w:r w:rsidR="00AD0805" w:rsidRPr="00AD0805">
        <w:t xml:space="preserve"> and </w:t>
      </w:r>
      <w:proofErr w:type="spellStart"/>
      <w:r w:rsidR="00AD0805" w:rsidRPr="00AD0805">
        <w:t>EEGlab</w:t>
      </w:r>
      <w:proofErr w:type="spellEnd"/>
      <w:r w:rsidR="00AD0805" w:rsidRPr="00AD0805">
        <w:t xml:space="preserve"> </w:t>
      </w:r>
      <w:r w:rsidR="00AD0805" w:rsidRPr="00AD0805">
        <w:fldChar w:fldCharType="begin"/>
      </w:r>
      <w:r w:rsidR="00AD0805" w:rsidRPr="00AD0805">
        <w:instrText xml:space="preserve"> ADDIN ZOTERO_ITEM CSL_CITATION {"citationID":"UoLVOkDy","properties":{"formattedCitation":"(Delorme &amp; Makeig, 2004)","plainCitation":"(Delorme &amp; Makeig, 2004)","noteIndex":0},"citationItems":[{"id":509,"uris":["http://zotero.org/users/1974936/items/LIFZYQRQ"],"itemData":{"id":509,"type":"article-journal","abstract":"We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documentation.","container-title":"Journal of Neuroscience Methods","DOI":"10.1016/j.jneumeth.2003.10.009","ISSN":"0165-0270","issue":"1","journalAbbreviation":"Journal of Neuroscience Methods","page":"9-21","source":"ScienceDirect","title":"EEGLAB: an open source toolbox for analysis of single-trial EEG dynamics including independent component analysis","title-short":"EEGLAB","volume":"134","author":[{"family":"Delorme","given":"Arnaud"},{"family":"Makeig","given":"Scott"}],"issued":{"date-parts":[["2004",3,15]]},"citation-key":"delorme2004"}}],"schema":"https://github.com/citation-style-language/schema/raw/master/csl-citation.json"} </w:instrText>
      </w:r>
      <w:r w:rsidR="00AD0805" w:rsidRPr="00AD0805">
        <w:fldChar w:fldCharType="separate"/>
      </w:r>
      <w:r w:rsidR="00AD0805" w:rsidRPr="00AD0805">
        <w:t>(Delorme &amp; Makeig, 2004)</w:t>
      </w:r>
      <w:r w:rsidR="00AD0805" w:rsidRPr="00AD0805">
        <w:fldChar w:fldCharType="end"/>
      </w:r>
      <w:r w:rsidR="00AD0805" w:rsidRPr="00AD0805">
        <w:t>.</w:t>
      </w:r>
      <w:r w:rsidR="00B048DC">
        <w:t xml:space="preserve"> An alpha level of </w:t>
      </w:r>
      <w:r w:rsidR="00B048DC">
        <w:rPr>
          <w:i/>
          <w:iCs/>
        </w:rPr>
        <w:t xml:space="preserve">p </w:t>
      </w:r>
      <w:r w:rsidR="00B048DC">
        <w:t xml:space="preserve">= .05 was used for all analyses. </w:t>
      </w:r>
    </w:p>
    <w:p w14:paraId="6B1CE49E" w14:textId="63D0EF63" w:rsidR="00AD0805" w:rsidRPr="007F75F1" w:rsidRDefault="00B048DC" w:rsidP="00614667">
      <w:pPr>
        <w:pStyle w:val="BodyText"/>
        <w:rPr>
          <w:b/>
          <w:bCs/>
        </w:rPr>
      </w:pPr>
      <w:r w:rsidRPr="00AD0805">
        <w:t>A one-way analysis of variance (ANOVA) was calculated for group differences in categorical variables in demographic variables, survey response measures, and sleep macro-architecture between groups.</w:t>
      </w:r>
      <w:r>
        <w:t xml:space="preserve"> Assumptions of</w:t>
      </w:r>
      <w:r w:rsidRPr="00AD0805">
        <w:t xml:space="preserve"> normality of the distribution</w:t>
      </w:r>
      <w:r>
        <w:t>, residuals</w:t>
      </w:r>
      <w:r w:rsidRPr="00AD0805">
        <w:t xml:space="preserve"> and outliers was conducted using Q-Q Plots, Shapiro-Wilk normality tests, and visual inspections of histograms.</w:t>
      </w:r>
      <w:r>
        <w:t xml:space="preserve"> The assumption of homogeneity of variance was checked using </w:t>
      </w:r>
      <w:proofErr w:type="spellStart"/>
      <w:r>
        <w:t>Levene’s</w:t>
      </w:r>
      <w:proofErr w:type="spellEnd"/>
      <w:r>
        <w:t xml:space="preserve"> test, and if violated, Welch’s ANOVA was used.</w:t>
      </w:r>
      <w:r w:rsidR="007F75F1">
        <w:t xml:space="preserve"> </w:t>
      </w:r>
      <w:r w:rsidR="007F75F1">
        <w:rPr>
          <w:b/>
          <w:bCs/>
        </w:rPr>
        <w:t>Sphericity?</w:t>
      </w:r>
    </w:p>
    <w:p w14:paraId="026851F5" w14:textId="1806B8C5" w:rsidR="0021010F" w:rsidRDefault="0021010F" w:rsidP="00AD0805">
      <w:pPr>
        <w:pStyle w:val="BodyText"/>
        <w:rPr>
          <w:lang w:val="en-AU"/>
        </w:rPr>
      </w:pPr>
      <w:r>
        <w:rPr>
          <w:lang w:val="en-AU"/>
        </w:rPr>
        <w:t>To compare subjective sleepiness between groups, a one-way ANOVA was conducted</w:t>
      </w:r>
      <w:r w:rsidR="002037AD">
        <w:rPr>
          <w:lang w:val="en-AU"/>
        </w:rPr>
        <w:t xml:space="preserve"> with KSS scores as the dependent variable and group membership as the independent variable</w:t>
      </w:r>
      <w:r>
        <w:rPr>
          <w:lang w:val="en-AU"/>
        </w:rPr>
        <w:t xml:space="preserve">. </w:t>
      </w:r>
      <w:r w:rsidR="00B048DC">
        <w:rPr>
          <w:lang w:val="en-AU"/>
        </w:rPr>
        <w:t>Assumptions were checked as described above.</w:t>
      </w:r>
      <w:r w:rsidR="00F57190">
        <w:rPr>
          <w:lang w:val="en-AU"/>
        </w:rPr>
        <w:t xml:space="preserve"> </w:t>
      </w:r>
      <w:r w:rsidR="00B048DC">
        <w:rPr>
          <w:lang w:val="en-AU"/>
        </w:rPr>
        <w:t xml:space="preserve">Post-hoc </w:t>
      </w:r>
      <w:r w:rsidR="00A837AD">
        <w:rPr>
          <w:lang w:val="en-AU"/>
        </w:rPr>
        <w:t>pairwise comparisons using a Bonferroni correction</w:t>
      </w:r>
      <w:r w:rsidR="00B048DC">
        <w:rPr>
          <w:lang w:val="en-AU"/>
        </w:rPr>
        <w:t xml:space="preserve"> were conducted in the case of a significant result controlling for multiple comparisons. </w:t>
      </w:r>
    </w:p>
    <w:p w14:paraId="6216DB57" w14:textId="694F89D4" w:rsidR="00EF05C1" w:rsidRDefault="00B048DC" w:rsidP="00EF05C1">
      <w:pPr>
        <w:pStyle w:val="BodyText"/>
        <w:rPr>
          <w:lang w:val="en-AU"/>
        </w:rPr>
      </w:pPr>
      <w:r>
        <w:rPr>
          <w:lang w:val="en-AU"/>
        </w:rPr>
        <w:lastRenderedPageBreak/>
        <w:t xml:space="preserve">To compare objective sleepiness between groups, </w:t>
      </w:r>
      <w:r w:rsidR="00614667">
        <w:rPr>
          <w:lang w:val="en-AU"/>
        </w:rPr>
        <w:t>s</w:t>
      </w:r>
      <w:r w:rsidR="00614667" w:rsidRPr="00614667">
        <w:rPr>
          <w:lang w:val="en-AU"/>
        </w:rPr>
        <w:t xml:space="preserve">eparate one-way ANOVAs were applied to test for group differences in the SR and the AAC at each of the 178 EEG channels. </w:t>
      </w:r>
      <w:r w:rsidR="002037AD">
        <w:rPr>
          <w:b/>
          <w:bCs/>
          <w:lang w:val="en-AU"/>
        </w:rPr>
        <w:t xml:space="preserve">Sentence about family-wise error rate for </w:t>
      </w:r>
      <w:r w:rsidR="00510FDC">
        <w:rPr>
          <w:b/>
          <w:bCs/>
          <w:lang w:val="en-AU"/>
        </w:rPr>
        <w:t>channels</w:t>
      </w:r>
      <w:r w:rsidR="002037AD">
        <w:rPr>
          <w:b/>
          <w:bCs/>
          <w:lang w:val="en-AU"/>
        </w:rPr>
        <w:t xml:space="preserve">? </w:t>
      </w:r>
      <w:r w:rsidR="00614667" w:rsidRPr="00614667">
        <w:rPr>
          <w:lang w:val="en-AU"/>
        </w:rPr>
        <w:t>To control for the increase in type-I error rate, a cluster-mass permutation-based analysis of linear models (PALM) was applied</w:t>
      </w:r>
      <w:r w:rsidR="00614667">
        <w:rPr>
          <w:lang w:val="en-AU"/>
        </w:rPr>
        <w:t xml:space="preserve"> </w:t>
      </w:r>
      <w:r w:rsidR="00614667">
        <w:rPr>
          <w:lang w:val="en-AU"/>
        </w:rPr>
        <w:fldChar w:fldCharType="begin"/>
      </w:r>
      <w:r w:rsidR="006C5B81">
        <w:rPr>
          <w:lang w:val="en-AU"/>
        </w:rPr>
        <w:instrText xml:space="preserve"> ADDIN ZOTERO_ITEM CSL_CITATION {"citationID":"9ncqMK9z","properties":{"formattedCitation":"(Winkler et al., 2014)","plainCitation":"(Winkler et al., 2014)","noteIndex":0},"citationItems":[{"id":510,"uris":["http://zotero.org/users/1974936/items/SZKYMT4H"],"itemData":{"id":510,"type":"article-journal","abstract":"Permutation methods can provide exact control of false positives and allow the use of non-standard statistics, making only weak assumptions about the data. With the availability of fast and inexpensive computing, their main limitation would be some lack of flexibility to work with arbitrary experimental designs. In this paper we report on results on approximate permutation methods that are more flexible with respect to the experimental design and nuisance variables, and conduct detailed simulations to identify the best method for settings that are typical for imaging research scenarios. We present a generic framework for permutation inference for complex general linear models (glms) when the errors are exchangeable and/or have a symmetric distribution, and show that, even in the presence of nuisance effects, these permutation inferences are powerful while providing excellent control of false positives in a wide range of common and relevant imaging research scenarios. We also demonstrate how the inference on glm parameters, originally intended for independent data, can be used in certain special but useful cases in which independence is violated. Detailed examples of common neuroimaging applications are provided, as well as a complete algorithm – the “randomise” algorithm – for permutation inference with the glm.","container-title":"NeuroImage","DOI":"10.1016/j.neuroimage.2014.01.060","ISSN":"1053-8119","journalAbbreviation":"NeuroImage","page":"381-397","source":"ScienceDirect","title":"Permutation inference for the general linear model","volume":"92","author":[{"family":"Winkler","given":"Anderson M."},{"family":"Ridgway","given":"Gerard R."},{"family":"Webster","given":"Matthew A."},{"family":"Smith","given":"Stephen M."},{"family":"Nichols","given":"Thomas E."}],"issued":{"date-parts":[["2014",5,15]]},"citation-key":"winkler2014"}}],"schema":"https://github.com/citation-style-language/schema/raw/master/csl-citation.json"} </w:instrText>
      </w:r>
      <w:r w:rsidR="00614667">
        <w:rPr>
          <w:lang w:val="en-AU"/>
        </w:rPr>
        <w:fldChar w:fldCharType="separate"/>
      </w:r>
      <w:r w:rsidR="00614667">
        <w:rPr>
          <w:noProof/>
          <w:lang w:val="en-AU"/>
        </w:rPr>
        <w:t>(Winkler et al., 2014)</w:t>
      </w:r>
      <w:r w:rsidR="00614667">
        <w:rPr>
          <w:lang w:val="en-AU"/>
        </w:rPr>
        <w:fldChar w:fldCharType="end"/>
      </w:r>
      <w:r w:rsidR="00614667">
        <w:rPr>
          <w:lang w:val="en-AU"/>
        </w:rPr>
        <w:t xml:space="preserve">. </w:t>
      </w:r>
      <w:r w:rsidR="00614667" w:rsidRPr="00614667">
        <w:rPr>
          <w:lang w:val="en-AU"/>
        </w:rPr>
        <w:t>Clusters were defined as neighbouring EEG channels</w:t>
      </w:r>
      <w:r w:rsidR="00614667">
        <w:rPr>
          <w:lang w:val="en-AU"/>
        </w:rPr>
        <w:t xml:space="preserve">. </w:t>
      </w:r>
      <w:r w:rsidR="00614667" w:rsidRPr="00614667">
        <w:rPr>
          <w:lang w:val="en-AU"/>
        </w:rPr>
        <w:t>Electrodes showing a significant F-statistic for the factor group (</w:t>
      </w:r>
      <w:r w:rsidR="00614667" w:rsidRPr="00614667">
        <w:rPr>
          <w:i/>
          <w:iCs/>
          <w:lang w:val="en-AU"/>
        </w:rPr>
        <w:t>p</w:t>
      </w:r>
      <w:r w:rsidR="00614667" w:rsidRPr="00614667">
        <w:rPr>
          <w:lang w:val="en-AU"/>
        </w:rPr>
        <w:t xml:space="preserve"> &lt; .05), and their mass was derived as the integrated F-statistical value. This cluster mass was compared to an empirical </w:t>
      </w:r>
      <w:proofErr w:type="gramStart"/>
      <w:r w:rsidR="00614667" w:rsidRPr="00614667">
        <w:rPr>
          <w:lang w:val="en-AU"/>
        </w:rPr>
        <w:t>null-distribution</w:t>
      </w:r>
      <w:proofErr w:type="gramEnd"/>
      <w:r w:rsidR="00614667" w:rsidRPr="00614667">
        <w:rPr>
          <w:lang w:val="en-AU"/>
        </w:rPr>
        <w:t xml:space="preserve">. </w:t>
      </w:r>
      <w:r w:rsidR="00614667">
        <w:rPr>
          <w:lang w:val="en-AU"/>
        </w:rPr>
        <w:t>This</w:t>
      </w:r>
      <w:r w:rsidR="00614667" w:rsidRPr="00614667">
        <w:rPr>
          <w:lang w:val="en-AU"/>
        </w:rPr>
        <w:t xml:space="preserve"> involved applying the same model to 10, 000 random shuffles of the data, and with each iteration the largest cluster mass was entered in the to build a reference null-distribution of cluster sizes that occur due to chance, which was then used to compare the found cluster mass</w:t>
      </w:r>
      <w:r w:rsidR="00614667">
        <w:rPr>
          <w:lang w:val="en-AU"/>
        </w:rPr>
        <w:t xml:space="preserve"> </w:t>
      </w:r>
      <w:r w:rsidR="00614667" w:rsidRPr="00614667">
        <w:rPr>
          <w:lang w:val="en-AU"/>
        </w:rPr>
        <w:t xml:space="preserve">size against. Clusters were deemed significant at an alpha threshold of </w:t>
      </w:r>
      <w:r w:rsidR="00614667" w:rsidRPr="00F57190">
        <w:rPr>
          <w:i/>
          <w:iCs/>
          <w:lang w:val="en-AU"/>
        </w:rPr>
        <w:t>p</w:t>
      </w:r>
      <w:r w:rsidR="00614667" w:rsidRPr="00614667">
        <w:rPr>
          <w:lang w:val="en-AU"/>
        </w:rPr>
        <w:t xml:space="preserve"> &lt; .05</w:t>
      </w:r>
      <w:r w:rsidR="00F57190">
        <w:rPr>
          <w:lang w:val="en-AU"/>
        </w:rPr>
        <w:t>.</w:t>
      </w:r>
    </w:p>
    <w:p w14:paraId="1261301C" w14:textId="144A58A8" w:rsidR="00614667" w:rsidRDefault="00EF05C1" w:rsidP="00EF05C1">
      <w:pPr>
        <w:pStyle w:val="BodyText"/>
        <w:rPr>
          <w:lang w:val="en-AU"/>
        </w:rPr>
      </w:pPr>
      <w:r>
        <w:rPr>
          <w:lang w:val="en-AU"/>
        </w:rPr>
        <w:t>To analyse if the association between subjective and objective sleepiness differed across groups, a general linear model was applied</w:t>
      </w:r>
      <w:r w:rsidR="00F57190">
        <w:rPr>
          <w:lang w:val="en-AU"/>
        </w:rPr>
        <w:t xml:space="preserve"> with SR and AAC in each EEG channel as the dependent variable, and subjective sleepiness and group membership as predictors. Interaction terms between KSS score and group membership were included to test whether the relationship between subjective and objective sleepiness differed across groups. As above, permutation-based analysis was used to control for type-I error rate. Clusters with a </w:t>
      </w:r>
      <w:r w:rsidR="00F57190" w:rsidRPr="00F57190">
        <w:rPr>
          <w:i/>
          <w:iCs/>
          <w:lang w:val="en-AU"/>
        </w:rPr>
        <w:t>p</w:t>
      </w:r>
      <w:r w:rsidR="00F57190">
        <w:rPr>
          <w:lang w:val="en-AU"/>
        </w:rPr>
        <w:t xml:space="preserve">-value </w:t>
      </w:r>
      <w:r w:rsidR="00F57190" w:rsidRPr="00614667">
        <w:rPr>
          <w:lang w:val="en-AU"/>
        </w:rPr>
        <w:t>&lt; .05</w:t>
      </w:r>
      <w:r w:rsidR="00F57190">
        <w:rPr>
          <w:lang w:val="en-AU"/>
        </w:rPr>
        <w:t xml:space="preserve"> were deemed significant</w:t>
      </w:r>
      <w:r w:rsidR="002037AD">
        <w:rPr>
          <w:lang w:val="en-AU"/>
        </w:rPr>
        <w:t>.</w:t>
      </w:r>
      <w:r w:rsidR="00F57190">
        <w:rPr>
          <w:lang w:val="en-AU"/>
        </w:rPr>
        <w:tab/>
      </w:r>
      <w:bookmarkStart w:id="20" w:name="_Toc176258837"/>
      <w:bookmarkEnd w:id="1"/>
      <w:bookmarkEnd w:id="19"/>
    </w:p>
    <w:p w14:paraId="6767CE0B" w14:textId="75EFA5F3" w:rsidR="00614667" w:rsidRPr="00614667" w:rsidRDefault="00614667" w:rsidP="00614667">
      <w:pPr>
        <w:pStyle w:val="BodyText"/>
        <w:ind w:firstLine="0"/>
        <w:rPr>
          <w:lang w:val="en-AU"/>
        </w:rPr>
        <w:sectPr w:rsidR="00614667" w:rsidRPr="00614667" w:rsidSect="007D562A">
          <w:type w:val="continuous"/>
          <w:pgSz w:w="11906" w:h="16838"/>
          <w:pgMar w:top="1418" w:right="1418" w:bottom="1418" w:left="1418" w:header="720" w:footer="720" w:gutter="0"/>
          <w:cols w:space="720"/>
          <w:docGrid w:linePitch="326"/>
        </w:sectPr>
      </w:pPr>
    </w:p>
    <w:p w14:paraId="1726F832" w14:textId="77777777" w:rsidR="004551A5" w:rsidRPr="006C456F" w:rsidRDefault="004551A5" w:rsidP="00783024">
      <w:pPr>
        <w:pStyle w:val="Heading1"/>
      </w:pPr>
      <w:r w:rsidRPr="006C456F">
        <w:t>Results</w:t>
      </w:r>
      <w:bookmarkEnd w:id="20"/>
    </w:p>
    <w:p w14:paraId="1299E652" w14:textId="0B876DA7" w:rsidR="0024544F" w:rsidRPr="006C456F" w:rsidRDefault="004551A5" w:rsidP="00783024">
      <w:pPr>
        <w:pStyle w:val="Heading2"/>
      </w:pPr>
      <w:bookmarkStart w:id="21" w:name="_Toc176258838"/>
      <w:bookmarkStart w:id="22" w:name="participants-1"/>
      <w:r w:rsidRPr="006C456F">
        <w:t>Participants</w:t>
      </w:r>
      <w:bookmarkEnd w:id="21"/>
    </w:p>
    <w:p w14:paraId="1AB43A9E" w14:textId="7CC8E938" w:rsidR="0024544F" w:rsidRPr="006C456F" w:rsidRDefault="0024544F" w:rsidP="00B720CE">
      <w:pPr>
        <w:pStyle w:val="BodyText"/>
        <w:rPr>
          <w:lang w:val="en-AU"/>
        </w:rPr>
      </w:pPr>
      <w:r w:rsidRPr="006C456F">
        <w:rPr>
          <w:lang w:val="en-AU"/>
        </w:rPr>
        <w:t xml:space="preserve">964 participants completed the online expression of interest questionnaire, with 352 (36.5%) </w:t>
      </w:r>
      <w:r w:rsidR="00510FDC">
        <w:rPr>
          <w:lang w:val="en-AU"/>
        </w:rPr>
        <w:t>meeting eligibility criteria</w:t>
      </w:r>
      <w:r w:rsidRPr="006C456F">
        <w:rPr>
          <w:lang w:val="en-AU"/>
        </w:rPr>
        <w:t xml:space="preserve">. Of these, 169 </w:t>
      </w:r>
      <w:r w:rsidR="00510FDC">
        <w:rPr>
          <w:lang w:val="en-AU"/>
        </w:rPr>
        <w:t xml:space="preserve">participants </w:t>
      </w:r>
      <w:r w:rsidRPr="006C456F">
        <w:rPr>
          <w:lang w:val="en-AU"/>
        </w:rPr>
        <w:t>(17.5%) were unable to be contacted or did not respond to a follow</w:t>
      </w:r>
      <w:r w:rsidR="00510FDC">
        <w:rPr>
          <w:lang w:val="en-AU"/>
        </w:rPr>
        <w:t>-</w:t>
      </w:r>
      <w:r w:rsidRPr="006C456F">
        <w:rPr>
          <w:lang w:val="en-AU"/>
        </w:rPr>
        <w:t>up email. 180 participants proceeded to pre-screening</w:t>
      </w:r>
      <w:r w:rsidR="00510FDC">
        <w:rPr>
          <w:lang w:val="en-AU"/>
        </w:rPr>
        <w:t>, of whom</w:t>
      </w:r>
      <w:r w:rsidRPr="006C456F">
        <w:rPr>
          <w:lang w:val="en-AU"/>
        </w:rPr>
        <w:t xml:space="preserve"> 14</w:t>
      </w:r>
      <w:r w:rsidR="00510FDC">
        <w:rPr>
          <w:lang w:val="en-AU"/>
        </w:rPr>
        <w:t>7</w:t>
      </w:r>
      <w:r w:rsidRPr="006C456F">
        <w:rPr>
          <w:lang w:val="en-AU"/>
        </w:rPr>
        <w:t xml:space="preserve"> were excluded during the pre-screening and screening visits</w:t>
      </w:r>
      <w:r w:rsidR="00510FDC">
        <w:rPr>
          <w:lang w:val="en-AU"/>
        </w:rPr>
        <w:t xml:space="preserve">, with the </w:t>
      </w:r>
      <w:r w:rsidR="00510FDC">
        <w:rPr>
          <w:lang w:val="en-AU"/>
        </w:rPr>
        <w:lastRenderedPageBreak/>
        <w:t>most common exclusion reasons being</w:t>
      </w:r>
      <w:r w:rsidRPr="006C456F">
        <w:rPr>
          <w:lang w:val="en-AU"/>
        </w:rPr>
        <w:t xml:space="preserve"> medication use</w:t>
      </w:r>
      <w:r w:rsidR="00510FDC">
        <w:rPr>
          <w:lang w:val="en-AU"/>
        </w:rPr>
        <w:t xml:space="preserve"> (n = 44) or the absence of an age- and sex-matched participant (n = 44)</w:t>
      </w:r>
      <w:r w:rsidRPr="006C456F">
        <w:rPr>
          <w:lang w:val="en-AU"/>
        </w:rPr>
        <w:t>.</w:t>
      </w:r>
      <w:r w:rsidR="00A9345A" w:rsidRPr="006C456F">
        <w:rPr>
          <w:lang w:val="en-AU"/>
        </w:rPr>
        <w:t xml:space="preserve"> </w:t>
      </w:r>
      <w:r w:rsidR="002D6284" w:rsidRPr="006C456F">
        <w:rPr>
          <w:lang w:val="en-AU"/>
        </w:rPr>
        <w:t xml:space="preserve">Due to the time </w:t>
      </w:r>
      <w:r w:rsidR="00510FDC">
        <w:rPr>
          <w:lang w:val="en-AU"/>
        </w:rPr>
        <w:t>constrains</w:t>
      </w:r>
      <w:r w:rsidR="002D6284" w:rsidRPr="006C456F">
        <w:rPr>
          <w:lang w:val="en-AU"/>
        </w:rPr>
        <w:t xml:space="preserve"> of this </w:t>
      </w:r>
      <w:proofErr w:type="gramStart"/>
      <w:r w:rsidR="002D6284" w:rsidRPr="006C456F">
        <w:rPr>
          <w:lang w:val="en-AU"/>
        </w:rPr>
        <w:t>honours</w:t>
      </w:r>
      <w:proofErr w:type="gramEnd"/>
      <w:r w:rsidR="002D6284" w:rsidRPr="006C456F">
        <w:rPr>
          <w:lang w:val="en-AU"/>
        </w:rPr>
        <w:t xml:space="preserve"> thesis, the final sample obtained was 33 participants (13 NRS; 11 ID; 9 Controls).</w:t>
      </w:r>
      <w:r w:rsidR="00A9345A" w:rsidRPr="006C456F">
        <w:rPr>
          <w:lang w:val="en-AU"/>
        </w:rPr>
        <w:t xml:space="preserve"> </w:t>
      </w:r>
      <w:r w:rsidR="00743A6F" w:rsidRPr="006C456F">
        <w:rPr>
          <w:lang w:val="en-AU"/>
        </w:rPr>
        <w:t xml:space="preserve">Two control participants were </w:t>
      </w:r>
      <w:r w:rsidR="00510FDC">
        <w:rPr>
          <w:lang w:val="en-AU"/>
        </w:rPr>
        <w:t>excluded from</w:t>
      </w:r>
      <w:r w:rsidR="00743A6F" w:rsidRPr="006C456F">
        <w:rPr>
          <w:lang w:val="en-AU"/>
        </w:rPr>
        <w:t xml:space="preserve"> sleep </w:t>
      </w:r>
      <w:proofErr w:type="spellStart"/>
      <w:r w:rsidR="00743A6F" w:rsidRPr="006C456F">
        <w:rPr>
          <w:lang w:val="en-AU"/>
        </w:rPr>
        <w:t>macroarchitecture</w:t>
      </w:r>
      <w:proofErr w:type="spellEnd"/>
      <w:r w:rsidR="00743A6F" w:rsidRPr="006C456F">
        <w:rPr>
          <w:lang w:val="en-AU"/>
        </w:rPr>
        <w:t xml:space="preserve"> </w:t>
      </w:r>
      <w:r w:rsidR="00510FDC">
        <w:rPr>
          <w:lang w:val="en-AU"/>
        </w:rPr>
        <w:t>analysis</w:t>
      </w:r>
      <w:r w:rsidR="00743A6F" w:rsidRPr="006C456F">
        <w:rPr>
          <w:lang w:val="en-AU"/>
        </w:rPr>
        <w:t xml:space="preserve"> due to </w:t>
      </w:r>
      <w:r w:rsidR="001B15E3" w:rsidRPr="006C456F">
        <w:rPr>
          <w:lang w:val="en-AU"/>
        </w:rPr>
        <w:t>missing data</w:t>
      </w:r>
      <w:r w:rsidR="002037AD">
        <w:rPr>
          <w:lang w:val="en-AU"/>
        </w:rPr>
        <w:t>, as sleep stud</w:t>
      </w:r>
      <w:r w:rsidR="00510FDC">
        <w:rPr>
          <w:lang w:val="en-AU"/>
        </w:rPr>
        <w:t>ies</w:t>
      </w:r>
      <w:r w:rsidR="002037AD">
        <w:rPr>
          <w:lang w:val="en-AU"/>
        </w:rPr>
        <w:t xml:space="preserve"> could not be scored by an expert sleep technician in time</w:t>
      </w:r>
      <w:r w:rsidR="00743A6F" w:rsidRPr="006C456F">
        <w:rPr>
          <w:lang w:val="en-AU"/>
        </w:rPr>
        <w:t xml:space="preserve">. </w:t>
      </w:r>
      <w:r w:rsidR="00A9345A" w:rsidRPr="006C456F">
        <w:rPr>
          <w:lang w:val="en-AU"/>
        </w:rPr>
        <w:t>Participant demographic and survey response details are provided in Table 1</w:t>
      </w:r>
      <w:r w:rsidR="00C61980">
        <w:rPr>
          <w:lang w:val="en-AU"/>
        </w:rPr>
        <w:t>,</w:t>
      </w:r>
      <w:r w:rsidR="00743A6F" w:rsidRPr="006C456F">
        <w:rPr>
          <w:lang w:val="en-AU"/>
        </w:rPr>
        <w:t xml:space="preserve"> and sleep </w:t>
      </w:r>
      <w:proofErr w:type="spellStart"/>
      <w:r w:rsidR="00743A6F" w:rsidRPr="006C456F">
        <w:rPr>
          <w:lang w:val="en-AU"/>
        </w:rPr>
        <w:t>macroarchitecture</w:t>
      </w:r>
      <w:proofErr w:type="spellEnd"/>
      <w:r w:rsidR="00743A6F" w:rsidRPr="006C456F">
        <w:rPr>
          <w:lang w:val="en-AU"/>
        </w:rPr>
        <w:t xml:space="preserve"> </w:t>
      </w:r>
      <w:r w:rsidR="002037AD">
        <w:rPr>
          <w:lang w:val="en-AU"/>
        </w:rPr>
        <w:t xml:space="preserve">Table 2. </w:t>
      </w:r>
    </w:p>
    <w:p w14:paraId="2C3BD3D9" w14:textId="7E3F2409" w:rsidR="00FC7D41" w:rsidRPr="005E4C43" w:rsidRDefault="00C61980" w:rsidP="00C61980">
      <w:pPr>
        <w:pStyle w:val="BodyText"/>
        <w:rPr>
          <w:lang w:val="en-AU"/>
        </w:rPr>
      </w:pPr>
      <w:bookmarkStart w:id="23" w:name="OLE_LINK1"/>
      <w:bookmarkStart w:id="24" w:name="OLE_LINK5"/>
      <w:r>
        <w:rPr>
          <w:lang w:val="en-AU"/>
        </w:rPr>
        <w:t xml:space="preserve">Significant group differences were found for PSQI sleep quality scores, ISI insomnia severity scores, and FFS daytime fatigue scores, with the control group showing the lowest impairment and the ID group reporting the greatest impairment. </w:t>
      </w:r>
      <w:r w:rsidR="0023041D">
        <w:rPr>
          <w:lang w:val="en-AU"/>
        </w:rPr>
        <w:t>Due to a violation of</w:t>
      </w:r>
      <w:r w:rsidR="00340179">
        <w:rPr>
          <w:lang w:val="en-AU"/>
        </w:rPr>
        <w:t xml:space="preserve"> the assumption of homogeneity of variances (</w:t>
      </w:r>
      <w:r w:rsidR="00340179" w:rsidRPr="00340179">
        <w:rPr>
          <w:i/>
          <w:iCs/>
          <w:lang w:val="en-AU"/>
        </w:rPr>
        <w:t>p</w:t>
      </w:r>
      <w:r w:rsidR="00340179">
        <w:rPr>
          <w:lang w:val="en-AU"/>
        </w:rPr>
        <w:t xml:space="preserve"> = .009), a</w:t>
      </w:r>
      <w:r w:rsidR="004C2CE7">
        <w:rPr>
          <w:lang w:val="en-AU"/>
        </w:rPr>
        <w:t xml:space="preserve"> </w:t>
      </w:r>
      <w:r w:rsidR="00A83259">
        <w:rPr>
          <w:lang w:val="en-AU"/>
        </w:rPr>
        <w:t xml:space="preserve">one-way </w:t>
      </w:r>
      <w:r w:rsidR="007D4C44">
        <w:rPr>
          <w:lang w:val="en-AU"/>
        </w:rPr>
        <w:t xml:space="preserve">Welch’s </w:t>
      </w:r>
      <w:r w:rsidR="00A83259">
        <w:rPr>
          <w:lang w:val="en-AU"/>
        </w:rPr>
        <w:t>ANOVA</w:t>
      </w:r>
      <w:r w:rsidR="00340179">
        <w:rPr>
          <w:lang w:val="en-AU"/>
        </w:rPr>
        <w:t xml:space="preserve"> was used to assess group differences in PSQI scores</w:t>
      </w:r>
      <w:r>
        <w:rPr>
          <w:lang w:val="en-AU"/>
        </w:rPr>
        <w:t xml:space="preserve">, finding </w:t>
      </w:r>
      <w:r w:rsidR="0023041D">
        <w:rPr>
          <w:lang w:val="en-AU"/>
        </w:rPr>
        <w:t>a significant effect of group,</w:t>
      </w:r>
      <w:r w:rsidR="00340179">
        <w:rPr>
          <w:lang w:val="en-AU"/>
        </w:rPr>
        <w:t xml:space="preserve"> </w:t>
      </w:r>
      <w:r w:rsidR="007D4C44" w:rsidRPr="00340179">
        <w:rPr>
          <w:i/>
          <w:iCs/>
          <w:lang w:val="en-AU"/>
        </w:rPr>
        <w:t>F</w:t>
      </w:r>
      <w:r w:rsidR="007D4C44">
        <w:rPr>
          <w:lang w:val="en-AU"/>
        </w:rPr>
        <w:t xml:space="preserve">(2, 16.32) = 35.99, </w:t>
      </w:r>
      <w:r w:rsidR="007D4C44">
        <w:rPr>
          <w:i/>
          <w:iCs/>
          <w:lang w:val="en-AU"/>
        </w:rPr>
        <w:t xml:space="preserve">p </w:t>
      </w:r>
      <w:r w:rsidR="007D4C44">
        <w:rPr>
          <w:lang w:val="en-AU"/>
        </w:rPr>
        <w:t xml:space="preserve">= &lt;.001. Post-hoc </w:t>
      </w:r>
      <w:r w:rsidR="00E32B5A">
        <w:rPr>
          <w:lang w:val="en-AU"/>
        </w:rPr>
        <w:t>Games-Howell</w:t>
      </w:r>
      <w:r w:rsidR="007D4C44">
        <w:rPr>
          <w:lang w:val="en-AU"/>
        </w:rPr>
        <w:t xml:space="preserve"> </w:t>
      </w:r>
      <w:r w:rsidR="00E32B5A">
        <w:rPr>
          <w:lang w:val="en-AU"/>
        </w:rPr>
        <w:t>test</w:t>
      </w:r>
      <w:r>
        <w:rPr>
          <w:lang w:val="en-AU"/>
        </w:rPr>
        <w:t>s</w:t>
      </w:r>
      <w:r w:rsidR="00E32B5A">
        <w:rPr>
          <w:lang w:val="en-AU"/>
        </w:rPr>
        <w:t xml:space="preserve"> </w:t>
      </w:r>
      <w:r w:rsidR="007D4C44">
        <w:rPr>
          <w:lang w:val="en-AU"/>
        </w:rPr>
        <w:t xml:space="preserve">showed </w:t>
      </w:r>
      <w:r w:rsidR="0023041D">
        <w:rPr>
          <w:lang w:val="en-AU"/>
        </w:rPr>
        <w:t>that t</w:t>
      </w:r>
      <w:r w:rsidR="004C2CE7">
        <w:rPr>
          <w:lang w:val="en-AU"/>
        </w:rPr>
        <w:t xml:space="preserve">he control group had significantly lower PSQI scores than </w:t>
      </w:r>
      <w:r w:rsidR="0023041D">
        <w:rPr>
          <w:lang w:val="en-AU"/>
        </w:rPr>
        <w:t xml:space="preserve">both </w:t>
      </w:r>
      <w:r w:rsidR="004C2CE7">
        <w:rPr>
          <w:lang w:val="en-AU"/>
        </w:rPr>
        <w:t xml:space="preserve">the ID </w:t>
      </w:r>
      <w:r w:rsidR="004C2CE7" w:rsidRPr="004C2CE7">
        <w:t xml:space="preserve">(mean difference = −8.67, </w:t>
      </w:r>
      <w:r w:rsidR="004C2CE7" w:rsidRPr="004C2CE7">
        <w:rPr>
          <w:i/>
          <w:iCs/>
        </w:rPr>
        <w:t>p</w:t>
      </w:r>
      <w:r w:rsidR="004C2CE7" w:rsidRPr="004C2CE7">
        <w:t xml:space="preserve"> &lt; .001) and </w:t>
      </w:r>
      <w:r w:rsidR="00340179">
        <w:t>NRS</w:t>
      </w:r>
      <w:r w:rsidR="004C2CE7" w:rsidRPr="004C2CE7">
        <w:t xml:space="preserve"> group</w:t>
      </w:r>
      <w:r w:rsidR="0023041D">
        <w:t>s</w:t>
      </w:r>
      <w:r w:rsidR="004C2CE7" w:rsidRPr="004C2CE7">
        <w:t xml:space="preserve"> (mean difference = −4.74, </w:t>
      </w:r>
      <w:r w:rsidR="004C2CE7" w:rsidRPr="00340179">
        <w:rPr>
          <w:i/>
          <w:iCs/>
        </w:rPr>
        <w:t>p</w:t>
      </w:r>
      <w:r w:rsidR="004C2CE7" w:rsidRPr="004C2CE7">
        <w:t xml:space="preserve"> &lt; .001</w:t>
      </w:r>
      <w:r w:rsidR="00340179">
        <w:t>),</w:t>
      </w:r>
      <w:r>
        <w:t xml:space="preserve"> and</w:t>
      </w:r>
      <w:r w:rsidR="004C2CE7" w:rsidRPr="004C2CE7">
        <w:t xml:space="preserve"> the ID group </w:t>
      </w:r>
      <w:r>
        <w:t>having</w:t>
      </w:r>
      <w:r w:rsidR="004C2CE7" w:rsidRPr="004C2CE7">
        <w:t xml:space="preserve"> significantly higher PSQI scores than the NRS group (mean difference = 3.93, </w:t>
      </w:r>
      <w:r w:rsidR="004C2CE7" w:rsidRPr="00340179">
        <w:rPr>
          <w:i/>
          <w:iCs/>
        </w:rPr>
        <w:t>p</w:t>
      </w:r>
      <w:r w:rsidR="004C2CE7" w:rsidRPr="004C2CE7">
        <w:t xml:space="preserve"> = .010).</w:t>
      </w:r>
      <w:r w:rsidR="007D4C44">
        <w:rPr>
          <w:lang w:val="en-AU"/>
        </w:rPr>
        <w:t xml:space="preserve"> </w:t>
      </w:r>
      <w:r>
        <w:rPr>
          <w:lang w:val="en-AU"/>
        </w:rPr>
        <w:t>A Welch’s ANOVA showed a significant group effect for ISI scores</w:t>
      </w:r>
      <w:bookmarkEnd w:id="23"/>
      <w:r>
        <w:rPr>
          <w:lang w:val="en-AU"/>
        </w:rPr>
        <w:t xml:space="preserve">, </w:t>
      </w:r>
      <w:r>
        <w:rPr>
          <w:i/>
          <w:iCs/>
          <w:lang w:val="en-AU"/>
        </w:rPr>
        <w:t>F</w:t>
      </w:r>
      <w:r w:rsidR="0023041D" w:rsidRPr="0023041D">
        <w:t>(2, 1</w:t>
      </w:r>
      <w:r w:rsidR="005E4C43">
        <w:t>8.96</w:t>
      </w:r>
      <w:r w:rsidR="0023041D" w:rsidRPr="0023041D">
        <w:t>) = 11</w:t>
      </w:r>
      <w:r w:rsidR="005E4C43">
        <w:t>2.60</w:t>
      </w:r>
      <w:r w:rsidR="0023041D" w:rsidRPr="0023041D">
        <w:t xml:space="preserve">, </w:t>
      </w:r>
      <w:r w:rsidR="0023041D" w:rsidRPr="0023041D">
        <w:rPr>
          <w:i/>
          <w:iCs/>
        </w:rPr>
        <w:t>p</w:t>
      </w:r>
      <w:r w:rsidR="0023041D" w:rsidRPr="0023041D">
        <w:t xml:space="preserve"> &lt; .001. Post-hoc </w:t>
      </w:r>
      <w:r w:rsidR="0023041D">
        <w:t>analyses</w:t>
      </w:r>
      <w:r w:rsidR="0023041D" w:rsidRPr="0023041D">
        <w:t xml:space="preserve"> revealed </w:t>
      </w:r>
      <w:r w:rsidR="0023041D">
        <w:t xml:space="preserve">the control group had significantly lower ISI scores than the ID </w:t>
      </w:r>
      <w:r w:rsidR="0023041D" w:rsidRPr="0023041D">
        <w:t xml:space="preserve">(mean difference = −15.2, </w:t>
      </w:r>
      <w:r w:rsidR="0023041D" w:rsidRPr="0023041D">
        <w:rPr>
          <w:i/>
          <w:iCs/>
        </w:rPr>
        <w:t xml:space="preserve">p </w:t>
      </w:r>
      <w:r w:rsidR="0023041D" w:rsidRPr="0023041D">
        <w:t xml:space="preserve">&lt; .001) and </w:t>
      </w:r>
      <w:r w:rsidR="0023041D">
        <w:t xml:space="preserve">NRS </w:t>
      </w:r>
      <w:r w:rsidR="0023041D" w:rsidRPr="0023041D">
        <w:t>group</w:t>
      </w:r>
      <w:r w:rsidR="0023041D">
        <w:t>s</w:t>
      </w:r>
      <w:r w:rsidR="0023041D" w:rsidRPr="0023041D">
        <w:t xml:space="preserve"> (mean difference = −12.02, </w:t>
      </w:r>
      <w:r w:rsidR="0023041D" w:rsidRPr="0023041D">
        <w:rPr>
          <w:i/>
          <w:iCs/>
        </w:rPr>
        <w:t>p</w:t>
      </w:r>
      <w:r w:rsidR="0023041D" w:rsidRPr="0023041D">
        <w:t xml:space="preserve"> &lt; .001).</w:t>
      </w:r>
      <w:r w:rsidR="0023041D">
        <w:t xml:space="preserve"> However, the ID group did not have significantly higher ISI scores than the NRS group </w:t>
      </w:r>
      <w:r w:rsidR="0023041D" w:rsidRPr="0023041D">
        <w:t xml:space="preserve">(mean difference = 3.17, </w:t>
      </w:r>
      <w:r w:rsidR="0023041D" w:rsidRPr="0023041D">
        <w:rPr>
          <w:i/>
          <w:iCs/>
        </w:rPr>
        <w:t>p</w:t>
      </w:r>
      <w:r w:rsidR="0023041D" w:rsidRPr="0023041D">
        <w:t xml:space="preserve"> = .125).</w:t>
      </w:r>
      <w:bookmarkEnd w:id="24"/>
      <w:r>
        <w:rPr>
          <w:lang w:val="en-AU"/>
        </w:rPr>
        <w:t xml:space="preserve"> </w:t>
      </w:r>
      <w:r w:rsidR="009A3C16" w:rsidRPr="006C456F">
        <w:rPr>
          <w:lang w:val="en-AU"/>
        </w:rPr>
        <w:t>A</w:t>
      </w:r>
      <w:r w:rsidR="00FC7D41">
        <w:rPr>
          <w:lang w:val="en-AU"/>
        </w:rPr>
        <w:t>lthough all groups did not have clinically significant (</w:t>
      </w:r>
      <w:r w:rsidR="00FC7D41" w:rsidRPr="006C456F">
        <w:rPr>
          <w:lang w:val="en-AU"/>
        </w:rPr>
        <w:t>≥</w:t>
      </w:r>
      <w:r w:rsidR="00FC7D41">
        <w:rPr>
          <w:lang w:val="en-AU"/>
        </w:rPr>
        <w:t xml:space="preserve"> 13) daytime fatigue,</w:t>
      </w:r>
      <w:r w:rsidR="005E4C43">
        <w:rPr>
          <w:lang w:val="en-AU"/>
        </w:rPr>
        <w:t xml:space="preserve"> a</w:t>
      </w:r>
      <w:r w:rsidR="00FC7D41">
        <w:rPr>
          <w:lang w:val="en-AU"/>
        </w:rPr>
        <w:t xml:space="preserve"> one-way ANOVA found a significant main effect for group, </w:t>
      </w:r>
      <w:r w:rsidR="00FC7D41">
        <w:rPr>
          <w:i/>
          <w:iCs/>
          <w:lang w:val="en-AU"/>
        </w:rPr>
        <w:t>F</w:t>
      </w:r>
      <w:r w:rsidR="00FC7D41">
        <w:rPr>
          <w:lang w:val="en-AU"/>
        </w:rPr>
        <w:t xml:space="preserve">(12, 30) </w:t>
      </w:r>
      <w:r w:rsidR="005E4C43">
        <w:rPr>
          <w:lang w:val="en-AU"/>
        </w:rPr>
        <w:t xml:space="preserve">= 10.56, </w:t>
      </w:r>
      <w:r w:rsidR="005E4C43">
        <w:rPr>
          <w:i/>
          <w:iCs/>
          <w:lang w:val="en-AU"/>
        </w:rPr>
        <w:t>p</w:t>
      </w:r>
      <w:r w:rsidR="005E4C43">
        <w:rPr>
          <w:lang w:val="en-AU"/>
        </w:rPr>
        <w:t xml:space="preserve"> &lt; .001. Post-hoc comparisons using a Bonferroni correction showed the control group had </w:t>
      </w:r>
      <w:r w:rsidR="005E4C43" w:rsidRPr="005E4C43">
        <w:t xml:space="preserve">significantly lower scores compared to the ID (mean difference = −7.47, </w:t>
      </w:r>
      <w:r w:rsidR="005E4C43" w:rsidRPr="005E4C43">
        <w:rPr>
          <w:i/>
          <w:iCs/>
        </w:rPr>
        <w:t>p</w:t>
      </w:r>
      <w:r w:rsidR="005E4C43" w:rsidRPr="005E4C43">
        <w:t xml:space="preserve"> &lt; .001) and NRS group</w:t>
      </w:r>
      <w:r w:rsidR="005E4C43">
        <w:t>s</w:t>
      </w:r>
      <w:r w:rsidR="005E4C43" w:rsidRPr="005E4C43">
        <w:t xml:space="preserve"> (mean difference = −5.88, </w:t>
      </w:r>
      <w:r w:rsidR="005E4C43" w:rsidRPr="005E4C43">
        <w:rPr>
          <w:i/>
          <w:iCs/>
        </w:rPr>
        <w:t>p</w:t>
      </w:r>
      <w:r w:rsidR="005E4C43" w:rsidRPr="005E4C43">
        <w:t xml:space="preserve"> = .003). No significant difference was found between the ID and NRS groups (mean difference = 1.59, </w:t>
      </w:r>
      <w:r w:rsidR="005E4C43" w:rsidRPr="005E4C43">
        <w:rPr>
          <w:i/>
          <w:iCs/>
        </w:rPr>
        <w:t>p</w:t>
      </w:r>
      <w:r w:rsidR="005E4C43" w:rsidRPr="005E4C43">
        <w:t xml:space="preserve"> = .933).</w:t>
      </w:r>
      <w:r>
        <w:t xml:space="preserve"> </w:t>
      </w:r>
    </w:p>
    <w:p w14:paraId="0C1013F1" w14:textId="69381860" w:rsidR="00697C79" w:rsidRPr="006C456F" w:rsidRDefault="00697C79" w:rsidP="005E4C43">
      <w:pPr>
        <w:pStyle w:val="BodyText"/>
        <w:ind w:firstLine="0"/>
        <w:rPr>
          <w:lang w:val="en-AU"/>
        </w:rPr>
        <w:sectPr w:rsidR="00697C79" w:rsidRPr="006C456F" w:rsidSect="00697C79">
          <w:type w:val="continuous"/>
          <w:pgSz w:w="11906" w:h="16838"/>
          <w:pgMar w:top="1418" w:right="1418" w:bottom="1418" w:left="1418" w:header="720" w:footer="720" w:gutter="0"/>
          <w:cols w:space="720"/>
          <w:docGrid w:linePitch="326"/>
        </w:sectPr>
      </w:pPr>
      <w:bookmarkStart w:id="25" w:name="descriptives"/>
      <w:bookmarkEnd w:id="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0"/>
      </w:tblGrid>
      <w:tr w:rsidR="00E82297" w:rsidRPr="006C456F" w14:paraId="7D2B3A37" w14:textId="7E581F6D" w:rsidTr="009B26F0">
        <w:trPr>
          <w:cantSplit/>
          <w:tblHeader/>
          <w:tblCellSpacing w:w="15" w:type="dxa"/>
        </w:trPr>
        <w:tc>
          <w:tcPr>
            <w:tcW w:w="0" w:type="auto"/>
            <w:tcBorders>
              <w:top w:val="nil"/>
              <w:left w:val="nil"/>
              <w:bottom w:val="single" w:sz="6" w:space="0" w:color="333333"/>
              <w:right w:val="nil"/>
            </w:tcBorders>
            <w:tcMar>
              <w:top w:w="60" w:type="dxa"/>
              <w:left w:w="0" w:type="dxa"/>
              <w:bottom w:w="60" w:type="dxa"/>
              <w:right w:w="120" w:type="dxa"/>
            </w:tcMar>
            <w:vAlign w:val="center"/>
            <w:hideMark/>
          </w:tcPr>
          <w:p w14:paraId="4CEFEAC5" w14:textId="77777777" w:rsidR="00E82297" w:rsidRPr="006C456F" w:rsidRDefault="00E82297" w:rsidP="005E4C43">
            <w:pPr>
              <w:pStyle w:val="Heading2"/>
            </w:pPr>
            <w:r w:rsidRPr="006C456F">
              <w:lastRenderedPageBreak/>
              <w:t>Table 1</w:t>
            </w:r>
          </w:p>
          <w:p w14:paraId="599DE642" w14:textId="56589AD9" w:rsidR="00E82297" w:rsidRPr="005E4C43" w:rsidRDefault="005E4C43" w:rsidP="005E4C43">
            <w:pPr>
              <w:pStyle w:val="BodyText"/>
              <w:ind w:firstLine="0"/>
              <w:rPr>
                <w:i/>
                <w:iCs/>
                <w:lang w:val="en-AU"/>
              </w:rPr>
            </w:pPr>
            <w:r>
              <w:rPr>
                <w:i/>
                <w:iCs/>
                <w:lang w:val="en-AU"/>
              </w:rPr>
              <w:t xml:space="preserve">Descriptive </w:t>
            </w:r>
            <w:r w:rsidR="00510FDC">
              <w:rPr>
                <w:i/>
                <w:iCs/>
                <w:lang w:val="en-AU"/>
              </w:rPr>
              <w:t>Measures by Group</w:t>
            </w:r>
          </w:p>
          <w:tbl>
            <w:tblPr>
              <w:tblStyle w:val="TableGrid"/>
              <w:tblW w:w="9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42"/>
              <w:gridCol w:w="797"/>
              <w:gridCol w:w="797"/>
              <w:gridCol w:w="797"/>
              <w:gridCol w:w="797"/>
              <w:gridCol w:w="797"/>
              <w:gridCol w:w="797"/>
              <w:gridCol w:w="2022"/>
              <w:gridCol w:w="784"/>
            </w:tblGrid>
            <w:tr w:rsidR="00AB0111" w:rsidRPr="006C456F" w14:paraId="1B089E71" w14:textId="77777777" w:rsidTr="00AB0111">
              <w:trPr>
                <w:gridAfter w:val="1"/>
                <w:wAfter w:w="784" w:type="dxa"/>
                <w:trHeight w:val="302"/>
              </w:trPr>
              <w:tc>
                <w:tcPr>
                  <w:tcW w:w="2142" w:type="dxa"/>
                  <w:vMerge w:val="restart"/>
                  <w:tcBorders>
                    <w:top w:val="single" w:sz="8" w:space="0" w:color="auto"/>
                  </w:tcBorders>
                </w:tcPr>
                <w:p w14:paraId="47FB5FCE" w14:textId="3F30F12C"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Measure</w:t>
                  </w:r>
                </w:p>
              </w:tc>
              <w:tc>
                <w:tcPr>
                  <w:tcW w:w="1594" w:type="dxa"/>
                  <w:gridSpan w:val="2"/>
                  <w:tcBorders>
                    <w:top w:val="single" w:sz="8" w:space="0" w:color="auto"/>
                    <w:bottom w:val="single" w:sz="8" w:space="0" w:color="auto"/>
                  </w:tcBorders>
                </w:tcPr>
                <w:p w14:paraId="1197468B" w14:textId="04DDC909"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 xml:space="preserve">ID </w:t>
                  </w:r>
                </w:p>
              </w:tc>
              <w:tc>
                <w:tcPr>
                  <w:tcW w:w="1594" w:type="dxa"/>
                  <w:gridSpan w:val="2"/>
                  <w:tcBorders>
                    <w:top w:val="single" w:sz="8" w:space="0" w:color="auto"/>
                    <w:bottom w:val="single" w:sz="8" w:space="0" w:color="auto"/>
                  </w:tcBorders>
                </w:tcPr>
                <w:p w14:paraId="7379FAC4" w14:textId="49F9C6AC"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NRS</w:t>
                  </w:r>
                </w:p>
              </w:tc>
              <w:tc>
                <w:tcPr>
                  <w:tcW w:w="1594" w:type="dxa"/>
                  <w:gridSpan w:val="2"/>
                  <w:tcBorders>
                    <w:top w:val="single" w:sz="8" w:space="0" w:color="auto"/>
                    <w:bottom w:val="single" w:sz="8" w:space="0" w:color="auto"/>
                  </w:tcBorders>
                </w:tcPr>
                <w:p w14:paraId="29961ADB" w14:textId="3AB29423"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Control</w:t>
                  </w:r>
                </w:p>
              </w:tc>
              <w:tc>
                <w:tcPr>
                  <w:tcW w:w="2022" w:type="dxa"/>
                  <w:vMerge w:val="restart"/>
                  <w:tcBorders>
                    <w:top w:val="single" w:sz="8" w:space="0" w:color="auto"/>
                  </w:tcBorders>
                </w:tcPr>
                <w:p w14:paraId="7E90FB60" w14:textId="4968C581" w:rsidR="00AB0111" w:rsidRPr="006C456F" w:rsidRDefault="00AB0111" w:rsidP="00E82297">
                  <w:pPr>
                    <w:jc w:val="center"/>
                    <w:rPr>
                      <w:rFonts w:ascii="Times New Roman" w:hAnsi="Times New Roman" w:cs="Times New Roman"/>
                      <w:i/>
                      <w:iCs/>
                      <w:lang w:val="en-AU"/>
                    </w:rPr>
                  </w:pPr>
                  <w:r w:rsidRPr="006C456F">
                    <w:rPr>
                      <w:rFonts w:ascii="Times New Roman" w:hAnsi="Times New Roman" w:cs="Times New Roman"/>
                      <w:i/>
                      <w:iCs/>
                      <w:lang w:val="en-AU"/>
                    </w:rPr>
                    <w:t>p</w:t>
                  </w:r>
                </w:p>
              </w:tc>
            </w:tr>
            <w:tr w:rsidR="00AB0111" w:rsidRPr="006C456F" w14:paraId="500EF8F1" w14:textId="77777777" w:rsidTr="00AB0111">
              <w:trPr>
                <w:gridAfter w:val="1"/>
                <w:wAfter w:w="784" w:type="dxa"/>
                <w:trHeight w:val="149"/>
              </w:trPr>
              <w:tc>
                <w:tcPr>
                  <w:tcW w:w="2142" w:type="dxa"/>
                  <w:vMerge/>
                  <w:tcBorders>
                    <w:bottom w:val="single" w:sz="8" w:space="0" w:color="auto"/>
                  </w:tcBorders>
                </w:tcPr>
                <w:p w14:paraId="34B3259A" w14:textId="77777777" w:rsidR="00AB0111" w:rsidRPr="006C456F" w:rsidRDefault="00AB0111" w:rsidP="00E82297">
                  <w:pPr>
                    <w:ind w:left="360" w:hanging="360"/>
                    <w:rPr>
                      <w:rFonts w:ascii="Times New Roman" w:hAnsi="Times New Roman" w:cs="Times New Roman"/>
                      <w:lang w:val="en-AU"/>
                    </w:rPr>
                  </w:pPr>
                </w:p>
              </w:tc>
              <w:tc>
                <w:tcPr>
                  <w:tcW w:w="797" w:type="dxa"/>
                  <w:tcBorders>
                    <w:top w:val="single" w:sz="8" w:space="0" w:color="auto"/>
                    <w:bottom w:val="single" w:sz="8" w:space="0" w:color="auto"/>
                  </w:tcBorders>
                </w:tcPr>
                <w:p w14:paraId="57B64289" w14:textId="335CDA41" w:rsidR="00AB0111" w:rsidRPr="006C456F" w:rsidRDefault="00AB0111" w:rsidP="00E8229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06236773" w14:textId="7285DC91" w:rsidR="00AB0111" w:rsidRPr="006C456F" w:rsidRDefault="00AB0111" w:rsidP="00E82297">
                  <w:pPr>
                    <w:jc w:val="center"/>
                    <w:rPr>
                      <w:rFonts w:ascii="Times New Roman" w:hAnsi="Times New Roman" w:cs="Times New Roman"/>
                      <w:i/>
                      <w:lang w:val="en-AU"/>
                    </w:rPr>
                  </w:pPr>
                  <w:r w:rsidRPr="006C456F">
                    <w:rPr>
                      <w:rFonts w:ascii="Times New Roman" w:hAnsi="Times New Roman" w:cs="Times New Roman"/>
                      <w:i/>
                      <w:lang w:val="en-AU"/>
                    </w:rPr>
                    <w:t>SD</w:t>
                  </w:r>
                </w:p>
              </w:tc>
              <w:tc>
                <w:tcPr>
                  <w:tcW w:w="797" w:type="dxa"/>
                  <w:tcBorders>
                    <w:top w:val="single" w:sz="8" w:space="0" w:color="auto"/>
                    <w:bottom w:val="single" w:sz="8" w:space="0" w:color="auto"/>
                  </w:tcBorders>
                </w:tcPr>
                <w:p w14:paraId="17446CEA" w14:textId="59A96B45" w:rsidR="00AB0111" w:rsidRPr="006C456F" w:rsidRDefault="00AB0111" w:rsidP="00E8229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37130115" w14:textId="1F6774E3" w:rsidR="00AB0111" w:rsidRPr="006C456F" w:rsidRDefault="00AB0111" w:rsidP="00E82297">
                  <w:pPr>
                    <w:jc w:val="center"/>
                    <w:rPr>
                      <w:rFonts w:ascii="Times New Roman" w:hAnsi="Times New Roman" w:cs="Times New Roman"/>
                      <w:i/>
                      <w:lang w:val="en-AU"/>
                    </w:rPr>
                  </w:pPr>
                  <w:r w:rsidRPr="006C456F">
                    <w:rPr>
                      <w:rFonts w:ascii="Times New Roman" w:hAnsi="Times New Roman" w:cs="Times New Roman"/>
                      <w:i/>
                      <w:lang w:val="en-AU"/>
                    </w:rPr>
                    <w:t>SD</w:t>
                  </w:r>
                </w:p>
              </w:tc>
              <w:tc>
                <w:tcPr>
                  <w:tcW w:w="797" w:type="dxa"/>
                  <w:tcBorders>
                    <w:top w:val="single" w:sz="8" w:space="0" w:color="auto"/>
                    <w:bottom w:val="single" w:sz="8" w:space="0" w:color="auto"/>
                  </w:tcBorders>
                </w:tcPr>
                <w:p w14:paraId="6F1D65AE" w14:textId="7EDE21F8" w:rsidR="00AB0111" w:rsidRPr="006C456F" w:rsidRDefault="00AB0111" w:rsidP="00E8229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55D2C95C" w14:textId="4FD86FC0" w:rsidR="00AB0111" w:rsidRPr="006C456F" w:rsidRDefault="00AB0111" w:rsidP="00E82297">
                  <w:pPr>
                    <w:jc w:val="center"/>
                    <w:rPr>
                      <w:rFonts w:ascii="Times New Roman" w:hAnsi="Times New Roman" w:cs="Times New Roman"/>
                      <w:i/>
                      <w:lang w:val="en-AU"/>
                    </w:rPr>
                  </w:pPr>
                  <w:r w:rsidRPr="006C456F">
                    <w:rPr>
                      <w:rFonts w:ascii="Times New Roman" w:hAnsi="Times New Roman" w:cs="Times New Roman"/>
                      <w:i/>
                      <w:lang w:val="en-AU"/>
                    </w:rPr>
                    <w:t>SD</w:t>
                  </w:r>
                </w:p>
              </w:tc>
              <w:tc>
                <w:tcPr>
                  <w:tcW w:w="2022" w:type="dxa"/>
                  <w:vMerge/>
                  <w:tcBorders>
                    <w:bottom w:val="single" w:sz="8" w:space="0" w:color="auto"/>
                  </w:tcBorders>
                </w:tcPr>
                <w:p w14:paraId="5E9332C1" w14:textId="22468853" w:rsidR="00AB0111" w:rsidRPr="006C456F" w:rsidRDefault="00AB0111" w:rsidP="00E82297">
                  <w:pPr>
                    <w:jc w:val="center"/>
                    <w:rPr>
                      <w:rFonts w:ascii="Times New Roman" w:hAnsi="Times New Roman" w:cs="Times New Roman"/>
                      <w:lang w:val="en-AU"/>
                    </w:rPr>
                  </w:pPr>
                </w:p>
              </w:tc>
            </w:tr>
            <w:tr w:rsidR="00AB0111" w:rsidRPr="006C456F" w14:paraId="170CC4BF" w14:textId="77777777" w:rsidTr="00B810FE">
              <w:trPr>
                <w:gridAfter w:val="1"/>
                <w:wAfter w:w="784" w:type="dxa"/>
                <w:trHeight w:val="302"/>
              </w:trPr>
              <w:tc>
                <w:tcPr>
                  <w:tcW w:w="2142" w:type="dxa"/>
                </w:tcPr>
                <w:p w14:paraId="697125CB" w14:textId="572E76EF" w:rsidR="00AB0111" w:rsidRPr="006C456F" w:rsidRDefault="00AB0111" w:rsidP="00E82297">
                  <w:pPr>
                    <w:ind w:left="360" w:hanging="360"/>
                    <w:rPr>
                      <w:rFonts w:ascii="Times New Roman" w:hAnsi="Times New Roman" w:cs="Times New Roman"/>
                      <w:lang w:val="en-AU"/>
                    </w:rPr>
                  </w:pPr>
                  <w:r w:rsidRPr="006C456F">
                    <w:rPr>
                      <w:rFonts w:ascii="Times New Roman" w:hAnsi="Times New Roman" w:cs="Times New Roman"/>
                      <w:lang w:val="en-AU"/>
                    </w:rPr>
                    <w:t>Sex</w:t>
                  </w:r>
                  <w:r w:rsidR="00A80725" w:rsidRPr="006C456F">
                    <w:rPr>
                      <w:rFonts w:ascii="Times New Roman" w:hAnsi="Times New Roman" w:cs="Times New Roman"/>
                      <w:lang w:val="en-AU"/>
                    </w:rPr>
                    <w:t>, male/female</w:t>
                  </w:r>
                </w:p>
              </w:tc>
              <w:tc>
                <w:tcPr>
                  <w:tcW w:w="797" w:type="dxa"/>
                </w:tcPr>
                <w:p w14:paraId="34C3BA55" w14:textId="691E80E9" w:rsidR="00AB0111" w:rsidRPr="006C456F" w:rsidRDefault="00A80725" w:rsidP="00E82297">
                  <w:pPr>
                    <w:jc w:val="center"/>
                    <w:rPr>
                      <w:rFonts w:ascii="Times New Roman" w:hAnsi="Times New Roman" w:cs="Times New Roman"/>
                      <w:lang w:val="en-AU"/>
                    </w:rPr>
                  </w:pPr>
                  <w:r w:rsidRPr="006C456F">
                    <w:rPr>
                      <w:rFonts w:ascii="Times New Roman" w:hAnsi="Times New Roman" w:cs="Times New Roman"/>
                      <w:lang w:val="en-AU"/>
                    </w:rPr>
                    <w:t>4/7</w:t>
                  </w:r>
                </w:p>
              </w:tc>
              <w:tc>
                <w:tcPr>
                  <w:tcW w:w="797" w:type="dxa"/>
                </w:tcPr>
                <w:p w14:paraId="53D023B2" w14:textId="77777777" w:rsidR="00AB0111" w:rsidRPr="006C456F" w:rsidRDefault="00AB0111" w:rsidP="00E82297">
                  <w:pPr>
                    <w:jc w:val="center"/>
                    <w:rPr>
                      <w:rFonts w:ascii="Times New Roman" w:hAnsi="Times New Roman" w:cs="Times New Roman"/>
                      <w:lang w:val="en-AU"/>
                    </w:rPr>
                  </w:pPr>
                </w:p>
              </w:tc>
              <w:tc>
                <w:tcPr>
                  <w:tcW w:w="797" w:type="dxa"/>
                </w:tcPr>
                <w:p w14:paraId="72F6552D" w14:textId="567BDD10" w:rsidR="00AB0111" w:rsidRPr="006C456F" w:rsidRDefault="00A80725" w:rsidP="00E82297">
                  <w:pPr>
                    <w:jc w:val="center"/>
                    <w:rPr>
                      <w:rFonts w:ascii="Times New Roman" w:hAnsi="Times New Roman" w:cs="Times New Roman"/>
                      <w:lang w:val="en-AU"/>
                    </w:rPr>
                  </w:pPr>
                  <w:r w:rsidRPr="006C456F">
                    <w:rPr>
                      <w:rFonts w:ascii="Times New Roman" w:hAnsi="Times New Roman" w:cs="Times New Roman"/>
                      <w:lang w:val="en-AU"/>
                    </w:rPr>
                    <w:t>6/7</w:t>
                  </w:r>
                </w:p>
              </w:tc>
              <w:tc>
                <w:tcPr>
                  <w:tcW w:w="797" w:type="dxa"/>
                </w:tcPr>
                <w:p w14:paraId="6F2EA6AA" w14:textId="77777777" w:rsidR="00AB0111" w:rsidRPr="006C456F" w:rsidRDefault="00AB0111" w:rsidP="00E82297">
                  <w:pPr>
                    <w:jc w:val="center"/>
                    <w:rPr>
                      <w:rFonts w:ascii="Times New Roman" w:hAnsi="Times New Roman" w:cs="Times New Roman"/>
                      <w:lang w:val="en-AU"/>
                    </w:rPr>
                  </w:pPr>
                </w:p>
              </w:tc>
              <w:tc>
                <w:tcPr>
                  <w:tcW w:w="797" w:type="dxa"/>
                </w:tcPr>
                <w:p w14:paraId="6BBCC99B" w14:textId="64B80016" w:rsidR="00AB0111" w:rsidRPr="006C456F" w:rsidRDefault="00A80725" w:rsidP="00E82297">
                  <w:pPr>
                    <w:jc w:val="center"/>
                    <w:rPr>
                      <w:rFonts w:ascii="Times New Roman" w:hAnsi="Times New Roman" w:cs="Times New Roman"/>
                      <w:lang w:val="en-AU"/>
                    </w:rPr>
                  </w:pPr>
                  <w:r w:rsidRPr="006C456F">
                    <w:rPr>
                      <w:rFonts w:ascii="Times New Roman" w:hAnsi="Times New Roman" w:cs="Times New Roman"/>
                      <w:lang w:val="en-AU"/>
                    </w:rPr>
                    <w:t>3/6</w:t>
                  </w:r>
                </w:p>
              </w:tc>
              <w:tc>
                <w:tcPr>
                  <w:tcW w:w="797" w:type="dxa"/>
                </w:tcPr>
                <w:p w14:paraId="448F3745" w14:textId="77777777" w:rsidR="00AB0111" w:rsidRPr="006C456F" w:rsidRDefault="00AB0111" w:rsidP="00E82297">
                  <w:pPr>
                    <w:jc w:val="center"/>
                    <w:rPr>
                      <w:rFonts w:ascii="Times New Roman" w:hAnsi="Times New Roman" w:cs="Times New Roman"/>
                      <w:lang w:val="en-AU"/>
                    </w:rPr>
                  </w:pPr>
                </w:p>
              </w:tc>
              <w:tc>
                <w:tcPr>
                  <w:tcW w:w="2022" w:type="dxa"/>
                </w:tcPr>
                <w:p w14:paraId="7BAF81A0" w14:textId="77777777" w:rsidR="00AB0111" w:rsidRPr="006C456F" w:rsidRDefault="00AB0111" w:rsidP="00E82297">
                  <w:pPr>
                    <w:jc w:val="center"/>
                    <w:rPr>
                      <w:rFonts w:ascii="Times New Roman" w:hAnsi="Times New Roman" w:cs="Times New Roman"/>
                      <w:lang w:val="en-AU"/>
                    </w:rPr>
                  </w:pPr>
                </w:p>
              </w:tc>
            </w:tr>
            <w:tr w:rsidR="00AB0111" w:rsidRPr="006C456F" w14:paraId="1149EB52" w14:textId="77777777" w:rsidTr="008E195D">
              <w:trPr>
                <w:gridAfter w:val="1"/>
                <w:wAfter w:w="784" w:type="dxa"/>
                <w:trHeight w:val="302"/>
              </w:trPr>
              <w:tc>
                <w:tcPr>
                  <w:tcW w:w="2142" w:type="dxa"/>
                </w:tcPr>
                <w:p w14:paraId="5FE4A355" w14:textId="25DB8D0F" w:rsidR="00AB0111" w:rsidRPr="006C456F" w:rsidRDefault="00AB0111" w:rsidP="00E82297">
                  <w:pPr>
                    <w:rPr>
                      <w:rFonts w:ascii="Times New Roman" w:hAnsi="Times New Roman" w:cs="Times New Roman"/>
                      <w:lang w:val="en-AU"/>
                    </w:rPr>
                  </w:pPr>
                  <w:r w:rsidRPr="006C456F">
                    <w:rPr>
                      <w:rFonts w:ascii="Times New Roman" w:hAnsi="Times New Roman" w:cs="Times New Roman"/>
                      <w:lang w:val="en-AU"/>
                    </w:rPr>
                    <w:t>Age</w:t>
                  </w:r>
                </w:p>
              </w:tc>
              <w:tc>
                <w:tcPr>
                  <w:tcW w:w="797" w:type="dxa"/>
                </w:tcPr>
                <w:p w14:paraId="615AECD0" w14:textId="72BF50F0"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42.22</w:t>
                  </w:r>
                </w:p>
              </w:tc>
              <w:tc>
                <w:tcPr>
                  <w:tcW w:w="797" w:type="dxa"/>
                </w:tcPr>
                <w:p w14:paraId="783BC7D8" w14:textId="3090F4E2"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11.91</w:t>
                  </w:r>
                </w:p>
              </w:tc>
              <w:tc>
                <w:tcPr>
                  <w:tcW w:w="797" w:type="dxa"/>
                </w:tcPr>
                <w:p w14:paraId="286E92F8" w14:textId="440F58F2" w:rsidR="00AB0111" w:rsidRPr="006C456F" w:rsidRDefault="00AB0111" w:rsidP="00E82297">
                  <w:pPr>
                    <w:rPr>
                      <w:rFonts w:ascii="Times New Roman" w:hAnsi="Times New Roman" w:cs="Times New Roman"/>
                      <w:lang w:val="en-AU"/>
                    </w:rPr>
                  </w:pPr>
                  <w:r w:rsidRPr="006C456F">
                    <w:rPr>
                      <w:rFonts w:ascii="Times New Roman" w:hAnsi="Times New Roman" w:cs="Times New Roman"/>
                      <w:lang w:val="en-AU"/>
                    </w:rPr>
                    <w:t>40.52</w:t>
                  </w:r>
                </w:p>
              </w:tc>
              <w:tc>
                <w:tcPr>
                  <w:tcW w:w="797" w:type="dxa"/>
                </w:tcPr>
                <w:p w14:paraId="35090458" w14:textId="1BD40366"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11.59</w:t>
                  </w:r>
                </w:p>
              </w:tc>
              <w:tc>
                <w:tcPr>
                  <w:tcW w:w="797" w:type="dxa"/>
                </w:tcPr>
                <w:p w14:paraId="35F86C0D" w14:textId="2F931E79"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39.39</w:t>
                  </w:r>
                </w:p>
              </w:tc>
              <w:tc>
                <w:tcPr>
                  <w:tcW w:w="797" w:type="dxa"/>
                </w:tcPr>
                <w:p w14:paraId="1655FE86" w14:textId="3A04C732"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13.56</w:t>
                  </w:r>
                </w:p>
              </w:tc>
              <w:tc>
                <w:tcPr>
                  <w:tcW w:w="2022" w:type="dxa"/>
                </w:tcPr>
                <w:p w14:paraId="5E482896" w14:textId="7663BD8A"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.882</w:t>
                  </w:r>
                </w:p>
              </w:tc>
            </w:tr>
            <w:tr w:rsidR="00AB0111" w:rsidRPr="006C456F" w14:paraId="0419DE5E" w14:textId="77777777" w:rsidTr="00107256">
              <w:trPr>
                <w:gridAfter w:val="1"/>
                <w:wAfter w:w="784" w:type="dxa"/>
                <w:trHeight w:val="287"/>
              </w:trPr>
              <w:tc>
                <w:tcPr>
                  <w:tcW w:w="2142" w:type="dxa"/>
                </w:tcPr>
                <w:p w14:paraId="5BD560AF" w14:textId="60FDCC9A" w:rsidR="00AB0111" w:rsidRPr="006C456F" w:rsidRDefault="00AB0111" w:rsidP="00E82297">
                  <w:pPr>
                    <w:rPr>
                      <w:rFonts w:ascii="Times New Roman" w:hAnsi="Times New Roman" w:cs="Times New Roman"/>
                      <w:lang w:val="en-AU"/>
                    </w:rPr>
                  </w:pPr>
                  <w:r w:rsidRPr="006C456F">
                    <w:rPr>
                      <w:rFonts w:ascii="Times New Roman" w:hAnsi="Times New Roman" w:cs="Times New Roman"/>
                      <w:lang w:val="en-AU"/>
                    </w:rPr>
                    <w:t>PSQI</w:t>
                  </w:r>
                </w:p>
              </w:tc>
              <w:tc>
                <w:tcPr>
                  <w:tcW w:w="797" w:type="dxa"/>
                </w:tcPr>
                <w:p w14:paraId="23EB06BF" w14:textId="039F1241"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12.55</w:t>
                  </w:r>
                </w:p>
              </w:tc>
              <w:tc>
                <w:tcPr>
                  <w:tcW w:w="797" w:type="dxa"/>
                </w:tcPr>
                <w:p w14:paraId="0A6E99D1" w14:textId="088C0715"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3.45</w:t>
                  </w:r>
                </w:p>
              </w:tc>
              <w:tc>
                <w:tcPr>
                  <w:tcW w:w="797" w:type="dxa"/>
                </w:tcPr>
                <w:p w14:paraId="500FA4E4" w14:textId="7EF85E55"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8.62</w:t>
                  </w:r>
                </w:p>
              </w:tc>
              <w:tc>
                <w:tcPr>
                  <w:tcW w:w="797" w:type="dxa"/>
                </w:tcPr>
                <w:p w14:paraId="0335A0FD" w14:textId="1947DB71"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1.45</w:t>
                  </w:r>
                </w:p>
              </w:tc>
              <w:tc>
                <w:tcPr>
                  <w:tcW w:w="797" w:type="dxa"/>
                </w:tcPr>
                <w:p w14:paraId="3B6DBB70" w14:textId="74BA3B90"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3.88</w:t>
                  </w:r>
                </w:p>
              </w:tc>
              <w:tc>
                <w:tcPr>
                  <w:tcW w:w="797" w:type="dxa"/>
                </w:tcPr>
                <w:p w14:paraId="7BBC9400" w14:textId="278C0863"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1.55</w:t>
                  </w:r>
                </w:p>
              </w:tc>
              <w:tc>
                <w:tcPr>
                  <w:tcW w:w="2022" w:type="dxa"/>
                </w:tcPr>
                <w:p w14:paraId="25929990" w14:textId="65BB3D7C"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&lt;.001</w:t>
                  </w:r>
                  <w:r w:rsidR="00340179" w:rsidRPr="00340179">
                    <w:t xml:space="preserve"> </w:t>
                  </w:r>
                  <w:r w:rsidR="00340179" w:rsidRPr="00340179">
                    <w:rPr>
                      <w:rFonts w:ascii="Times New Roman" w:hAnsi="Times New Roman" w:cs="Times New Roman"/>
                    </w:rPr>
                    <w:t>†</w:t>
                  </w:r>
                </w:p>
              </w:tc>
            </w:tr>
            <w:tr w:rsidR="00AB0111" w:rsidRPr="006C456F" w14:paraId="4CF8E4D1" w14:textId="77777777" w:rsidTr="00AB0111">
              <w:trPr>
                <w:gridAfter w:val="1"/>
                <w:wAfter w:w="784" w:type="dxa"/>
                <w:trHeight w:val="287"/>
              </w:trPr>
              <w:tc>
                <w:tcPr>
                  <w:tcW w:w="2142" w:type="dxa"/>
                </w:tcPr>
                <w:p w14:paraId="6F746056" w14:textId="6AD4CA5B" w:rsidR="00AB0111" w:rsidRPr="006C456F" w:rsidRDefault="00AB0111" w:rsidP="00E82297">
                  <w:pPr>
                    <w:ind w:left="360" w:hanging="360"/>
                    <w:rPr>
                      <w:rFonts w:ascii="Times New Roman" w:hAnsi="Times New Roman" w:cs="Times New Roman"/>
                      <w:lang w:val="en-AU"/>
                    </w:rPr>
                  </w:pPr>
                  <w:r w:rsidRPr="006C456F">
                    <w:rPr>
                      <w:rFonts w:ascii="Times New Roman" w:hAnsi="Times New Roman" w:cs="Times New Roman"/>
                      <w:lang w:val="en-AU"/>
                    </w:rPr>
                    <w:t>ISI</w:t>
                  </w:r>
                </w:p>
              </w:tc>
              <w:tc>
                <w:tcPr>
                  <w:tcW w:w="797" w:type="dxa"/>
                </w:tcPr>
                <w:p w14:paraId="5EA0B92E" w14:textId="16420313"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17.64</w:t>
                  </w:r>
                </w:p>
              </w:tc>
              <w:tc>
                <w:tcPr>
                  <w:tcW w:w="797" w:type="dxa"/>
                </w:tcPr>
                <w:p w14:paraId="56ECEFCD" w14:textId="340FE3B3"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3.20</w:t>
                  </w:r>
                </w:p>
              </w:tc>
              <w:tc>
                <w:tcPr>
                  <w:tcW w:w="797" w:type="dxa"/>
                </w:tcPr>
                <w:p w14:paraId="5AB8805C" w14:textId="5052F9CF"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14.46</w:t>
                  </w:r>
                </w:p>
              </w:tc>
              <w:tc>
                <w:tcPr>
                  <w:tcW w:w="797" w:type="dxa"/>
                </w:tcPr>
                <w:p w14:paraId="7321310B" w14:textId="16BC9930"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4.37</w:t>
                  </w:r>
                </w:p>
              </w:tc>
              <w:tc>
                <w:tcPr>
                  <w:tcW w:w="797" w:type="dxa"/>
                </w:tcPr>
                <w:p w14:paraId="5B637B37" w14:textId="248149B7"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2.44</w:t>
                  </w:r>
                </w:p>
              </w:tc>
              <w:tc>
                <w:tcPr>
                  <w:tcW w:w="797" w:type="dxa"/>
                </w:tcPr>
                <w:p w14:paraId="127ACF5D" w14:textId="02FF4313"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1.59</w:t>
                  </w:r>
                </w:p>
              </w:tc>
              <w:tc>
                <w:tcPr>
                  <w:tcW w:w="2022" w:type="dxa"/>
                </w:tcPr>
                <w:p w14:paraId="090CD94C" w14:textId="68F346CF"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&lt;.001</w:t>
                  </w:r>
                  <w:r w:rsidR="00340179" w:rsidRPr="00340179">
                    <w:t xml:space="preserve"> </w:t>
                  </w:r>
                  <w:r w:rsidR="00340179" w:rsidRPr="00340179">
                    <w:rPr>
                      <w:rFonts w:ascii="Times New Roman" w:hAnsi="Times New Roman" w:cs="Times New Roman"/>
                    </w:rPr>
                    <w:t>†</w:t>
                  </w:r>
                </w:p>
              </w:tc>
            </w:tr>
            <w:tr w:rsidR="00AB0111" w:rsidRPr="006C456F" w14:paraId="1C4BB964" w14:textId="77777777" w:rsidTr="00AB0111">
              <w:trPr>
                <w:gridAfter w:val="1"/>
                <w:wAfter w:w="784" w:type="dxa"/>
                <w:trHeight w:val="302"/>
              </w:trPr>
              <w:tc>
                <w:tcPr>
                  <w:tcW w:w="2142" w:type="dxa"/>
                </w:tcPr>
                <w:p w14:paraId="0D4B2637" w14:textId="71F9CF97" w:rsidR="00AB0111" w:rsidRPr="006C456F" w:rsidRDefault="00AB0111" w:rsidP="00E82297">
                  <w:pPr>
                    <w:ind w:left="360" w:hanging="360"/>
                    <w:rPr>
                      <w:rFonts w:ascii="Times New Roman" w:hAnsi="Times New Roman" w:cs="Times New Roman"/>
                      <w:lang w:val="en-AU"/>
                    </w:rPr>
                  </w:pPr>
                  <w:r w:rsidRPr="006C456F">
                    <w:rPr>
                      <w:rFonts w:ascii="Times New Roman" w:hAnsi="Times New Roman" w:cs="Times New Roman"/>
                      <w:lang w:val="en-AU"/>
                    </w:rPr>
                    <w:t xml:space="preserve">FFS </w:t>
                  </w:r>
                </w:p>
              </w:tc>
              <w:tc>
                <w:tcPr>
                  <w:tcW w:w="797" w:type="dxa"/>
                </w:tcPr>
                <w:p w14:paraId="1705D4D0" w14:textId="1C223D88"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11.36</w:t>
                  </w:r>
                </w:p>
              </w:tc>
              <w:tc>
                <w:tcPr>
                  <w:tcW w:w="797" w:type="dxa"/>
                </w:tcPr>
                <w:p w14:paraId="55C1F851" w14:textId="3FEABAB7"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4.03</w:t>
                  </w:r>
                </w:p>
              </w:tc>
              <w:tc>
                <w:tcPr>
                  <w:tcW w:w="797" w:type="dxa"/>
                </w:tcPr>
                <w:p w14:paraId="0D602394" w14:textId="316F4DF9"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9.77</w:t>
                  </w:r>
                </w:p>
              </w:tc>
              <w:tc>
                <w:tcPr>
                  <w:tcW w:w="797" w:type="dxa"/>
                </w:tcPr>
                <w:p w14:paraId="3C41AAAD" w14:textId="5DD84BA2"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4.04</w:t>
                  </w:r>
                </w:p>
              </w:tc>
              <w:tc>
                <w:tcPr>
                  <w:tcW w:w="797" w:type="dxa"/>
                </w:tcPr>
                <w:p w14:paraId="3E3D7462" w14:textId="502DDD19"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3.89</w:t>
                  </w:r>
                </w:p>
              </w:tc>
              <w:tc>
                <w:tcPr>
                  <w:tcW w:w="797" w:type="dxa"/>
                </w:tcPr>
                <w:p w14:paraId="56A69CA8" w14:textId="1AF2C0E6"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2.93</w:t>
                  </w:r>
                </w:p>
              </w:tc>
              <w:tc>
                <w:tcPr>
                  <w:tcW w:w="2022" w:type="dxa"/>
                </w:tcPr>
                <w:p w14:paraId="0B718017" w14:textId="1E60E742"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&lt;.001</w:t>
                  </w:r>
                </w:p>
              </w:tc>
            </w:tr>
            <w:tr w:rsidR="00AB0111" w:rsidRPr="006C456F" w14:paraId="76E53CCD" w14:textId="77777777" w:rsidTr="00AB0111">
              <w:trPr>
                <w:gridAfter w:val="1"/>
                <w:wAfter w:w="784" w:type="dxa"/>
                <w:trHeight w:val="287"/>
              </w:trPr>
              <w:tc>
                <w:tcPr>
                  <w:tcW w:w="2142" w:type="dxa"/>
                </w:tcPr>
                <w:p w14:paraId="2013EC4D" w14:textId="4EA1AB25" w:rsidR="00991607" w:rsidRPr="006C456F" w:rsidRDefault="00AB0111" w:rsidP="00A80725">
                  <w:pPr>
                    <w:ind w:left="360" w:hanging="360"/>
                    <w:rPr>
                      <w:rFonts w:ascii="Times New Roman" w:hAnsi="Times New Roman" w:cs="Times New Roman"/>
                      <w:lang w:val="en-AU"/>
                    </w:rPr>
                  </w:pPr>
                  <w:r w:rsidRPr="006C456F">
                    <w:rPr>
                      <w:rFonts w:ascii="Times New Roman" w:hAnsi="Times New Roman" w:cs="Times New Roman"/>
                      <w:lang w:val="en-AU"/>
                    </w:rPr>
                    <w:t>ESS</w:t>
                  </w:r>
                </w:p>
              </w:tc>
              <w:tc>
                <w:tcPr>
                  <w:tcW w:w="797" w:type="dxa"/>
                </w:tcPr>
                <w:p w14:paraId="375CF793" w14:textId="038CF821"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6.67</w:t>
                  </w:r>
                </w:p>
              </w:tc>
              <w:tc>
                <w:tcPr>
                  <w:tcW w:w="797" w:type="dxa"/>
                </w:tcPr>
                <w:p w14:paraId="0492A5B0" w14:textId="72901E20"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5.07</w:t>
                  </w:r>
                </w:p>
              </w:tc>
              <w:tc>
                <w:tcPr>
                  <w:tcW w:w="797" w:type="dxa"/>
                </w:tcPr>
                <w:p w14:paraId="08EAF7E7" w14:textId="4EF370B2"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5.00</w:t>
                  </w:r>
                </w:p>
              </w:tc>
              <w:tc>
                <w:tcPr>
                  <w:tcW w:w="797" w:type="dxa"/>
                </w:tcPr>
                <w:p w14:paraId="39351DC7" w14:textId="1CB16A5B"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4.22</w:t>
                  </w:r>
                </w:p>
              </w:tc>
              <w:tc>
                <w:tcPr>
                  <w:tcW w:w="797" w:type="dxa"/>
                </w:tcPr>
                <w:p w14:paraId="45C4325C" w14:textId="79C1DADD"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4.11</w:t>
                  </w:r>
                </w:p>
              </w:tc>
              <w:tc>
                <w:tcPr>
                  <w:tcW w:w="797" w:type="dxa"/>
                </w:tcPr>
                <w:p w14:paraId="12CCCFD0" w14:textId="2E80B3EB"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3.72</w:t>
                  </w:r>
                </w:p>
              </w:tc>
              <w:tc>
                <w:tcPr>
                  <w:tcW w:w="2022" w:type="dxa"/>
                </w:tcPr>
                <w:p w14:paraId="65833DC3" w14:textId="3B779A35" w:rsidR="00AB0111" w:rsidRPr="006C456F" w:rsidRDefault="00AB0111" w:rsidP="00E82297">
                  <w:pPr>
                    <w:jc w:val="center"/>
                    <w:rPr>
                      <w:rFonts w:ascii="Times New Roman" w:hAnsi="Times New Roman" w:cs="Times New Roman"/>
                      <w:lang w:val="en-AU"/>
                    </w:rPr>
                  </w:pPr>
                  <w:r w:rsidRPr="006C456F">
                    <w:rPr>
                      <w:rFonts w:ascii="Times New Roman" w:hAnsi="Times New Roman" w:cs="Times New Roman"/>
                      <w:lang w:val="en-AU"/>
                    </w:rPr>
                    <w:t>.671</w:t>
                  </w:r>
                </w:p>
              </w:tc>
            </w:tr>
            <w:tr w:rsidR="00AB0111" w:rsidRPr="006C456F" w14:paraId="6DFE0C17" w14:textId="5AA68F02" w:rsidTr="00AB0111">
              <w:trPr>
                <w:trHeight w:val="287"/>
              </w:trPr>
              <w:tc>
                <w:tcPr>
                  <w:tcW w:w="2142" w:type="dxa"/>
                  <w:tcBorders>
                    <w:bottom w:val="single" w:sz="8" w:space="0" w:color="auto"/>
                  </w:tcBorders>
                </w:tcPr>
                <w:p w14:paraId="535A71F1" w14:textId="22E2FE1C" w:rsidR="00AB0111" w:rsidRPr="006C456F" w:rsidRDefault="00991607" w:rsidP="00E82297">
                  <w:pPr>
                    <w:ind w:left="360" w:hanging="360"/>
                    <w:rPr>
                      <w:rFonts w:ascii="Times New Roman" w:hAnsi="Times New Roman" w:cs="Times New Roman"/>
                      <w:lang w:val="en-AU"/>
                    </w:rPr>
                  </w:pPr>
                  <w:r w:rsidRPr="006C456F">
                    <w:rPr>
                      <w:rFonts w:ascii="Times New Roman" w:hAnsi="Times New Roman" w:cs="Times New Roman"/>
                      <w:lang w:val="en-AU"/>
                    </w:rPr>
                    <w:t>KSS AM</w:t>
                  </w:r>
                </w:p>
              </w:tc>
              <w:tc>
                <w:tcPr>
                  <w:tcW w:w="797" w:type="dxa"/>
                  <w:tcBorders>
                    <w:bottom w:val="single" w:sz="8" w:space="0" w:color="auto"/>
                  </w:tcBorders>
                </w:tcPr>
                <w:p w14:paraId="4FD212ED" w14:textId="5C066187" w:rsidR="00AB0111" w:rsidRPr="006C456F" w:rsidRDefault="00991607" w:rsidP="00E82297">
                  <w:pPr>
                    <w:jc w:val="center"/>
                    <w:rPr>
                      <w:rFonts w:ascii="Times New Roman" w:hAnsi="Times New Roman" w:cs="Times New Roman"/>
                      <w:lang w:val="en-AU"/>
                    </w:rPr>
                  </w:pPr>
                  <w:r w:rsidRPr="006C456F">
                    <w:rPr>
                      <w:rFonts w:ascii="Times New Roman" w:hAnsi="Times New Roman" w:cs="Times New Roman"/>
                      <w:lang w:val="en-AU"/>
                    </w:rPr>
                    <w:t>5.09</w:t>
                  </w:r>
                </w:p>
              </w:tc>
              <w:tc>
                <w:tcPr>
                  <w:tcW w:w="797" w:type="dxa"/>
                  <w:tcBorders>
                    <w:bottom w:val="single" w:sz="8" w:space="0" w:color="auto"/>
                  </w:tcBorders>
                </w:tcPr>
                <w:p w14:paraId="492CE8E9" w14:textId="74169E72" w:rsidR="00AB0111" w:rsidRPr="006C456F" w:rsidRDefault="00991607" w:rsidP="00E82297">
                  <w:pPr>
                    <w:jc w:val="center"/>
                    <w:rPr>
                      <w:rFonts w:ascii="Times New Roman" w:hAnsi="Times New Roman" w:cs="Times New Roman"/>
                      <w:lang w:val="en-AU"/>
                    </w:rPr>
                  </w:pPr>
                  <w:r w:rsidRPr="006C456F">
                    <w:rPr>
                      <w:rFonts w:ascii="Times New Roman" w:hAnsi="Times New Roman" w:cs="Times New Roman"/>
                      <w:lang w:val="en-AU"/>
                    </w:rPr>
                    <w:t>2.17</w:t>
                  </w:r>
                </w:p>
              </w:tc>
              <w:tc>
                <w:tcPr>
                  <w:tcW w:w="797" w:type="dxa"/>
                  <w:tcBorders>
                    <w:bottom w:val="single" w:sz="8" w:space="0" w:color="auto"/>
                  </w:tcBorders>
                </w:tcPr>
                <w:p w14:paraId="5AF0122D" w14:textId="62CA2852" w:rsidR="00AB0111" w:rsidRPr="006C456F" w:rsidRDefault="00991607" w:rsidP="00E82297">
                  <w:pPr>
                    <w:jc w:val="center"/>
                    <w:rPr>
                      <w:rFonts w:ascii="Times New Roman" w:hAnsi="Times New Roman" w:cs="Times New Roman"/>
                      <w:lang w:val="en-AU"/>
                    </w:rPr>
                  </w:pPr>
                  <w:r w:rsidRPr="006C456F">
                    <w:rPr>
                      <w:rFonts w:ascii="Times New Roman" w:hAnsi="Times New Roman" w:cs="Times New Roman"/>
                      <w:lang w:val="en-AU"/>
                    </w:rPr>
                    <w:t>5.77</w:t>
                  </w:r>
                </w:p>
              </w:tc>
              <w:tc>
                <w:tcPr>
                  <w:tcW w:w="797" w:type="dxa"/>
                  <w:tcBorders>
                    <w:bottom w:val="single" w:sz="8" w:space="0" w:color="auto"/>
                  </w:tcBorders>
                </w:tcPr>
                <w:p w14:paraId="46F638E4" w14:textId="4E68E6D5" w:rsidR="00AB0111" w:rsidRPr="006C456F" w:rsidRDefault="00991607" w:rsidP="00E82297">
                  <w:pPr>
                    <w:jc w:val="center"/>
                    <w:rPr>
                      <w:rFonts w:ascii="Times New Roman" w:hAnsi="Times New Roman" w:cs="Times New Roman"/>
                      <w:lang w:val="en-AU"/>
                    </w:rPr>
                  </w:pPr>
                  <w:r w:rsidRPr="006C456F">
                    <w:rPr>
                      <w:rFonts w:ascii="Times New Roman" w:hAnsi="Times New Roman" w:cs="Times New Roman"/>
                      <w:lang w:val="en-AU"/>
                    </w:rPr>
                    <w:t>1.92</w:t>
                  </w:r>
                </w:p>
              </w:tc>
              <w:tc>
                <w:tcPr>
                  <w:tcW w:w="797" w:type="dxa"/>
                  <w:tcBorders>
                    <w:bottom w:val="single" w:sz="8" w:space="0" w:color="auto"/>
                  </w:tcBorders>
                </w:tcPr>
                <w:p w14:paraId="6EF155EC" w14:textId="168DFDF8" w:rsidR="00AB0111" w:rsidRPr="006C456F" w:rsidRDefault="00991607" w:rsidP="00E82297">
                  <w:pPr>
                    <w:jc w:val="center"/>
                    <w:rPr>
                      <w:rFonts w:ascii="Times New Roman" w:hAnsi="Times New Roman" w:cs="Times New Roman"/>
                      <w:lang w:val="en-AU"/>
                    </w:rPr>
                  </w:pPr>
                  <w:r w:rsidRPr="006C456F">
                    <w:rPr>
                      <w:rFonts w:ascii="Times New Roman" w:hAnsi="Times New Roman" w:cs="Times New Roman"/>
                      <w:lang w:val="en-AU"/>
                    </w:rPr>
                    <w:t>4.22</w:t>
                  </w:r>
                </w:p>
              </w:tc>
              <w:tc>
                <w:tcPr>
                  <w:tcW w:w="797" w:type="dxa"/>
                  <w:tcBorders>
                    <w:bottom w:val="single" w:sz="8" w:space="0" w:color="auto"/>
                  </w:tcBorders>
                </w:tcPr>
                <w:p w14:paraId="3B7A296F" w14:textId="1B00472A" w:rsidR="00AB0111" w:rsidRPr="006C456F" w:rsidRDefault="00991607" w:rsidP="00E82297">
                  <w:pPr>
                    <w:jc w:val="center"/>
                    <w:rPr>
                      <w:rFonts w:ascii="Times New Roman" w:hAnsi="Times New Roman" w:cs="Times New Roman"/>
                      <w:lang w:val="en-AU"/>
                    </w:rPr>
                  </w:pPr>
                  <w:r w:rsidRPr="006C456F">
                    <w:rPr>
                      <w:rFonts w:ascii="Times New Roman" w:hAnsi="Times New Roman" w:cs="Times New Roman"/>
                      <w:lang w:val="en-AU"/>
                    </w:rPr>
                    <w:t>1.09</w:t>
                  </w:r>
                </w:p>
              </w:tc>
              <w:tc>
                <w:tcPr>
                  <w:tcW w:w="2022" w:type="dxa"/>
                  <w:tcBorders>
                    <w:bottom w:val="single" w:sz="8" w:space="0" w:color="auto"/>
                  </w:tcBorders>
                </w:tcPr>
                <w:p w14:paraId="4D6670B1" w14:textId="29C89507" w:rsidR="00AB0111" w:rsidRPr="006C456F" w:rsidRDefault="00F01C92" w:rsidP="00E82297">
                  <w:pPr>
                    <w:jc w:val="center"/>
                    <w:rPr>
                      <w:rFonts w:ascii="Times New Roman" w:hAnsi="Times New Roman" w:cs="Times New Roman"/>
                      <w:lang w:val="en-AU"/>
                    </w:rPr>
                  </w:pPr>
                  <w:r>
                    <w:rPr>
                      <w:rFonts w:ascii="Times New Roman" w:hAnsi="Times New Roman" w:cs="Times New Roman"/>
                      <w:lang w:val="en-AU"/>
                    </w:rPr>
                    <w:t>.</w:t>
                  </w:r>
                  <w:r w:rsidR="00991607" w:rsidRPr="006C456F">
                    <w:rPr>
                      <w:rFonts w:ascii="Times New Roman" w:hAnsi="Times New Roman" w:cs="Times New Roman"/>
                      <w:lang w:val="en-AU"/>
                    </w:rPr>
                    <w:t>168</w:t>
                  </w:r>
                </w:p>
              </w:tc>
              <w:tc>
                <w:tcPr>
                  <w:tcW w:w="784" w:type="dxa"/>
                  <w:tcBorders>
                    <w:bottom w:val="single" w:sz="8" w:space="0" w:color="auto"/>
                  </w:tcBorders>
                </w:tcPr>
                <w:p w14:paraId="42C91C90" w14:textId="77777777" w:rsidR="00AB0111" w:rsidRPr="006C456F" w:rsidRDefault="00AB0111">
                  <w:pPr>
                    <w:rPr>
                      <w:rFonts w:ascii="Times New Roman" w:hAnsi="Times New Roman" w:cs="Times New Roman"/>
                      <w:lang w:val="en-AU"/>
                    </w:rPr>
                  </w:pPr>
                </w:p>
              </w:tc>
            </w:tr>
          </w:tbl>
          <w:p w14:paraId="76B0609A" w14:textId="06B07B52" w:rsidR="00E82297" w:rsidRPr="006C456F" w:rsidRDefault="00340179" w:rsidP="00B720CE">
            <w:pPr>
              <w:pStyle w:val="BodyText"/>
              <w:rPr>
                <w:lang w:val="en-AU"/>
              </w:rPr>
            </w:pPr>
            <w:r w:rsidRPr="00340179">
              <w:rPr>
                <w:lang w:val="en-GB"/>
              </w:rPr>
              <w:t>†</w:t>
            </w:r>
            <w:r w:rsidR="00AB0111" w:rsidRPr="006C456F">
              <w:rPr>
                <w:lang w:val="en-AU"/>
              </w:rPr>
              <w:t xml:space="preserve"> </w:t>
            </w:r>
            <w:proofErr w:type="gramStart"/>
            <w:r w:rsidR="00AB0111" w:rsidRPr="006C456F">
              <w:rPr>
                <w:lang w:val="en-AU"/>
              </w:rPr>
              <w:t>notes</w:t>
            </w:r>
            <w:proofErr w:type="gramEnd"/>
            <w:r w:rsidR="00AB0111" w:rsidRPr="006C456F">
              <w:rPr>
                <w:lang w:val="en-AU"/>
              </w:rPr>
              <w:t xml:space="preserve"> Welch’s ANOVA as homogeneity of variances was violated. PSQI = Pittsburgh Sleep </w:t>
            </w:r>
            <w:r w:rsidR="00F01C92" w:rsidRPr="006C456F">
              <w:rPr>
                <w:lang w:val="en-AU"/>
              </w:rPr>
              <w:t>Quality Index</w:t>
            </w:r>
            <w:r w:rsidR="00AB0111" w:rsidRPr="006C456F">
              <w:rPr>
                <w:lang w:val="en-AU"/>
              </w:rPr>
              <w:t xml:space="preserve">; ISI = Insomnia </w:t>
            </w:r>
            <w:r w:rsidR="00F01C92" w:rsidRPr="006C456F">
              <w:rPr>
                <w:lang w:val="en-AU"/>
              </w:rPr>
              <w:t>Severity Index</w:t>
            </w:r>
            <w:r w:rsidR="00AB0111" w:rsidRPr="006C456F">
              <w:rPr>
                <w:lang w:val="en-AU"/>
              </w:rPr>
              <w:t>; FFS = Flinders Fatigue Scale; ESS = Epworth Sleepiness Scale</w:t>
            </w:r>
            <w:r w:rsidR="00991607" w:rsidRPr="006C456F">
              <w:rPr>
                <w:lang w:val="en-AU"/>
              </w:rPr>
              <w:t>; KSS = Karolinska Sleepiness Scale</w:t>
            </w:r>
          </w:p>
          <w:p w14:paraId="18CCA038" w14:textId="33DBF294" w:rsidR="00E82297" w:rsidRPr="006C456F" w:rsidRDefault="00E82297" w:rsidP="00B720CE">
            <w:pPr>
              <w:pStyle w:val="BodyText"/>
              <w:rPr>
                <w:lang w:val="en-AU"/>
              </w:rPr>
            </w:pPr>
          </w:p>
        </w:tc>
      </w:tr>
    </w:tbl>
    <w:p w14:paraId="5AD0496C" w14:textId="77777777" w:rsidR="00697C79" w:rsidRDefault="00697C79" w:rsidP="005E4C43">
      <w:pPr>
        <w:pStyle w:val="BodyText"/>
        <w:ind w:firstLine="0"/>
        <w:rPr>
          <w:lang w:val="en-A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0"/>
      </w:tblGrid>
      <w:tr w:rsidR="00510FDC" w:rsidRPr="006C456F" w14:paraId="4B72F6CB" w14:textId="77777777" w:rsidTr="000004A2">
        <w:trPr>
          <w:cantSplit/>
          <w:tblHeader/>
          <w:tblCellSpacing w:w="15" w:type="dxa"/>
        </w:trPr>
        <w:tc>
          <w:tcPr>
            <w:tcW w:w="0" w:type="auto"/>
            <w:tcBorders>
              <w:top w:val="nil"/>
              <w:left w:val="nil"/>
              <w:bottom w:val="single" w:sz="6" w:space="0" w:color="333333"/>
              <w:right w:val="nil"/>
            </w:tcBorders>
            <w:tcMar>
              <w:top w:w="60" w:type="dxa"/>
              <w:left w:w="0" w:type="dxa"/>
              <w:bottom w:w="60" w:type="dxa"/>
              <w:right w:w="120" w:type="dxa"/>
            </w:tcMar>
            <w:vAlign w:val="center"/>
            <w:hideMark/>
          </w:tcPr>
          <w:p w14:paraId="0D2237C5" w14:textId="77777777" w:rsidR="00510FDC" w:rsidRPr="006C456F" w:rsidRDefault="00510FDC" w:rsidP="000004A2">
            <w:pPr>
              <w:pStyle w:val="Heading2"/>
            </w:pPr>
            <w:r w:rsidRPr="006C456F">
              <w:t>Table 2</w:t>
            </w:r>
          </w:p>
          <w:p w14:paraId="74C22B33" w14:textId="77777777" w:rsidR="00510FDC" w:rsidRPr="005E4C43" w:rsidRDefault="00510FDC" w:rsidP="000004A2">
            <w:pPr>
              <w:pStyle w:val="BodyText"/>
              <w:ind w:firstLine="0"/>
              <w:rPr>
                <w:i/>
                <w:iCs/>
                <w:lang w:val="en-AU"/>
              </w:rPr>
            </w:pPr>
            <w:r w:rsidRPr="005E4C43">
              <w:rPr>
                <w:i/>
                <w:iCs/>
                <w:lang w:val="en-AU"/>
              </w:rPr>
              <w:t xml:space="preserve">Sleep </w:t>
            </w:r>
            <w:proofErr w:type="spellStart"/>
            <w:r w:rsidRPr="005E4C43">
              <w:rPr>
                <w:i/>
                <w:iCs/>
                <w:lang w:val="en-AU"/>
              </w:rPr>
              <w:t>Macroarchitecture</w:t>
            </w:r>
            <w:proofErr w:type="spellEnd"/>
            <w:r>
              <w:rPr>
                <w:i/>
                <w:iCs/>
                <w:lang w:val="en-AU"/>
              </w:rPr>
              <w:t xml:space="preserve"> by Group</w:t>
            </w:r>
          </w:p>
          <w:tbl>
            <w:tblPr>
              <w:tblStyle w:val="TableGrid"/>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14"/>
              <w:gridCol w:w="797"/>
              <w:gridCol w:w="792"/>
              <w:gridCol w:w="797"/>
              <w:gridCol w:w="792"/>
              <w:gridCol w:w="797"/>
              <w:gridCol w:w="792"/>
              <w:gridCol w:w="1965"/>
            </w:tblGrid>
            <w:tr w:rsidR="00510FDC" w:rsidRPr="006C456F" w14:paraId="6F397B17" w14:textId="77777777" w:rsidTr="000004A2">
              <w:trPr>
                <w:trHeight w:val="302"/>
              </w:trPr>
              <w:tc>
                <w:tcPr>
                  <w:tcW w:w="2214" w:type="dxa"/>
                  <w:vMerge w:val="restart"/>
                  <w:tcBorders>
                    <w:top w:val="single" w:sz="8" w:space="0" w:color="auto"/>
                  </w:tcBorders>
                </w:tcPr>
                <w:p w14:paraId="58002AED"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Measure</w:t>
                  </w:r>
                </w:p>
              </w:tc>
              <w:tc>
                <w:tcPr>
                  <w:tcW w:w="1589" w:type="dxa"/>
                  <w:gridSpan w:val="2"/>
                  <w:tcBorders>
                    <w:top w:val="single" w:sz="8" w:space="0" w:color="auto"/>
                    <w:bottom w:val="single" w:sz="8" w:space="0" w:color="auto"/>
                  </w:tcBorders>
                </w:tcPr>
                <w:p w14:paraId="197BB96A"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 xml:space="preserve">ID </w:t>
                  </w:r>
                </w:p>
              </w:tc>
              <w:tc>
                <w:tcPr>
                  <w:tcW w:w="1589" w:type="dxa"/>
                  <w:gridSpan w:val="2"/>
                  <w:tcBorders>
                    <w:top w:val="single" w:sz="8" w:space="0" w:color="auto"/>
                    <w:bottom w:val="single" w:sz="8" w:space="0" w:color="auto"/>
                  </w:tcBorders>
                </w:tcPr>
                <w:p w14:paraId="3A84DFE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NRS</w:t>
                  </w:r>
                </w:p>
              </w:tc>
              <w:tc>
                <w:tcPr>
                  <w:tcW w:w="1589" w:type="dxa"/>
                  <w:gridSpan w:val="2"/>
                  <w:tcBorders>
                    <w:top w:val="single" w:sz="8" w:space="0" w:color="auto"/>
                    <w:bottom w:val="single" w:sz="8" w:space="0" w:color="auto"/>
                  </w:tcBorders>
                </w:tcPr>
                <w:p w14:paraId="168DF32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Control</w:t>
                  </w:r>
                </w:p>
              </w:tc>
              <w:tc>
                <w:tcPr>
                  <w:tcW w:w="1965" w:type="dxa"/>
                  <w:tcBorders>
                    <w:top w:val="single" w:sz="8" w:space="0" w:color="auto"/>
                    <w:bottom w:val="single" w:sz="8" w:space="0" w:color="auto"/>
                  </w:tcBorders>
                </w:tcPr>
                <w:p w14:paraId="5EB5603A" w14:textId="77777777" w:rsidR="00510FDC" w:rsidRPr="006C456F" w:rsidRDefault="00510FDC" w:rsidP="000004A2">
                  <w:pPr>
                    <w:jc w:val="center"/>
                    <w:rPr>
                      <w:rFonts w:ascii="Times New Roman" w:hAnsi="Times New Roman" w:cs="Times New Roman"/>
                      <w:i/>
                      <w:iCs/>
                      <w:lang w:val="en-AU"/>
                    </w:rPr>
                  </w:pPr>
                  <w:r w:rsidRPr="006C456F">
                    <w:rPr>
                      <w:rFonts w:ascii="Times New Roman" w:hAnsi="Times New Roman" w:cs="Times New Roman"/>
                      <w:i/>
                      <w:iCs/>
                      <w:lang w:val="en-AU"/>
                    </w:rPr>
                    <w:t>p</w:t>
                  </w:r>
                </w:p>
              </w:tc>
            </w:tr>
            <w:tr w:rsidR="00510FDC" w:rsidRPr="006C456F" w14:paraId="39EADD79" w14:textId="77777777" w:rsidTr="000004A2">
              <w:trPr>
                <w:gridAfter w:val="1"/>
                <w:wAfter w:w="1965" w:type="dxa"/>
                <w:trHeight w:val="149"/>
              </w:trPr>
              <w:tc>
                <w:tcPr>
                  <w:tcW w:w="2214" w:type="dxa"/>
                  <w:vMerge/>
                  <w:tcBorders>
                    <w:bottom w:val="single" w:sz="8" w:space="0" w:color="auto"/>
                  </w:tcBorders>
                </w:tcPr>
                <w:p w14:paraId="0B342263" w14:textId="77777777" w:rsidR="00510FDC" w:rsidRPr="006C456F" w:rsidRDefault="00510FDC" w:rsidP="000004A2">
                  <w:pPr>
                    <w:ind w:left="360" w:hanging="360"/>
                    <w:rPr>
                      <w:rFonts w:ascii="Times New Roman" w:hAnsi="Times New Roman" w:cs="Times New Roman"/>
                      <w:lang w:val="en-AU"/>
                    </w:rPr>
                  </w:pPr>
                </w:p>
              </w:tc>
              <w:tc>
                <w:tcPr>
                  <w:tcW w:w="797" w:type="dxa"/>
                  <w:tcBorders>
                    <w:top w:val="single" w:sz="8" w:space="0" w:color="auto"/>
                    <w:bottom w:val="single" w:sz="8" w:space="0" w:color="auto"/>
                  </w:tcBorders>
                </w:tcPr>
                <w:p w14:paraId="6A17DB59" w14:textId="77777777" w:rsidR="00510FDC" w:rsidRPr="006C456F" w:rsidRDefault="00510FDC" w:rsidP="000004A2">
                  <w:pPr>
                    <w:jc w:val="center"/>
                    <w:rPr>
                      <w:rFonts w:ascii="Times New Roman" w:hAnsi="Times New Roman" w:cs="Times New Roman"/>
                      <w:i/>
                      <w:lang w:val="en-AU"/>
                    </w:rPr>
                  </w:pPr>
                  <w:r w:rsidRPr="006C456F">
                    <w:rPr>
                      <w:rFonts w:ascii="Times New Roman" w:hAnsi="Times New Roman" w:cs="Times New Roman"/>
                      <w:i/>
                      <w:lang w:val="en-AU"/>
                    </w:rPr>
                    <w:t>M</w:t>
                  </w:r>
                </w:p>
              </w:tc>
              <w:tc>
                <w:tcPr>
                  <w:tcW w:w="792" w:type="dxa"/>
                  <w:tcBorders>
                    <w:top w:val="single" w:sz="8" w:space="0" w:color="auto"/>
                    <w:bottom w:val="single" w:sz="8" w:space="0" w:color="auto"/>
                  </w:tcBorders>
                </w:tcPr>
                <w:p w14:paraId="3046C5B1"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SD</w:t>
                  </w:r>
                </w:p>
              </w:tc>
              <w:tc>
                <w:tcPr>
                  <w:tcW w:w="797" w:type="dxa"/>
                  <w:tcBorders>
                    <w:top w:val="single" w:sz="8" w:space="0" w:color="auto"/>
                    <w:bottom w:val="single" w:sz="8" w:space="0" w:color="auto"/>
                  </w:tcBorders>
                </w:tcPr>
                <w:p w14:paraId="261AE168" w14:textId="77777777" w:rsidR="00510FDC" w:rsidRPr="006C456F" w:rsidRDefault="00510FDC" w:rsidP="000004A2">
                  <w:pPr>
                    <w:jc w:val="center"/>
                    <w:rPr>
                      <w:rFonts w:ascii="Times New Roman" w:hAnsi="Times New Roman" w:cs="Times New Roman"/>
                      <w:i/>
                      <w:iCs/>
                      <w:lang w:val="en-AU"/>
                    </w:rPr>
                  </w:pPr>
                  <w:r w:rsidRPr="006C456F">
                    <w:rPr>
                      <w:rFonts w:ascii="Times New Roman" w:hAnsi="Times New Roman" w:cs="Times New Roman"/>
                      <w:i/>
                      <w:iCs/>
                      <w:lang w:val="en-AU"/>
                    </w:rPr>
                    <w:t>M</w:t>
                  </w:r>
                </w:p>
              </w:tc>
              <w:tc>
                <w:tcPr>
                  <w:tcW w:w="792" w:type="dxa"/>
                  <w:tcBorders>
                    <w:top w:val="single" w:sz="8" w:space="0" w:color="auto"/>
                    <w:bottom w:val="single" w:sz="8" w:space="0" w:color="auto"/>
                  </w:tcBorders>
                </w:tcPr>
                <w:p w14:paraId="70461EE8"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SD</w:t>
                  </w:r>
                </w:p>
              </w:tc>
              <w:tc>
                <w:tcPr>
                  <w:tcW w:w="797" w:type="dxa"/>
                  <w:tcBorders>
                    <w:top w:val="single" w:sz="8" w:space="0" w:color="auto"/>
                    <w:bottom w:val="single" w:sz="8" w:space="0" w:color="auto"/>
                  </w:tcBorders>
                </w:tcPr>
                <w:p w14:paraId="4D1C991A"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i/>
                      <w:lang w:val="en-AU"/>
                    </w:rPr>
                    <w:t>M</w:t>
                  </w:r>
                </w:p>
              </w:tc>
              <w:tc>
                <w:tcPr>
                  <w:tcW w:w="792" w:type="dxa"/>
                  <w:tcBorders>
                    <w:top w:val="single" w:sz="8" w:space="0" w:color="auto"/>
                    <w:bottom w:val="single" w:sz="8" w:space="0" w:color="auto"/>
                  </w:tcBorders>
                </w:tcPr>
                <w:p w14:paraId="5D2A46CC"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SD</w:t>
                  </w:r>
                </w:p>
              </w:tc>
            </w:tr>
            <w:tr w:rsidR="00510FDC" w:rsidRPr="006C456F" w14:paraId="3DE0CEF3" w14:textId="77777777" w:rsidTr="000004A2">
              <w:trPr>
                <w:trHeight w:val="302"/>
              </w:trPr>
              <w:tc>
                <w:tcPr>
                  <w:tcW w:w="2214" w:type="dxa"/>
                </w:tcPr>
                <w:p w14:paraId="023F2AE0"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 xml:space="preserve">Time in bed </w:t>
                  </w:r>
                </w:p>
              </w:tc>
              <w:tc>
                <w:tcPr>
                  <w:tcW w:w="797" w:type="dxa"/>
                </w:tcPr>
                <w:p w14:paraId="4C5C8487"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464.1</w:t>
                  </w:r>
                </w:p>
              </w:tc>
              <w:tc>
                <w:tcPr>
                  <w:tcW w:w="792" w:type="dxa"/>
                </w:tcPr>
                <w:p w14:paraId="14550EE2"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38.6</w:t>
                  </w:r>
                </w:p>
              </w:tc>
              <w:tc>
                <w:tcPr>
                  <w:tcW w:w="797" w:type="dxa"/>
                </w:tcPr>
                <w:p w14:paraId="1E28A46F"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491.2</w:t>
                  </w:r>
                </w:p>
              </w:tc>
              <w:tc>
                <w:tcPr>
                  <w:tcW w:w="792" w:type="dxa"/>
                </w:tcPr>
                <w:p w14:paraId="1838EFDF"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25.8</w:t>
                  </w:r>
                </w:p>
              </w:tc>
              <w:tc>
                <w:tcPr>
                  <w:tcW w:w="797" w:type="dxa"/>
                </w:tcPr>
                <w:p w14:paraId="5B5704AB"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493.0</w:t>
                  </w:r>
                </w:p>
              </w:tc>
              <w:tc>
                <w:tcPr>
                  <w:tcW w:w="792" w:type="dxa"/>
                </w:tcPr>
                <w:p w14:paraId="345AF8FA"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31.1</w:t>
                  </w:r>
                </w:p>
              </w:tc>
              <w:tc>
                <w:tcPr>
                  <w:tcW w:w="1965" w:type="dxa"/>
                </w:tcPr>
                <w:p w14:paraId="210E5508"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0.087</w:t>
                  </w:r>
                </w:p>
              </w:tc>
            </w:tr>
            <w:tr w:rsidR="00510FDC" w:rsidRPr="006C456F" w14:paraId="67255C0E" w14:textId="77777777" w:rsidTr="000004A2">
              <w:trPr>
                <w:trHeight w:val="302"/>
              </w:trPr>
              <w:tc>
                <w:tcPr>
                  <w:tcW w:w="2214" w:type="dxa"/>
                </w:tcPr>
                <w:p w14:paraId="74701F35" w14:textId="77777777" w:rsidR="00510FDC" w:rsidRPr="006C456F" w:rsidRDefault="00510FDC" w:rsidP="000004A2">
                  <w:pPr>
                    <w:rPr>
                      <w:rFonts w:ascii="Times New Roman" w:hAnsi="Times New Roman" w:cs="Times New Roman"/>
                      <w:lang w:val="en-AU"/>
                    </w:rPr>
                  </w:pPr>
                  <w:r w:rsidRPr="006C456F">
                    <w:rPr>
                      <w:rFonts w:ascii="Times New Roman" w:hAnsi="Times New Roman" w:cs="Times New Roman"/>
                      <w:lang w:val="en-AU"/>
                    </w:rPr>
                    <w:t>Total sleep time</w:t>
                  </w:r>
                </w:p>
              </w:tc>
              <w:tc>
                <w:tcPr>
                  <w:tcW w:w="797" w:type="dxa"/>
                </w:tcPr>
                <w:p w14:paraId="0C6A39C8"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360.6</w:t>
                  </w:r>
                </w:p>
              </w:tc>
              <w:tc>
                <w:tcPr>
                  <w:tcW w:w="792" w:type="dxa"/>
                </w:tcPr>
                <w:p w14:paraId="6237552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87.8</w:t>
                  </w:r>
                </w:p>
              </w:tc>
              <w:tc>
                <w:tcPr>
                  <w:tcW w:w="797" w:type="dxa"/>
                </w:tcPr>
                <w:p w14:paraId="7FCA3BB6" w14:textId="77777777" w:rsidR="00510FDC" w:rsidRPr="006C456F" w:rsidRDefault="00510FDC" w:rsidP="000004A2">
                  <w:pPr>
                    <w:rPr>
                      <w:rFonts w:ascii="Times New Roman" w:hAnsi="Times New Roman" w:cs="Times New Roman"/>
                      <w:lang w:val="en-AU"/>
                    </w:rPr>
                  </w:pPr>
                  <w:r w:rsidRPr="006C456F">
                    <w:rPr>
                      <w:rFonts w:ascii="Times New Roman" w:hAnsi="Times New Roman" w:cs="Times New Roman"/>
                      <w:lang w:val="en-AU"/>
                    </w:rPr>
                    <w:t>395.3</w:t>
                  </w:r>
                </w:p>
              </w:tc>
              <w:tc>
                <w:tcPr>
                  <w:tcW w:w="792" w:type="dxa"/>
                </w:tcPr>
                <w:p w14:paraId="0C61BC11"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51.7</w:t>
                  </w:r>
                </w:p>
              </w:tc>
              <w:tc>
                <w:tcPr>
                  <w:tcW w:w="797" w:type="dxa"/>
                </w:tcPr>
                <w:p w14:paraId="1C7890E6"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415.3</w:t>
                  </w:r>
                </w:p>
              </w:tc>
              <w:tc>
                <w:tcPr>
                  <w:tcW w:w="792" w:type="dxa"/>
                </w:tcPr>
                <w:p w14:paraId="585B8E49"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64.5</w:t>
                  </w:r>
                </w:p>
              </w:tc>
              <w:tc>
                <w:tcPr>
                  <w:tcW w:w="1965" w:type="dxa"/>
                </w:tcPr>
                <w:p w14:paraId="4B6E7257"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0.246</w:t>
                  </w:r>
                </w:p>
              </w:tc>
            </w:tr>
            <w:tr w:rsidR="00510FDC" w:rsidRPr="006C456F" w14:paraId="3EB65024" w14:textId="77777777" w:rsidTr="000004A2">
              <w:trPr>
                <w:trHeight w:val="287"/>
              </w:trPr>
              <w:tc>
                <w:tcPr>
                  <w:tcW w:w="2214" w:type="dxa"/>
                </w:tcPr>
                <w:p w14:paraId="1F4966DF" w14:textId="77777777" w:rsidR="00510FDC" w:rsidRPr="006C456F" w:rsidRDefault="00510FDC" w:rsidP="000004A2">
                  <w:pPr>
                    <w:rPr>
                      <w:rFonts w:ascii="Times New Roman" w:hAnsi="Times New Roman" w:cs="Times New Roman"/>
                      <w:lang w:val="en-AU"/>
                    </w:rPr>
                  </w:pPr>
                  <w:r w:rsidRPr="006C456F">
                    <w:rPr>
                      <w:rFonts w:ascii="Times New Roman" w:hAnsi="Times New Roman" w:cs="Times New Roman"/>
                      <w:lang w:val="en-AU"/>
                    </w:rPr>
                    <w:t>Sleep onset latency</w:t>
                  </w:r>
                </w:p>
              </w:tc>
              <w:tc>
                <w:tcPr>
                  <w:tcW w:w="797" w:type="dxa"/>
                </w:tcPr>
                <w:p w14:paraId="5DFC2E0F"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33.9</w:t>
                  </w:r>
                </w:p>
              </w:tc>
              <w:tc>
                <w:tcPr>
                  <w:tcW w:w="792" w:type="dxa"/>
                </w:tcPr>
                <w:p w14:paraId="2E7FE65E"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36.9</w:t>
                  </w:r>
                </w:p>
              </w:tc>
              <w:tc>
                <w:tcPr>
                  <w:tcW w:w="797" w:type="dxa"/>
                </w:tcPr>
                <w:p w14:paraId="7BB573B8"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23.7</w:t>
                  </w:r>
                </w:p>
              </w:tc>
              <w:tc>
                <w:tcPr>
                  <w:tcW w:w="792" w:type="dxa"/>
                </w:tcPr>
                <w:p w14:paraId="7B25564C"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33.2</w:t>
                  </w:r>
                </w:p>
              </w:tc>
              <w:tc>
                <w:tcPr>
                  <w:tcW w:w="797" w:type="dxa"/>
                </w:tcPr>
                <w:p w14:paraId="626C9692"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20.7</w:t>
                  </w:r>
                </w:p>
              </w:tc>
              <w:tc>
                <w:tcPr>
                  <w:tcW w:w="792" w:type="dxa"/>
                </w:tcPr>
                <w:p w14:paraId="7AD94DB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20.9</w:t>
                  </w:r>
                </w:p>
              </w:tc>
              <w:tc>
                <w:tcPr>
                  <w:tcW w:w="1965" w:type="dxa"/>
                </w:tcPr>
                <w:p w14:paraId="7D86FD7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0.647</w:t>
                  </w:r>
                </w:p>
              </w:tc>
            </w:tr>
            <w:tr w:rsidR="00510FDC" w:rsidRPr="006C456F" w14:paraId="736091EA" w14:textId="77777777" w:rsidTr="000004A2">
              <w:trPr>
                <w:trHeight w:val="287"/>
              </w:trPr>
              <w:tc>
                <w:tcPr>
                  <w:tcW w:w="2214" w:type="dxa"/>
                </w:tcPr>
                <w:p w14:paraId="732D3870"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REM latency</w:t>
                  </w:r>
                </w:p>
              </w:tc>
              <w:tc>
                <w:tcPr>
                  <w:tcW w:w="797" w:type="dxa"/>
                </w:tcPr>
                <w:p w14:paraId="28DB05D8"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95.6</w:t>
                  </w:r>
                </w:p>
              </w:tc>
              <w:tc>
                <w:tcPr>
                  <w:tcW w:w="792" w:type="dxa"/>
                </w:tcPr>
                <w:p w14:paraId="757BEB55"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31.9</w:t>
                  </w:r>
                </w:p>
              </w:tc>
              <w:tc>
                <w:tcPr>
                  <w:tcW w:w="797" w:type="dxa"/>
                </w:tcPr>
                <w:p w14:paraId="2E00211A"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88.1</w:t>
                  </w:r>
                </w:p>
              </w:tc>
              <w:tc>
                <w:tcPr>
                  <w:tcW w:w="792" w:type="dxa"/>
                </w:tcPr>
                <w:p w14:paraId="5602BAC9"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29.1</w:t>
                  </w:r>
                </w:p>
              </w:tc>
              <w:tc>
                <w:tcPr>
                  <w:tcW w:w="797" w:type="dxa"/>
                </w:tcPr>
                <w:p w14:paraId="41C490C7"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136.4</w:t>
                  </w:r>
                </w:p>
              </w:tc>
              <w:tc>
                <w:tcPr>
                  <w:tcW w:w="792" w:type="dxa"/>
                </w:tcPr>
                <w:p w14:paraId="2CF30161"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62.6</w:t>
                  </w:r>
                </w:p>
              </w:tc>
              <w:tc>
                <w:tcPr>
                  <w:tcW w:w="1965" w:type="dxa"/>
                </w:tcPr>
                <w:p w14:paraId="0188ACFA"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0.041**</w:t>
                  </w:r>
                </w:p>
              </w:tc>
            </w:tr>
            <w:tr w:rsidR="00510FDC" w:rsidRPr="006C456F" w14:paraId="3F356CA2" w14:textId="77777777" w:rsidTr="000004A2">
              <w:trPr>
                <w:trHeight w:val="302"/>
              </w:trPr>
              <w:tc>
                <w:tcPr>
                  <w:tcW w:w="2214" w:type="dxa"/>
                </w:tcPr>
                <w:p w14:paraId="5ACAA675"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WASO</w:t>
                  </w:r>
                </w:p>
              </w:tc>
              <w:tc>
                <w:tcPr>
                  <w:tcW w:w="797" w:type="dxa"/>
                </w:tcPr>
                <w:p w14:paraId="2B60C3D3"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51.2</w:t>
                  </w:r>
                </w:p>
              </w:tc>
              <w:tc>
                <w:tcPr>
                  <w:tcW w:w="792" w:type="dxa"/>
                </w:tcPr>
                <w:p w14:paraId="3A45500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33.0</w:t>
                  </w:r>
                </w:p>
              </w:tc>
              <w:tc>
                <w:tcPr>
                  <w:tcW w:w="797" w:type="dxa"/>
                </w:tcPr>
                <w:p w14:paraId="101B858B"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66.4</w:t>
                  </w:r>
                </w:p>
              </w:tc>
              <w:tc>
                <w:tcPr>
                  <w:tcW w:w="792" w:type="dxa"/>
                </w:tcPr>
                <w:p w14:paraId="0ADEE20B"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44.9</w:t>
                  </w:r>
                </w:p>
              </w:tc>
              <w:tc>
                <w:tcPr>
                  <w:tcW w:w="797" w:type="dxa"/>
                </w:tcPr>
                <w:p w14:paraId="23926A7C"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56.9</w:t>
                  </w:r>
                </w:p>
              </w:tc>
              <w:tc>
                <w:tcPr>
                  <w:tcW w:w="792" w:type="dxa"/>
                </w:tcPr>
                <w:p w14:paraId="430BCA26"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44.1</w:t>
                  </w:r>
                </w:p>
              </w:tc>
              <w:tc>
                <w:tcPr>
                  <w:tcW w:w="1965" w:type="dxa"/>
                </w:tcPr>
                <w:p w14:paraId="3656E900"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0.661</w:t>
                  </w:r>
                </w:p>
              </w:tc>
            </w:tr>
            <w:tr w:rsidR="00510FDC" w:rsidRPr="006C456F" w14:paraId="2E905471" w14:textId="77777777" w:rsidTr="000004A2">
              <w:trPr>
                <w:trHeight w:val="287"/>
              </w:trPr>
              <w:tc>
                <w:tcPr>
                  <w:tcW w:w="2214" w:type="dxa"/>
                </w:tcPr>
                <w:p w14:paraId="7F954F33"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Sleep efficiency</w:t>
                  </w:r>
                </w:p>
              </w:tc>
              <w:tc>
                <w:tcPr>
                  <w:tcW w:w="797" w:type="dxa"/>
                </w:tcPr>
                <w:p w14:paraId="1E0C5B41"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77.1</w:t>
                  </w:r>
                </w:p>
              </w:tc>
              <w:tc>
                <w:tcPr>
                  <w:tcW w:w="792" w:type="dxa"/>
                </w:tcPr>
                <w:p w14:paraId="5B158CAD"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15.5</w:t>
                  </w:r>
                </w:p>
              </w:tc>
              <w:tc>
                <w:tcPr>
                  <w:tcW w:w="797" w:type="dxa"/>
                </w:tcPr>
                <w:p w14:paraId="64C2AE4C"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80.6</w:t>
                  </w:r>
                </w:p>
              </w:tc>
              <w:tc>
                <w:tcPr>
                  <w:tcW w:w="792" w:type="dxa"/>
                </w:tcPr>
                <w:p w14:paraId="1BA59791"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10.4</w:t>
                  </w:r>
                </w:p>
              </w:tc>
              <w:tc>
                <w:tcPr>
                  <w:tcW w:w="797" w:type="dxa"/>
                </w:tcPr>
                <w:p w14:paraId="3AB4561D"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84.0</w:t>
                  </w:r>
                </w:p>
              </w:tc>
              <w:tc>
                <w:tcPr>
                  <w:tcW w:w="792" w:type="dxa"/>
                </w:tcPr>
                <w:p w14:paraId="33587878"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10.2</w:t>
                  </w:r>
                </w:p>
              </w:tc>
              <w:tc>
                <w:tcPr>
                  <w:tcW w:w="1965" w:type="dxa"/>
                </w:tcPr>
                <w:p w14:paraId="6412569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0.525</w:t>
                  </w:r>
                </w:p>
              </w:tc>
            </w:tr>
            <w:tr w:rsidR="00510FDC" w:rsidRPr="006C456F" w14:paraId="7FE23FA4" w14:textId="77777777" w:rsidTr="000004A2">
              <w:trPr>
                <w:trHeight w:val="287"/>
              </w:trPr>
              <w:tc>
                <w:tcPr>
                  <w:tcW w:w="2214" w:type="dxa"/>
                </w:tcPr>
                <w:p w14:paraId="7204435F"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N1 (minutes)</w:t>
                  </w:r>
                </w:p>
              </w:tc>
              <w:tc>
                <w:tcPr>
                  <w:tcW w:w="797" w:type="dxa"/>
                </w:tcPr>
                <w:p w14:paraId="289988ED"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29.5</w:t>
                  </w:r>
                </w:p>
              </w:tc>
              <w:tc>
                <w:tcPr>
                  <w:tcW w:w="792" w:type="dxa"/>
                </w:tcPr>
                <w:p w14:paraId="2526B7DA"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11.4</w:t>
                  </w:r>
                </w:p>
              </w:tc>
              <w:tc>
                <w:tcPr>
                  <w:tcW w:w="797" w:type="dxa"/>
                </w:tcPr>
                <w:p w14:paraId="5967F22C"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34.7</w:t>
                  </w:r>
                </w:p>
              </w:tc>
              <w:tc>
                <w:tcPr>
                  <w:tcW w:w="792" w:type="dxa"/>
                </w:tcPr>
                <w:p w14:paraId="03C262DF"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20.7</w:t>
                  </w:r>
                </w:p>
              </w:tc>
              <w:tc>
                <w:tcPr>
                  <w:tcW w:w="797" w:type="dxa"/>
                </w:tcPr>
                <w:p w14:paraId="5357B32B"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27.1</w:t>
                  </w:r>
                </w:p>
              </w:tc>
              <w:tc>
                <w:tcPr>
                  <w:tcW w:w="792" w:type="dxa"/>
                </w:tcPr>
                <w:p w14:paraId="66814E43"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9.8</w:t>
                  </w:r>
                </w:p>
              </w:tc>
              <w:tc>
                <w:tcPr>
                  <w:tcW w:w="1965" w:type="dxa"/>
                </w:tcPr>
                <w:p w14:paraId="09A451C9"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0.541</w:t>
                  </w:r>
                </w:p>
              </w:tc>
            </w:tr>
            <w:tr w:rsidR="00510FDC" w:rsidRPr="006C456F" w14:paraId="6E83EAD6" w14:textId="77777777" w:rsidTr="000004A2">
              <w:trPr>
                <w:trHeight w:val="302"/>
              </w:trPr>
              <w:tc>
                <w:tcPr>
                  <w:tcW w:w="2214" w:type="dxa"/>
                </w:tcPr>
                <w:p w14:paraId="25B07C8D"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N2 (minutes)</w:t>
                  </w:r>
                </w:p>
              </w:tc>
              <w:tc>
                <w:tcPr>
                  <w:tcW w:w="797" w:type="dxa"/>
                </w:tcPr>
                <w:p w14:paraId="7EA6FE5E"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181.5</w:t>
                  </w:r>
                </w:p>
              </w:tc>
              <w:tc>
                <w:tcPr>
                  <w:tcW w:w="792" w:type="dxa"/>
                </w:tcPr>
                <w:p w14:paraId="6779517C"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54.7</w:t>
                  </w:r>
                </w:p>
              </w:tc>
              <w:tc>
                <w:tcPr>
                  <w:tcW w:w="797" w:type="dxa"/>
                </w:tcPr>
                <w:p w14:paraId="3437ED45"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196.6</w:t>
                  </w:r>
                </w:p>
              </w:tc>
              <w:tc>
                <w:tcPr>
                  <w:tcW w:w="792" w:type="dxa"/>
                </w:tcPr>
                <w:p w14:paraId="60964722"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37.0</w:t>
                  </w:r>
                </w:p>
              </w:tc>
              <w:tc>
                <w:tcPr>
                  <w:tcW w:w="797" w:type="dxa"/>
                </w:tcPr>
                <w:p w14:paraId="0033BFBE"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224.8</w:t>
                  </w:r>
                </w:p>
              </w:tc>
              <w:tc>
                <w:tcPr>
                  <w:tcW w:w="792" w:type="dxa"/>
                </w:tcPr>
                <w:p w14:paraId="5C4F8E13"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58.2</w:t>
                  </w:r>
                </w:p>
              </w:tc>
              <w:tc>
                <w:tcPr>
                  <w:tcW w:w="1965" w:type="dxa"/>
                </w:tcPr>
                <w:p w14:paraId="730A55A1"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0.202</w:t>
                  </w:r>
                </w:p>
              </w:tc>
            </w:tr>
            <w:tr w:rsidR="00510FDC" w:rsidRPr="006C456F" w14:paraId="08DA1BA0" w14:textId="77777777" w:rsidTr="000004A2">
              <w:trPr>
                <w:trHeight w:val="287"/>
              </w:trPr>
              <w:tc>
                <w:tcPr>
                  <w:tcW w:w="2214" w:type="dxa"/>
                </w:tcPr>
                <w:p w14:paraId="55D4FC91"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N3 (minutes)</w:t>
                  </w:r>
                </w:p>
              </w:tc>
              <w:tc>
                <w:tcPr>
                  <w:tcW w:w="797" w:type="dxa"/>
                </w:tcPr>
                <w:p w14:paraId="66EA2502"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66.8</w:t>
                  </w:r>
                </w:p>
              </w:tc>
              <w:tc>
                <w:tcPr>
                  <w:tcW w:w="792" w:type="dxa"/>
                </w:tcPr>
                <w:p w14:paraId="3F9AB1DE"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38.6</w:t>
                  </w:r>
                </w:p>
              </w:tc>
              <w:tc>
                <w:tcPr>
                  <w:tcW w:w="797" w:type="dxa"/>
                </w:tcPr>
                <w:p w14:paraId="2CA659F5"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74.0</w:t>
                  </w:r>
                </w:p>
              </w:tc>
              <w:tc>
                <w:tcPr>
                  <w:tcW w:w="792" w:type="dxa"/>
                </w:tcPr>
                <w:p w14:paraId="04D5CA59"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24.5</w:t>
                  </w:r>
                </w:p>
              </w:tc>
              <w:tc>
                <w:tcPr>
                  <w:tcW w:w="797" w:type="dxa"/>
                </w:tcPr>
                <w:p w14:paraId="18C0709B"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92.6</w:t>
                  </w:r>
                </w:p>
              </w:tc>
              <w:tc>
                <w:tcPr>
                  <w:tcW w:w="792" w:type="dxa"/>
                </w:tcPr>
                <w:p w14:paraId="29ACAD99"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34.6</w:t>
                  </w:r>
                </w:p>
              </w:tc>
              <w:tc>
                <w:tcPr>
                  <w:tcW w:w="1965" w:type="dxa"/>
                </w:tcPr>
                <w:p w14:paraId="608C7E67"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0.876</w:t>
                  </w:r>
                </w:p>
              </w:tc>
            </w:tr>
            <w:tr w:rsidR="00510FDC" w:rsidRPr="006C456F" w14:paraId="3E349647" w14:textId="77777777" w:rsidTr="000004A2">
              <w:trPr>
                <w:trHeight w:val="287"/>
              </w:trPr>
              <w:tc>
                <w:tcPr>
                  <w:tcW w:w="2214" w:type="dxa"/>
                </w:tcPr>
                <w:p w14:paraId="32627350"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REM (minutes)</w:t>
                  </w:r>
                </w:p>
              </w:tc>
              <w:tc>
                <w:tcPr>
                  <w:tcW w:w="797" w:type="dxa"/>
                </w:tcPr>
                <w:p w14:paraId="05EE81A8"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82.9</w:t>
                  </w:r>
                </w:p>
              </w:tc>
              <w:tc>
                <w:tcPr>
                  <w:tcW w:w="792" w:type="dxa"/>
                </w:tcPr>
                <w:p w14:paraId="29F0C959"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34.9</w:t>
                  </w:r>
                </w:p>
              </w:tc>
              <w:tc>
                <w:tcPr>
                  <w:tcW w:w="797" w:type="dxa"/>
                </w:tcPr>
                <w:p w14:paraId="15692178"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90.0</w:t>
                  </w:r>
                </w:p>
              </w:tc>
              <w:tc>
                <w:tcPr>
                  <w:tcW w:w="792" w:type="dxa"/>
                </w:tcPr>
                <w:p w14:paraId="7D35ACAA"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24.5</w:t>
                  </w:r>
                </w:p>
              </w:tc>
              <w:tc>
                <w:tcPr>
                  <w:tcW w:w="797" w:type="dxa"/>
                </w:tcPr>
                <w:p w14:paraId="0F2DFF2E"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92.6</w:t>
                  </w:r>
                </w:p>
              </w:tc>
              <w:tc>
                <w:tcPr>
                  <w:tcW w:w="792" w:type="dxa"/>
                </w:tcPr>
                <w:p w14:paraId="72A34047"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34.6</w:t>
                  </w:r>
                </w:p>
              </w:tc>
              <w:tc>
                <w:tcPr>
                  <w:tcW w:w="1965" w:type="dxa"/>
                </w:tcPr>
                <w:p w14:paraId="7BE5E950"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0.777</w:t>
                  </w:r>
                </w:p>
              </w:tc>
            </w:tr>
            <w:tr w:rsidR="00510FDC" w:rsidRPr="006C456F" w14:paraId="409190B2" w14:textId="77777777" w:rsidTr="000004A2">
              <w:trPr>
                <w:trHeight w:val="287"/>
              </w:trPr>
              <w:tc>
                <w:tcPr>
                  <w:tcW w:w="2214" w:type="dxa"/>
                </w:tcPr>
                <w:p w14:paraId="0275F125"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N1 %</w:t>
                  </w:r>
                </w:p>
              </w:tc>
              <w:tc>
                <w:tcPr>
                  <w:tcW w:w="797" w:type="dxa"/>
                </w:tcPr>
                <w:p w14:paraId="01B0D9A2"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8.1</w:t>
                  </w:r>
                </w:p>
              </w:tc>
              <w:tc>
                <w:tcPr>
                  <w:tcW w:w="792" w:type="dxa"/>
                </w:tcPr>
                <w:p w14:paraId="7899D060"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3.2</w:t>
                  </w:r>
                </w:p>
              </w:tc>
              <w:tc>
                <w:tcPr>
                  <w:tcW w:w="797" w:type="dxa"/>
                </w:tcPr>
                <w:p w14:paraId="3FDBF060"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8.8</w:t>
                  </w:r>
                </w:p>
              </w:tc>
              <w:tc>
                <w:tcPr>
                  <w:tcW w:w="792" w:type="dxa"/>
                </w:tcPr>
                <w:p w14:paraId="73A16EA9"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5.0</w:t>
                  </w:r>
                </w:p>
              </w:tc>
              <w:tc>
                <w:tcPr>
                  <w:tcW w:w="797" w:type="dxa"/>
                </w:tcPr>
                <w:p w14:paraId="131F36CB"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6.6</w:t>
                  </w:r>
                </w:p>
              </w:tc>
              <w:tc>
                <w:tcPr>
                  <w:tcW w:w="792" w:type="dxa"/>
                </w:tcPr>
                <w:p w14:paraId="2F85C4B7"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2.5</w:t>
                  </w:r>
                </w:p>
              </w:tc>
              <w:tc>
                <w:tcPr>
                  <w:tcW w:w="1965" w:type="dxa"/>
                </w:tcPr>
                <w:p w14:paraId="39D87872"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0.501</w:t>
                  </w:r>
                </w:p>
              </w:tc>
            </w:tr>
            <w:tr w:rsidR="00510FDC" w:rsidRPr="006C456F" w14:paraId="14A2F880" w14:textId="77777777" w:rsidTr="000004A2">
              <w:trPr>
                <w:trHeight w:val="287"/>
              </w:trPr>
              <w:tc>
                <w:tcPr>
                  <w:tcW w:w="2214" w:type="dxa"/>
                </w:tcPr>
                <w:p w14:paraId="2B68C9FE"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N2 %</w:t>
                  </w:r>
                </w:p>
              </w:tc>
              <w:tc>
                <w:tcPr>
                  <w:tcW w:w="797" w:type="dxa"/>
                </w:tcPr>
                <w:p w14:paraId="6E19DA21"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50.0</w:t>
                  </w:r>
                </w:p>
              </w:tc>
              <w:tc>
                <w:tcPr>
                  <w:tcW w:w="792" w:type="dxa"/>
                </w:tcPr>
                <w:p w14:paraId="70D2216A"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9.7</w:t>
                  </w:r>
                </w:p>
              </w:tc>
              <w:tc>
                <w:tcPr>
                  <w:tcW w:w="797" w:type="dxa"/>
                </w:tcPr>
                <w:p w14:paraId="4858E268"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49.8</w:t>
                  </w:r>
                </w:p>
              </w:tc>
              <w:tc>
                <w:tcPr>
                  <w:tcW w:w="792" w:type="dxa"/>
                </w:tcPr>
                <w:p w14:paraId="14F29636"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7.4</w:t>
                  </w:r>
                </w:p>
              </w:tc>
              <w:tc>
                <w:tcPr>
                  <w:tcW w:w="797" w:type="dxa"/>
                </w:tcPr>
                <w:p w14:paraId="397954B5"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53.7</w:t>
                  </w:r>
                </w:p>
              </w:tc>
              <w:tc>
                <w:tcPr>
                  <w:tcW w:w="792" w:type="dxa"/>
                </w:tcPr>
                <w:p w14:paraId="7EB37B57"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9.6</w:t>
                  </w:r>
                </w:p>
              </w:tc>
              <w:tc>
                <w:tcPr>
                  <w:tcW w:w="1965" w:type="dxa"/>
                </w:tcPr>
                <w:p w14:paraId="468FC5C5"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0.608</w:t>
                  </w:r>
                </w:p>
              </w:tc>
            </w:tr>
            <w:tr w:rsidR="00510FDC" w:rsidRPr="006C456F" w14:paraId="4ECB65F3" w14:textId="77777777" w:rsidTr="000004A2">
              <w:trPr>
                <w:trHeight w:val="287"/>
              </w:trPr>
              <w:tc>
                <w:tcPr>
                  <w:tcW w:w="2214" w:type="dxa"/>
                </w:tcPr>
                <w:p w14:paraId="4B24097C"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N3 %</w:t>
                  </w:r>
                </w:p>
              </w:tc>
              <w:tc>
                <w:tcPr>
                  <w:tcW w:w="797" w:type="dxa"/>
                </w:tcPr>
                <w:p w14:paraId="408CC2B9"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19.8</w:t>
                  </w:r>
                </w:p>
              </w:tc>
              <w:tc>
                <w:tcPr>
                  <w:tcW w:w="792" w:type="dxa"/>
                </w:tcPr>
                <w:p w14:paraId="73170387"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12.8</w:t>
                  </w:r>
                </w:p>
              </w:tc>
              <w:tc>
                <w:tcPr>
                  <w:tcW w:w="797" w:type="dxa"/>
                </w:tcPr>
                <w:p w14:paraId="54EF477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18.9</w:t>
                  </w:r>
                </w:p>
              </w:tc>
              <w:tc>
                <w:tcPr>
                  <w:tcW w:w="792" w:type="dxa"/>
                </w:tcPr>
                <w:p w14:paraId="7A951F41"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8.8</w:t>
                  </w:r>
                </w:p>
              </w:tc>
              <w:tc>
                <w:tcPr>
                  <w:tcW w:w="797" w:type="dxa"/>
                </w:tcPr>
                <w:p w14:paraId="45DCF2F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17.7</w:t>
                  </w:r>
                </w:p>
              </w:tc>
              <w:tc>
                <w:tcPr>
                  <w:tcW w:w="792" w:type="dxa"/>
                </w:tcPr>
                <w:p w14:paraId="48615BAC"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7.9</w:t>
                  </w:r>
                </w:p>
              </w:tc>
              <w:tc>
                <w:tcPr>
                  <w:tcW w:w="1965" w:type="dxa"/>
                </w:tcPr>
                <w:p w14:paraId="5A06B7F0"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0.917</w:t>
                  </w:r>
                </w:p>
              </w:tc>
            </w:tr>
            <w:tr w:rsidR="00510FDC" w:rsidRPr="006C456F" w14:paraId="273D989D" w14:textId="77777777" w:rsidTr="000004A2">
              <w:trPr>
                <w:trHeight w:val="287"/>
              </w:trPr>
              <w:tc>
                <w:tcPr>
                  <w:tcW w:w="2214" w:type="dxa"/>
                  <w:tcBorders>
                    <w:bottom w:val="single" w:sz="8" w:space="0" w:color="auto"/>
                  </w:tcBorders>
                </w:tcPr>
                <w:p w14:paraId="6C130D77" w14:textId="77777777" w:rsidR="00510FDC" w:rsidRPr="006C456F" w:rsidRDefault="00510FDC" w:rsidP="000004A2">
                  <w:pPr>
                    <w:ind w:left="360" w:hanging="360"/>
                    <w:rPr>
                      <w:rFonts w:ascii="Times New Roman" w:hAnsi="Times New Roman" w:cs="Times New Roman"/>
                      <w:lang w:val="en-AU"/>
                    </w:rPr>
                  </w:pPr>
                  <w:r w:rsidRPr="006C456F">
                    <w:rPr>
                      <w:rFonts w:ascii="Times New Roman" w:hAnsi="Times New Roman" w:cs="Times New Roman"/>
                      <w:lang w:val="en-AU"/>
                    </w:rPr>
                    <w:t xml:space="preserve">REM % </w:t>
                  </w:r>
                </w:p>
              </w:tc>
              <w:tc>
                <w:tcPr>
                  <w:tcW w:w="797" w:type="dxa"/>
                  <w:tcBorders>
                    <w:bottom w:val="single" w:sz="8" w:space="0" w:color="auto"/>
                  </w:tcBorders>
                </w:tcPr>
                <w:p w14:paraId="31F8878A"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22.1</w:t>
                  </w:r>
                </w:p>
              </w:tc>
              <w:tc>
                <w:tcPr>
                  <w:tcW w:w="792" w:type="dxa"/>
                  <w:tcBorders>
                    <w:bottom w:val="single" w:sz="8" w:space="0" w:color="auto"/>
                  </w:tcBorders>
                </w:tcPr>
                <w:p w14:paraId="267495F9"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5.1</w:t>
                  </w:r>
                </w:p>
              </w:tc>
              <w:tc>
                <w:tcPr>
                  <w:tcW w:w="797" w:type="dxa"/>
                  <w:tcBorders>
                    <w:bottom w:val="single" w:sz="8" w:space="0" w:color="auto"/>
                  </w:tcBorders>
                </w:tcPr>
                <w:p w14:paraId="61AA26F4"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22.5</w:t>
                  </w:r>
                </w:p>
              </w:tc>
              <w:tc>
                <w:tcPr>
                  <w:tcW w:w="792" w:type="dxa"/>
                  <w:tcBorders>
                    <w:bottom w:val="single" w:sz="8" w:space="0" w:color="auto"/>
                  </w:tcBorders>
                </w:tcPr>
                <w:p w14:paraId="57A55301"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4.1</w:t>
                  </w:r>
                </w:p>
              </w:tc>
              <w:tc>
                <w:tcPr>
                  <w:tcW w:w="797" w:type="dxa"/>
                  <w:tcBorders>
                    <w:bottom w:val="single" w:sz="8" w:space="0" w:color="auto"/>
                  </w:tcBorders>
                </w:tcPr>
                <w:p w14:paraId="7C6E2A92"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22.0</w:t>
                  </w:r>
                </w:p>
              </w:tc>
              <w:tc>
                <w:tcPr>
                  <w:tcW w:w="792" w:type="dxa"/>
                  <w:tcBorders>
                    <w:bottom w:val="single" w:sz="8" w:space="0" w:color="auto"/>
                  </w:tcBorders>
                </w:tcPr>
                <w:p w14:paraId="296421BF"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6.7</w:t>
                  </w:r>
                </w:p>
              </w:tc>
              <w:tc>
                <w:tcPr>
                  <w:tcW w:w="1965" w:type="dxa"/>
                  <w:tcBorders>
                    <w:bottom w:val="single" w:sz="8" w:space="0" w:color="auto"/>
                  </w:tcBorders>
                </w:tcPr>
                <w:p w14:paraId="016F55DC" w14:textId="77777777" w:rsidR="00510FDC" w:rsidRPr="006C456F" w:rsidRDefault="00510FDC" w:rsidP="000004A2">
                  <w:pPr>
                    <w:jc w:val="center"/>
                    <w:rPr>
                      <w:rFonts w:ascii="Times New Roman" w:hAnsi="Times New Roman" w:cs="Times New Roman"/>
                      <w:lang w:val="en-AU"/>
                    </w:rPr>
                  </w:pPr>
                  <w:r w:rsidRPr="006C456F">
                    <w:rPr>
                      <w:rFonts w:ascii="Times New Roman" w:hAnsi="Times New Roman" w:cs="Times New Roman"/>
                      <w:lang w:val="en-AU"/>
                    </w:rPr>
                    <w:t>0.974</w:t>
                  </w:r>
                </w:p>
              </w:tc>
            </w:tr>
          </w:tbl>
          <w:p w14:paraId="011481A7" w14:textId="77777777" w:rsidR="00510FDC" w:rsidRPr="006C456F" w:rsidRDefault="00510FDC" w:rsidP="000004A2">
            <w:pPr>
              <w:pStyle w:val="BodyText"/>
              <w:rPr>
                <w:lang w:val="en-AU"/>
              </w:rPr>
            </w:pPr>
            <w:r w:rsidRPr="006C456F">
              <w:rPr>
                <w:lang w:val="en-AU"/>
              </w:rPr>
              <w:t xml:space="preserve">WASO = wake after sleep onset; all times reported in minutes. Sleep </w:t>
            </w:r>
            <w:proofErr w:type="spellStart"/>
            <w:r w:rsidRPr="006C456F">
              <w:rPr>
                <w:lang w:val="en-AU"/>
              </w:rPr>
              <w:t>macroarchitecture</w:t>
            </w:r>
            <w:proofErr w:type="spellEnd"/>
            <w:r w:rsidRPr="006C456F">
              <w:rPr>
                <w:lang w:val="en-AU"/>
              </w:rPr>
              <w:t xml:space="preserve"> variables reported following AASM criteria. </w:t>
            </w:r>
          </w:p>
          <w:p w14:paraId="0ABE8EA5" w14:textId="77777777" w:rsidR="00510FDC" w:rsidRPr="006C456F" w:rsidRDefault="00510FDC" w:rsidP="000004A2">
            <w:pPr>
              <w:pStyle w:val="BodyText"/>
              <w:rPr>
                <w:lang w:val="en-AU"/>
              </w:rPr>
            </w:pPr>
          </w:p>
        </w:tc>
      </w:tr>
    </w:tbl>
    <w:p w14:paraId="5FD9AC43" w14:textId="77777777" w:rsidR="00510FDC" w:rsidRPr="006C456F" w:rsidRDefault="00510FDC" w:rsidP="005E4C43">
      <w:pPr>
        <w:pStyle w:val="BodyText"/>
        <w:ind w:firstLine="0"/>
        <w:rPr>
          <w:lang w:val="en-AU"/>
        </w:rPr>
        <w:sectPr w:rsidR="00510FDC" w:rsidRPr="006C456F" w:rsidSect="00697C79">
          <w:type w:val="continuous"/>
          <w:pgSz w:w="11906" w:h="16838"/>
          <w:pgMar w:top="1418" w:right="1418" w:bottom="1418" w:left="1418" w:header="720" w:footer="720" w:gutter="0"/>
          <w:cols w:space="720"/>
          <w:docGrid w:linePitch="326"/>
        </w:sectPr>
      </w:pPr>
    </w:p>
    <w:p w14:paraId="7D17A7F9" w14:textId="703B623E" w:rsidR="004551A5" w:rsidRPr="006C456F" w:rsidRDefault="004551A5" w:rsidP="00783024">
      <w:pPr>
        <w:pStyle w:val="Heading2"/>
      </w:pPr>
      <w:bookmarkStart w:id="26" w:name="_Toc176258840"/>
      <w:bookmarkStart w:id="27" w:name="comparing-kss-scores-between-groups"/>
      <w:bookmarkEnd w:id="25"/>
      <w:r w:rsidRPr="006C456F">
        <w:lastRenderedPageBreak/>
        <w:t xml:space="preserve">Comparing </w:t>
      </w:r>
      <w:r w:rsidR="009E407B" w:rsidRPr="006C456F">
        <w:t>Subjective Sleepiness Scores Between Groups</w:t>
      </w:r>
      <w:bookmarkEnd w:id="26"/>
    </w:p>
    <w:p w14:paraId="573D392B" w14:textId="6B051B8D" w:rsidR="001A100C" w:rsidRDefault="005C7086" w:rsidP="00B720CE">
      <w:pPr>
        <w:pStyle w:val="FirstParagraph"/>
        <w:rPr>
          <w:lang w:val="en-AU"/>
        </w:rPr>
      </w:pPr>
      <w:r w:rsidRPr="006C456F">
        <w:rPr>
          <w:lang w:val="en-AU"/>
        </w:rPr>
        <w:t xml:space="preserve">To </w:t>
      </w:r>
      <w:r w:rsidR="00A80725" w:rsidRPr="006C456F">
        <w:rPr>
          <w:lang w:val="en-AU"/>
        </w:rPr>
        <w:t xml:space="preserve">assess if there were group differences in subjective sleepiness </w:t>
      </w:r>
      <w:r w:rsidRPr="006C456F">
        <w:rPr>
          <w:lang w:val="en-AU"/>
        </w:rPr>
        <w:t>at habitual wake time between groups, a</w:t>
      </w:r>
      <w:r w:rsidR="00A9345A" w:rsidRPr="006C456F">
        <w:rPr>
          <w:lang w:val="en-AU"/>
        </w:rPr>
        <w:t xml:space="preserve"> one-way </w:t>
      </w:r>
      <w:r w:rsidR="001A100C">
        <w:rPr>
          <w:lang w:val="en-AU"/>
        </w:rPr>
        <w:t xml:space="preserve">ANOVA </w:t>
      </w:r>
      <w:r w:rsidR="00A9345A" w:rsidRPr="006C456F">
        <w:rPr>
          <w:lang w:val="en-AU"/>
        </w:rPr>
        <w:t xml:space="preserve">was conducted </w:t>
      </w:r>
      <w:r w:rsidRPr="006C456F">
        <w:rPr>
          <w:lang w:val="en-AU"/>
        </w:rPr>
        <w:t>on KSS scores</w:t>
      </w:r>
      <w:r w:rsidR="006F4194">
        <w:rPr>
          <w:lang w:val="en-AU"/>
        </w:rPr>
        <w:t xml:space="preserve"> (Table 1)</w:t>
      </w:r>
      <w:r w:rsidR="003127C4" w:rsidRPr="006C456F">
        <w:rPr>
          <w:lang w:val="en-AU"/>
        </w:rPr>
        <w:t xml:space="preserve">. </w:t>
      </w:r>
      <w:r w:rsidR="001A100C" w:rsidRPr="001A100C">
        <w:t xml:space="preserve">Assumption checks showed that the data met the assumption of homogeneity of variances, </w:t>
      </w:r>
      <w:proofErr w:type="gramStart"/>
      <w:r w:rsidR="001A100C" w:rsidRPr="001A100C">
        <w:rPr>
          <w:i/>
          <w:iCs/>
        </w:rPr>
        <w:t>F</w:t>
      </w:r>
      <w:r w:rsidR="001A100C" w:rsidRPr="001A100C">
        <w:t>(</w:t>
      </w:r>
      <w:proofErr w:type="gramEnd"/>
      <w:r w:rsidR="001A100C" w:rsidRPr="001A100C">
        <w:t xml:space="preserve">2, 30) = 1.77, </w:t>
      </w:r>
      <w:r w:rsidR="001A100C" w:rsidRPr="001A100C">
        <w:rPr>
          <w:i/>
          <w:iCs/>
        </w:rPr>
        <w:t>p</w:t>
      </w:r>
      <w:r w:rsidR="001A100C" w:rsidRPr="001A100C">
        <w:t xml:space="preserve"> = .187, and the assumption of normality, </w:t>
      </w:r>
      <w:r w:rsidR="001A100C" w:rsidRPr="001A100C">
        <w:rPr>
          <w:i/>
          <w:iCs/>
        </w:rPr>
        <w:t>W</w:t>
      </w:r>
      <w:r w:rsidR="001A100C" w:rsidRPr="001A100C">
        <w:t xml:space="preserve"> = 0.967, </w:t>
      </w:r>
      <w:r w:rsidR="001A100C" w:rsidRPr="001A100C">
        <w:rPr>
          <w:i/>
          <w:iCs/>
        </w:rPr>
        <w:t>p</w:t>
      </w:r>
      <w:r w:rsidR="001A100C" w:rsidRPr="001A100C">
        <w:t xml:space="preserve"> = .395</w:t>
      </w:r>
      <w:r w:rsidR="00991607" w:rsidRPr="006C456F">
        <w:rPr>
          <w:lang w:val="en-AU"/>
        </w:rPr>
        <w:t xml:space="preserve">. The ANOVA </w:t>
      </w:r>
      <w:r w:rsidRPr="006C456F">
        <w:rPr>
          <w:lang w:val="en-AU"/>
        </w:rPr>
        <w:t>revealed a</w:t>
      </w:r>
      <w:r w:rsidR="00991607" w:rsidRPr="006C456F">
        <w:rPr>
          <w:lang w:val="en-AU"/>
        </w:rPr>
        <w:t xml:space="preserve"> </w:t>
      </w:r>
      <w:r w:rsidRPr="006C456F">
        <w:rPr>
          <w:lang w:val="en-AU"/>
        </w:rPr>
        <w:t>mediu</w:t>
      </w:r>
      <w:r w:rsidR="00A80725" w:rsidRPr="006C456F">
        <w:rPr>
          <w:lang w:val="en-AU"/>
        </w:rPr>
        <w:t xml:space="preserve">m non-significant </w:t>
      </w:r>
      <w:r w:rsidRPr="006C456F">
        <w:rPr>
          <w:lang w:val="en-AU"/>
        </w:rPr>
        <w:t xml:space="preserve">effect </w:t>
      </w:r>
      <w:r w:rsidR="00A80725" w:rsidRPr="006C456F">
        <w:rPr>
          <w:lang w:val="en-AU"/>
        </w:rPr>
        <w:t>of</w:t>
      </w:r>
      <w:r w:rsidRPr="006C456F">
        <w:rPr>
          <w:lang w:val="en-AU"/>
        </w:rPr>
        <w:t xml:space="preserve"> group</w:t>
      </w:r>
      <w:r w:rsidR="00991607" w:rsidRPr="006C456F">
        <w:rPr>
          <w:lang w:val="en-AU"/>
        </w:rPr>
        <w:t xml:space="preserve">, </w:t>
      </w:r>
      <w:proofErr w:type="gramStart"/>
      <w:r w:rsidR="00991607" w:rsidRPr="001A100C">
        <w:rPr>
          <w:i/>
          <w:iCs/>
          <w:lang w:val="en-AU"/>
        </w:rPr>
        <w:t>F</w:t>
      </w:r>
      <w:r w:rsidR="00991607" w:rsidRPr="006C456F">
        <w:rPr>
          <w:lang w:val="en-AU"/>
        </w:rPr>
        <w:t>(</w:t>
      </w:r>
      <w:proofErr w:type="gramEnd"/>
      <w:r w:rsidR="00991607" w:rsidRPr="006C456F">
        <w:rPr>
          <w:lang w:val="en-AU"/>
        </w:rPr>
        <w:t xml:space="preserve">2, 30) = 1.90, </w:t>
      </w:r>
      <w:r w:rsidR="00991607" w:rsidRPr="006C456F">
        <w:rPr>
          <w:i/>
          <w:iCs/>
          <w:lang w:val="en-AU"/>
        </w:rPr>
        <w:t>p</w:t>
      </w:r>
      <w:r w:rsidR="00991607" w:rsidRPr="006C456F">
        <w:rPr>
          <w:lang w:val="en-AU"/>
        </w:rPr>
        <w:t xml:space="preserve"> = .168, η² = 0.11</w:t>
      </w:r>
      <w:r w:rsidR="009E407B">
        <w:rPr>
          <w:lang w:val="en-AU"/>
        </w:rPr>
        <w:t xml:space="preserve"> (Figure 1)</w:t>
      </w:r>
      <w:r w:rsidR="00991607" w:rsidRPr="006C456F">
        <w:rPr>
          <w:lang w:val="en-AU"/>
        </w:rPr>
        <w:t>.</w:t>
      </w:r>
      <w:r w:rsidR="001A100C">
        <w:rPr>
          <w:lang w:val="en-AU"/>
        </w:rPr>
        <w:t xml:space="preserve"> </w:t>
      </w:r>
    </w:p>
    <w:p w14:paraId="1A4738E5" w14:textId="072E8833" w:rsidR="004551A5" w:rsidRDefault="00A80725" w:rsidP="00783024">
      <w:pPr>
        <w:pStyle w:val="Heading2"/>
      </w:pPr>
      <w:bookmarkStart w:id="28" w:name="Xfe874da4667a21f4e9e660b014751bd8b9d020b"/>
      <w:bookmarkEnd w:id="27"/>
      <w:r w:rsidRPr="006C456F">
        <w:t xml:space="preserve">Comparing </w:t>
      </w:r>
      <w:r w:rsidR="009E407B" w:rsidRPr="006C456F">
        <w:t>Objective Sleepiness Between Groups</w:t>
      </w:r>
    </w:p>
    <w:p w14:paraId="42A3F01F" w14:textId="74615F66" w:rsidR="000F313B" w:rsidRDefault="00ED0B15" w:rsidP="000A2E00">
      <w:pPr>
        <w:pStyle w:val="BodyText"/>
        <w:rPr>
          <w:lang w:val="en-AU"/>
        </w:rPr>
      </w:pPr>
      <w:r w:rsidRPr="006C456F">
        <w:rPr>
          <w:lang w:val="en-AU"/>
        </w:rPr>
        <w:t xml:space="preserve">To investigate if </w:t>
      </w:r>
      <w:r w:rsidR="009E407B">
        <w:rPr>
          <w:lang w:val="en-AU"/>
        </w:rPr>
        <w:t>objective sleepiness upon awakening differed</w:t>
      </w:r>
      <w:r w:rsidRPr="006C456F">
        <w:rPr>
          <w:lang w:val="en-AU"/>
        </w:rPr>
        <w:t xml:space="preserve"> between groups, </w:t>
      </w:r>
      <w:r>
        <w:rPr>
          <w:lang w:val="en-AU"/>
        </w:rPr>
        <w:t>three</w:t>
      </w:r>
      <w:r w:rsidRPr="006C456F">
        <w:rPr>
          <w:lang w:val="en-AU"/>
        </w:rPr>
        <w:t xml:space="preserve"> one-way ANOVA</w:t>
      </w:r>
      <w:r>
        <w:rPr>
          <w:lang w:val="en-AU"/>
        </w:rPr>
        <w:t>s</w:t>
      </w:r>
      <w:r w:rsidRPr="006C456F">
        <w:rPr>
          <w:lang w:val="en-AU"/>
        </w:rPr>
        <w:t xml:space="preserve"> </w:t>
      </w:r>
      <w:r w:rsidR="009E407B">
        <w:rPr>
          <w:lang w:val="en-AU"/>
        </w:rPr>
        <w:t>were conducted using a cluster mass permutation analysis</w:t>
      </w:r>
      <w:r w:rsidR="0011229A">
        <w:rPr>
          <w:lang w:val="en-AU"/>
        </w:rPr>
        <w:t xml:space="preserve"> (Figure 2)</w:t>
      </w:r>
      <w:r w:rsidR="009E407B">
        <w:rPr>
          <w:lang w:val="en-AU"/>
        </w:rPr>
        <w:t xml:space="preserve">. </w:t>
      </w:r>
      <w:r w:rsidR="0011229A">
        <w:rPr>
          <w:lang w:val="en-AU"/>
        </w:rPr>
        <w:t xml:space="preserve">No significant cluster differences for </w:t>
      </w:r>
      <w:r w:rsidR="000A2E00">
        <w:rPr>
          <w:lang w:val="en-AU"/>
        </w:rPr>
        <w:t>AAC</w:t>
      </w:r>
      <w:r w:rsidR="0011229A">
        <w:rPr>
          <w:lang w:val="en-AU"/>
        </w:rPr>
        <w:t xml:space="preserve"> were detected between groups before or after correcting for multiple comparisons, smallest uncorrected </w:t>
      </w:r>
      <w:proofErr w:type="spellStart"/>
      <w:r w:rsidR="0011229A" w:rsidRPr="006C456F">
        <w:rPr>
          <w:rFonts w:eastAsiaTheme="majorEastAsia"/>
          <w:i/>
          <w:iCs/>
          <w:color w:val="000000" w:themeColor="text1"/>
          <w:lang w:val="en-AU"/>
        </w:rPr>
        <w:t>p</w:t>
      </w:r>
      <w:r w:rsidR="0011229A" w:rsidRPr="006C456F">
        <w:rPr>
          <w:rFonts w:eastAsiaTheme="majorEastAsia"/>
          <w:color w:val="000000" w:themeColor="text1"/>
          <w:vertAlign w:val="superscript"/>
          <w:lang w:val="en-AU"/>
        </w:rPr>
        <w:t>channel</w:t>
      </w:r>
      <w:proofErr w:type="spellEnd"/>
      <w:r w:rsidR="0011229A">
        <w:rPr>
          <w:lang w:val="en-AU"/>
        </w:rPr>
        <w:t xml:space="preserve">-value </w:t>
      </w:r>
      <w:proofErr w:type="gramStart"/>
      <w:r w:rsidR="0011229A">
        <w:rPr>
          <w:i/>
          <w:iCs/>
          <w:lang w:val="en-AU"/>
        </w:rPr>
        <w:t>F</w:t>
      </w:r>
      <w:r w:rsidR="0011229A">
        <w:rPr>
          <w:lang w:val="en-AU"/>
        </w:rPr>
        <w:t>(</w:t>
      </w:r>
      <w:proofErr w:type="gramEnd"/>
      <w:r w:rsidR="0011229A">
        <w:rPr>
          <w:lang w:val="en-AU"/>
        </w:rPr>
        <w:t xml:space="preserve">2) = 2.66 </w:t>
      </w:r>
      <w:proofErr w:type="spellStart"/>
      <w:r w:rsidR="0011229A">
        <w:rPr>
          <w:i/>
          <w:iCs/>
          <w:lang w:val="en-AU"/>
        </w:rPr>
        <w:t>p</w:t>
      </w:r>
      <w:r w:rsidR="0011229A">
        <w:rPr>
          <w:vertAlign w:val="superscript"/>
          <w:lang w:val="en-AU"/>
        </w:rPr>
        <w:t>uncorrected</w:t>
      </w:r>
      <w:proofErr w:type="spellEnd"/>
      <w:r w:rsidR="0011229A">
        <w:rPr>
          <w:vertAlign w:val="superscript"/>
          <w:lang w:val="en-AU"/>
        </w:rPr>
        <w:t xml:space="preserve"> </w:t>
      </w:r>
      <w:r w:rsidR="0011229A">
        <w:rPr>
          <w:lang w:val="en-AU"/>
        </w:rPr>
        <w:t xml:space="preserve">= .080, </w:t>
      </w:r>
      <w:proofErr w:type="spellStart"/>
      <w:r w:rsidR="0011229A">
        <w:rPr>
          <w:i/>
          <w:iCs/>
          <w:lang w:val="en-AU"/>
        </w:rPr>
        <w:t>p</w:t>
      </w:r>
      <w:r w:rsidR="0011229A">
        <w:rPr>
          <w:vertAlign w:val="superscript"/>
          <w:lang w:val="en-AU"/>
        </w:rPr>
        <w:t>fwe</w:t>
      </w:r>
      <w:proofErr w:type="spellEnd"/>
      <w:r w:rsidR="0011229A">
        <w:rPr>
          <w:lang w:val="en-AU"/>
        </w:rPr>
        <w:t xml:space="preserve"> = .710. </w:t>
      </w:r>
      <w:r w:rsidR="000A2E00">
        <w:rPr>
          <w:lang w:val="en-AU"/>
        </w:rPr>
        <w:t xml:space="preserve">For SR in the eyes open condition, there </w:t>
      </w:r>
      <w:r w:rsidR="0068661D" w:rsidRPr="006C456F">
        <w:rPr>
          <w:lang w:val="en-AU"/>
        </w:rPr>
        <w:t>were no</w:t>
      </w:r>
      <w:r>
        <w:rPr>
          <w:lang w:val="en-AU"/>
        </w:rPr>
        <w:t xml:space="preserve"> </w:t>
      </w:r>
      <w:r w:rsidR="000F313B" w:rsidRPr="006C456F">
        <w:rPr>
          <w:lang w:val="en-AU"/>
        </w:rPr>
        <w:t xml:space="preserve">significant </w:t>
      </w:r>
      <w:r w:rsidR="00A837AD">
        <w:rPr>
          <w:lang w:val="en-AU"/>
        </w:rPr>
        <w:t xml:space="preserve">cluster differences between groups before or after correcting for multiple comparisons, smallest uncorrected </w:t>
      </w:r>
      <w:proofErr w:type="spellStart"/>
      <w:r w:rsidR="00A837AD" w:rsidRPr="006C456F">
        <w:rPr>
          <w:rFonts w:eastAsiaTheme="majorEastAsia"/>
          <w:i/>
          <w:iCs/>
          <w:color w:val="000000" w:themeColor="text1"/>
          <w:lang w:val="en-AU"/>
        </w:rPr>
        <w:t>p</w:t>
      </w:r>
      <w:r w:rsidR="00A837AD" w:rsidRPr="006C456F">
        <w:rPr>
          <w:rFonts w:eastAsiaTheme="majorEastAsia"/>
          <w:color w:val="000000" w:themeColor="text1"/>
          <w:vertAlign w:val="superscript"/>
          <w:lang w:val="en-AU"/>
        </w:rPr>
        <w:t>channel</w:t>
      </w:r>
      <w:proofErr w:type="spellEnd"/>
      <w:r w:rsidR="00A837AD">
        <w:rPr>
          <w:lang w:val="en-AU"/>
        </w:rPr>
        <w:t xml:space="preserve">-value </w:t>
      </w:r>
      <w:proofErr w:type="gramStart"/>
      <w:r w:rsidR="00A837AD">
        <w:rPr>
          <w:i/>
          <w:iCs/>
          <w:lang w:val="en-AU"/>
        </w:rPr>
        <w:t>F</w:t>
      </w:r>
      <w:r w:rsidR="00A837AD">
        <w:rPr>
          <w:lang w:val="en-AU"/>
        </w:rPr>
        <w:t>(</w:t>
      </w:r>
      <w:proofErr w:type="gramEnd"/>
      <w:r w:rsidR="00A837AD">
        <w:rPr>
          <w:lang w:val="en-AU"/>
        </w:rPr>
        <w:t xml:space="preserve">2) = 1.45, </w:t>
      </w:r>
      <w:proofErr w:type="spellStart"/>
      <w:r w:rsidR="00A837AD">
        <w:rPr>
          <w:i/>
          <w:iCs/>
          <w:lang w:val="en-AU"/>
        </w:rPr>
        <w:t>p</w:t>
      </w:r>
      <w:r w:rsidR="00A837AD">
        <w:rPr>
          <w:vertAlign w:val="superscript"/>
          <w:lang w:val="en-AU"/>
        </w:rPr>
        <w:t>uncorrected</w:t>
      </w:r>
      <w:proofErr w:type="spellEnd"/>
      <w:r w:rsidR="00A837AD">
        <w:rPr>
          <w:vertAlign w:val="superscript"/>
          <w:lang w:val="en-AU"/>
        </w:rPr>
        <w:t xml:space="preserve"> </w:t>
      </w:r>
      <w:r w:rsidR="00A837AD">
        <w:rPr>
          <w:lang w:val="en-AU"/>
        </w:rPr>
        <w:t xml:space="preserve">= .252, </w:t>
      </w:r>
      <w:proofErr w:type="spellStart"/>
      <w:r w:rsidR="00A837AD">
        <w:rPr>
          <w:i/>
          <w:iCs/>
          <w:lang w:val="en-AU"/>
        </w:rPr>
        <w:t>p</w:t>
      </w:r>
      <w:r w:rsidR="00A837AD">
        <w:rPr>
          <w:vertAlign w:val="superscript"/>
          <w:lang w:val="en-AU"/>
        </w:rPr>
        <w:t>fwe</w:t>
      </w:r>
      <w:proofErr w:type="spellEnd"/>
      <w:r w:rsidR="00A837AD">
        <w:rPr>
          <w:lang w:val="en-AU"/>
        </w:rPr>
        <w:t xml:space="preserve"> = .826</w:t>
      </w:r>
      <w:r w:rsidR="000A2E00">
        <w:rPr>
          <w:lang w:val="en-AU"/>
        </w:rPr>
        <w:t xml:space="preserve">. </w:t>
      </w:r>
      <w:r w:rsidR="00E254F3">
        <w:rPr>
          <w:lang w:val="en-AU"/>
        </w:rPr>
        <w:t>For the SR i</w:t>
      </w:r>
      <w:r w:rsidR="000A2E00">
        <w:rPr>
          <w:lang w:val="en-AU"/>
        </w:rPr>
        <w:t xml:space="preserve">n the eyes closed condition, there were also no </w:t>
      </w:r>
      <w:r w:rsidR="00A837AD" w:rsidRPr="006C456F">
        <w:rPr>
          <w:lang w:val="en-AU"/>
        </w:rPr>
        <w:t xml:space="preserve">significant </w:t>
      </w:r>
      <w:r w:rsidR="00A837AD">
        <w:rPr>
          <w:lang w:val="en-AU"/>
        </w:rPr>
        <w:t xml:space="preserve">cluster differences between groups before or after correcting for multiple comparisons, smallest uncorrected </w:t>
      </w:r>
      <w:proofErr w:type="spellStart"/>
      <w:r w:rsidR="00A837AD" w:rsidRPr="006C456F">
        <w:rPr>
          <w:rFonts w:eastAsiaTheme="majorEastAsia"/>
          <w:i/>
          <w:iCs/>
          <w:color w:val="000000" w:themeColor="text1"/>
          <w:lang w:val="en-AU"/>
        </w:rPr>
        <w:t>p</w:t>
      </w:r>
      <w:r w:rsidR="00A837AD" w:rsidRPr="006C456F">
        <w:rPr>
          <w:rFonts w:eastAsiaTheme="majorEastAsia"/>
          <w:color w:val="000000" w:themeColor="text1"/>
          <w:vertAlign w:val="superscript"/>
          <w:lang w:val="en-AU"/>
        </w:rPr>
        <w:t>channel</w:t>
      </w:r>
      <w:proofErr w:type="spellEnd"/>
      <w:r w:rsidR="00A837AD">
        <w:rPr>
          <w:lang w:val="en-AU"/>
        </w:rPr>
        <w:t xml:space="preserve">-value </w:t>
      </w:r>
      <w:proofErr w:type="gramStart"/>
      <w:r w:rsidR="00A837AD">
        <w:rPr>
          <w:i/>
          <w:iCs/>
          <w:lang w:val="en-AU"/>
        </w:rPr>
        <w:t>F</w:t>
      </w:r>
      <w:r w:rsidR="00A837AD">
        <w:rPr>
          <w:lang w:val="en-AU"/>
        </w:rPr>
        <w:t>(</w:t>
      </w:r>
      <w:proofErr w:type="gramEnd"/>
      <w:r w:rsidR="00A837AD">
        <w:rPr>
          <w:lang w:val="en-AU"/>
        </w:rPr>
        <w:t>2) = 1.</w:t>
      </w:r>
      <w:r w:rsidR="00A837AD">
        <w:rPr>
          <w:lang w:val="en-AU"/>
        </w:rPr>
        <w:t>15</w:t>
      </w:r>
      <w:r w:rsidR="00A837AD">
        <w:rPr>
          <w:lang w:val="en-AU"/>
        </w:rPr>
        <w:t xml:space="preserve">, </w:t>
      </w:r>
      <w:proofErr w:type="spellStart"/>
      <w:r w:rsidR="00A837AD">
        <w:rPr>
          <w:i/>
          <w:iCs/>
          <w:lang w:val="en-AU"/>
        </w:rPr>
        <w:t>p</w:t>
      </w:r>
      <w:r w:rsidR="00A837AD">
        <w:rPr>
          <w:vertAlign w:val="superscript"/>
          <w:lang w:val="en-AU"/>
        </w:rPr>
        <w:t>uncorrected</w:t>
      </w:r>
      <w:proofErr w:type="spellEnd"/>
      <w:r w:rsidR="00A837AD">
        <w:rPr>
          <w:vertAlign w:val="superscript"/>
          <w:lang w:val="en-AU"/>
        </w:rPr>
        <w:t xml:space="preserve"> </w:t>
      </w:r>
      <w:r w:rsidR="00A837AD">
        <w:rPr>
          <w:lang w:val="en-AU"/>
        </w:rPr>
        <w:t>= .</w:t>
      </w:r>
      <w:r w:rsidR="00A837AD">
        <w:rPr>
          <w:lang w:val="en-AU"/>
        </w:rPr>
        <w:t>334</w:t>
      </w:r>
      <w:r w:rsidR="00A837AD">
        <w:rPr>
          <w:lang w:val="en-AU"/>
        </w:rPr>
        <w:t xml:space="preserve">, </w:t>
      </w:r>
      <w:proofErr w:type="spellStart"/>
      <w:r w:rsidR="00A837AD">
        <w:rPr>
          <w:i/>
          <w:iCs/>
          <w:lang w:val="en-AU"/>
        </w:rPr>
        <w:t>p</w:t>
      </w:r>
      <w:r w:rsidR="00A837AD">
        <w:rPr>
          <w:vertAlign w:val="superscript"/>
          <w:lang w:val="en-AU"/>
        </w:rPr>
        <w:t>fwe</w:t>
      </w:r>
      <w:proofErr w:type="spellEnd"/>
      <w:r w:rsidR="00A837AD">
        <w:rPr>
          <w:lang w:val="en-AU"/>
        </w:rPr>
        <w:t xml:space="preserve"> = .</w:t>
      </w:r>
      <w:r w:rsidR="00A837AD">
        <w:rPr>
          <w:lang w:val="en-AU"/>
        </w:rPr>
        <w:t>939</w:t>
      </w:r>
      <w:r w:rsidR="00A837AD">
        <w:rPr>
          <w:lang w:val="en-AU"/>
        </w:rPr>
        <w:t>.</w:t>
      </w:r>
      <w:r w:rsidR="000A2E00">
        <w:rPr>
          <w:lang w:val="en-AU"/>
        </w:rPr>
        <w:t xml:space="preserve"> These findings indicate there are no measurable differences in commonly used measures of EEG objective sleepiness between groups. </w:t>
      </w:r>
    </w:p>
    <w:p w14:paraId="5B6B5173" w14:textId="77777777" w:rsidR="00E254F3" w:rsidRDefault="000F313B" w:rsidP="00E254F3">
      <w:pPr>
        <w:pStyle w:val="BodyText"/>
        <w:ind w:firstLine="0"/>
        <w:rPr>
          <w:b/>
          <w:bCs/>
          <w:lang w:val="en-AU"/>
        </w:rPr>
      </w:pPr>
      <w:r w:rsidRPr="006C456F">
        <w:rPr>
          <w:b/>
          <w:bCs/>
          <w:lang w:val="en-AU"/>
        </w:rPr>
        <w:t xml:space="preserve">The </w:t>
      </w:r>
      <w:r w:rsidR="00180F66" w:rsidRPr="006C456F">
        <w:rPr>
          <w:b/>
          <w:bCs/>
          <w:lang w:val="en-AU"/>
        </w:rPr>
        <w:t xml:space="preserve">Association Between Subjective and Objective Sleepiness </w:t>
      </w:r>
      <w:r w:rsidR="00180F66">
        <w:rPr>
          <w:b/>
          <w:bCs/>
          <w:lang w:val="en-AU"/>
        </w:rPr>
        <w:t>Between</w:t>
      </w:r>
      <w:r w:rsidR="00180F66" w:rsidRPr="006C456F">
        <w:rPr>
          <w:b/>
          <w:bCs/>
          <w:lang w:val="en-AU"/>
        </w:rPr>
        <w:t xml:space="preserve"> Groups</w:t>
      </w:r>
      <w:bookmarkStart w:id="29" w:name="OLE_LINK3"/>
      <w:bookmarkStart w:id="30" w:name="OLE_LINK4"/>
    </w:p>
    <w:p w14:paraId="07A29DB9" w14:textId="6E79DE28" w:rsidR="00E254F3" w:rsidRPr="00E254F3" w:rsidRDefault="00E254F3" w:rsidP="00E254F3">
      <w:pPr>
        <w:pStyle w:val="BodyText"/>
        <w:rPr>
          <w:lang w:val="en-AU"/>
        </w:rPr>
      </w:pPr>
      <w:r w:rsidRPr="006C456F">
        <w:rPr>
          <w:lang w:val="en-AU"/>
        </w:rPr>
        <w:t xml:space="preserve">To investigate if </w:t>
      </w:r>
      <w:r>
        <w:rPr>
          <w:lang w:val="en-AU"/>
        </w:rPr>
        <w:t xml:space="preserve">there were differences in the association between subjective and objective sleepiness between groups, a </w:t>
      </w:r>
      <w:r w:rsidRPr="006C456F">
        <w:rPr>
          <w:lang w:val="en-AU"/>
        </w:rPr>
        <w:t xml:space="preserve">general linear model with a cluster mass permutation analysis was conducted (Figure 3). </w:t>
      </w:r>
      <w:r w:rsidRPr="00E254F3">
        <w:rPr>
          <w:lang w:val="en-AU"/>
        </w:rPr>
        <w:t xml:space="preserve">For the </w:t>
      </w:r>
      <w:r>
        <w:rPr>
          <w:lang w:val="en-AU"/>
        </w:rPr>
        <w:t>AAC</w:t>
      </w:r>
      <w:r w:rsidRPr="00E254F3">
        <w:rPr>
          <w:lang w:val="en-AU"/>
        </w:rPr>
        <w:t xml:space="preserve">, no significant cluster differences were found for the main effect of KSS, </w:t>
      </w:r>
      <w:r>
        <w:rPr>
          <w:lang w:val="en-AU"/>
        </w:rPr>
        <w:t xml:space="preserve">smallest uncorrected </w:t>
      </w:r>
      <w:proofErr w:type="spellStart"/>
      <w:r w:rsidRPr="006C456F">
        <w:rPr>
          <w:rFonts w:eastAsiaTheme="majorEastAsia"/>
          <w:i/>
          <w:iCs/>
          <w:color w:val="000000" w:themeColor="text1"/>
          <w:lang w:val="en-AU"/>
        </w:rPr>
        <w:t>p</w:t>
      </w:r>
      <w:r w:rsidRPr="006C456F">
        <w:rPr>
          <w:rFonts w:eastAsiaTheme="majorEastAsia"/>
          <w:color w:val="000000" w:themeColor="text1"/>
          <w:vertAlign w:val="superscript"/>
          <w:lang w:val="en-AU"/>
        </w:rPr>
        <w:t>channel</w:t>
      </w:r>
      <w:proofErr w:type="spellEnd"/>
      <w:r>
        <w:rPr>
          <w:lang w:val="en-AU"/>
        </w:rPr>
        <w:t xml:space="preserve">-value </w:t>
      </w:r>
      <w:r>
        <w:rPr>
          <w:i/>
          <w:iCs/>
          <w:lang w:val="en-AU"/>
        </w:rPr>
        <w:t xml:space="preserve">T </w:t>
      </w:r>
      <w:r>
        <w:rPr>
          <w:lang w:val="en-AU"/>
        </w:rPr>
        <w:t xml:space="preserve">= -1.94,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.064, </w:t>
      </w:r>
      <w:proofErr w:type="spellStart"/>
      <w:r>
        <w:rPr>
          <w:i/>
          <w:iCs/>
          <w:lang w:val="en-AU"/>
        </w:rPr>
        <w:t>p</w:t>
      </w:r>
      <w:r>
        <w:rPr>
          <w:vertAlign w:val="superscript"/>
          <w:lang w:val="en-AU"/>
        </w:rPr>
        <w:t>fwe</w:t>
      </w:r>
      <w:proofErr w:type="spellEnd"/>
      <w:r>
        <w:rPr>
          <w:lang w:val="en-AU"/>
        </w:rPr>
        <w:t xml:space="preserve"> = .595.</w:t>
      </w:r>
      <w:r w:rsidRPr="00E254F3">
        <w:rPr>
          <w:lang w:val="en-AU"/>
        </w:rPr>
        <w:t xml:space="preserve"> Similarly, no significant cluster differences were observed for the main effect of group.</w:t>
      </w:r>
      <w:r>
        <w:rPr>
          <w:lang w:val="en-AU"/>
        </w:rPr>
        <w:t xml:space="preserve"> </w:t>
      </w:r>
      <w:r>
        <w:rPr>
          <w:lang w:val="en-AU"/>
        </w:rPr>
        <w:t xml:space="preserve">One channel in the left temporal region was significant at the uncorrected level but was </w:t>
      </w:r>
      <w:r>
        <w:rPr>
          <w:lang w:val="en-AU"/>
        </w:rPr>
        <w:lastRenderedPageBreak/>
        <w:t xml:space="preserve">non-significant after correction for multiple comparisons, </w:t>
      </w:r>
      <w:proofErr w:type="gramStart"/>
      <w:r>
        <w:rPr>
          <w:i/>
          <w:iCs/>
          <w:lang w:val="en-AU"/>
        </w:rPr>
        <w:t>F</w:t>
      </w:r>
      <w:r>
        <w:rPr>
          <w:lang w:val="en-AU"/>
        </w:rPr>
        <w:t>(</w:t>
      </w:r>
      <w:proofErr w:type="gramEnd"/>
      <w:r>
        <w:rPr>
          <w:lang w:val="en-AU"/>
        </w:rPr>
        <w:t>2)</w:t>
      </w:r>
      <w:r>
        <w:rPr>
          <w:i/>
          <w:iCs/>
          <w:lang w:val="en-AU"/>
        </w:rPr>
        <w:t xml:space="preserve"> </w:t>
      </w:r>
      <w:r>
        <w:rPr>
          <w:lang w:val="en-AU"/>
        </w:rPr>
        <w:t xml:space="preserve">= 4.54,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.021, </w:t>
      </w:r>
      <w:proofErr w:type="spellStart"/>
      <w:r>
        <w:rPr>
          <w:i/>
          <w:iCs/>
          <w:lang w:val="en-AU"/>
        </w:rPr>
        <w:t>p</w:t>
      </w:r>
      <w:r>
        <w:rPr>
          <w:vertAlign w:val="superscript"/>
          <w:lang w:val="en-AU"/>
        </w:rPr>
        <w:t>fwe</w:t>
      </w:r>
      <w:proofErr w:type="spellEnd"/>
      <w:r>
        <w:rPr>
          <w:lang w:val="en-AU"/>
        </w:rPr>
        <w:t xml:space="preserve"> = .314. All other channels were non-significant at the uncorrected level.</w:t>
      </w:r>
      <w:r w:rsidRPr="00E254F3">
        <w:rPr>
          <w:lang w:val="en-AU"/>
        </w:rPr>
        <w:t xml:space="preserve"> No significant interaction effects between groups were found for AAC</w:t>
      </w:r>
      <w:r>
        <w:rPr>
          <w:lang w:val="en-AU"/>
        </w:rPr>
        <w:t xml:space="preserve">. </w:t>
      </w:r>
      <w:r>
        <w:rPr>
          <w:lang w:val="en-AU"/>
        </w:rPr>
        <w:t xml:space="preserve">A cluster of 5 channels in the central cortical region was identified but did not reach significance, </w:t>
      </w:r>
      <w:proofErr w:type="gramStart"/>
      <w:r>
        <w:rPr>
          <w:i/>
          <w:iCs/>
          <w:lang w:val="en-AU"/>
        </w:rPr>
        <w:t>F</w:t>
      </w:r>
      <w:r>
        <w:rPr>
          <w:lang w:val="en-AU"/>
        </w:rPr>
        <w:t>(</w:t>
      </w:r>
      <w:proofErr w:type="gramEnd"/>
      <w:r>
        <w:rPr>
          <w:lang w:val="en-AU"/>
        </w:rPr>
        <w:t xml:space="preserve">2) = 10.22, </w:t>
      </w:r>
      <w:proofErr w:type="spellStart"/>
      <w:r>
        <w:rPr>
          <w:i/>
          <w:iCs/>
          <w:lang w:val="en-AU"/>
        </w:rPr>
        <w:t>p</w:t>
      </w:r>
      <w:r>
        <w:rPr>
          <w:vertAlign w:val="superscript"/>
          <w:lang w:val="en-AU"/>
        </w:rPr>
        <w:t>cluster</w:t>
      </w:r>
      <w:proofErr w:type="spellEnd"/>
      <w:r>
        <w:rPr>
          <w:vertAlign w:val="superscript"/>
          <w:lang w:val="en-AU"/>
        </w:rPr>
        <w:t xml:space="preserve"> </w:t>
      </w:r>
      <w:r>
        <w:rPr>
          <w:lang w:val="en-AU"/>
        </w:rPr>
        <w:t>= .164.</w:t>
      </w:r>
    </w:p>
    <w:p w14:paraId="04897024" w14:textId="64C3E1E9" w:rsidR="00E254F3" w:rsidRPr="00E254F3" w:rsidRDefault="00E254F3" w:rsidP="00E254F3">
      <w:pPr>
        <w:pStyle w:val="BodyText"/>
        <w:rPr>
          <w:lang w:val="en-AU"/>
        </w:rPr>
      </w:pPr>
      <w:r w:rsidRPr="00E254F3">
        <w:rPr>
          <w:lang w:val="en-AU"/>
        </w:rPr>
        <w:t xml:space="preserve">For </w:t>
      </w:r>
      <w:r>
        <w:rPr>
          <w:lang w:val="en-AU"/>
        </w:rPr>
        <w:t>SR</w:t>
      </w:r>
      <w:r w:rsidRPr="00E254F3">
        <w:rPr>
          <w:lang w:val="en-AU"/>
        </w:rPr>
        <w:t xml:space="preserve"> in the eyes-open condition, no significant cluster differences were observed for </w:t>
      </w:r>
      <w:r w:rsidR="004E4D08">
        <w:rPr>
          <w:lang w:val="en-AU"/>
        </w:rPr>
        <w:t xml:space="preserve">the </w:t>
      </w:r>
      <w:r w:rsidRPr="00E254F3">
        <w:rPr>
          <w:lang w:val="en-AU"/>
        </w:rPr>
        <w:t xml:space="preserve">main effect of KSS, </w:t>
      </w:r>
      <w:r>
        <w:rPr>
          <w:lang w:val="en-AU"/>
        </w:rPr>
        <w:t xml:space="preserve">smallest uncorrected </w:t>
      </w:r>
      <w:proofErr w:type="spellStart"/>
      <w:r w:rsidRPr="006C456F">
        <w:rPr>
          <w:rFonts w:eastAsiaTheme="majorEastAsia"/>
          <w:i/>
          <w:iCs/>
          <w:color w:val="000000" w:themeColor="text1"/>
          <w:lang w:val="en-AU"/>
        </w:rPr>
        <w:t>p</w:t>
      </w:r>
      <w:r w:rsidRPr="006C456F">
        <w:rPr>
          <w:rFonts w:eastAsiaTheme="majorEastAsia"/>
          <w:color w:val="000000" w:themeColor="text1"/>
          <w:vertAlign w:val="superscript"/>
          <w:lang w:val="en-AU"/>
        </w:rPr>
        <w:t>channel</w:t>
      </w:r>
      <w:proofErr w:type="spellEnd"/>
      <w:r>
        <w:rPr>
          <w:lang w:val="en-AU"/>
        </w:rPr>
        <w:t xml:space="preserve">-value </w:t>
      </w:r>
      <w:r>
        <w:rPr>
          <w:i/>
          <w:iCs/>
          <w:lang w:val="en-AU"/>
        </w:rPr>
        <w:t xml:space="preserve">T </w:t>
      </w:r>
      <w:r>
        <w:rPr>
          <w:lang w:val="en-AU"/>
        </w:rPr>
        <w:t xml:space="preserve">= 2.01,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.056, </w:t>
      </w:r>
      <w:proofErr w:type="spellStart"/>
      <w:r>
        <w:rPr>
          <w:i/>
          <w:iCs/>
          <w:lang w:val="en-AU"/>
        </w:rPr>
        <w:t>p</w:t>
      </w:r>
      <w:r>
        <w:rPr>
          <w:vertAlign w:val="superscript"/>
          <w:lang w:val="en-AU"/>
        </w:rPr>
        <w:t>fwe</w:t>
      </w:r>
      <w:proofErr w:type="spellEnd"/>
      <w:r>
        <w:rPr>
          <w:lang w:val="en-AU"/>
        </w:rPr>
        <w:t xml:space="preserve"> = .402</w:t>
      </w:r>
      <w:r>
        <w:rPr>
          <w:lang w:val="en-AU"/>
        </w:rPr>
        <w:t>.</w:t>
      </w:r>
      <w:r w:rsidRPr="00E254F3">
        <w:rPr>
          <w:lang w:val="en-AU"/>
        </w:rPr>
        <w:t xml:space="preserve"> </w:t>
      </w:r>
      <w:r>
        <w:rPr>
          <w:lang w:val="en-AU"/>
        </w:rPr>
        <w:t>No significant cluster differences were observed for the main effect of group</w:t>
      </w:r>
      <w:r w:rsidRPr="00E254F3">
        <w:rPr>
          <w:lang w:val="en-AU"/>
        </w:rPr>
        <w:t xml:space="preserve">, </w:t>
      </w:r>
      <w:r>
        <w:rPr>
          <w:lang w:val="en-AU"/>
        </w:rPr>
        <w:t xml:space="preserve">smallest uncorrected </w:t>
      </w:r>
      <w:proofErr w:type="spellStart"/>
      <w:r w:rsidRPr="006C456F">
        <w:rPr>
          <w:rFonts w:eastAsiaTheme="majorEastAsia"/>
          <w:i/>
          <w:iCs/>
          <w:color w:val="000000" w:themeColor="text1"/>
          <w:lang w:val="en-AU"/>
        </w:rPr>
        <w:t>p</w:t>
      </w:r>
      <w:r w:rsidRPr="006C456F">
        <w:rPr>
          <w:rFonts w:eastAsiaTheme="majorEastAsia"/>
          <w:color w:val="000000" w:themeColor="text1"/>
          <w:vertAlign w:val="superscript"/>
          <w:lang w:val="en-AU"/>
        </w:rPr>
        <w:t>channel</w:t>
      </w:r>
      <w:proofErr w:type="spellEnd"/>
      <w:r>
        <w:rPr>
          <w:lang w:val="en-AU"/>
        </w:rPr>
        <w:t xml:space="preserve">-value </w:t>
      </w:r>
      <w:proofErr w:type="gramStart"/>
      <w:r>
        <w:rPr>
          <w:i/>
          <w:iCs/>
          <w:lang w:val="en-AU"/>
        </w:rPr>
        <w:t>F</w:t>
      </w:r>
      <w:r>
        <w:rPr>
          <w:lang w:val="en-AU"/>
        </w:rPr>
        <w:t>(</w:t>
      </w:r>
      <w:proofErr w:type="gramEnd"/>
      <w:r>
        <w:rPr>
          <w:lang w:val="en-AU"/>
        </w:rPr>
        <w:t>2)</w:t>
      </w:r>
      <w:r>
        <w:rPr>
          <w:i/>
          <w:iCs/>
          <w:lang w:val="en-AU"/>
        </w:rPr>
        <w:t xml:space="preserve"> </w:t>
      </w:r>
      <w:r>
        <w:rPr>
          <w:lang w:val="en-AU"/>
        </w:rPr>
        <w:t xml:space="preserve">= 1.63,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.211, </w:t>
      </w:r>
      <w:proofErr w:type="spellStart"/>
      <w:r>
        <w:rPr>
          <w:i/>
          <w:iCs/>
          <w:lang w:val="en-AU"/>
        </w:rPr>
        <w:t>p</w:t>
      </w:r>
      <w:r>
        <w:rPr>
          <w:vertAlign w:val="superscript"/>
          <w:lang w:val="en-AU"/>
        </w:rPr>
        <w:t>fwe</w:t>
      </w:r>
      <w:proofErr w:type="spellEnd"/>
      <w:r>
        <w:rPr>
          <w:lang w:val="en-AU"/>
        </w:rPr>
        <w:t xml:space="preserve"> = .830</w:t>
      </w:r>
      <w:r w:rsidRPr="00E254F3">
        <w:rPr>
          <w:lang w:val="en-AU"/>
        </w:rPr>
        <w:t xml:space="preserve">. There were no significant interaction </w:t>
      </w:r>
      <w:r w:rsidR="004E4D08">
        <w:rPr>
          <w:lang w:val="en-AU"/>
        </w:rPr>
        <w:t>clusters</w:t>
      </w:r>
      <w:r w:rsidRPr="00E254F3">
        <w:rPr>
          <w:lang w:val="en-AU"/>
        </w:rPr>
        <w:t xml:space="preserve">, </w:t>
      </w:r>
      <w:r>
        <w:rPr>
          <w:lang w:val="en-AU"/>
        </w:rPr>
        <w:t xml:space="preserve">smallest uncorrected </w:t>
      </w:r>
      <w:proofErr w:type="spellStart"/>
      <w:r w:rsidRPr="006C456F">
        <w:rPr>
          <w:rFonts w:eastAsiaTheme="majorEastAsia"/>
          <w:i/>
          <w:iCs/>
          <w:color w:val="000000" w:themeColor="text1"/>
          <w:lang w:val="en-AU"/>
        </w:rPr>
        <w:t>p</w:t>
      </w:r>
      <w:r w:rsidRPr="006C456F">
        <w:rPr>
          <w:rFonts w:eastAsiaTheme="majorEastAsia"/>
          <w:color w:val="000000" w:themeColor="text1"/>
          <w:vertAlign w:val="superscript"/>
          <w:lang w:val="en-AU"/>
        </w:rPr>
        <w:t>channel</w:t>
      </w:r>
      <w:proofErr w:type="spellEnd"/>
      <w:r>
        <w:rPr>
          <w:lang w:val="en-AU"/>
        </w:rPr>
        <w:t xml:space="preserve">-value </w:t>
      </w:r>
      <w:proofErr w:type="gramStart"/>
      <w:r>
        <w:rPr>
          <w:i/>
          <w:iCs/>
          <w:lang w:val="en-AU"/>
        </w:rPr>
        <w:t>F</w:t>
      </w:r>
      <w:r>
        <w:rPr>
          <w:lang w:val="en-AU"/>
        </w:rPr>
        <w:t>(</w:t>
      </w:r>
      <w:proofErr w:type="gramEnd"/>
      <w:r>
        <w:rPr>
          <w:lang w:val="en-AU"/>
        </w:rPr>
        <w:t xml:space="preserve">2) = 3.11,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.065, </w:t>
      </w:r>
      <w:proofErr w:type="spellStart"/>
      <w:r>
        <w:rPr>
          <w:i/>
          <w:iCs/>
          <w:lang w:val="en-AU"/>
        </w:rPr>
        <w:t>p</w:t>
      </w:r>
      <w:r>
        <w:rPr>
          <w:vertAlign w:val="superscript"/>
          <w:lang w:val="en-AU"/>
        </w:rPr>
        <w:t>fwe</w:t>
      </w:r>
      <w:proofErr w:type="spellEnd"/>
      <w:r>
        <w:rPr>
          <w:lang w:val="en-AU"/>
        </w:rPr>
        <w:t xml:space="preserve"> = .452.</w:t>
      </w:r>
    </w:p>
    <w:p w14:paraId="279FD5D1" w14:textId="15CC8096" w:rsidR="00E254F3" w:rsidRPr="00E254F3" w:rsidRDefault="00E254F3" w:rsidP="00E254F3">
      <w:pPr>
        <w:pStyle w:val="BodyText"/>
        <w:rPr>
          <w:lang w:val="en-AU"/>
        </w:rPr>
      </w:pPr>
      <w:r>
        <w:rPr>
          <w:lang w:val="en-AU"/>
        </w:rPr>
        <w:t>Finally, for the SR i</w:t>
      </w:r>
      <w:r w:rsidRPr="00E254F3">
        <w:rPr>
          <w:lang w:val="en-AU"/>
        </w:rPr>
        <w:t>n the eyes-closed condition, no significant cluster differences were found for the main effect of KSS</w:t>
      </w:r>
      <w:r>
        <w:rPr>
          <w:lang w:val="en-AU"/>
        </w:rPr>
        <w:t xml:space="preserve">. </w:t>
      </w:r>
      <w:r>
        <w:rPr>
          <w:lang w:val="en-AU"/>
        </w:rPr>
        <w:t xml:space="preserve">One channel in the left temporal region was significant at the uncorrected level but was non-significant after correction for multiple comparisons, </w:t>
      </w:r>
      <w:r>
        <w:rPr>
          <w:i/>
          <w:iCs/>
          <w:lang w:val="en-AU"/>
        </w:rPr>
        <w:t xml:space="preserve">T </w:t>
      </w:r>
      <w:r>
        <w:rPr>
          <w:lang w:val="en-AU"/>
        </w:rPr>
        <w:t xml:space="preserve">= -2.19,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.038, </w:t>
      </w:r>
      <w:proofErr w:type="spellStart"/>
      <w:r>
        <w:rPr>
          <w:i/>
          <w:iCs/>
          <w:lang w:val="en-AU"/>
        </w:rPr>
        <w:t>p</w:t>
      </w:r>
      <w:r>
        <w:rPr>
          <w:vertAlign w:val="superscript"/>
          <w:lang w:val="en-AU"/>
        </w:rPr>
        <w:t>fwe</w:t>
      </w:r>
      <w:proofErr w:type="spellEnd"/>
      <w:r>
        <w:rPr>
          <w:lang w:val="en-AU"/>
        </w:rPr>
        <w:t xml:space="preserve"> = .287. All other channels were non-significant at the uncorrected level.</w:t>
      </w:r>
      <w:r>
        <w:rPr>
          <w:lang w:val="en-AU"/>
        </w:rPr>
        <w:t xml:space="preserve"> </w:t>
      </w:r>
      <w:r w:rsidRPr="00E254F3">
        <w:rPr>
          <w:lang w:val="en-AU"/>
        </w:rPr>
        <w:t>No significant differences were observed for the main effect of group</w:t>
      </w:r>
      <w:r w:rsidR="004E4D08">
        <w:rPr>
          <w:lang w:val="en-AU"/>
        </w:rPr>
        <w:t xml:space="preserve">, smallest </w:t>
      </w:r>
      <w:r w:rsidR="004E4D08">
        <w:rPr>
          <w:lang w:val="en-AU"/>
        </w:rPr>
        <w:t xml:space="preserve">uncorrected </w:t>
      </w:r>
      <w:proofErr w:type="spellStart"/>
      <w:r w:rsidR="004E4D08" w:rsidRPr="006C456F">
        <w:rPr>
          <w:rFonts w:eastAsiaTheme="majorEastAsia"/>
          <w:i/>
          <w:iCs/>
          <w:color w:val="000000" w:themeColor="text1"/>
          <w:lang w:val="en-AU"/>
        </w:rPr>
        <w:t>p</w:t>
      </w:r>
      <w:r w:rsidR="004E4D08" w:rsidRPr="006C456F">
        <w:rPr>
          <w:rFonts w:eastAsiaTheme="majorEastAsia"/>
          <w:color w:val="000000" w:themeColor="text1"/>
          <w:vertAlign w:val="superscript"/>
          <w:lang w:val="en-AU"/>
        </w:rPr>
        <w:t>channel</w:t>
      </w:r>
      <w:proofErr w:type="spellEnd"/>
      <w:r w:rsidR="004E4D08">
        <w:rPr>
          <w:lang w:val="en-AU"/>
        </w:rPr>
        <w:t xml:space="preserve">-value </w:t>
      </w:r>
      <w:proofErr w:type="gramStart"/>
      <w:r w:rsidRPr="00E254F3">
        <w:rPr>
          <w:i/>
          <w:iCs/>
          <w:lang w:val="en-AU"/>
        </w:rPr>
        <w:t>F</w:t>
      </w:r>
      <w:r w:rsidRPr="00E254F3">
        <w:rPr>
          <w:lang w:val="en-AU"/>
        </w:rPr>
        <w:t>(</w:t>
      </w:r>
      <w:proofErr w:type="gramEnd"/>
      <w:r w:rsidRPr="00E254F3">
        <w:rPr>
          <w:lang w:val="en-AU"/>
        </w:rPr>
        <w:t xml:space="preserve">2) = 1.16,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.327, </w:t>
      </w:r>
      <w:proofErr w:type="spellStart"/>
      <w:r>
        <w:rPr>
          <w:i/>
          <w:iCs/>
          <w:lang w:val="en-AU"/>
        </w:rPr>
        <w:t>p</w:t>
      </w:r>
      <w:r>
        <w:rPr>
          <w:vertAlign w:val="superscript"/>
          <w:lang w:val="en-AU"/>
        </w:rPr>
        <w:t>fwe</w:t>
      </w:r>
      <w:proofErr w:type="spellEnd"/>
      <w:r>
        <w:rPr>
          <w:lang w:val="en-AU"/>
        </w:rPr>
        <w:t xml:space="preserve"> = .938</w:t>
      </w:r>
      <w:r w:rsidRPr="00E254F3">
        <w:rPr>
          <w:lang w:val="en-AU"/>
        </w:rPr>
        <w:t>)</w:t>
      </w:r>
      <w:r w:rsidR="004E4D08">
        <w:rPr>
          <w:lang w:val="en-AU"/>
        </w:rPr>
        <w:t xml:space="preserve">. </w:t>
      </w:r>
      <w:proofErr w:type="spellStart"/>
      <w:r w:rsidR="004E4D08">
        <w:rPr>
          <w:lang w:val="en-AU"/>
        </w:rPr>
        <w:t xml:space="preserve">No </w:t>
      </w:r>
      <w:proofErr w:type="spellEnd"/>
      <w:r w:rsidRPr="00E254F3">
        <w:rPr>
          <w:lang w:val="en-AU"/>
        </w:rPr>
        <w:t xml:space="preserve">significant interaction </w:t>
      </w:r>
      <w:r w:rsidR="004E4D08">
        <w:rPr>
          <w:lang w:val="en-AU"/>
        </w:rPr>
        <w:t>clusters</w:t>
      </w:r>
      <w:r w:rsidRPr="00E254F3">
        <w:rPr>
          <w:lang w:val="en-AU"/>
        </w:rPr>
        <w:t xml:space="preserve"> were identified</w:t>
      </w:r>
      <w:r w:rsidR="004E4D08">
        <w:rPr>
          <w:lang w:val="en-AU"/>
        </w:rPr>
        <w:t xml:space="preserve">, </w:t>
      </w:r>
      <w:r w:rsidR="004E4D08">
        <w:rPr>
          <w:lang w:val="en-AU"/>
        </w:rPr>
        <w:t xml:space="preserve">smallest uncorrected </w:t>
      </w:r>
      <w:proofErr w:type="spellStart"/>
      <w:r w:rsidR="004E4D08" w:rsidRPr="006C456F">
        <w:rPr>
          <w:rFonts w:eastAsiaTheme="majorEastAsia"/>
          <w:i/>
          <w:iCs/>
          <w:color w:val="000000" w:themeColor="text1"/>
          <w:lang w:val="en-AU"/>
        </w:rPr>
        <w:t>p</w:t>
      </w:r>
      <w:r w:rsidR="004E4D08" w:rsidRPr="006C456F">
        <w:rPr>
          <w:rFonts w:eastAsiaTheme="majorEastAsia"/>
          <w:color w:val="000000" w:themeColor="text1"/>
          <w:vertAlign w:val="superscript"/>
          <w:lang w:val="en-AU"/>
        </w:rPr>
        <w:t>channel</w:t>
      </w:r>
      <w:proofErr w:type="spellEnd"/>
      <w:r w:rsidR="004E4D08">
        <w:rPr>
          <w:lang w:val="en-AU"/>
        </w:rPr>
        <w:t xml:space="preserve">-value </w:t>
      </w:r>
      <w:proofErr w:type="gramStart"/>
      <w:r w:rsidRPr="00E254F3">
        <w:rPr>
          <w:i/>
          <w:iCs/>
          <w:lang w:val="en-AU"/>
        </w:rPr>
        <w:t>F</w:t>
      </w:r>
      <w:r w:rsidRPr="00E254F3">
        <w:rPr>
          <w:lang w:val="en-AU"/>
        </w:rPr>
        <w:t>(</w:t>
      </w:r>
      <w:proofErr w:type="gramEnd"/>
      <w:r w:rsidRPr="00E254F3">
        <w:rPr>
          <w:lang w:val="en-AU"/>
        </w:rPr>
        <w:t xml:space="preserve">2) = 2.09, </w:t>
      </w:r>
      <w:proofErr w:type="spellStart"/>
      <w:r w:rsidR="004E4D08">
        <w:rPr>
          <w:i/>
          <w:iCs/>
          <w:lang w:val="en-AU"/>
        </w:rPr>
        <w:t>p</w:t>
      </w:r>
      <w:r w:rsidR="004E4D08">
        <w:rPr>
          <w:vertAlign w:val="superscript"/>
          <w:lang w:val="en-AU"/>
        </w:rPr>
        <w:t>uncorrected</w:t>
      </w:r>
      <w:proofErr w:type="spellEnd"/>
      <w:r w:rsidR="004E4D08" w:rsidRPr="00E254F3">
        <w:rPr>
          <w:lang w:val="en-AU"/>
        </w:rPr>
        <w:t xml:space="preserve"> </w:t>
      </w:r>
      <w:r w:rsidRPr="00E254F3">
        <w:rPr>
          <w:lang w:val="en-AU"/>
        </w:rPr>
        <w:t xml:space="preserve">= .145, </w:t>
      </w:r>
      <w:proofErr w:type="spellStart"/>
      <w:r w:rsidR="004E4D08">
        <w:rPr>
          <w:i/>
          <w:iCs/>
          <w:lang w:val="en-AU"/>
        </w:rPr>
        <w:t>p</w:t>
      </w:r>
      <w:r w:rsidR="004E4D08">
        <w:rPr>
          <w:vertAlign w:val="superscript"/>
          <w:lang w:val="en-AU"/>
        </w:rPr>
        <w:t>fwe</w:t>
      </w:r>
      <w:proofErr w:type="spellEnd"/>
      <w:r w:rsidR="004E4D08" w:rsidRPr="00E254F3">
        <w:rPr>
          <w:lang w:val="en-AU"/>
        </w:rPr>
        <w:t xml:space="preserve"> </w:t>
      </w:r>
      <w:r w:rsidRPr="00E254F3">
        <w:rPr>
          <w:lang w:val="en-AU"/>
        </w:rPr>
        <w:t>= .685.</w:t>
      </w:r>
    </w:p>
    <w:p w14:paraId="39DA8A5E" w14:textId="77777777" w:rsidR="00E254F3" w:rsidRPr="00E254F3" w:rsidRDefault="00E254F3" w:rsidP="00E254F3">
      <w:pPr>
        <w:pStyle w:val="BodyText"/>
        <w:rPr>
          <w:lang w:val="en-AU"/>
        </w:rPr>
      </w:pPr>
      <w:r w:rsidRPr="00E254F3">
        <w:rPr>
          <w:lang w:val="en-AU"/>
        </w:rPr>
        <w:t>Overall, these results indicate that there were no significant associations between subjective sleepiness (KSS) and objective EEG measures across groups, and no significant group differences were found for the main or interaction effects of sleepiness.</w:t>
      </w:r>
    </w:p>
    <w:p w14:paraId="4C5DEFE0" w14:textId="77777777" w:rsidR="00D8624D" w:rsidRPr="006C456F" w:rsidRDefault="00D8624D" w:rsidP="00D8624D">
      <w:pPr>
        <w:pStyle w:val="Heading1"/>
      </w:pPr>
      <w:r w:rsidRPr="006C456F">
        <w:t>Discussion</w:t>
      </w:r>
    </w:p>
    <w:p w14:paraId="4AC849C1" w14:textId="77777777" w:rsidR="00D8624D" w:rsidRDefault="00D8624D" w:rsidP="00D8624D">
      <w:pPr>
        <w:pStyle w:val="BodyText"/>
        <w:rPr>
          <w:lang w:val="en-AU"/>
        </w:rPr>
      </w:pPr>
      <w:r w:rsidRPr="006C456F">
        <w:rPr>
          <w:lang w:val="en-AU"/>
        </w:rPr>
        <w:t xml:space="preserve">There were no significant clusters for the main effect of KSS for AAC or SR in eyes closed or eyes open condition (SR eyes closed smallest uncorrected </w:t>
      </w:r>
      <w:proofErr w:type="spellStart"/>
      <w:r w:rsidRPr="006C456F">
        <w:rPr>
          <w:i/>
          <w:iCs/>
          <w:lang w:val="en-AU"/>
        </w:rPr>
        <w:t>p</w:t>
      </w:r>
      <w:r w:rsidRPr="006C456F">
        <w:rPr>
          <w:vertAlign w:val="superscript"/>
          <w:lang w:val="en-AU"/>
        </w:rPr>
        <w:t>channel</w:t>
      </w:r>
      <w:proofErr w:type="spellEnd"/>
      <w:r w:rsidRPr="006C456F">
        <w:rPr>
          <w:vertAlign w:val="superscript"/>
          <w:lang w:val="en-AU"/>
        </w:rPr>
        <w:t xml:space="preserve"> </w:t>
      </w:r>
      <w:r w:rsidRPr="006C456F">
        <w:rPr>
          <w:lang w:val="en-AU"/>
        </w:rPr>
        <w:t>= .038, when corrected</w:t>
      </w:r>
    </w:p>
    <w:p w14:paraId="00C241BE" w14:textId="77777777" w:rsidR="00D8624D" w:rsidRDefault="00D8624D" w:rsidP="00D8624D">
      <w:pPr>
        <w:pStyle w:val="BodyText"/>
        <w:rPr>
          <w:lang w:val="en-AU"/>
        </w:rPr>
      </w:pPr>
    </w:p>
    <w:p w14:paraId="3760B438" w14:textId="77777777" w:rsidR="00D8624D" w:rsidRPr="006C456F" w:rsidRDefault="00D8624D" w:rsidP="00D8624D">
      <w:pPr>
        <w:pStyle w:val="FirstParagraph"/>
        <w:rPr>
          <w:lang w:val="en-AU"/>
        </w:rPr>
      </w:pPr>
      <w:r w:rsidRPr="006C456F">
        <w:rPr>
          <w:lang w:val="en-AU"/>
        </w:rPr>
        <w:t>A post-hoc power analysis using G*power (</w:t>
      </w:r>
      <w:proofErr w:type="spellStart"/>
      <w:r w:rsidRPr="006C456F">
        <w:rPr>
          <w:lang w:val="en-AU"/>
        </w:rPr>
        <w:t>Faul</w:t>
      </w:r>
      <w:proofErr w:type="spellEnd"/>
      <w:r w:rsidRPr="006C456F">
        <w:rPr>
          <w:lang w:val="en-AU"/>
        </w:rPr>
        <w:t xml:space="preserve"> et al., 2007) determined that using a set alpha of 0.05, the study achieved a power of approximately 0.39 for the found effect size. However, as the KSS generally produces large effect sizes for differences between groups (</w:t>
      </w:r>
      <w:proofErr w:type="spellStart"/>
      <w:r w:rsidRPr="006C456F">
        <w:rPr>
          <w:lang w:val="en-AU"/>
        </w:rPr>
        <w:t>Åkerstedt</w:t>
      </w:r>
      <w:proofErr w:type="spellEnd"/>
      <w:r w:rsidRPr="006C456F">
        <w:rPr>
          <w:lang w:val="en-AU"/>
        </w:rPr>
        <w:t xml:space="preserve"> et al., 2014), this result suggests there is no significant group differences in state subjective sleepiness upon awakening. </w:t>
      </w:r>
    </w:p>
    <w:p w14:paraId="13EEA9E8" w14:textId="77777777" w:rsidR="00D8624D" w:rsidRPr="006C456F" w:rsidRDefault="00D8624D" w:rsidP="00D8624D">
      <w:pPr>
        <w:pStyle w:val="Heading2"/>
      </w:pPr>
      <w:r w:rsidRPr="006C456F">
        <w:t>A post-hoc sensitivity analysis conducted using G*Power (</w:t>
      </w:r>
      <w:proofErr w:type="spellStart"/>
      <w:r w:rsidRPr="006C456F">
        <w:t>Faul</w:t>
      </w:r>
      <w:proofErr w:type="spellEnd"/>
      <w:r w:rsidRPr="006C456F">
        <w:t xml:space="preserve"> et al., 2007) found the study was sensitive to detecting a large effect size (Cohen’s f = 0.57) using an alpha level of .05 and a desired power of 80%. This suggests that while the study was underpowered to detect small to medium effect sizes, it was adequately powered to detect large effects.</w:t>
      </w:r>
    </w:p>
    <w:p w14:paraId="49BE91AB" w14:textId="77777777" w:rsidR="004E4D08" w:rsidRDefault="004E4D08" w:rsidP="004E4D08">
      <w:pPr>
        <w:pStyle w:val="BodyText"/>
        <w:ind w:firstLine="0"/>
        <w:sectPr w:rsidR="004E4D08" w:rsidSect="00697C79">
          <w:type w:val="continuous"/>
          <w:pgSz w:w="11906" w:h="16838"/>
          <w:pgMar w:top="1418" w:right="1418" w:bottom="1418" w:left="1418" w:header="720" w:footer="720" w:gutter="0"/>
          <w:cols w:space="720"/>
          <w:docGrid w:linePitch="326"/>
        </w:sectPr>
      </w:pPr>
    </w:p>
    <w:bookmarkEnd w:id="29"/>
    <w:bookmarkEnd w:id="30"/>
    <w:p w14:paraId="129B929D" w14:textId="77777777" w:rsidR="004E4D08" w:rsidRPr="006C456F" w:rsidRDefault="004E4D08" w:rsidP="004E4D08">
      <w:pPr>
        <w:pStyle w:val="Heading2"/>
      </w:pPr>
      <w:r w:rsidRPr="006C456F">
        <w:lastRenderedPageBreak/>
        <w:t>Figure 1</w:t>
      </w:r>
    </w:p>
    <w:p w14:paraId="7554537E" w14:textId="77777777" w:rsidR="004E4D08" w:rsidRPr="006F4194" w:rsidRDefault="004E4D08" w:rsidP="004E4D08">
      <w:pPr>
        <w:pStyle w:val="BodyText"/>
        <w:ind w:firstLine="0"/>
        <w:rPr>
          <w:i/>
          <w:iCs/>
          <w:lang w:val="en-AU"/>
        </w:rPr>
      </w:pPr>
      <w:r>
        <w:rPr>
          <w:i/>
          <w:iCs/>
          <w:lang w:val="en-AU"/>
        </w:rPr>
        <w:t>Non-significant Differences in Subjective Sleepiness Scores by Group</w:t>
      </w:r>
    </w:p>
    <w:p w14:paraId="3F140D66" w14:textId="77777777" w:rsidR="004E4D08" w:rsidRPr="006C456F" w:rsidRDefault="004E4D08" w:rsidP="004E4D08">
      <w:pPr>
        <w:rPr>
          <w:lang w:val="en-AU"/>
        </w:rPr>
      </w:pPr>
      <w:r w:rsidRPr="006C456F">
        <w:rPr>
          <w:noProof/>
          <w:lang w:val="en-AU"/>
        </w:rPr>
        <w:drawing>
          <wp:inline distT="0" distB="0" distL="0" distR="0" wp14:anchorId="68EEED34" wp14:editId="310ECFDD">
            <wp:extent cx="2880000" cy="1728000"/>
            <wp:effectExtent l="0" t="0" r="3175" b="0"/>
            <wp:docPr id="2054123603" name="Picture 1"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23603" name="Picture 1" descr="A diagram of a group&#10;&#10;Description automatically generated"/>
                    <pic:cNvPicPr/>
                  </pic:nvPicPr>
                  <pic:blipFill>
                    <a:blip r:embed="rId6"/>
                    <a:stretch>
                      <a:fillRect/>
                    </a:stretch>
                  </pic:blipFill>
                  <pic:spPr>
                    <a:xfrm>
                      <a:off x="0" y="0"/>
                      <a:ext cx="2880000" cy="1728000"/>
                    </a:xfrm>
                    <a:prstGeom prst="rect">
                      <a:avLst/>
                    </a:prstGeom>
                  </pic:spPr>
                </pic:pic>
              </a:graphicData>
            </a:graphic>
          </wp:inline>
        </w:drawing>
      </w:r>
    </w:p>
    <w:p w14:paraId="7F52C902" w14:textId="77777777" w:rsidR="004E4D08" w:rsidRDefault="004E4D08" w:rsidP="004E4D08">
      <w:pPr>
        <w:pStyle w:val="BodyText"/>
        <w:ind w:firstLine="0"/>
        <w:rPr>
          <w:lang w:val="en-AU"/>
        </w:rPr>
      </w:pPr>
      <w:r w:rsidRPr="00944D5F">
        <w:rPr>
          <w:i/>
          <w:iCs/>
          <w:lang w:val="en-AU"/>
        </w:rPr>
        <w:t xml:space="preserve">Note. </w:t>
      </w:r>
      <w:r w:rsidRPr="00944D5F">
        <w:rPr>
          <w:lang w:val="en-AU"/>
        </w:rPr>
        <w:t>Horizontal lines represent median scores, while boxes show interquartile range (IQR). Whiskers extend to 1.5 times the IQR with outlier</w:t>
      </w:r>
      <w:r>
        <w:rPr>
          <w:lang w:val="en-AU"/>
        </w:rPr>
        <w:t>s shown as dots</w:t>
      </w:r>
      <w:r w:rsidRPr="00944D5F">
        <w:rPr>
          <w:lang w:val="en-AU"/>
        </w:rPr>
        <w:t>.</w:t>
      </w:r>
    </w:p>
    <w:p w14:paraId="25F65275" w14:textId="77777777" w:rsidR="004E4D08" w:rsidRDefault="004E4D08" w:rsidP="004E4D08">
      <w:pPr>
        <w:pStyle w:val="BodyText"/>
        <w:rPr>
          <w:lang w:val="en-AU"/>
        </w:rPr>
      </w:pPr>
    </w:p>
    <w:p w14:paraId="75C60860" w14:textId="77777777" w:rsidR="004E4D08" w:rsidRPr="00C94FAE" w:rsidRDefault="004E4D08" w:rsidP="004E4D08">
      <w:pPr>
        <w:pStyle w:val="Heading2"/>
      </w:pPr>
      <w:r w:rsidRPr="006C456F">
        <w:t>Figure 2</w:t>
      </w:r>
    </w:p>
    <w:p w14:paraId="493C3BB7" w14:textId="77777777" w:rsidR="004E4D08" w:rsidRPr="00C94FAE" w:rsidRDefault="004E4D08" w:rsidP="004E4D08">
      <w:pPr>
        <w:pStyle w:val="BodyText"/>
        <w:ind w:firstLine="0"/>
        <w:rPr>
          <w:i/>
          <w:iCs/>
          <w:lang w:val="en-AU"/>
        </w:rPr>
      </w:pPr>
      <w:r>
        <w:rPr>
          <w:i/>
          <w:iCs/>
          <w:lang w:val="en-AU"/>
        </w:rPr>
        <w:t>Non-Significant Differences in Objective Sleepiness EEG Measures by Group</w:t>
      </w:r>
    </w:p>
    <w:p w14:paraId="26CBCA9A" w14:textId="77777777" w:rsidR="004E4D08" w:rsidRPr="006C456F" w:rsidRDefault="004E4D08" w:rsidP="004E4D08">
      <w:pPr>
        <w:pStyle w:val="BodyText"/>
        <w:ind w:firstLine="0"/>
        <w:rPr>
          <w:lang w:val="en-AU"/>
        </w:rPr>
      </w:pPr>
      <w:r w:rsidRPr="006C456F">
        <w:rPr>
          <w:noProof/>
          <w:lang w:val="en-AU"/>
        </w:rPr>
        <mc:AlternateContent>
          <mc:Choice Requires="wps">
            <w:drawing>
              <wp:anchor distT="0" distB="0" distL="114300" distR="114300" simplePos="0" relativeHeight="251663360" behindDoc="0" locked="0" layoutInCell="1" allowOverlap="1" wp14:anchorId="20492150" wp14:editId="308FAD3D">
                <wp:simplePos x="0" y="0"/>
                <wp:positionH relativeFrom="column">
                  <wp:posOffset>256540</wp:posOffset>
                </wp:positionH>
                <wp:positionV relativeFrom="paragraph">
                  <wp:posOffset>16969</wp:posOffset>
                </wp:positionV>
                <wp:extent cx="5542845" cy="254000"/>
                <wp:effectExtent l="0" t="0" r="0" b="0"/>
                <wp:wrapNone/>
                <wp:docPr id="2094248336" name="Text Box 2"/>
                <wp:cNvGraphicFramePr/>
                <a:graphic xmlns:a="http://schemas.openxmlformats.org/drawingml/2006/main">
                  <a:graphicData uri="http://schemas.microsoft.com/office/word/2010/wordprocessingShape">
                    <wps:wsp>
                      <wps:cNvSpPr txBox="1"/>
                      <wps:spPr>
                        <a:xfrm>
                          <a:off x="0" y="0"/>
                          <a:ext cx="5542845" cy="254000"/>
                        </a:xfrm>
                        <a:prstGeom prst="rect">
                          <a:avLst/>
                        </a:prstGeom>
                        <a:solidFill>
                          <a:schemeClr val="lt1"/>
                        </a:solidFill>
                        <a:ln w="6350">
                          <a:noFill/>
                        </a:ln>
                      </wps:spPr>
                      <wps:txbx>
                        <w:txbxContent>
                          <w:tbl>
                            <w:tblPr>
                              <w:tblStyle w:val="TableGrid"/>
                              <w:tblW w:w="768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989"/>
                              <w:gridCol w:w="1149"/>
                              <w:gridCol w:w="236"/>
                              <w:gridCol w:w="1413"/>
                              <w:gridCol w:w="372"/>
                              <w:gridCol w:w="2476"/>
                            </w:tblGrid>
                            <w:tr w:rsidR="004E4D08" w14:paraId="0BA40183" w14:textId="77777777" w:rsidTr="007D562A">
                              <w:tc>
                                <w:tcPr>
                                  <w:tcW w:w="1049" w:type="dxa"/>
                                </w:tcPr>
                                <w:p w14:paraId="085E3B37" w14:textId="77777777" w:rsidR="004E4D08" w:rsidRPr="000F313B" w:rsidRDefault="004E4D08" w:rsidP="000F313B">
                                  <w:pPr>
                                    <w:jc w:val="center"/>
                                    <w:rPr>
                                      <w:rFonts w:ascii="Arial" w:hAnsi="Arial" w:cs="Arial"/>
                                      <w:sz w:val="16"/>
                                      <w:szCs w:val="16"/>
                                    </w:rPr>
                                  </w:pPr>
                                  <w:r>
                                    <w:rPr>
                                      <w:rFonts w:ascii="Arial" w:hAnsi="Arial" w:cs="Arial"/>
                                      <w:sz w:val="16"/>
                                      <w:szCs w:val="16"/>
                                    </w:rPr>
                                    <w:t>ID</w:t>
                                  </w:r>
                                </w:p>
                              </w:tc>
                              <w:tc>
                                <w:tcPr>
                                  <w:tcW w:w="989" w:type="dxa"/>
                                </w:tcPr>
                                <w:p w14:paraId="22125F69" w14:textId="77777777" w:rsidR="004E4D08" w:rsidRPr="000F313B" w:rsidRDefault="004E4D08" w:rsidP="000F313B">
                                  <w:pPr>
                                    <w:jc w:val="center"/>
                                    <w:rPr>
                                      <w:rFonts w:ascii="Arial" w:hAnsi="Arial" w:cs="Arial"/>
                                      <w:sz w:val="16"/>
                                      <w:szCs w:val="16"/>
                                    </w:rPr>
                                  </w:pPr>
                                  <w:r>
                                    <w:rPr>
                                      <w:rFonts w:ascii="Arial" w:hAnsi="Arial" w:cs="Arial"/>
                                      <w:sz w:val="16"/>
                                      <w:szCs w:val="16"/>
                                    </w:rPr>
                                    <w:t>NRS</w:t>
                                  </w:r>
                                </w:p>
                              </w:tc>
                              <w:tc>
                                <w:tcPr>
                                  <w:tcW w:w="1149" w:type="dxa"/>
                                </w:tcPr>
                                <w:p w14:paraId="35E2FBFD" w14:textId="77777777" w:rsidR="004E4D08" w:rsidRPr="000F313B" w:rsidRDefault="004E4D08" w:rsidP="000F313B">
                                  <w:pPr>
                                    <w:jc w:val="center"/>
                                    <w:rPr>
                                      <w:rFonts w:ascii="Arial" w:hAnsi="Arial" w:cs="Arial"/>
                                      <w:sz w:val="16"/>
                                      <w:szCs w:val="16"/>
                                    </w:rPr>
                                  </w:pPr>
                                  <w:r>
                                    <w:rPr>
                                      <w:rFonts w:ascii="Arial" w:hAnsi="Arial" w:cs="Arial"/>
                                      <w:sz w:val="16"/>
                                      <w:szCs w:val="16"/>
                                    </w:rPr>
                                    <w:t>Control</w:t>
                                  </w:r>
                                </w:p>
                              </w:tc>
                              <w:tc>
                                <w:tcPr>
                                  <w:tcW w:w="236" w:type="dxa"/>
                                </w:tcPr>
                                <w:p w14:paraId="5FE9DF44" w14:textId="77777777" w:rsidR="004E4D08" w:rsidRPr="000F313B" w:rsidRDefault="004E4D08" w:rsidP="000F313B">
                                  <w:pPr>
                                    <w:jc w:val="center"/>
                                    <w:rPr>
                                      <w:rFonts w:ascii="Arial" w:hAnsi="Arial" w:cs="Arial"/>
                                      <w:sz w:val="16"/>
                                      <w:szCs w:val="16"/>
                                    </w:rPr>
                                  </w:pPr>
                                </w:p>
                              </w:tc>
                              <w:tc>
                                <w:tcPr>
                                  <w:tcW w:w="1413" w:type="dxa"/>
                                </w:tcPr>
                                <w:p w14:paraId="2A27230C" w14:textId="77777777" w:rsidR="004E4D08" w:rsidRPr="000F313B" w:rsidRDefault="004E4D08" w:rsidP="000F313B">
                                  <w:pPr>
                                    <w:jc w:val="center"/>
                                    <w:rPr>
                                      <w:rFonts w:ascii="Arial" w:hAnsi="Arial" w:cs="Arial"/>
                                      <w:sz w:val="16"/>
                                      <w:szCs w:val="16"/>
                                    </w:rPr>
                                  </w:pPr>
                                  <w:r>
                                    <w:rPr>
                                      <w:rFonts w:ascii="Arial" w:hAnsi="Arial" w:cs="Arial"/>
                                      <w:sz w:val="16"/>
                                      <w:szCs w:val="16"/>
                                    </w:rPr>
                                    <w:t>F-Test</w:t>
                                  </w:r>
                                </w:p>
                              </w:tc>
                              <w:tc>
                                <w:tcPr>
                                  <w:tcW w:w="372" w:type="dxa"/>
                                </w:tcPr>
                                <w:p w14:paraId="3A785A0D" w14:textId="77777777" w:rsidR="004E4D08" w:rsidRPr="000F313B" w:rsidRDefault="004E4D08" w:rsidP="000F313B">
                                  <w:pPr>
                                    <w:jc w:val="center"/>
                                    <w:rPr>
                                      <w:rFonts w:ascii="Arial" w:hAnsi="Arial" w:cs="Arial"/>
                                      <w:sz w:val="16"/>
                                      <w:szCs w:val="16"/>
                                    </w:rPr>
                                  </w:pPr>
                                </w:p>
                              </w:tc>
                              <w:tc>
                                <w:tcPr>
                                  <w:tcW w:w="2476" w:type="dxa"/>
                                </w:tcPr>
                                <w:p w14:paraId="362384A2" w14:textId="77777777" w:rsidR="004E4D08" w:rsidRPr="000F313B" w:rsidRDefault="004E4D08" w:rsidP="000F313B">
                                  <w:pPr>
                                    <w:jc w:val="center"/>
                                    <w:rPr>
                                      <w:rFonts w:ascii="Arial" w:hAnsi="Arial" w:cs="Arial"/>
                                      <w:sz w:val="16"/>
                                      <w:szCs w:val="16"/>
                                    </w:rPr>
                                  </w:pPr>
                                  <w:r>
                                    <w:rPr>
                                      <w:rFonts w:ascii="Arial" w:hAnsi="Arial" w:cs="Arial"/>
                                      <w:sz w:val="16"/>
                                      <w:szCs w:val="16"/>
                                    </w:rPr>
                                    <w:t>Global averages</w:t>
                                  </w:r>
                                </w:p>
                              </w:tc>
                            </w:tr>
                          </w:tbl>
                          <w:p w14:paraId="2DDABD15" w14:textId="77777777" w:rsidR="004E4D08" w:rsidRDefault="004E4D08" w:rsidP="004E4D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492150" id="_x0000_t202" coordsize="21600,21600" o:spt="202" path="m,l,21600r21600,l21600,xe">
                <v:stroke joinstyle="miter"/>
                <v:path gradientshapeok="t" o:connecttype="rect"/>
              </v:shapetype>
              <v:shape id="_x0000_s1026" type="#_x0000_t202" style="position:absolute;margin-left:20.2pt;margin-top:1.35pt;width:436.45pt;height: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" fillcolor="white [3201]" stroked="f" strokeweight=".5pt">
                <v:textbox>
                  <w:txbxContent>
                    <w:tbl>
                      <w:tblPr>
                        <w:tblStyle w:val="TableGrid"/>
                        <w:tblW w:w="768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989"/>
                        <w:gridCol w:w="1149"/>
                        <w:gridCol w:w="236"/>
                        <w:gridCol w:w="1413"/>
                        <w:gridCol w:w="372"/>
                        <w:gridCol w:w="2476"/>
                      </w:tblGrid>
                      <w:tr w:rsidR="004E4D08" w14:paraId="0BA40183" w14:textId="77777777" w:rsidTr="007D562A">
                        <w:tc>
                          <w:tcPr>
                            <w:tcW w:w="1049" w:type="dxa"/>
                          </w:tcPr>
                          <w:p w14:paraId="085E3B37" w14:textId="77777777" w:rsidR="004E4D08" w:rsidRPr="000F313B" w:rsidRDefault="004E4D08" w:rsidP="000F313B">
                            <w:pPr>
                              <w:jc w:val="center"/>
                              <w:rPr>
                                <w:rFonts w:ascii="Arial" w:hAnsi="Arial" w:cs="Arial"/>
                                <w:sz w:val="16"/>
                                <w:szCs w:val="16"/>
                              </w:rPr>
                            </w:pPr>
                            <w:r>
                              <w:rPr>
                                <w:rFonts w:ascii="Arial" w:hAnsi="Arial" w:cs="Arial"/>
                                <w:sz w:val="16"/>
                                <w:szCs w:val="16"/>
                              </w:rPr>
                              <w:t>ID</w:t>
                            </w:r>
                          </w:p>
                        </w:tc>
                        <w:tc>
                          <w:tcPr>
                            <w:tcW w:w="989" w:type="dxa"/>
                          </w:tcPr>
                          <w:p w14:paraId="22125F69" w14:textId="77777777" w:rsidR="004E4D08" w:rsidRPr="000F313B" w:rsidRDefault="004E4D08" w:rsidP="000F313B">
                            <w:pPr>
                              <w:jc w:val="center"/>
                              <w:rPr>
                                <w:rFonts w:ascii="Arial" w:hAnsi="Arial" w:cs="Arial"/>
                                <w:sz w:val="16"/>
                                <w:szCs w:val="16"/>
                              </w:rPr>
                            </w:pPr>
                            <w:r>
                              <w:rPr>
                                <w:rFonts w:ascii="Arial" w:hAnsi="Arial" w:cs="Arial"/>
                                <w:sz w:val="16"/>
                                <w:szCs w:val="16"/>
                              </w:rPr>
                              <w:t>NRS</w:t>
                            </w:r>
                          </w:p>
                        </w:tc>
                        <w:tc>
                          <w:tcPr>
                            <w:tcW w:w="1149" w:type="dxa"/>
                          </w:tcPr>
                          <w:p w14:paraId="35E2FBFD" w14:textId="77777777" w:rsidR="004E4D08" w:rsidRPr="000F313B" w:rsidRDefault="004E4D08" w:rsidP="000F313B">
                            <w:pPr>
                              <w:jc w:val="center"/>
                              <w:rPr>
                                <w:rFonts w:ascii="Arial" w:hAnsi="Arial" w:cs="Arial"/>
                                <w:sz w:val="16"/>
                                <w:szCs w:val="16"/>
                              </w:rPr>
                            </w:pPr>
                            <w:r>
                              <w:rPr>
                                <w:rFonts w:ascii="Arial" w:hAnsi="Arial" w:cs="Arial"/>
                                <w:sz w:val="16"/>
                                <w:szCs w:val="16"/>
                              </w:rPr>
                              <w:t>Control</w:t>
                            </w:r>
                          </w:p>
                        </w:tc>
                        <w:tc>
                          <w:tcPr>
                            <w:tcW w:w="236" w:type="dxa"/>
                          </w:tcPr>
                          <w:p w14:paraId="5FE9DF44" w14:textId="77777777" w:rsidR="004E4D08" w:rsidRPr="000F313B" w:rsidRDefault="004E4D08" w:rsidP="000F313B">
                            <w:pPr>
                              <w:jc w:val="center"/>
                              <w:rPr>
                                <w:rFonts w:ascii="Arial" w:hAnsi="Arial" w:cs="Arial"/>
                                <w:sz w:val="16"/>
                                <w:szCs w:val="16"/>
                              </w:rPr>
                            </w:pPr>
                          </w:p>
                        </w:tc>
                        <w:tc>
                          <w:tcPr>
                            <w:tcW w:w="1413" w:type="dxa"/>
                          </w:tcPr>
                          <w:p w14:paraId="2A27230C" w14:textId="77777777" w:rsidR="004E4D08" w:rsidRPr="000F313B" w:rsidRDefault="004E4D08" w:rsidP="000F313B">
                            <w:pPr>
                              <w:jc w:val="center"/>
                              <w:rPr>
                                <w:rFonts w:ascii="Arial" w:hAnsi="Arial" w:cs="Arial"/>
                                <w:sz w:val="16"/>
                                <w:szCs w:val="16"/>
                              </w:rPr>
                            </w:pPr>
                            <w:r>
                              <w:rPr>
                                <w:rFonts w:ascii="Arial" w:hAnsi="Arial" w:cs="Arial"/>
                                <w:sz w:val="16"/>
                                <w:szCs w:val="16"/>
                              </w:rPr>
                              <w:t>F-Test</w:t>
                            </w:r>
                          </w:p>
                        </w:tc>
                        <w:tc>
                          <w:tcPr>
                            <w:tcW w:w="372" w:type="dxa"/>
                          </w:tcPr>
                          <w:p w14:paraId="3A785A0D" w14:textId="77777777" w:rsidR="004E4D08" w:rsidRPr="000F313B" w:rsidRDefault="004E4D08" w:rsidP="000F313B">
                            <w:pPr>
                              <w:jc w:val="center"/>
                              <w:rPr>
                                <w:rFonts w:ascii="Arial" w:hAnsi="Arial" w:cs="Arial"/>
                                <w:sz w:val="16"/>
                                <w:szCs w:val="16"/>
                              </w:rPr>
                            </w:pPr>
                          </w:p>
                        </w:tc>
                        <w:tc>
                          <w:tcPr>
                            <w:tcW w:w="2476" w:type="dxa"/>
                          </w:tcPr>
                          <w:p w14:paraId="362384A2" w14:textId="77777777" w:rsidR="004E4D08" w:rsidRPr="000F313B" w:rsidRDefault="004E4D08" w:rsidP="000F313B">
                            <w:pPr>
                              <w:jc w:val="center"/>
                              <w:rPr>
                                <w:rFonts w:ascii="Arial" w:hAnsi="Arial" w:cs="Arial"/>
                                <w:sz w:val="16"/>
                                <w:szCs w:val="16"/>
                              </w:rPr>
                            </w:pPr>
                            <w:r>
                              <w:rPr>
                                <w:rFonts w:ascii="Arial" w:hAnsi="Arial" w:cs="Arial"/>
                                <w:sz w:val="16"/>
                                <w:szCs w:val="16"/>
                              </w:rPr>
                              <w:t>Global averages</w:t>
                            </w:r>
                          </w:p>
                        </w:tc>
                      </w:tr>
                    </w:tbl>
                    <w:p w14:paraId="2DDABD15" w14:textId="77777777" w:rsidR="004E4D08" w:rsidRDefault="004E4D08" w:rsidP="004E4D08"/>
                  </w:txbxContent>
                </v:textbox>
              </v:shape>
            </w:pict>
          </mc:Fallback>
        </mc:AlternateContent>
      </w:r>
      <w:r w:rsidRPr="006C456F">
        <w:rPr>
          <w:noProof/>
          <w:lang w:val="en-AU"/>
        </w:rPr>
        <mc:AlternateContent>
          <mc:Choice Requires="wps">
            <w:drawing>
              <wp:inline distT="0" distB="0" distL="0" distR="0" wp14:anchorId="12F5D953" wp14:editId="7C9F08A9">
                <wp:extent cx="3111203" cy="219076"/>
                <wp:effectExtent l="0" t="1905" r="0" b="0"/>
                <wp:docPr id="1437760720" name="Text Box 2"/>
                <wp:cNvGraphicFramePr/>
                <a:graphic xmlns:a="http://schemas.openxmlformats.org/drawingml/2006/main">
                  <a:graphicData uri="http://schemas.microsoft.com/office/word/2010/wordprocessingShape">
                    <wps:wsp>
                      <wps:cNvSpPr txBox="1"/>
                      <wps:spPr>
                        <a:xfrm rot="16200000">
                          <a:off x="0" y="0"/>
                          <a:ext cx="3111203" cy="219076"/>
                        </a:xfrm>
                        <a:prstGeom prst="rect">
                          <a:avLst/>
                        </a:prstGeom>
                        <a:solidFill>
                          <a:schemeClr val="lt1"/>
                        </a:solidFill>
                        <a:ln w="6350">
                          <a:noFill/>
                        </a:ln>
                      </wps:spPr>
                      <wps:txbx>
                        <w:txbxContent>
                          <w:tbl>
                            <w:tblPr>
                              <w:tblStyle w:val="TableGrid"/>
                              <w:tblW w:w="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579"/>
                              <w:gridCol w:w="1579"/>
                            </w:tblGrid>
                            <w:tr w:rsidR="004E4D08" w14:paraId="3E8030D2" w14:textId="77777777" w:rsidTr="000F313B">
                              <w:tc>
                                <w:tcPr>
                                  <w:tcW w:w="1588" w:type="dxa"/>
                                </w:tcPr>
                                <w:p w14:paraId="3B9494D6" w14:textId="77777777" w:rsidR="004E4D08" w:rsidRPr="000F313B" w:rsidRDefault="004E4D08" w:rsidP="000F313B">
                                  <w:pPr>
                                    <w:jc w:val="center"/>
                                    <w:rPr>
                                      <w:rFonts w:ascii="Arial" w:hAnsi="Arial" w:cs="Arial"/>
                                      <w:sz w:val="16"/>
                                      <w:szCs w:val="16"/>
                                    </w:rPr>
                                  </w:pPr>
                                  <w:r>
                                    <w:rPr>
                                      <w:rFonts w:ascii="Arial" w:hAnsi="Arial" w:cs="Arial"/>
                                      <w:sz w:val="16"/>
                                      <w:szCs w:val="16"/>
                                    </w:rPr>
                                    <w:t>SR EC</w:t>
                                  </w:r>
                                </w:p>
                              </w:tc>
                              <w:tc>
                                <w:tcPr>
                                  <w:tcW w:w="1588" w:type="dxa"/>
                                </w:tcPr>
                                <w:p w14:paraId="4E1EB726" w14:textId="77777777" w:rsidR="004E4D08" w:rsidRPr="000F313B" w:rsidRDefault="004E4D08" w:rsidP="000F313B">
                                  <w:pPr>
                                    <w:jc w:val="center"/>
                                    <w:rPr>
                                      <w:rFonts w:ascii="Arial" w:hAnsi="Arial" w:cs="Arial"/>
                                      <w:sz w:val="16"/>
                                      <w:szCs w:val="16"/>
                                    </w:rPr>
                                  </w:pPr>
                                  <w:r>
                                    <w:rPr>
                                      <w:rFonts w:ascii="Arial" w:hAnsi="Arial" w:cs="Arial"/>
                                      <w:sz w:val="16"/>
                                      <w:szCs w:val="16"/>
                                    </w:rPr>
                                    <w:t>SR EO</w:t>
                                  </w:r>
                                </w:p>
                              </w:tc>
                              <w:tc>
                                <w:tcPr>
                                  <w:tcW w:w="1588" w:type="dxa"/>
                                </w:tcPr>
                                <w:p w14:paraId="0B650BBE" w14:textId="77777777" w:rsidR="004E4D08" w:rsidRPr="000F313B" w:rsidRDefault="004E4D08" w:rsidP="000F313B">
                                  <w:pPr>
                                    <w:jc w:val="center"/>
                                    <w:rPr>
                                      <w:rFonts w:ascii="Arial" w:hAnsi="Arial" w:cs="Arial"/>
                                      <w:sz w:val="16"/>
                                      <w:szCs w:val="16"/>
                                    </w:rPr>
                                  </w:pPr>
                                  <w:r>
                                    <w:rPr>
                                      <w:rFonts w:ascii="Arial" w:hAnsi="Arial" w:cs="Arial"/>
                                      <w:sz w:val="16"/>
                                      <w:szCs w:val="16"/>
                                    </w:rPr>
                                    <w:t>AAC</w:t>
                                  </w:r>
                                </w:p>
                              </w:tc>
                            </w:tr>
                          </w:tbl>
                          <w:p w14:paraId="56DDB5FD" w14:textId="77777777" w:rsidR="004E4D08" w:rsidRDefault="004E4D08" w:rsidP="004E4D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F5D953" id="Text Box 2" o:spid="_x0000_s1027" type="#_x0000_t202" style="width:245pt;height:17.2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" fillcolor="white [3201]" stroked="f" strokeweight=".5pt">
                <v:textbox>
                  <w:txbxContent>
                    <w:tbl>
                      <w:tblPr>
                        <w:tblStyle w:val="TableGrid"/>
                        <w:tblW w:w="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579"/>
                        <w:gridCol w:w="1579"/>
                      </w:tblGrid>
                      <w:tr w:rsidR="004E4D08" w14:paraId="3E8030D2" w14:textId="77777777" w:rsidTr="000F313B">
                        <w:tc>
                          <w:tcPr>
                            <w:tcW w:w="1588" w:type="dxa"/>
                          </w:tcPr>
                          <w:p w14:paraId="3B9494D6" w14:textId="77777777" w:rsidR="004E4D08" w:rsidRPr="000F313B" w:rsidRDefault="004E4D08" w:rsidP="000F313B">
                            <w:pPr>
                              <w:jc w:val="center"/>
                              <w:rPr>
                                <w:rFonts w:ascii="Arial" w:hAnsi="Arial" w:cs="Arial"/>
                                <w:sz w:val="16"/>
                                <w:szCs w:val="16"/>
                              </w:rPr>
                            </w:pPr>
                            <w:r>
                              <w:rPr>
                                <w:rFonts w:ascii="Arial" w:hAnsi="Arial" w:cs="Arial"/>
                                <w:sz w:val="16"/>
                                <w:szCs w:val="16"/>
                              </w:rPr>
                              <w:t>SR EC</w:t>
                            </w:r>
                          </w:p>
                        </w:tc>
                        <w:tc>
                          <w:tcPr>
                            <w:tcW w:w="1588" w:type="dxa"/>
                          </w:tcPr>
                          <w:p w14:paraId="4E1EB726" w14:textId="77777777" w:rsidR="004E4D08" w:rsidRPr="000F313B" w:rsidRDefault="004E4D08" w:rsidP="000F313B">
                            <w:pPr>
                              <w:jc w:val="center"/>
                              <w:rPr>
                                <w:rFonts w:ascii="Arial" w:hAnsi="Arial" w:cs="Arial"/>
                                <w:sz w:val="16"/>
                                <w:szCs w:val="16"/>
                              </w:rPr>
                            </w:pPr>
                            <w:r>
                              <w:rPr>
                                <w:rFonts w:ascii="Arial" w:hAnsi="Arial" w:cs="Arial"/>
                                <w:sz w:val="16"/>
                                <w:szCs w:val="16"/>
                              </w:rPr>
                              <w:t>SR EO</w:t>
                            </w:r>
                          </w:p>
                        </w:tc>
                        <w:tc>
                          <w:tcPr>
                            <w:tcW w:w="1588" w:type="dxa"/>
                          </w:tcPr>
                          <w:p w14:paraId="0B650BBE" w14:textId="77777777" w:rsidR="004E4D08" w:rsidRPr="000F313B" w:rsidRDefault="004E4D08" w:rsidP="000F313B">
                            <w:pPr>
                              <w:jc w:val="center"/>
                              <w:rPr>
                                <w:rFonts w:ascii="Arial" w:hAnsi="Arial" w:cs="Arial"/>
                                <w:sz w:val="16"/>
                                <w:szCs w:val="16"/>
                              </w:rPr>
                            </w:pPr>
                            <w:r>
                              <w:rPr>
                                <w:rFonts w:ascii="Arial" w:hAnsi="Arial" w:cs="Arial"/>
                                <w:sz w:val="16"/>
                                <w:szCs w:val="16"/>
                              </w:rPr>
                              <w:t>AAC</w:t>
                            </w:r>
                          </w:p>
                        </w:tc>
                      </w:tr>
                    </w:tbl>
                    <w:p w14:paraId="56DDB5FD" w14:textId="77777777" w:rsidR="004E4D08" w:rsidRDefault="004E4D08" w:rsidP="004E4D08"/>
                  </w:txbxContent>
                </v:textbox>
                <w10:anchorlock/>
              </v:shape>
            </w:pict>
          </mc:Fallback>
        </mc:AlternateContent>
      </w:r>
      <w:r w:rsidRPr="006C456F">
        <w:rPr>
          <w:noProof/>
          <w:lang w:val="en-AU"/>
        </w:rPr>
        <w:drawing>
          <wp:inline distT="0" distB="0" distL="0" distR="0" wp14:anchorId="7C1C2E7B" wp14:editId="3203EA36">
            <wp:extent cx="4770077" cy="2779413"/>
            <wp:effectExtent l="0" t="0" r="5715" b="1905"/>
            <wp:docPr id="1471574116" name="Picture 15" descr="A diagram of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4116" name="Picture 15" descr="A diagram of different colored circles&#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l="3228" t="8532"/>
                    <a:stretch/>
                  </pic:blipFill>
                  <pic:spPr bwMode="auto">
                    <a:xfrm>
                      <a:off x="0" y="0"/>
                      <a:ext cx="4836662" cy="2818211"/>
                    </a:xfrm>
                    <a:prstGeom prst="rect">
                      <a:avLst/>
                    </a:prstGeom>
                    <a:ln>
                      <a:noFill/>
                    </a:ln>
                    <a:extLst>
                      <a:ext uri="{53640926-AAD7-44D8-BBD7-CCE9431645EC}">
                        <a14:shadowObscured xmlns:a14="http://schemas.microsoft.com/office/drawing/2010/main"/>
                      </a:ext>
                    </a:extLst>
                  </pic:spPr>
                </pic:pic>
              </a:graphicData>
            </a:graphic>
          </wp:inline>
        </w:drawing>
      </w:r>
    </w:p>
    <w:p w14:paraId="732837BB" w14:textId="3E6EE935" w:rsidR="004E4D08" w:rsidRPr="006C456F" w:rsidRDefault="004E4D08" w:rsidP="00F707D6">
      <w:pPr>
        <w:pStyle w:val="BodyText"/>
        <w:ind w:firstLine="0"/>
        <w:rPr>
          <w:lang w:val="en-AU"/>
        </w:rPr>
      </w:pPr>
      <w:r w:rsidRPr="006C456F">
        <w:rPr>
          <w:i/>
          <w:iCs/>
          <w:lang w:val="en-AU"/>
        </w:rPr>
        <w:t xml:space="preserve">Note. </w:t>
      </w:r>
      <w:proofErr w:type="spellStart"/>
      <w:r w:rsidR="00F707D6">
        <w:rPr>
          <w:lang w:val="en-AU"/>
        </w:rPr>
        <w:t>Topoplots</w:t>
      </w:r>
      <w:proofErr w:type="spellEnd"/>
      <w:r w:rsidRPr="006C456F">
        <w:rPr>
          <w:lang w:val="en-AU"/>
        </w:rPr>
        <w:t xml:space="preserve"> represent group average AAC and SR values</w:t>
      </w:r>
      <w:r>
        <w:rPr>
          <w:lang w:val="en-AU"/>
        </w:rPr>
        <w:t xml:space="preserve">, and F-statistic values. </w:t>
      </w:r>
      <w:r w:rsidR="00433488">
        <w:rPr>
          <w:lang w:val="en-AU"/>
        </w:rPr>
        <w:t xml:space="preserve">No significant differences were observed between groups in any measures, as shown by F-test maps. All groups </w:t>
      </w:r>
      <w:r w:rsidR="00F707D6">
        <w:rPr>
          <w:lang w:val="en-AU"/>
        </w:rPr>
        <w:t>showed the greatest</w:t>
      </w:r>
      <w:r w:rsidR="00433488">
        <w:rPr>
          <w:lang w:val="en-AU"/>
        </w:rPr>
        <w:t xml:space="preserve"> AAC values in the occipital regions, </w:t>
      </w:r>
      <w:r w:rsidR="00F707D6">
        <w:rPr>
          <w:lang w:val="en-AU"/>
        </w:rPr>
        <w:t>reflecting increased alpha activity when the eyes are closed,</w:t>
      </w:r>
      <w:r w:rsidR="00433488">
        <w:rPr>
          <w:lang w:val="en-AU"/>
        </w:rPr>
        <w:t xml:space="preserve"> and therefore lower objective sleepiness. </w:t>
      </w:r>
      <w:r w:rsidR="00433488">
        <w:rPr>
          <w:lang w:val="en-AU"/>
        </w:rPr>
        <w:lastRenderedPageBreak/>
        <w:t>Blue areas indicate a prevalence of alpha activity when the eyes are open</w:t>
      </w:r>
      <w:r w:rsidR="00F707D6">
        <w:rPr>
          <w:lang w:val="en-AU"/>
        </w:rPr>
        <w:t xml:space="preserve">, or the reduction of alpha activity when the eyes are closed, and </w:t>
      </w:r>
      <w:r w:rsidR="00433488">
        <w:rPr>
          <w:lang w:val="en-AU"/>
        </w:rPr>
        <w:t xml:space="preserve">therefore higher objective sleepiness. Eyes-open SR </w:t>
      </w:r>
      <w:proofErr w:type="spellStart"/>
      <w:r w:rsidR="00F707D6">
        <w:rPr>
          <w:lang w:val="en-AU"/>
        </w:rPr>
        <w:t>topoplots</w:t>
      </w:r>
      <w:proofErr w:type="spellEnd"/>
      <w:r w:rsidR="00433488">
        <w:rPr>
          <w:lang w:val="en-AU"/>
        </w:rPr>
        <w:t xml:space="preserve"> indicate the greatest prevalence of slow frequency activity in the prefrontal regions across groups, while eyes-closed SR </w:t>
      </w:r>
      <w:proofErr w:type="spellStart"/>
      <w:r w:rsidR="00F707D6">
        <w:rPr>
          <w:lang w:val="en-AU"/>
        </w:rPr>
        <w:t>topoplots</w:t>
      </w:r>
      <w:proofErr w:type="spellEnd"/>
      <w:r w:rsidR="00F707D6">
        <w:rPr>
          <w:lang w:val="en-AU"/>
        </w:rPr>
        <w:t xml:space="preserve"> show the greatest prevalence of slow frequency activity in occipital regions. </w:t>
      </w:r>
      <w:r w:rsidRPr="006C456F">
        <w:rPr>
          <w:lang w:val="en-AU"/>
        </w:rPr>
        <w:t>Box and whisker plots represent global AAC and SR values</w:t>
      </w:r>
      <w:r>
        <w:rPr>
          <w:lang w:val="en-AU"/>
        </w:rPr>
        <w:t xml:space="preserve"> averaged across EEG channels</w:t>
      </w:r>
      <w:r w:rsidRPr="006C456F">
        <w:rPr>
          <w:lang w:val="en-AU"/>
        </w:rPr>
        <w:t xml:space="preserve"> per participant across groups</w:t>
      </w:r>
      <w:r w:rsidR="00F707D6">
        <w:rPr>
          <w:lang w:val="en-AU"/>
        </w:rPr>
        <w:t>.</w:t>
      </w:r>
    </w:p>
    <w:p w14:paraId="7CB6B3D5" w14:textId="77777777" w:rsidR="00433488" w:rsidRDefault="00433488" w:rsidP="000F313B">
      <w:pPr>
        <w:rPr>
          <w:rFonts w:ascii="Times New Roman" w:hAnsi="Times New Roman" w:cs="Times New Roman"/>
          <w:b/>
          <w:bCs/>
          <w:lang w:val="en-AU"/>
        </w:rPr>
      </w:pPr>
    </w:p>
    <w:p w14:paraId="2C00D197" w14:textId="11AB8915" w:rsidR="00A80725" w:rsidRPr="006C456F" w:rsidRDefault="00A80725" w:rsidP="000F313B">
      <w:pPr>
        <w:rPr>
          <w:rFonts w:ascii="Times New Roman" w:hAnsi="Times New Roman" w:cs="Times New Roman"/>
          <w:b/>
          <w:bCs/>
          <w:lang w:val="en-AU"/>
        </w:rPr>
      </w:pPr>
      <w:r w:rsidRPr="006C456F">
        <w:rPr>
          <w:rFonts w:ascii="Times New Roman" w:hAnsi="Times New Roman" w:cs="Times New Roman"/>
          <w:b/>
          <w:bCs/>
          <w:lang w:val="en-AU"/>
        </w:rPr>
        <w:t>Figure 3</w:t>
      </w:r>
    </w:p>
    <w:p w14:paraId="04F222FB" w14:textId="52E17CD6" w:rsidR="00A80725" w:rsidRPr="006C456F" w:rsidRDefault="007D562A" w:rsidP="00C94FAE">
      <w:pPr>
        <w:pStyle w:val="BodyText"/>
        <w:ind w:firstLine="0"/>
        <w:rPr>
          <w:lang w:val="en-AU"/>
        </w:rPr>
      </w:pPr>
      <w:r w:rsidRPr="006C456F">
        <w:rPr>
          <w:noProof/>
          <w:lang w:val="en-AU"/>
        </w:rPr>
        <mc:AlternateContent>
          <mc:Choice Requires="wps">
            <w:drawing>
              <wp:anchor distT="0" distB="0" distL="114300" distR="114300" simplePos="0" relativeHeight="251661312" behindDoc="0" locked="0" layoutInCell="1" allowOverlap="1" wp14:anchorId="70E9F286" wp14:editId="478B1C43">
                <wp:simplePos x="0" y="0"/>
                <wp:positionH relativeFrom="column">
                  <wp:posOffset>8220</wp:posOffset>
                </wp:positionH>
                <wp:positionV relativeFrom="paragraph">
                  <wp:posOffset>341360</wp:posOffset>
                </wp:positionV>
                <wp:extent cx="4719058" cy="308473"/>
                <wp:effectExtent l="0" t="0" r="5715" b="0"/>
                <wp:wrapNone/>
                <wp:docPr id="648419415" name="Text Box 2"/>
                <wp:cNvGraphicFramePr/>
                <a:graphic xmlns:a="http://schemas.openxmlformats.org/drawingml/2006/main">
                  <a:graphicData uri="http://schemas.microsoft.com/office/word/2010/wordprocessingShape">
                    <wps:wsp>
                      <wps:cNvSpPr txBox="1"/>
                      <wps:spPr>
                        <a:xfrm>
                          <a:off x="0" y="0"/>
                          <a:ext cx="4719058" cy="308473"/>
                        </a:xfrm>
                        <a:prstGeom prst="rect">
                          <a:avLst/>
                        </a:prstGeom>
                        <a:solidFill>
                          <a:schemeClr val="lt1"/>
                        </a:solidFill>
                        <a:ln w="6350">
                          <a:noFill/>
                        </a:ln>
                      </wps:spPr>
                      <wps:txbx>
                        <w:txbxContent>
                          <w:tbl>
                            <w:tblPr>
                              <w:tblStyle w:val="TableGrid"/>
                              <w:tblW w:w="9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2"/>
                              <w:gridCol w:w="2224"/>
                              <w:gridCol w:w="4798"/>
                            </w:tblGrid>
                            <w:tr w:rsidR="00D8624D" w14:paraId="0536E749" w14:textId="77777777" w:rsidTr="00D8624D">
                              <w:trPr>
                                <w:trHeight w:val="339"/>
                              </w:trPr>
                              <w:tc>
                                <w:tcPr>
                                  <w:tcW w:w="2092" w:type="dxa"/>
                                </w:tcPr>
                                <w:p w14:paraId="65244D5A" w14:textId="14099F65" w:rsidR="000F313B" w:rsidRPr="000F313B" w:rsidRDefault="000F313B" w:rsidP="000F313B">
                                  <w:pPr>
                                    <w:jc w:val="center"/>
                                    <w:rPr>
                                      <w:rFonts w:ascii="Arial" w:hAnsi="Arial" w:cs="Arial"/>
                                      <w:sz w:val="16"/>
                                      <w:szCs w:val="16"/>
                                    </w:rPr>
                                  </w:pPr>
                                  <w:r>
                                    <w:rPr>
                                      <w:rFonts w:ascii="Arial" w:hAnsi="Arial" w:cs="Arial"/>
                                      <w:sz w:val="16"/>
                                      <w:szCs w:val="16"/>
                                    </w:rPr>
                                    <w:t>KSS t-test</w:t>
                                  </w:r>
                                </w:p>
                              </w:tc>
                              <w:tc>
                                <w:tcPr>
                                  <w:tcW w:w="2224" w:type="dxa"/>
                                </w:tcPr>
                                <w:p w14:paraId="3CB854B4" w14:textId="18D5B755" w:rsidR="000F313B" w:rsidRPr="000F313B" w:rsidRDefault="000F313B" w:rsidP="000F313B">
                                  <w:pPr>
                                    <w:jc w:val="center"/>
                                    <w:rPr>
                                      <w:rFonts w:ascii="Arial" w:hAnsi="Arial" w:cs="Arial"/>
                                      <w:sz w:val="16"/>
                                      <w:szCs w:val="16"/>
                                    </w:rPr>
                                  </w:pPr>
                                  <w:proofErr w:type="spellStart"/>
                                  <w:proofErr w:type="gramStart"/>
                                  <w:r>
                                    <w:rPr>
                                      <w:rFonts w:ascii="Arial" w:hAnsi="Arial" w:cs="Arial"/>
                                      <w:sz w:val="16"/>
                                      <w:szCs w:val="16"/>
                                    </w:rPr>
                                    <w:t>KSS:Group</w:t>
                                  </w:r>
                                  <w:proofErr w:type="spellEnd"/>
                                  <w:proofErr w:type="gramEnd"/>
                                </w:p>
                              </w:tc>
                              <w:tc>
                                <w:tcPr>
                                  <w:tcW w:w="4798" w:type="dxa"/>
                                </w:tcPr>
                                <w:p w14:paraId="4A143B61" w14:textId="4A5EA259" w:rsidR="000F313B" w:rsidRPr="000F313B" w:rsidRDefault="000F313B" w:rsidP="00D8624D">
                                  <w:pPr>
                                    <w:ind w:firstLine="676"/>
                                    <w:rPr>
                                      <w:rFonts w:ascii="Arial" w:hAnsi="Arial" w:cs="Arial"/>
                                      <w:sz w:val="16"/>
                                      <w:szCs w:val="16"/>
                                    </w:rPr>
                                  </w:pPr>
                                  <w:r>
                                    <w:rPr>
                                      <w:rFonts w:ascii="Arial" w:hAnsi="Arial" w:cs="Arial"/>
                                      <w:sz w:val="16"/>
                                      <w:szCs w:val="16"/>
                                    </w:rPr>
                                    <w:t>Global average regression</w:t>
                                  </w:r>
                                </w:p>
                              </w:tc>
                            </w:tr>
                          </w:tbl>
                          <w:p w14:paraId="26539657" w14:textId="77777777" w:rsidR="000F313B" w:rsidRDefault="000F313B" w:rsidP="000F31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9F286" id="_x0000_s1028" type="#_x0000_t202" style="position:absolute;margin-left:.65pt;margin-top:26.9pt;width:371.6pt;height:2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" fillcolor="white [3201]" stroked="f" strokeweight=".5pt">
                <v:textbox>
                  <w:txbxContent>
                    <w:tbl>
                      <w:tblPr>
                        <w:tblStyle w:val="TableGrid"/>
                        <w:tblW w:w="9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2"/>
                        <w:gridCol w:w="2224"/>
                        <w:gridCol w:w="4798"/>
                      </w:tblGrid>
                      <w:tr w:rsidR="00D8624D" w14:paraId="0536E749" w14:textId="77777777" w:rsidTr="00D8624D">
                        <w:trPr>
                          <w:trHeight w:val="339"/>
                        </w:trPr>
                        <w:tc>
                          <w:tcPr>
                            <w:tcW w:w="2092" w:type="dxa"/>
                          </w:tcPr>
                          <w:p w14:paraId="65244D5A" w14:textId="14099F65" w:rsidR="000F313B" w:rsidRPr="000F313B" w:rsidRDefault="000F313B" w:rsidP="000F313B">
                            <w:pPr>
                              <w:jc w:val="center"/>
                              <w:rPr>
                                <w:rFonts w:ascii="Arial" w:hAnsi="Arial" w:cs="Arial"/>
                                <w:sz w:val="16"/>
                                <w:szCs w:val="16"/>
                              </w:rPr>
                            </w:pPr>
                            <w:r>
                              <w:rPr>
                                <w:rFonts w:ascii="Arial" w:hAnsi="Arial" w:cs="Arial"/>
                                <w:sz w:val="16"/>
                                <w:szCs w:val="16"/>
                              </w:rPr>
                              <w:t>KSS t-test</w:t>
                            </w:r>
                          </w:p>
                        </w:tc>
                        <w:tc>
                          <w:tcPr>
                            <w:tcW w:w="2224" w:type="dxa"/>
                          </w:tcPr>
                          <w:p w14:paraId="3CB854B4" w14:textId="18D5B755" w:rsidR="000F313B" w:rsidRPr="000F313B" w:rsidRDefault="000F313B" w:rsidP="000F313B">
                            <w:pPr>
                              <w:jc w:val="center"/>
                              <w:rPr>
                                <w:rFonts w:ascii="Arial" w:hAnsi="Arial" w:cs="Arial"/>
                                <w:sz w:val="16"/>
                                <w:szCs w:val="16"/>
                              </w:rPr>
                            </w:pPr>
                            <w:proofErr w:type="spellStart"/>
                            <w:proofErr w:type="gramStart"/>
                            <w:r>
                              <w:rPr>
                                <w:rFonts w:ascii="Arial" w:hAnsi="Arial" w:cs="Arial"/>
                                <w:sz w:val="16"/>
                                <w:szCs w:val="16"/>
                              </w:rPr>
                              <w:t>KSS:Group</w:t>
                            </w:r>
                            <w:proofErr w:type="spellEnd"/>
                            <w:proofErr w:type="gramEnd"/>
                          </w:p>
                        </w:tc>
                        <w:tc>
                          <w:tcPr>
                            <w:tcW w:w="4798" w:type="dxa"/>
                          </w:tcPr>
                          <w:p w14:paraId="4A143B61" w14:textId="4A5EA259" w:rsidR="000F313B" w:rsidRPr="000F313B" w:rsidRDefault="000F313B" w:rsidP="00D8624D">
                            <w:pPr>
                              <w:ind w:firstLine="676"/>
                              <w:rPr>
                                <w:rFonts w:ascii="Arial" w:hAnsi="Arial" w:cs="Arial"/>
                                <w:sz w:val="16"/>
                                <w:szCs w:val="16"/>
                              </w:rPr>
                            </w:pPr>
                            <w:r>
                              <w:rPr>
                                <w:rFonts w:ascii="Arial" w:hAnsi="Arial" w:cs="Arial"/>
                                <w:sz w:val="16"/>
                                <w:szCs w:val="16"/>
                              </w:rPr>
                              <w:t>Global average regression</w:t>
                            </w:r>
                          </w:p>
                        </w:tc>
                      </w:tr>
                    </w:tbl>
                    <w:p w14:paraId="26539657" w14:textId="77777777" w:rsidR="000F313B" w:rsidRDefault="000F313B" w:rsidP="000F313B"/>
                  </w:txbxContent>
                </v:textbox>
              </v:shape>
            </w:pict>
          </mc:Fallback>
        </mc:AlternateContent>
      </w:r>
      <w:r w:rsidR="00A80725" w:rsidRPr="006C456F">
        <w:rPr>
          <w:lang w:val="en-AU"/>
        </w:rPr>
        <w:t>KSS T-Test, Interaction F-test, Correlation Graph</w:t>
      </w:r>
    </w:p>
    <w:p w14:paraId="16B3C7AB" w14:textId="2C123E01" w:rsidR="000F313B" w:rsidRPr="006C456F" w:rsidRDefault="000F313B" w:rsidP="00B720CE">
      <w:pPr>
        <w:pStyle w:val="BodyText"/>
        <w:rPr>
          <w:lang w:val="en-AU"/>
        </w:rPr>
      </w:pPr>
    </w:p>
    <w:p w14:paraId="6EBA1D27" w14:textId="472AACDB" w:rsidR="000F313B" w:rsidRPr="006C456F" w:rsidRDefault="00D8624D" w:rsidP="00D8624D">
      <w:pPr>
        <w:pStyle w:val="BodyText"/>
        <w:ind w:firstLine="0"/>
        <w:rPr>
          <w:lang w:val="en-AU"/>
        </w:rPr>
      </w:pPr>
      <w:r>
        <w:rPr>
          <w:noProof/>
          <w:lang w:val="en-AU"/>
        </w:rPr>
        <w:drawing>
          <wp:anchor distT="0" distB="0" distL="114300" distR="114300" simplePos="0" relativeHeight="251664384" behindDoc="0" locked="0" layoutInCell="1" allowOverlap="1" wp14:anchorId="33642F63" wp14:editId="4A12B161">
            <wp:simplePos x="0" y="0"/>
            <wp:positionH relativeFrom="column">
              <wp:posOffset>5072353</wp:posOffset>
            </wp:positionH>
            <wp:positionV relativeFrom="paragraph">
              <wp:posOffset>1294022</wp:posOffset>
            </wp:positionV>
            <wp:extent cx="680720" cy="563245"/>
            <wp:effectExtent l="0" t="0" r="5080" b="0"/>
            <wp:wrapNone/>
            <wp:docPr id="1512915801" name="Picture 6" descr="A close-up of severa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15801" name="Picture 6" descr="A close-up of several colore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1015" cy="563489"/>
                    </a:xfrm>
                    <a:prstGeom prst="rect">
                      <a:avLst/>
                    </a:prstGeom>
                  </pic:spPr>
                </pic:pic>
              </a:graphicData>
            </a:graphic>
            <wp14:sizeRelH relativeFrom="page">
              <wp14:pctWidth>0</wp14:pctWidth>
            </wp14:sizeRelH>
            <wp14:sizeRelV relativeFrom="page">
              <wp14:pctHeight>0</wp14:pctHeight>
            </wp14:sizeRelV>
          </wp:anchor>
        </w:drawing>
      </w:r>
      <w:r w:rsidR="000F313B" w:rsidRPr="006C456F">
        <w:rPr>
          <w:noProof/>
          <w:lang w:val="en-AU"/>
        </w:rPr>
        <mc:AlternateContent>
          <mc:Choice Requires="wps">
            <w:drawing>
              <wp:inline distT="0" distB="0" distL="0" distR="0" wp14:anchorId="5813F75F" wp14:editId="6F557F99">
                <wp:extent cx="3288496" cy="213942"/>
                <wp:effectExtent l="635" t="0" r="1905" b="1905"/>
                <wp:docPr id="1066578398" name="Text Box 2"/>
                <wp:cNvGraphicFramePr/>
                <a:graphic xmlns:a="http://schemas.openxmlformats.org/drawingml/2006/main">
                  <a:graphicData uri="http://schemas.microsoft.com/office/word/2010/wordprocessingShape">
                    <wps:wsp>
                      <wps:cNvSpPr txBox="1"/>
                      <wps:spPr>
                        <a:xfrm rot="16200000">
                          <a:off x="0" y="0"/>
                          <a:ext cx="3288496" cy="213942"/>
                        </a:xfrm>
                        <a:prstGeom prst="rect">
                          <a:avLst/>
                        </a:prstGeom>
                        <a:solidFill>
                          <a:schemeClr val="lt1"/>
                        </a:solidFill>
                        <a:ln w="6350">
                          <a:noFill/>
                        </a:ln>
                      </wps:spPr>
                      <wps:txbx>
                        <w:txbxContent>
                          <w:tbl>
                            <w:tblPr>
                              <w:tblStyle w:val="TableGrid"/>
                              <w:tblW w:w="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579"/>
                              <w:gridCol w:w="1579"/>
                            </w:tblGrid>
                            <w:tr w:rsidR="000F313B" w14:paraId="1639DF13" w14:textId="77777777" w:rsidTr="000F313B">
                              <w:tc>
                                <w:tcPr>
                                  <w:tcW w:w="1588" w:type="dxa"/>
                                </w:tcPr>
                                <w:p w14:paraId="3D1E03C6" w14:textId="77777777" w:rsidR="000F313B" w:rsidRPr="000F313B" w:rsidRDefault="000F313B" w:rsidP="000F313B">
                                  <w:pPr>
                                    <w:jc w:val="center"/>
                                    <w:rPr>
                                      <w:rFonts w:ascii="Arial" w:hAnsi="Arial" w:cs="Arial"/>
                                      <w:sz w:val="16"/>
                                      <w:szCs w:val="16"/>
                                    </w:rPr>
                                  </w:pPr>
                                  <w:r>
                                    <w:rPr>
                                      <w:rFonts w:ascii="Arial" w:hAnsi="Arial" w:cs="Arial"/>
                                      <w:sz w:val="16"/>
                                      <w:szCs w:val="16"/>
                                    </w:rPr>
                                    <w:t>SR EC</w:t>
                                  </w:r>
                                </w:p>
                              </w:tc>
                              <w:tc>
                                <w:tcPr>
                                  <w:tcW w:w="1588" w:type="dxa"/>
                                </w:tcPr>
                                <w:p w14:paraId="43838D55" w14:textId="77777777" w:rsidR="000F313B" w:rsidRPr="000F313B" w:rsidRDefault="000F313B" w:rsidP="000F313B">
                                  <w:pPr>
                                    <w:jc w:val="center"/>
                                    <w:rPr>
                                      <w:rFonts w:ascii="Arial" w:hAnsi="Arial" w:cs="Arial"/>
                                      <w:sz w:val="16"/>
                                      <w:szCs w:val="16"/>
                                    </w:rPr>
                                  </w:pPr>
                                  <w:r>
                                    <w:rPr>
                                      <w:rFonts w:ascii="Arial" w:hAnsi="Arial" w:cs="Arial"/>
                                      <w:sz w:val="16"/>
                                      <w:szCs w:val="16"/>
                                    </w:rPr>
                                    <w:t>SR EO</w:t>
                                  </w:r>
                                </w:p>
                              </w:tc>
                              <w:tc>
                                <w:tcPr>
                                  <w:tcW w:w="1588" w:type="dxa"/>
                                </w:tcPr>
                                <w:p w14:paraId="28D1DDE2" w14:textId="77777777" w:rsidR="000F313B" w:rsidRPr="000F313B" w:rsidRDefault="000F313B" w:rsidP="000F313B">
                                  <w:pPr>
                                    <w:jc w:val="center"/>
                                    <w:rPr>
                                      <w:rFonts w:ascii="Arial" w:hAnsi="Arial" w:cs="Arial"/>
                                      <w:sz w:val="16"/>
                                      <w:szCs w:val="16"/>
                                    </w:rPr>
                                  </w:pPr>
                                  <w:r>
                                    <w:rPr>
                                      <w:rFonts w:ascii="Arial" w:hAnsi="Arial" w:cs="Arial"/>
                                      <w:sz w:val="16"/>
                                      <w:szCs w:val="16"/>
                                    </w:rPr>
                                    <w:t>AAC</w:t>
                                  </w:r>
                                </w:p>
                              </w:tc>
                            </w:tr>
                          </w:tbl>
                          <w:p w14:paraId="452FA9AE" w14:textId="77777777" w:rsidR="000F313B" w:rsidRDefault="000F313B" w:rsidP="000F31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13F75F" id="_x0000_s1029" type="#_x0000_t202" style="width:258.95pt;height:16.8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" fillcolor="white [3201]" stroked="f" strokeweight=".5pt">
                <v:textbox>
                  <w:txbxContent>
                    <w:tbl>
                      <w:tblPr>
                        <w:tblStyle w:val="TableGrid"/>
                        <w:tblW w:w="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579"/>
                        <w:gridCol w:w="1579"/>
                      </w:tblGrid>
                      <w:tr w:rsidR="000F313B" w14:paraId="1639DF13" w14:textId="77777777" w:rsidTr="000F313B">
                        <w:tc>
                          <w:tcPr>
                            <w:tcW w:w="1588" w:type="dxa"/>
                          </w:tcPr>
                          <w:p w14:paraId="3D1E03C6" w14:textId="77777777" w:rsidR="000F313B" w:rsidRPr="000F313B" w:rsidRDefault="000F313B" w:rsidP="000F313B">
                            <w:pPr>
                              <w:jc w:val="center"/>
                              <w:rPr>
                                <w:rFonts w:ascii="Arial" w:hAnsi="Arial" w:cs="Arial"/>
                                <w:sz w:val="16"/>
                                <w:szCs w:val="16"/>
                              </w:rPr>
                            </w:pPr>
                            <w:r>
                              <w:rPr>
                                <w:rFonts w:ascii="Arial" w:hAnsi="Arial" w:cs="Arial"/>
                                <w:sz w:val="16"/>
                                <w:szCs w:val="16"/>
                              </w:rPr>
                              <w:t>SR EC</w:t>
                            </w:r>
                          </w:p>
                        </w:tc>
                        <w:tc>
                          <w:tcPr>
                            <w:tcW w:w="1588" w:type="dxa"/>
                          </w:tcPr>
                          <w:p w14:paraId="43838D55" w14:textId="77777777" w:rsidR="000F313B" w:rsidRPr="000F313B" w:rsidRDefault="000F313B" w:rsidP="000F313B">
                            <w:pPr>
                              <w:jc w:val="center"/>
                              <w:rPr>
                                <w:rFonts w:ascii="Arial" w:hAnsi="Arial" w:cs="Arial"/>
                                <w:sz w:val="16"/>
                                <w:szCs w:val="16"/>
                              </w:rPr>
                            </w:pPr>
                            <w:r>
                              <w:rPr>
                                <w:rFonts w:ascii="Arial" w:hAnsi="Arial" w:cs="Arial"/>
                                <w:sz w:val="16"/>
                                <w:szCs w:val="16"/>
                              </w:rPr>
                              <w:t>SR EO</w:t>
                            </w:r>
                          </w:p>
                        </w:tc>
                        <w:tc>
                          <w:tcPr>
                            <w:tcW w:w="1588" w:type="dxa"/>
                          </w:tcPr>
                          <w:p w14:paraId="28D1DDE2" w14:textId="77777777" w:rsidR="000F313B" w:rsidRPr="000F313B" w:rsidRDefault="000F313B" w:rsidP="000F313B">
                            <w:pPr>
                              <w:jc w:val="center"/>
                              <w:rPr>
                                <w:rFonts w:ascii="Arial" w:hAnsi="Arial" w:cs="Arial"/>
                                <w:sz w:val="16"/>
                                <w:szCs w:val="16"/>
                              </w:rPr>
                            </w:pPr>
                            <w:r>
                              <w:rPr>
                                <w:rFonts w:ascii="Arial" w:hAnsi="Arial" w:cs="Arial"/>
                                <w:sz w:val="16"/>
                                <w:szCs w:val="16"/>
                              </w:rPr>
                              <w:t>AAC</w:t>
                            </w:r>
                          </w:p>
                        </w:tc>
                      </w:tr>
                    </w:tbl>
                    <w:p w14:paraId="452FA9AE" w14:textId="77777777" w:rsidR="000F313B" w:rsidRDefault="000F313B" w:rsidP="000F313B"/>
                  </w:txbxContent>
                </v:textbox>
                <w10:anchorlock/>
              </v:shape>
            </w:pict>
          </mc:Fallback>
        </mc:AlternateContent>
      </w:r>
      <w:r>
        <w:rPr>
          <w:noProof/>
          <w:lang w:val="en-AU"/>
        </w:rPr>
        <w:drawing>
          <wp:inline distT="0" distB="0" distL="0" distR="0" wp14:anchorId="0A6FA55A" wp14:editId="0440EEB8">
            <wp:extent cx="4854102" cy="3425166"/>
            <wp:effectExtent l="0" t="0" r="0" b="4445"/>
            <wp:docPr id="1412763094" name="Picture 5" descr="Several images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63094" name="Picture 5" descr="Several images of different types of data&#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8573" cy="3477714"/>
                    </a:xfrm>
                    <a:prstGeom prst="rect">
                      <a:avLst/>
                    </a:prstGeom>
                  </pic:spPr>
                </pic:pic>
              </a:graphicData>
            </a:graphic>
          </wp:inline>
        </w:drawing>
      </w:r>
    </w:p>
    <w:p w14:paraId="46BDA913" w14:textId="030B975B" w:rsidR="00A80725" w:rsidRPr="006C456F" w:rsidRDefault="00A80725" w:rsidP="00B720CE">
      <w:pPr>
        <w:pStyle w:val="BodyText"/>
        <w:rPr>
          <w:lang w:val="en-AU"/>
        </w:rPr>
      </w:pPr>
      <w:r w:rsidRPr="006C456F">
        <w:rPr>
          <w:i/>
          <w:iCs/>
          <w:lang w:val="en-AU"/>
        </w:rPr>
        <w:t xml:space="preserve">Note. </w:t>
      </w:r>
      <w:r w:rsidRPr="006C456F">
        <w:rPr>
          <w:lang w:val="en-AU"/>
        </w:rPr>
        <w:t xml:space="preserve">Red: controls, Green: ID ; Blue: NRS. </w:t>
      </w:r>
    </w:p>
    <w:p w14:paraId="44F1656A" w14:textId="37495069" w:rsidR="000F313B" w:rsidRPr="006C456F" w:rsidRDefault="000F313B" w:rsidP="00B720CE">
      <w:pPr>
        <w:pStyle w:val="BodyText"/>
        <w:rPr>
          <w:lang w:val="en-AU"/>
        </w:rPr>
      </w:pPr>
    </w:p>
    <w:bookmarkEnd w:id="28"/>
    <w:p w14:paraId="3CD9AFE2" w14:textId="77777777" w:rsidR="008978BD" w:rsidRPr="006C456F" w:rsidRDefault="008978BD" w:rsidP="00B720CE">
      <w:pPr>
        <w:pStyle w:val="BodyText"/>
        <w:rPr>
          <w:lang w:val="en-AU"/>
        </w:rPr>
        <w:sectPr w:rsidR="008978BD" w:rsidRPr="006C456F" w:rsidSect="004E4D08">
          <w:pgSz w:w="11906" w:h="16838"/>
          <w:pgMar w:top="1418" w:right="1418" w:bottom="1418" w:left="1418" w:header="720" w:footer="720" w:gutter="0"/>
          <w:cols w:space="720"/>
          <w:docGrid w:linePitch="326"/>
        </w:sectPr>
      </w:pPr>
    </w:p>
    <w:p w14:paraId="16494EC6" w14:textId="77777777" w:rsidR="00510FDC" w:rsidRPr="006C456F" w:rsidRDefault="00510FDC" w:rsidP="00B720CE">
      <w:pPr>
        <w:pStyle w:val="BodyText"/>
        <w:rPr>
          <w:lang w:val="en-AU"/>
        </w:rPr>
      </w:pPr>
    </w:p>
    <w:sectPr w:rsidR="00510FDC" w:rsidRPr="006C456F" w:rsidSect="00697C79">
      <w:type w:val="continuous"/>
      <w:pgSz w:w="11906" w:h="16838"/>
      <w:pgMar w:top="1418" w:right="1418" w:bottom="1418" w:left="1418"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MU Serif Roman">
    <w:altName w:val="Mongolian Baiti"/>
    <w:panose1 w:val="020B0604020202020204"/>
    <w:charset w:val="00"/>
    <w:family w:val="auto"/>
    <w:pitch w:val="variable"/>
    <w:sig w:usb0="E10002FF" w:usb1="5201E9EB" w:usb2="02020004"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F5CBA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C0870D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9E6030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51A49B4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25DB0304"/>
    <w:multiLevelType w:val="multilevel"/>
    <w:tmpl w:val="A22E2CD8"/>
    <w:lvl w:ilvl="0">
      <w:start w:val="1"/>
      <w:numFmt w:val="decimal"/>
      <w:lvlText w:val="%1."/>
      <w:lvlJc w:val="left"/>
      <w:pPr>
        <w:ind w:left="1040" w:hanging="360"/>
      </w:p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abstractNum w:abstractNumId="5" w15:restartNumberingAfterBreak="0">
    <w:nsid w:val="698C7EDF"/>
    <w:multiLevelType w:val="hybridMultilevel"/>
    <w:tmpl w:val="30A0D310"/>
    <w:lvl w:ilvl="0" w:tplc="1E089792">
      <w:start w:val="1"/>
      <w:numFmt w:val="bullet"/>
      <w:lvlText w:val=""/>
      <w:lvlJc w:val="left"/>
      <w:pPr>
        <w:ind w:left="720" w:hanging="360"/>
      </w:pPr>
      <w:rPr>
        <w:rFonts w:ascii="Symbol" w:eastAsiaTheme="minorHAnsi" w:hAnsi="Symbol" w:cs="CMU Serif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7ABF4F50"/>
    <w:multiLevelType w:val="hybridMultilevel"/>
    <w:tmpl w:val="B4B8ABFA"/>
    <w:lvl w:ilvl="0" w:tplc="D6564FDA">
      <w:start w:val="1"/>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16cid:durableId="1196121826">
    <w:abstractNumId w:val="0"/>
  </w:num>
  <w:num w:numId="2" w16cid:durableId="2046367920">
    <w:abstractNumId w:val="1"/>
  </w:num>
  <w:num w:numId="3" w16cid:durableId="977493229">
    <w:abstractNumId w:val="1"/>
  </w:num>
  <w:num w:numId="4" w16cid:durableId="1833182807">
    <w:abstractNumId w:val="1"/>
  </w:num>
  <w:num w:numId="5" w16cid:durableId="1269580508">
    <w:abstractNumId w:val="1"/>
  </w:num>
  <w:num w:numId="6" w16cid:durableId="1935286310">
    <w:abstractNumId w:val="1"/>
  </w:num>
  <w:num w:numId="7" w16cid:durableId="157816824">
    <w:abstractNumId w:val="1"/>
  </w:num>
  <w:num w:numId="8" w16cid:durableId="149716485">
    <w:abstractNumId w:val="1"/>
  </w:num>
  <w:num w:numId="9" w16cid:durableId="985665667">
    <w:abstractNumId w:val="1"/>
  </w:num>
  <w:num w:numId="10" w16cid:durableId="633483083">
    <w:abstractNumId w:val="1"/>
  </w:num>
  <w:num w:numId="11" w16cid:durableId="827012334">
    <w:abstractNumId w:val="1"/>
  </w:num>
  <w:num w:numId="12" w16cid:durableId="8246666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90161979">
    <w:abstractNumId w:val="1"/>
  </w:num>
  <w:num w:numId="14" w16cid:durableId="90199896">
    <w:abstractNumId w:val="1"/>
  </w:num>
  <w:num w:numId="15" w16cid:durableId="1297099458">
    <w:abstractNumId w:val="1"/>
  </w:num>
  <w:num w:numId="16" w16cid:durableId="688289727">
    <w:abstractNumId w:val="0"/>
  </w:num>
  <w:num w:numId="17" w16cid:durableId="18879879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7775124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 w16cid:durableId="119886740">
    <w:abstractNumId w:val="1"/>
  </w:num>
  <w:num w:numId="20" w16cid:durableId="596139935">
    <w:abstractNumId w:val="5"/>
  </w:num>
  <w:num w:numId="21" w16cid:durableId="842430597">
    <w:abstractNumId w:val="6"/>
  </w:num>
  <w:num w:numId="22" w16cid:durableId="10249361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embedSystemFonts/>
  <w:activeWritingStyle w:appName="MSWord" w:lang="en-US" w:vendorID="64" w:dllVersion="0" w:nlCheck="1" w:checkStyle="0"/>
  <w:activeWritingStyle w:appName="MSWord" w:lang="en-GB" w:vendorID="64" w:dllVersion="0" w:nlCheck="1" w:checkStyle="0"/>
  <w:activeWritingStyle w:appName="MSWord" w:lang="en-AU"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E9"/>
    <w:rsid w:val="00000C9F"/>
    <w:rsid w:val="00005295"/>
    <w:rsid w:val="00081412"/>
    <w:rsid w:val="000A2E00"/>
    <w:rsid w:val="000B4FFD"/>
    <w:rsid w:val="000E0B25"/>
    <w:rsid w:val="000F313B"/>
    <w:rsid w:val="0011229A"/>
    <w:rsid w:val="00120C9D"/>
    <w:rsid w:val="00180F66"/>
    <w:rsid w:val="0018656D"/>
    <w:rsid w:val="001A100C"/>
    <w:rsid w:val="001B15E3"/>
    <w:rsid w:val="001D0E0A"/>
    <w:rsid w:val="001F5440"/>
    <w:rsid w:val="002037AD"/>
    <w:rsid w:val="0020778E"/>
    <w:rsid w:val="0021010F"/>
    <w:rsid w:val="0023041D"/>
    <w:rsid w:val="00234851"/>
    <w:rsid w:val="002422CF"/>
    <w:rsid w:val="0024544F"/>
    <w:rsid w:val="002536E8"/>
    <w:rsid w:val="002A36C0"/>
    <w:rsid w:val="002D6284"/>
    <w:rsid w:val="00311DAD"/>
    <w:rsid w:val="003127C4"/>
    <w:rsid w:val="00340179"/>
    <w:rsid w:val="003627C5"/>
    <w:rsid w:val="00363F58"/>
    <w:rsid w:val="0039281D"/>
    <w:rsid w:val="003A50F2"/>
    <w:rsid w:val="00404125"/>
    <w:rsid w:val="00416811"/>
    <w:rsid w:val="00433488"/>
    <w:rsid w:val="004551A5"/>
    <w:rsid w:val="00464E95"/>
    <w:rsid w:val="00465CB1"/>
    <w:rsid w:val="00476EE9"/>
    <w:rsid w:val="004A3DB8"/>
    <w:rsid w:val="004C2CE7"/>
    <w:rsid w:val="004E4D08"/>
    <w:rsid w:val="00510353"/>
    <w:rsid w:val="00510FDC"/>
    <w:rsid w:val="00523D6A"/>
    <w:rsid w:val="00557DFE"/>
    <w:rsid w:val="005C7086"/>
    <w:rsid w:val="005E4C43"/>
    <w:rsid w:val="005F761B"/>
    <w:rsid w:val="0060486C"/>
    <w:rsid w:val="006122E9"/>
    <w:rsid w:val="00614667"/>
    <w:rsid w:val="0068661D"/>
    <w:rsid w:val="00694843"/>
    <w:rsid w:val="00697C79"/>
    <w:rsid w:val="006C456F"/>
    <w:rsid w:val="006C5B81"/>
    <w:rsid w:val="006E03D9"/>
    <w:rsid w:val="006F4194"/>
    <w:rsid w:val="007274E9"/>
    <w:rsid w:val="00743A6F"/>
    <w:rsid w:val="00752343"/>
    <w:rsid w:val="00775A3A"/>
    <w:rsid w:val="007771E7"/>
    <w:rsid w:val="00783024"/>
    <w:rsid w:val="00784E33"/>
    <w:rsid w:val="007D4C44"/>
    <w:rsid w:val="007D562A"/>
    <w:rsid w:val="007F75F1"/>
    <w:rsid w:val="0084309D"/>
    <w:rsid w:val="008978BD"/>
    <w:rsid w:val="008F56D9"/>
    <w:rsid w:val="00944D5F"/>
    <w:rsid w:val="00950F4F"/>
    <w:rsid w:val="009658D5"/>
    <w:rsid w:val="00983BDD"/>
    <w:rsid w:val="00991607"/>
    <w:rsid w:val="009A3C16"/>
    <w:rsid w:val="009B26F0"/>
    <w:rsid w:val="009D66A4"/>
    <w:rsid w:val="009E407B"/>
    <w:rsid w:val="00A227D5"/>
    <w:rsid w:val="00A33AF2"/>
    <w:rsid w:val="00A37B9F"/>
    <w:rsid w:val="00A46431"/>
    <w:rsid w:val="00A80725"/>
    <w:rsid w:val="00A83259"/>
    <w:rsid w:val="00A837AD"/>
    <w:rsid w:val="00A85F9B"/>
    <w:rsid w:val="00A9345A"/>
    <w:rsid w:val="00A96F2D"/>
    <w:rsid w:val="00AA6662"/>
    <w:rsid w:val="00AB0111"/>
    <w:rsid w:val="00AD0805"/>
    <w:rsid w:val="00AD35AC"/>
    <w:rsid w:val="00B048DC"/>
    <w:rsid w:val="00B35673"/>
    <w:rsid w:val="00B53499"/>
    <w:rsid w:val="00B720CE"/>
    <w:rsid w:val="00B81D40"/>
    <w:rsid w:val="00B82856"/>
    <w:rsid w:val="00B82876"/>
    <w:rsid w:val="00BD54DC"/>
    <w:rsid w:val="00BF595E"/>
    <w:rsid w:val="00C019CE"/>
    <w:rsid w:val="00C07FC7"/>
    <w:rsid w:val="00C52659"/>
    <w:rsid w:val="00C61980"/>
    <w:rsid w:val="00C7419E"/>
    <w:rsid w:val="00C94FAE"/>
    <w:rsid w:val="00C9575D"/>
    <w:rsid w:val="00CB2476"/>
    <w:rsid w:val="00CB4D0E"/>
    <w:rsid w:val="00D3208B"/>
    <w:rsid w:val="00D8624D"/>
    <w:rsid w:val="00D86A87"/>
    <w:rsid w:val="00DA687D"/>
    <w:rsid w:val="00DC31E8"/>
    <w:rsid w:val="00DF5306"/>
    <w:rsid w:val="00E254F3"/>
    <w:rsid w:val="00E32B5A"/>
    <w:rsid w:val="00E648DD"/>
    <w:rsid w:val="00E82297"/>
    <w:rsid w:val="00ED0B15"/>
    <w:rsid w:val="00EF05C1"/>
    <w:rsid w:val="00EF4521"/>
    <w:rsid w:val="00F01C92"/>
    <w:rsid w:val="00F101D2"/>
    <w:rsid w:val="00F25121"/>
    <w:rsid w:val="00F57190"/>
    <w:rsid w:val="00F707D6"/>
    <w:rsid w:val="00F868A7"/>
    <w:rsid w:val="00FA0417"/>
    <w:rsid w:val="00FC7D41"/>
    <w:rsid w:val="00FD5437"/>
    <w:rsid w:val="00FF0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64541"/>
  <w15:docId w15:val="{55D81B28-58F2-514C-A640-27B9F588F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Title"/>
    <w:next w:val="BodyText"/>
    <w:uiPriority w:val="9"/>
    <w:qFormat/>
    <w:rsid w:val="00783024"/>
    <w:pPr>
      <w:spacing w:before="0" w:after="0" w:line="480" w:lineRule="auto"/>
      <w:outlineLvl w:val="0"/>
    </w:pPr>
    <w:rPr>
      <w:rFonts w:ascii="Times New Roman" w:eastAsia="Times New Roman" w:hAnsi="Times New Roman" w:cs="Times New Roman"/>
      <w:sz w:val="24"/>
      <w:szCs w:val="24"/>
      <w:lang w:val="en-AU"/>
    </w:rPr>
  </w:style>
  <w:style w:type="paragraph" w:styleId="Heading2">
    <w:name w:val="heading 2"/>
    <w:basedOn w:val="Normal"/>
    <w:next w:val="BodyText"/>
    <w:uiPriority w:val="9"/>
    <w:unhideWhenUsed/>
    <w:qFormat/>
    <w:rsid w:val="00783024"/>
    <w:pPr>
      <w:keepNext/>
      <w:keepLines/>
      <w:spacing w:after="0" w:line="480" w:lineRule="auto"/>
      <w:outlineLvl w:val="1"/>
    </w:pPr>
    <w:rPr>
      <w:rFonts w:ascii="Times New Roman" w:eastAsia="Times New Roman" w:hAnsi="Times New Roman" w:cs="Times New Roman"/>
      <w:b/>
      <w:bCs/>
      <w:color w:val="000000" w:themeColor="text1"/>
      <w:lang w:val="en-AU"/>
    </w:rPr>
  </w:style>
  <w:style w:type="paragraph" w:styleId="Heading3">
    <w:name w:val="heading 3"/>
    <w:basedOn w:val="Normal"/>
    <w:next w:val="BodyText"/>
    <w:uiPriority w:val="9"/>
    <w:unhideWhenUsed/>
    <w:qFormat/>
    <w:rsid w:val="00752343"/>
    <w:pPr>
      <w:keepNext/>
      <w:keepLines/>
      <w:spacing w:after="0" w:line="480" w:lineRule="auto"/>
      <w:outlineLvl w:val="2"/>
    </w:pPr>
    <w:rPr>
      <w:rFonts w:ascii="Times New Roman" w:eastAsiaTheme="majorEastAsia" w:hAnsi="Times New Roman" w:cs="Times New Roman"/>
      <w:b/>
      <w:bCs/>
      <w:i/>
      <w:iCs/>
      <w:color w:val="000000" w:themeColor="text1"/>
      <w:lang w:val="en-AU"/>
    </w:rPr>
  </w:style>
  <w:style w:type="paragraph" w:styleId="Heading4">
    <w:name w:val="heading 4"/>
    <w:basedOn w:val="Normal"/>
    <w:next w:val="BodyText"/>
    <w:uiPriority w:val="9"/>
    <w:unhideWhenUsed/>
    <w:qFormat/>
    <w:rsid w:val="00F868A7"/>
    <w:pPr>
      <w:keepNext/>
      <w:keepLines/>
      <w:spacing w:before="200" w:after="0"/>
      <w:outlineLvl w:val="3"/>
    </w:pPr>
    <w:rPr>
      <w:rFonts w:ascii="Georgia" w:eastAsiaTheme="majorEastAsia" w:hAnsi="Georgia" w:cstheme="majorBidi"/>
      <w:b/>
      <w:i/>
      <w:color w:val="000000" w:themeColor="text1"/>
      <w:sz w:val="22"/>
      <w:szCs w:val="22"/>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720CE"/>
    <w:pPr>
      <w:snapToGrid w:val="0"/>
      <w:spacing w:after="0" w:line="480" w:lineRule="auto"/>
      <w:ind w:firstLine="680"/>
    </w:pPr>
    <w:rPr>
      <w:rFonts w:ascii="Times New Roman" w:hAnsi="Times New Roman" w:cs="Times New Roman"/>
    </w:rPr>
  </w:style>
  <w:style w:type="paragraph" w:customStyle="1" w:styleId="FirstParagraph">
    <w:name w:val="First Paragraph"/>
    <w:basedOn w:val="BodyText"/>
    <w:next w:val="BodyText"/>
    <w:qFormat/>
    <w:rsid w:val="00523D6A"/>
  </w:style>
  <w:style w:type="paragraph" w:customStyle="1" w:styleId="Compact">
    <w:name w:val="Compact"/>
    <w:basedOn w:val="BodyText"/>
    <w:qFormat/>
    <w:pPr>
      <w:spacing w:before="36" w:after="36"/>
    </w:pPr>
  </w:style>
  <w:style w:type="paragraph" w:styleId="Title">
    <w:name w:val="Title"/>
    <w:basedOn w:val="Normal"/>
    <w:next w:val="BodyText"/>
    <w:qFormat/>
    <w:rsid w:val="00F25121"/>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rsid w:val="00523D6A"/>
    <w:pPr>
      <w:spacing w:after="0" w:line="480" w:lineRule="auto"/>
      <w:ind w:left="720" w:hanging="720"/>
    </w:pPr>
    <w:rPr>
      <w:rFonts w:ascii="CMU Serif Roman" w:hAnsi="CMU Serif Roman" w:cs="CMU Serif Roman"/>
      <w:sz w:val="22"/>
      <w:szCs w:val="22"/>
    </w:r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E822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B15E3"/>
    <w:rPr>
      <w:rFonts w:ascii="Times New Roman" w:hAnsi="Times New Roman" w:cs="Times New Roman"/>
    </w:rPr>
  </w:style>
  <w:style w:type="character" w:customStyle="1" w:styleId="BodyTextChar">
    <w:name w:val="Body Text Char"/>
    <w:basedOn w:val="DefaultParagraphFont"/>
    <w:link w:val="BodyText"/>
    <w:rsid w:val="00B720C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864358">
      <w:bodyDiv w:val="1"/>
      <w:marLeft w:val="0"/>
      <w:marRight w:val="0"/>
      <w:marTop w:val="0"/>
      <w:marBottom w:val="0"/>
      <w:divBdr>
        <w:top w:val="none" w:sz="0" w:space="0" w:color="auto"/>
        <w:left w:val="none" w:sz="0" w:space="0" w:color="auto"/>
        <w:bottom w:val="none" w:sz="0" w:space="0" w:color="auto"/>
        <w:right w:val="none" w:sz="0" w:space="0" w:color="auto"/>
      </w:divBdr>
    </w:div>
    <w:div w:id="85468493">
      <w:bodyDiv w:val="1"/>
      <w:marLeft w:val="0"/>
      <w:marRight w:val="0"/>
      <w:marTop w:val="0"/>
      <w:marBottom w:val="0"/>
      <w:divBdr>
        <w:top w:val="none" w:sz="0" w:space="0" w:color="auto"/>
        <w:left w:val="none" w:sz="0" w:space="0" w:color="auto"/>
        <w:bottom w:val="none" w:sz="0" w:space="0" w:color="auto"/>
        <w:right w:val="none" w:sz="0" w:space="0" w:color="auto"/>
      </w:divBdr>
    </w:div>
    <w:div w:id="151022691">
      <w:bodyDiv w:val="1"/>
      <w:marLeft w:val="0"/>
      <w:marRight w:val="0"/>
      <w:marTop w:val="0"/>
      <w:marBottom w:val="0"/>
      <w:divBdr>
        <w:top w:val="none" w:sz="0" w:space="0" w:color="auto"/>
        <w:left w:val="none" w:sz="0" w:space="0" w:color="auto"/>
        <w:bottom w:val="none" w:sz="0" w:space="0" w:color="auto"/>
        <w:right w:val="none" w:sz="0" w:space="0" w:color="auto"/>
      </w:divBdr>
    </w:div>
    <w:div w:id="271595712">
      <w:bodyDiv w:val="1"/>
      <w:marLeft w:val="0"/>
      <w:marRight w:val="0"/>
      <w:marTop w:val="0"/>
      <w:marBottom w:val="0"/>
      <w:divBdr>
        <w:top w:val="none" w:sz="0" w:space="0" w:color="auto"/>
        <w:left w:val="none" w:sz="0" w:space="0" w:color="auto"/>
        <w:bottom w:val="none" w:sz="0" w:space="0" w:color="auto"/>
        <w:right w:val="none" w:sz="0" w:space="0" w:color="auto"/>
      </w:divBdr>
    </w:div>
    <w:div w:id="300965181">
      <w:bodyDiv w:val="1"/>
      <w:marLeft w:val="0"/>
      <w:marRight w:val="0"/>
      <w:marTop w:val="0"/>
      <w:marBottom w:val="0"/>
      <w:divBdr>
        <w:top w:val="none" w:sz="0" w:space="0" w:color="auto"/>
        <w:left w:val="none" w:sz="0" w:space="0" w:color="auto"/>
        <w:bottom w:val="none" w:sz="0" w:space="0" w:color="auto"/>
        <w:right w:val="none" w:sz="0" w:space="0" w:color="auto"/>
      </w:divBdr>
      <w:divsChild>
        <w:div w:id="627708032">
          <w:marLeft w:val="0"/>
          <w:marRight w:val="0"/>
          <w:marTop w:val="0"/>
          <w:marBottom w:val="0"/>
          <w:divBdr>
            <w:top w:val="none" w:sz="0" w:space="0" w:color="auto"/>
            <w:left w:val="none" w:sz="0" w:space="0" w:color="auto"/>
            <w:bottom w:val="none" w:sz="0" w:space="0" w:color="auto"/>
            <w:right w:val="none" w:sz="0" w:space="0" w:color="auto"/>
          </w:divBdr>
          <w:divsChild>
            <w:div w:id="1371566015">
              <w:marLeft w:val="0"/>
              <w:marRight w:val="0"/>
              <w:marTop w:val="0"/>
              <w:marBottom w:val="0"/>
              <w:divBdr>
                <w:top w:val="none" w:sz="0" w:space="0" w:color="auto"/>
                <w:left w:val="none" w:sz="0" w:space="0" w:color="auto"/>
                <w:bottom w:val="none" w:sz="0" w:space="0" w:color="auto"/>
                <w:right w:val="none" w:sz="0" w:space="0" w:color="auto"/>
              </w:divBdr>
              <w:divsChild>
                <w:div w:id="26957482">
                  <w:marLeft w:val="0"/>
                  <w:marRight w:val="0"/>
                  <w:marTop w:val="0"/>
                  <w:marBottom w:val="0"/>
                  <w:divBdr>
                    <w:top w:val="none" w:sz="0" w:space="0" w:color="auto"/>
                    <w:left w:val="none" w:sz="0" w:space="0" w:color="auto"/>
                    <w:bottom w:val="none" w:sz="0" w:space="0" w:color="auto"/>
                    <w:right w:val="none" w:sz="0" w:space="0" w:color="auto"/>
                  </w:divBdr>
                  <w:divsChild>
                    <w:div w:id="18469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471138">
      <w:bodyDiv w:val="1"/>
      <w:marLeft w:val="0"/>
      <w:marRight w:val="0"/>
      <w:marTop w:val="0"/>
      <w:marBottom w:val="0"/>
      <w:divBdr>
        <w:top w:val="none" w:sz="0" w:space="0" w:color="auto"/>
        <w:left w:val="none" w:sz="0" w:space="0" w:color="auto"/>
        <w:bottom w:val="none" w:sz="0" w:space="0" w:color="auto"/>
        <w:right w:val="none" w:sz="0" w:space="0" w:color="auto"/>
      </w:divBdr>
    </w:div>
    <w:div w:id="361396814">
      <w:bodyDiv w:val="1"/>
      <w:marLeft w:val="360"/>
      <w:marRight w:val="360"/>
      <w:marTop w:val="360"/>
      <w:marBottom w:val="360"/>
      <w:divBdr>
        <w:top w:val="none" w:sz="0" w:space="0" w:color="auto"/>
        <w:left w:val="none" w:sz="0" w:space="0" w:color="auto"/>
        <w:bottom w:val="none" w:sz="0" w:space="0" w:color="auto"/>
        <w:right w:val="none" w:sz="0" w:space="0" w:color="auto"/>
      </w:divBdr>
    </w:div>
    <w:div w:id="392505423">
      <w:bodyDiv w:val="1"/>
      <w:marLeft w:val="0"/>
      <w:marRight w:val="0"/>
      <w:marTop w:val="0"/>
      <w:marBottom w:val="0"/>
      <w:divBdr>
        <w:top w:val="none" w:sz="0" w:space="0" w:color="auto"/>
        <w:left w:val="none" w:sz="0" w:space="0" w:color="auto"/>
        <w:bottom w:val="none" w:sz="0" w:space="0" w:color="auto"/>
        <w:right w:val="none" w:sz="0" w:space="0" w:color="auto"/>
      </w:divBdr>
    </w:div>
    <w:div w:id="408237534">
      <w:bodyDiv w:val="1"/>
      <w:marLeft w:val="0"/>
      <w:marRight w:val="0"/>
      <w:marTop w:val="0"/>
      <w:marBottom w:val="0"/>
      <w:divBdr>
        <w:top w:val="none" w:sz="0" w:space="0" w:color="auto"/>
        <w:left w:val="none" w:sz="0" w:space="0" w:color="auto"/>
        <w:bottom w:val="none" w:sz="0" w:space="0" w:color="auto"/>
        <w:right w:val="none" w:sz="0" w:space="0" w:color="auto"/>
      </w:divBdr>
    </w:div>
    <w:div w:id="441152564">
      <w:bodyDiv w:val="1"/>
      <w:marLeft w:val="0"/>
      <w:marRight w:val="0"/>
      <w:marTop w:val="0"/>
      <w:marBottom w:val="0"/>
      <w:divBdr>
        <w:top w:val="none" w:sz="0" w:space="0" w:color="auto"/>
        <w:left w:val="none" w:sz="0" w:space="0" w:color="auto"/>
        <w:bottom w:val="none" w:sz="0" w:space="0" w:color="auto"/>
        <w:right w:val="none" w:sz="0" w:space="0" w:color="auto"/>
      </w:divBdr>
      <w:divsChild>
        <w:div w:id="1851797411">
          <w:marLeft w:val="0"/>
          <w:marRight w:val="0"/>
          <w:marTop w:val="0"/>
          <w:marBottom w:val="0"/>
          <w:divBdr>
            <w:top w:val="none" w:sz="0" w:space="0" w:color="auto"/>
            <w:left w:val="none" w:sz="0" w:space="0" w:color="auto"/>
            <w:bottom w:val="none" w:sz="0" w:space="0" w:color="auto"/>
            <w:right w:val="none" w:sz="0" w:space="0" w:color="auto"/>
          </w:divBdr>
          <w:divsChild>
            <w:div w:id="1589314646">
              <w:marLeft w:val="0"/>
              <w:marRight w:val="0"/>
              <w:marTop w:val="0"/>
              <w:marBottom w:val="0"/>
              <w:divBdr>
                <w:top w:val="none" w:sz="0" w:space="0" w:color="auto"/>
                <w:left w:val="none" w:sz="0" w:space="0" w:color="auto"/>
                <w:bottom w:val="none" w:sz="0" w:space="0" w:color="auto"/>
                <w:right w:val="none" w:sz="0" w:space="0" w:color="auto"/>
              </w:divBdr>
              <w:divsChild>
                <w:div w:id="1407191220">
                  <w:marLeft w:val="0"/>
                  <w:marRight w:val="0"/>
                  <w:marTop w:val="0"/>
                  <w:marBottom w:val="0"/>
                  <w:divBdr>
                    <w:top w:val="none" w:sz="0" w:space="0" w:color="auto"/>
                    <w:left w:val="none" w:sz="0" w:space="0" w:color="auto"/>
                    <w:bottom w:val="none" w:sz="0" w:space="0" w:color="auto"/>
                    <w:right w:val="none" w:sz="0" w:space="0" w:color="auto"/>
                  </w:divBdr>
                  <w:divsChild>
                    <w:div w:id="7008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608158">
      <w:bodyDiv w:val="1"/>
      <w:marLeft w:val="360"/>
      <w:marRight w:val="360"/>
      <w:marTop w:val="360"/>
      <w:marBottom w:val="360"/>
      <w:divBdr>
        <w:top w:val="none" w:sz="0" w:space="0" w:color="auto"/>
        <w:left w:val="none" w:sz="0" w:space="0" w:color="auto"/>
        <w:bottom w:val="none" w:sz="0" w:space="0" w:color="auto"/>
        <w:right w:val="none" w:sz="0" w:space="0" w:color="auto"/>
      </w:divBdr>
    </w:div>
    <w:div w:id="517306325">
      <w:bodyDiv w:val="1"/>
      <w:marLeft w:val="360"/>
      <w:marRight w:val="360"/>
      <w:marTop w:val="360"/>
      <w:marBottom w:val="360"/>
      <w:divBdr>
        <w:top w:val="none" w:sz="0" w:space="0" w:color="auto"/>
        <w:left w:val="none" w:sz="0" w:space="0" w:color="auto"/>
        <w:bottom w:val="none" w:sz="0" w:space="0" w:color="auto"/>
        <w:right w:val="none" w:sz="0" w:space="0" w:color="auto"/>
      </w:divBdr>
    </w:div>
    <w:div w:id="790052500">
      <w:bodyDiv w:val="1"/>
      <w:marLeft w:val="0"/>
      <w:marRight w:val="0"/>
      <w:marTop w:val="0"/>
      <w:marBottom w:val="0"/>
      <w:divBdr>
        <w:top w:val="none" w:sz="0" w:space="0" w:color="auto"/>
        <w:left w:val="none" w:sz="0" w:space="0" w:color="auto"/>
        <w:bottom w:val="none" w:sz="0" w:space="0" w:color="auto"/>
        <w:right w:val="none" w:sz="0" w:space="0" w:color="auto"/>
      </w:divBdr>
    </w:div>
    <w:div w:id="816413477">
      <w:bodyDiv w:val="1"/>
      <w:marLeft w:val="360"/>
      <w:marRight w:val="360"/>
      <w:marTop w:val="360"/>
      <w:marBottom w:val="360"/>
      <w:divBdr>
        <w:top w:val="none" w:sz="0" w:space="0" w:color="auto"/>
        <w:left w:val="none" w:sz="0" w:space="0" w:color="auto"/>
        <w:bottom w:val="none" w:sz="0" w:space="0" w:color="auto"/>
        <w:right w:val="none" w:sz="0" w:space="0" w:color="auto"/>
      </w:divBdr>
    </w:div>
    <w:div w:id="844200469">
      <w:bodyDiv w:val="1"/>
      <w:marLeft w:val="0"/>
      <w:marRight w:val="0"/>
      <w:marTop w:val="0"/>
      <w:marBottom w:val="0"/>
      <w:divBdr>
        <w:top w:val="none" w:sz="0" w:space="0" w:color="auto"/>
        <w:left w:val="none" w:sz="0" w:space="0" w:color="auto"/>
        <w:bottom w:val="none" w:sz="0" w:space="0" w:color="auto"/>
        <w:right w:val="none" w:sz="0" w:space="0" w:color="auto"/>
      </w:divBdr>
    </w:div>
    <w:div w:id="906303657">
      <w:bodyDiv w:val="1"/>
      <w:marLeft w:val="0"/>
      <w:marRight w:val="0"/>
      <w:marTop w:val="0"/>
      <w:marBottom w:val="0"/>
      <w:divBdr>
        <w:top w:val="none" w:sz="0" w:space="0" w:color="auto"/>
        <w:left w:val="none" w:sz="0" w:space="0" w:color="auto"/>
        <w:bottom w:val="none" w:sz="0" w:space="0" w:color="auto"/>
        <w:right w:val="none" w:sz="0" w:space="0" w:color="auto"/>
      </w:divBdr>
    </w:div>
    <w:div w:id="972175264">
      <w:bodyDiv w:val="1"/>
      <w:marLeft w:val="0"/>
      <w:marRight w:val="0"/>
      <w:marTop w:val="0"/>
      <w:marBottom w:val="0"/>
      <w:divBdr>
        <w:top w:val="none" w:sz="0" w:space="0" w:color="auto"/>
        <w:left w:val="none" w:sz="0" w:space="0" w:color="auto"/>
        <w:bottom w:val="none" w:sz="0" w:space="0" w:color="auto"/>
        <w:right w:val="none" w:sz="0" w:space="0" w:color="auto"/>
      </w:divBdr>
    </w:div>
    <w:div w:id="1101098459">
      <w:bodyDiv w:val="1"/>
      <w:marLeft w:val="0"/>
      <w:marRight w:val="0"/>
      <w:marTop w:val="0"/>
      <w:marBottom w:val="0"/>
      <w:divBdr>
        <w:top w:val="none" w:sz="0" w:space="0" w:color="auto"/>
        <w:left w:val="none" w:sz="0" w:space="0" w:color="auto"/>
        <w:bottom w:val="none" w:sz="0" w:space="0" w:color="auto"/>
        <w:right w:val="none" w:sz="0" w:space="0" w:color="auto"/>
      </w:divBdr>
    </w:div>
    <w:div w:id="1222670428">
      <w:bodyDiv w:val="1"/>
      <w:marLeft w:val="360"/>
      <w:marRight w:val="360"/>
      <w:marTop w:val="360"/>
      <w:marBottom w:val="360"/>
      <w:divBdr>
        <w:top w:val="none" w:sz="0" w:space="0" w:color="auto"/>
        <w:left w:val="none" w:sz="0" w:space="0" w:color="auto"/>
        <w:bottom w:val="none" w:sz="0" w:space="0" w:color="auto"/>
        <w:right w:val="none" w:sz="0" w:space="0" w:color="auto"/>
      </w:divBdr>
    </w:div>
    <w:div w:id="1226183229">
      <w:bodyDiv w:val="1"/>
      <w:marLeft w:val="0"/>
      <w:marRight w:val="0"/>
      <w:marTop w:val="0"/>
      <w:marBottom w:val="0"/>
      <w:divBdr>
        <w:top w:val="none" w:sz="0" w:space="0" w:color="auto"/>
        <w:left w:val="none" w:sz="0" w:space="0" w:color="auto"/>
        <w:bottom w:val="none" w:sz="0" w:space="0" w:color="auto"/>
        <w:right w:val="none" w:sz="0" w:space="0" w:color="auto"/>
      </w:divBdr>
    </w:div>
    <w:div w:id="1307082361">
      <w:bodyDiv w:val="1"/>
      <w:marLeft w:val="0"/>
      <w:marRight w:val="0"/>
      <w:marTop w:val="0"/>
      <w:marBottom w:val="0"/>
      <w:divBdr>
        <w:top w:val="none" w:sz="0" w:space="0" w:color="auto"/>
        <w:left w:val="none" w:sz="0" w:space="0" w:color="auto"/>
        <w:bottom w:val="none" w:sz="0" w:space="0" w:color="auto"/>
        <w:right w:val="none" w:sz="0" w:space="0" w:color="auto"/>
      </w:divBdr>
    </w:div>
    <w:div w:id="1340352869">
      <w:bodyDiv w:val="1"/>
      <w:marLeft w:val="0"/>
      <w:marRight w:val="0"/>
      <w:marTop w:val="0"/>
      <w:marBottom w:val="0"/>
      <w:divBdr>
        <w:top w:val="none" w:sz="0" w:space="0" w:color="auto"/>
        <w:left w:val="none" w:sz="0" w:space="0" w:color="auto"/>
        <w:bottom w:val="none" w:sz="0" w:space="0" w:color="auto"/>
        <w:right w:val="none" w:sz="0" w:space="0" w:color="auto"/>
      </w:divBdr>
    </w:div>
    <w:div w:id="1373461145">
      <w:bodyDiv w:val="1"/>
      <w:marLeft w:val="0"/>
      <w:marRight w:val="0"/>
      <w:marTop w:val="0"/>
      <w:marBottom w:val="0"/>
      <w:divBdr>
        <w:top w:val="none" w:sz="0" w:space="0" w:color="auto"/>
        <w:left w:val="none" w:sz="0" w:space="0" w:color="auto"/>
        <w:bottom w:val="none" w:sz="0" w:space="0" w:color="auto"/>
        <w:right w:val="none" w:sz="0" w:space="0" w:color="auto"/>
      </w:divBdr>
    </w:div>
    <w:div w:id="1579513056">
      <w:bodyDiv w:val="1"/>
      <w:marLeft w:val="0"/>
      <w:marRight w:val="0"/>
      <w:marTop w:val="0"/>
      <w:marBottom w:val="0"/>
      <w:divBdr>
        <w:top w:val="none" w:sz="0" w:space="0" w:color="auto"/>
        <w:left w:val="none" w:sz="0" w:space="0" w:color="auto"/>
        <w:bottom w:val="none" w:sz="0" w:space="0" w:color="auto"/>
        <w:right w:val="none" w:sz="0" w:space="0" w:color="auto"/>
      </w:divBdr>
    </w:div>
    <w:div w:id="1659914878">
      <w:bodyDiv w:val="1"/>
      <w:marLeft w:val="360"/>
      <w:marRight w:val="360"/>
      <w:marTop w:val="360"/>
      <w:marBottom w:val="360"/>
      <w:divBdr>
        <w:top w:val="none" w:sz="0" w:space="0" w:color="auto"/>
        <w:left w:val="none" w:sz="0" w:space="0" w:color="auto"/>
        <w:bottom w:val="none" w:sz="0" w:space="0" w:color="auto"/>
        <w:right w:val="none" w:sz="0" w:space="0" w:color="auto"/>
      </w:divBdr>
    </w:div>
    <w:div w:id="1767774309">
      <w:bodyDiv w:val="1"/>
      <w:marLeft w:val="0"/>
      <w:marRight w:val="0"/>
      <w:marTop w:val="0"/>
      <w:marBottom w:val="0"/>
      <w:divBdr>
        <w:top w:val="none" w:sz="0" w:space="0" w:color="auto"/>
        <w:left w:val="none" w:sz="0" w:space="0" w:color="auto"/>
        <w:bottom w:val="none" w:sz="0" w:space="0" w:color="auto"/>
        <w:right w:val="none" w:sz="0" w:space="0" w:color="auto"/>
      </w:divBdr>
    </w:div>
    <w:div w:id="1783498860">
      <w:bodyDiv w:val="1"/>
      <w:marLeft w:val="360"/>
      <w:marRight w:val="360"/>
      <w:marTop w:val="360"/>
      <w:marBottom w:val="360"/>
      <w:divBdr>
        <w:top w:val="none" w:sz="0" w:space="0" w:color="auto"/>
        <w:left w:val="none" w:sz="0" w:space="0" w:color="auto"/>
        <w:bottom w:val="none" w:sz="0" w:space="0" w:color="auto"/>
        <w:right w:val="none" w:sz="0" w:space="0" w:color="auto"/>
      </w:divBdr>
    </w:div>
    <w:div w:id="1798059862">
      <w:bodyDiv w:val="1"/>
      <w:marLeft w:val="0"/>
      <w:marRight w:val="0"/>
      <w:marTop w:val="0"/>
      <w:marBottom w:val="0"/>
      <w:divBdr>
        <w:top w:val="none" w:sz="0" w:space="0" w:color="auto"/>
        <w:left w:val="none" w:sz="0" w:space="0" w:color="auto"/>
        <w:bottom w:val="none" w:sz="0" w:space="0" w:color="auto"/>
        <w:right w:val="none" w:sz="0" w:space="0" w:color="auto"/>
      </w:divBdr>
    </w:div>
    <w:div w:id="2142535429">
      <w:bodyDiv w:val="1"/>
      <w:marLeft w:val="360"/>
      <w:marRight w:val="360"/>
      <w:marTop w:val="360"/>
      <w:marBottom w:val="36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9BA9C-2827-7544-9843-03399D823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CurrentWorkingDoc_Oct6.docx</Template>
  <TotalTime>1</TotalTime>
  <Pages>25</Pages>
  <Words>35476</Words>
  <Characters>222082</Characters>
  <Application>Microsoft Office Word</Application>
  <DocSecurity>0</DocSecurity>
  <Lines>3829</Lines>
  <Paragraphs>2182</Paragraphs>
  <ScaleCrop>false</ScaleCrop>
  <HeadingPairs>
    <vt:vector size="2" baseType="variant">
      <vt:variant>
        <vt:lpstr>Title</vt:lpstr>
      </vt:variant>
      <vt:variant>
        <vt:i4>1</vt:i4>
      </vt:variant>
    </vt:vector>
  </HeadingPairs>
  <TitlesOfParts>
    <vt:vector size="1" baseType="lpstr">
      <vt:lpstr>Thesis</vt:lpstr>
    </vt:vector>
  </TitlesOfParts>
  <Company/>
  <LinksUpToDate>false</LinksUpToDate>
  <CharactersWithSpaces>255376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Anastasia Stuart</dc:creator>
  <cp:keywords/>
  <cp:lastModifiedBy>Anastasia Stuart</cp:lastModifiedBy>
  <cp:revision>2</cp:revision>
  <cp:lastPrinted>2024-10-06T08:38:00Z</cp:lastPrinted>
  <dcterms:created xsi:type="dcterms:W3CDTF">2024-10-06T09:35:00Z</dcterms:created>
  <dcterms:modified xsi:type="dcterms:W3CDTF">2024-10-06T09:35:00Z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date">
    <vt:lpwstr>2024-09-02</vt:lpwstr>
  </property>
  <property fmtid="{D5CDD505-2E9C-101B-9397-08002B2CF9AE}" pid="5" name="header-includes">
    <vt:lpwstr>  </vt:lpwstr>
  </property>
  <property fmtid="{D5CDD505-2E9C-101B-9397-08002B2CF9AE}" pid="6" name="output">
    <vt:lpwstr/>
  </property>
  <property fmtid="{D5CDD505-2E9C-101B-9397-08002B2CF9AE}" pid="7" name="ZOTERO_PREF_1">
    <vt:lpwstr>&lt;data data-version="3" zotero-version="6.0.37"&gt;&lt;session id="y7Cc6cW7"/&gt;&lt;style id="http://www.zotero.org/styles/apa" locale="en-AU" hasBibliography="1" bibliographyStyleHasBeenSet="1"/&gt;&lt;prefs&gt;&lt;pref name="fieldType" value="Field"/&gt;&lt;pref name="automaticJourn</vt:lpwstr>
  </property>
  <property fmtid="{D5CDD505-2E9C-101B-9397-08002B2CF9AE}" pid="8" name="ZOTERO_PREF_2">
    <vt:lpwstr>alAbbreviations" value="true"/&gt;&lt;/prefs&gt;&lt;/data&gt;</vt:lpwstr>
  </property>
</Properties>
</file>