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2024-08-19</w:t>
      </w:r>
    </w:p>
    <w:p>
      <w:pPr>
        <w:pStyle w:val="FirstParagraph"/>
      </w:pPr>
      <w:r>
        <w:t xml:space="preserve"> </w:t>
      </w:r>
      <w:r>
        <w:t xml:space="preserve"> </w:t>
      </w:r>
      <w:r>
        <w:t xml:space="preserve"> </w:t>
      </w:r>
      <w:r>
        <w:t xml:space="preserve"> </w:t>
      </w:r>
    </w:p>
    <w:p>
      <w:r>
        <w:br w:type="page"/>
      </w:r>
    </w:p>
    <w:bookmarkStart w:id="21"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Non-restorative sleep (NRS) is a condition characterised by unrefreshing sleep upon awakening despite normal sleep duration and architecture as measured by polysomnography (PSG), leading to excessive daytime fatigue, sleepiness, and diminished quality of life</w:t>
      </w:r>
      <w:r>
        <w:t xml:space="preserve"> </w:t>
      </w:r>
      <w:r>
        <w:t xml:space="preserve">(Roth et al., 2010)</w:t>
      </w:r>
      <w:r>
        <w:t xml:space="preserve">.</w:t>
      </w:r>
      <w:r>
        <w:t xml:space="preserve"> </w:t>
      </w:r>
      <w:r>
        <w:t xml:space="preserve">Despite the impact of this condition, there are no established guidelines for diagnosis or clinical management, and it is not included in the Diagnostic and Statistical Manual-5-TR</w:t>
      </w:r>
      <w:r>
        <w:t xml:space="preserve"> </w:t>
      </w:r>
      <w:r>
        <w:t xml:space="preserve">(Association, 2022)</w:t>
      </w:r>
      <w:r>
        <w:t xml:space="preserve">.</w:t>
      </w:r>
      <w:r>
        <w:t xml:space="preserve"> </w:t>
      </w:r>
      <w:r>
        <w:t xml:space="preserve">NRS has previously been clinically managed as a subtype of insomnia disorder (ID) despite evidence suggesting it is phenotypically distinct with a different underlying aetiology</w:t>
      </w:r>
      <w:r>
        <w:t xml:space="preserve"> </w:t>
      </w:r>
      <w:r>
        <w:t xml:space="preserve">(</w:t>
      </w:r>
      <w:r>
        <w:rPr>
          <w:b/>
          <w:bCs/>
        </w:rPr>
        <w:t xml:space="preserve">cite?</w:t>
      </w:r>
      <w:r>
        <w:t xml:space="preserve">)</w:t>
      </w:r>
      <w:r>
        <w:t xml:space="preserve">.</w:t>
      </w:r>
    </w:p>
    <w:p>
      <w:pPr>
        <w:pStyle w:val="BodyText"/>
      </w:pPr>
      <w:r>
        <w:t xml:space="preserve">Both disorders are associated with increased daytime fatigue and sleepiness, however there may be different causal mechanisms leading to these symptoms.</w:t>
      </w:r>
      <w:r>
        <w:t xml:space="preserve"> </w:t>
      </w:r>
      <w:r>
        <w:t xml:space="preserve">A major distinction between ID and NRS is sleep architecture, with a marker of ID being percieved shortened overnight sleep duration or frequent overnight arousals, which are not present in NRS.</w:t>
      </w:r>
      <w:r>
        <w:t xml:space="preserve"> </w:t>
      </w:r>
      <w:r>
        <w:t xml:space="preserve">The dysfunctional sleep architecture experienced by ID populations is hypothesised to be a causal factor for increased fatigue</w:t>
      </w:r>
      <w:r>
        <w:t xml:space="preserve"> </w:t>
      </w:r>
      <w:r>
        <w:t xml:space="preserve">(</w:t>
      </w:r>
      <w:r>
        <w:rPr>
          <w:b/>
          <w:bCs/>
        </w:rPr>
        <w:t xml:space="preserve">cite?</w:t>
      </w:r>
      <w:r>
        <w:t xml:space="preserve">)</w:t>
      </w:r>
      <w:r>
        <w:t xml:space="preserve">, however this population does not experience increased sleep propensity in comparison to healthy controls</w:t>
      </w:r>
      <w:r>
        <w:t xml:space="preserve"> </w:t>
      </w:r>
      <w:r>
        <w:t xml:space="preserve">(</w:t>
      </w:r>
      <w:r>
        <w:rPr>
          <w:b/>
          <w:bCs/>
        </w:rPr>
        <w:t xml:space="preserve">fasiello2023?</w:t>
      </w:r>
      <w:r>
        <w:t xml:space="preserve">)</w:t>
      </w:r>
      <w:r>
        <w:t xml:space="preserve">.</w:t>
      </w:r>
      <w:r>
        <w:t xml:space="preserve"> </w:t>
      </w:r>
      <w:r>
        <w:t xml:space="preserve">Although NRS is associated with normal sleep architecture as measured by traditional polysomnographic (PSG) methodologies, new technologies and techniques such as HD-EEG and spectral analysis enable exploration of the underlying neural mechanisms in greater resolution, which may reveal differences in sleep processes that result in non-restorative sleep.</w:t>
      </w:r>
      <w:r>
        <w:t xml:space="preserve"> </w:t>
      </w:r>
      <w:r>
        <w:t xml:space="preserve">A potential mechanism for NRS may be reduced slow wave activity (SWA) during sleep leading to a dysfunction of sleep homeostatic processes</w:t>
      </w:r>
      <w:r>
        <w:t xml:space="preserve"> </w:t>
      </w:r>
      <w:r>
        <w:t xml:space="preserve">(Kao et al., 2021)</w:t>
      </w:r>
      <w:r>
        <w:t xml:space="preserve">.</w:t>
      </w:r>
    </w:p>
    <w:p>
      <w:pPr>
        <w:pStyle w:val="BodyText"/>
      </w:pPr>
      <w:r>
        <w:rPr>
          <w:b/>
          <w:bCs/>
        </w:rPr>
        <w:t xml:space="preserve">fix thesis statement</w:t>
      </w:r>
    </w:p>
    <w:p>
      <w:pPr>
        <w:pStyle w:val="BodyText"/>
      </w:pPr>
      <w:r>
        <w:t xml:space="preserve">In order to explore if NRS is a result of dysfunctions in SWA processes during sleep and wake in comparison to healthy populations and those with ID, this study will high-density electroencephalography (HD-EEG) to examine the power and topographic variance of SWA during resting wake and sleep. Additionally, it will examine if there are group differences in the correlation between subjective sleepiness and SWA following sleep.</w:t>
      </w:r>
    </w:p>
    <w:bookmarkEnd w:id="20"/>
    <w:bookmarkEnd w:id="21"/>
    <w:bookmarkStart w:id="24" w:name="introduction-to-sleep-disorders"/>
    <w:p>
      <w:pPr>
        <w:pStyle w:val="Heading1"/>
      </w:pPr>
      <w:r>
        <w:t xml:space="preserve">Introduction to sleep disorders</w:t>
      </w:r>
    </w:p>
    <w:bookmarkStart w:id="22" w:name="insomnia-disorder"/>
    <w:p>
      <w:pPr>
        <w:pStyle w:val="Heading2"/>
      </w:pPr>
      <w:r>
        <w:t xml:space="preserve">Insomnia disorder</w:t>
      </w:r>
    </w:p>
    <w:p>
      <w:pPr>
        <w:pStyle w:val="FirstParagraph"/>
      </w:pPr>
      <w:r>
        <w:t xml:space="preserve">ID is the most common sleep disorder in Australia with an estimated prevalence of 23.2%</w:t>
      </w:r>
      <w:r>
        <w:t xml:space="preserve"> </w:t>
      </w:r>
      <w:r>
        <w:t xml:space="preserve">(Appleton et al., 2022)</w:t>
      </w:r>
      <w:r>
        <w:t xml:space="preserve">.</w:t>
      </w:r>
      <w:r>
        <w:t xml:space="preserve"> </w:t>
      </w:r>
      <w:r>
        <w:t xml:space="preserve">It is characterised by complaints of shortened overnight sleep, difficulty with sleep initiation, or frequent overnight arousals causing clinically significant distress or dysfunction in daily life</w:t>
      </w:r>
      <w:r>
        <w:t xml:space="preserve"> </w:t>
      </w:r>
      <w:r>
        <w:t xml:space="preserve">(Association, 2022)</w:t>
      </w:r>
      <w:r>
        <w:t xml:space="preserve">.</w:t>
      </w:r>
      <w:r>
        <w:t xml:space="preserve"> </w:t>
      </w:r>
      <w:r>
        <w:t xml:space="preserve">ID is associated with diminished quality of life</w:t>
      </w:r>
      <w:r>
        <w:t xml:space="preserve"> </w:t>
      </w:r>
      <w:r>
        <w:t xml:space="preserve">(Kyle et al., 2010)</w:t>
      </w:r>
      <w:r>
        <w:t xml:space="preserve">, increased risk of comorbid psychiatric disorders</w:t>
      </w:r>
      <w:r>
        <w:t xml:space="preserve"> </w:t>
      </w:r>
      <w:r>
        <w:t xml:space="preserve">(Perlis et al., 2022)</w:t>
      </w:r>
      <w:r>
        <w:t xml:space="preserve"> </w:t>
      </w:r>
      <w:r>
        <w:t xml:space="preserve">and increased daytime fatigue</w:t>
      </w:r>
      <w:r>
        <w:t xml:space="preserve"> </w:t>
      </w:r>
      <w:r>
        <w:t xml:space="preserve">(Kim et al., 2019)</w:t>
      </w:r>
      <w:r>
        <w:t xml:space="preserve">.</w:t>
      </w:r>
      <w:r>
        <w:t xml:space="preserve"> </w:t>
      </w:r>
      <w:r>
        <w:t xml:space="preserve">Diagnosis is recommended to be made though subjective self-reporting rather than PSG data or actigraphy</w:t>
      </w:r>
      <w:r>
        <w:t xml:space="preserve"> </w:t>
      </w:r>
      <w:r>
        <w:t xml:space="preserve">(Sleep Medicine, 2005)</w:t>
      </w:r>
      <w:r>
        <w:t xml:space="preserve">, as this population has a large individual variance in sleep macrostructure due to the influence of genetics, stress reactivity, and personality</w:t>
      </w:r>
      <w:r>
        <w:t xml:space="preserve"> </w:t>
      </w:r>
      <w:r>
        <w:t xml:space="preserve">(Drake et al., 2011; Harvey et al., 2014)</w:t>
      </w:r>
      <w:r>
        <w:t xml:space="preserve">.</w:t>
      </w:r>
      <w:r>
        <w:t xml:space="preserve"> </w:t>
      </w:r>
      <w:r>
        <w:t xml:space="preserve">These symptoms lead to a significant health impact, however the pathophysiology and etiology of ID remains unclear</w:t>
      </w:r>
      <w:r>
        <w:t xml:space="preserve"> </w:t>
      </w:r>
      <w:r>
        <w:t xml:space="preserve">(Morin et al., 2015)</w:t>
      </w:r>
      <w:r>
        <w:t xml:space="preserve">.</w:t>
      </w:r>
    </w:p>
    <w:p>
      <w:pPr>
        <w:pStyle w:val="BodyText"/>
      </w:pPr>
      <w:r>
        <w:t xml:space="preserve">A proposed perpetuating factor in ID is 24-hour hyperarousal, being an increase of physiological, cognitive and cortical activity that contributes to the subjective and objective symptoms of the disorder</w:t>
      </w:r>
      <w:r>
        <w:t xml:space="preserve"> </w:t>
      </w:r>
      <w:r>
        <w:t xml:space="preserve">(Dressle &amp; Riemann, 2023; Riemann et al., 2010)</w:t>
      </w:r>
      <w:r>
        <w:t xml:space="preserve">.</w:t>
      </w:r>
      <w:r>
        <w:t xml:space="preserve"> </w:t>
      </w:r>
      <w:r>
        <w:t xml:space="preserve">Cortical hyperarousal is present in ID as observed through a 24-hour increase in fast frequency brain activity, which can prevent sleep onset despite significant fatigue due to the dominance of activity in cortico-limbic networks relative to sleep-promoting networks</w:t>
      </w:r>
      <w:r>
        <w:t xml:space="preserve"> </w:t>
      </w:r>
      <w:r>
        <w:t xml:space="preserve">(Riemann et al., 2015)</w:t>
      </w:r>
      <w:r>
        <w:t xml:space="preserve">.</w:t>
      </w:r>
      <w:r>
        <w:t xml:space="preserve"> </w:t>
      </w:r>
      <w:r>
        <w:t xml:space="preserve">During sleep, ID is associated with increased absolute and relative beta power and relative theta, alpha, and sigma power, in addition to decreased delta power</w:t>
      </w:r>
      <w:r>
        <w:t xml:space="preserve"> </w:t>
      </w:r>
      <w:r>
        <w:t xml:space="preserve">(Zhao et al., 2021)</w:t>
      </w:r>
      <w:r>
        <w:t xml:space="preserve">.</w:t>
      </w:r>
      <w:r>
        <w:t xml:space="preserve"> </w:t>
      </w:r>
      <w:r>
        <w:t xml:space="preserve">This increase is also observed during resting wake, with an increase in absolute and overall theta power, relative beta power and absolute gamma power</w:t>
      </w:r>
      <w:r>
        <w:t xml:space="preserve"> </w:t>
      </w:r>
      <w:r>
        <w:t xml:space="preserve">(Zhao et al., 2021)</w:t>
      </w:r>
      <w:r>
        <w:t xml:space="preserve">.</w:t>
      </w:r>
      <w:r>
        <w:t xml:space="preserve"> </w:t>
      </w:r>
      <w:r>
        <w:t xml:space="preserve">Increased theta power in wake is associated with feelings of sleepiness, while beta and gamma power are indicators of cognitive arousal.</w:t>
      </w:r>
      <w:r>
        <w:t xml:space="preserve"> </w:t>
      </w:r>
      <w:r>
        <w:t xml:space="preserve">These competing forces combine to create the</w:t>
      </w:r>
      <w:r>
        <w:t xml:space="preserve"> </w:t>
      </w:r>
      <w:r>
        <w:t xml:space="preserve">‘</w:t>
      </w:r>
      <w:r>
        <w:t xml:space="preserve">tired but wired</w:t>
      </w:r>
      <w:r>
        <w:t xml:space="preserve">’</w:t>
      </w:r>
      <w:r>
        <w:t xml:space="preserve"> </w:t>
      </w:r>
      <w:r>
        <w:t xml:space="preserve">feelings present in those with ID, where patients feel significant fatigue but are unable to sleep.</w:t>
      </w:r>
    </w:p>
    <w:p>
      <w:pPr>
        <w:pStyle w:val="BodyText"/>
      </w:pPr>
      <w:r>
        <w:t xml:space="preserve">Daytime fatigue, being the subjective experience of low energy</w:t>
      </w:r>
      <w:r>
        <w:t xml:space="preserve"> </w:t>
      </w:r>
      <w:r>
        <w:t xml:space="preserve">(Raizen et al., 2023)</w:t>
      </w:r>
      <w:r>
        <w:t xml:space="preserve">, is the most prevalent daytime complaint in this population and is associated with the most significant detrimental impact to daily functioning</w:t>
      </w:r>
      <w:r>
        <w:t xml:space="preserve"> </w:t>
      </w:r>
      <w:r>
        <w:t xml:space="preserve">(Kyle et al., 2010)</w:t>
      </w:r>
      <w:r>
        <w:t xml:space="preserve">.</w:t>
      </w:r>
      <w:r>
        <w:t xml:space="preserve"> </w:t>
      </w:r>
      <w:r>
        <w:t xml:space="preserve">Severe fatigue is associated with greater insomnia symptom severity, daytime sleepiness, depressive symptoms, and increased habitual sleep duration</w:t>
      </w:r>
      <w:r>
        <w:t xml:space="preserve"> </w:t>
      </w:r>
      <w:r>
        <w:t xml:space="preserve">(Kim et al., 2019)</w:t>
      </w:r>
      <w:r>
        <w:t xml:space="preserve">.</w:t>
      </w:r>
      <w:r>
        <w:t xml:space="preserve"> </w:t>
      </w:r>
      <w:r>
        <w:t xml:space="preserve">Despite the prevalence of fatigue within the population, this population does not consistently exhibit increased measures of sleepiness.</w:t>
      </w:r>
      <w:r>
        <w:t xml:space="preserve"> </w:t>
      </w:r>
      <w:r>
        <w:t xml:space="preserve">The prevalence of excessive daytime sleepiness (EDS) as measured by sleep propensity within ID varies between 10-41.61% and is unrelated to insomnia symptom severity</w:t>
      </w:r>
      <w:r>
        <w:t xml:space="preserve"> </w:t>
      </w:r>
      <w:r>
        <w:t xml:space="preserve">(Hein et al., 2017;</w:t>
      </w:r>
      <w:r>
        <w:t xml:space="preserve"> </w:t>
      </w:r>
      <w:r>
        <w:rPr>
          <w:b/>
          <w:bCs/>
        </w:rPr>
        <w:t xml:space="preserve">fasiello2023?</w:t>
      </w:r>
      <w:r>
        <w:t xml:space="preserve">;</w:t>
      </w:r>
      <w:r>
        <w:t xml:space="preserve"> </w:t>
      </w:r>
      <w:r>
        <w:rPr>
          <w:b/>
          <w:bCs/>
        </w:rPr>
        <w:t xml:space="preserve">seong2022?</w:t>
      </w:r>
      <w:r>
        <w:t xml:space="preserve">)</w:t>
      </w:r>
      <w:r>
        <w:t xml:space="preserve">.</w:t>
      </w:r>
      <w:r>
        <w:t xml:space="preserve"> </w:t>
      </w:r>
      <w:r>
        <w:t xml:space="preserve">Additionally, despite increased fatigue, ID populations display similar or increased sleep latency in comparison to healthy controls</w:t>
      </w:r>
      <w:r>
        <w:t xml:space="preserve"> </w:t>
      </w:r>
      <w:r>
        <w:t xml:space="preserve">(Huang et al., 2012; Shi et al., 2022)</w:t>
      </w:r>
      <w:r>
        <w:t xml:space="preserve">.</w:t>
      </w:r>
      <w:r>
        <w:t xml:space="preserve"> </w:t>
      </w:r>
      <w:r>
        <w:t xml:space="preserve">However, as a characteristic of ID is the inability to fall asleep, measuring sleepiness through sleep latency may be insufficient for measuring sleepiness.</w:t>
      </w:r>
    </w:p>
    <w:p>
      <w:pPr>
        <w:pStyle w:val="BodyText"/>
      </w:pPr>
      <w:r>
        <w:t xml:space="preserve">A further complexity in assessing sleepiness in this population is the subjective-objective mismatch between percieved and measured sleep, as measured through comparing self-report sleep diaries to objectively measured sleep.</w:t>
      </w:r>
      <w:r>
        <w:t xml:space="preserve"> </w:t>
      </w:r>
      <w:r>
        <w:t xml:space="preserve">Individuals experiencing a misperception between their subjective and ojective sleep were intitially hypothesised to have an inability to accurately percieve their sleep or wake state leading to a skewed perception of their wake after sleep onset</w:t>
      </w:r>
      <w:r>
        <w:t xml:space="preserve"> </w:t>
      </w:r>
      <w:r>
        <w:t xml:space="preserve">(</w:t>
      </w:r>
      <w:r>
        <w:rPr>
          <w:b/>
          <w:bCs/>
        </w:rPr>
        <w:t xml:space="preserve">dorsey1997?</w:t>
      </w:r>
      <w:r>
        <w:t xml:space="preserve">)</w:t>
      </w:r>
      <w:r>
        <w:t xml:space="preserve">.</w:t>
      </w:r>
      <w:r>
        <w:t xml:space="preserve"> </w:t>
      </w:r>
      <w:r>
        <w:t xml:space="preserve">However, with the introduction of more refined measurement techniques including HD-EEG and power spectral analysis, research has found that an increase of</w:t>
      </w:r>
      <w:r>
        <w:t xml:space="preserve"> </w:t>
      </w:r>
      <w:r>
        <w:t xml:space="preserve">‘</w:t>
      </w:r>
      <w:r>
        <w:t xml:space="preserve">wake-like</w:t>
      </w:r>
      <w:r>
        <w:t xml:space="preserve">’</w:t>
      </w:r>
      <w:r>
        <w:t xml:space="preserve"> </w:t>
      </w:r>
      <w:r>
        <w:t xml:space="preserve">brain activity in the alpha, sigma, beta and gamma bands during sleep is associated with increased percieved wakefulness</w:t>
      </w:r>
      <w:r>
        <w:t xml:space="preserve"> </w:t>
      </w:r>
      <w:r>
        <w:t xml:space="preserve">(Andrillon et al., 2020; Stephan et al., 2021;</w:t>
      </w:r>
      <w:r>
        <w:t xml:space="preserve"> </w:t>
      </w:r>
      <w:r>
        <w:rPr>
          <w:b/>
          <w:bCs/>
        </w:rPr>
        <w:t xml:space="preserve">lecci2020?</w:t>
      </w:r>
      <w:r>
        <w:t xml:space="preserve">)</w:t>
      </w:r>
      <w:r>
        <w:t xml:space="preserve">.</w:t>
      </w:r>
      <w:r>
        <w:t xml:space="preserve"> </w:t>
      </w:r>
      <w:r>
        <w:t xml:space="preserve">These findings have led the suggestion that sleep-state misperception may be due to the inability of current recording and analysis techniques to accurately identify wake-like intrusions into sleep, and the misperception experienced by ID populations possibly being better conceptualised as a mismeasurement instead</w:t>
      </w:r>
      <w:r>
        <w:t xml:space="preserve"> </w:t>
      </w:r>
      <w:r>
        <w:t xml:space="preserve">(Stephan &amp; Siclari, 2023)</w:t>
      </w:r>
      <w:r>
        <w:t xml:space="preserve">.</w:t>
      </w:r>
      <w:r>
        <w:t xml:space="preserve"> </w:t>
      </w:r>
      <w:r>
        <w:t xml:space="preserve">Therefore, measuring EEG spectral power during sleep, in contrast to standard polysomnography or questionnaires, may be a more appropriate measurement technique for analysing sleep in people with ID.</w:t>
      </w:r>
    </w:p>
    <w:bookmarkEnd w:id="22"/>
    <w:bookmarkStart w:id="23" w:name="non-restorative-sleep"/>
    <w:p>
      <w:pPr>
        <w:pStyle w:val="Heading2"/>
      </w:pPr>
      <w:r>
        <w:t xml:space="preserve">Non-restorative sleep</w:t>
      </w:r>
    </w:p>
    <w:p>
      <w:pPr>
        <w:pStyle w:val="FirstParagraph"/>
      </w:pPr>
      <w:r>
        <w:rPr>
          <w:rStyle w:val="VerbatimChar"/>
        </w:rPr>
        <w:t xml:space="preserve">potentially work on this some more</w:t>
      </w:r>
    </w:p>
    <w:p>
      <w:pPr>
        <w:pStyle w:val="BodyText"/>
      </w:pPr>
      <w:r>
        <w:t xml:space="preserve">NRS is distinct from ID due to having a normal sleep duration and architecture as measured by PSG and individuals not meeting the DSM-5-TR diagnostic criteria for insomni</w:t>
      </w:r>
      <w:r>
        <w:t xml:space="preserve"> </w:t>
      </w:r>
      <w:r>
        <w:t xml:space="preserve">(Roth et al., 2010)</w:t>
      </w:r>
      <w:r>
        <w:t xml:space="preserve">.</w:t>
      </w:r>
      <w:r>
        <w:t xml:space="preserve"> </w:t>
      </w:r>
      <w:r>
        <w:t xml:space="preserve">Patients have a primary complaint of sleep being subjectively unrefreshing or unrestorative without regular difficulty falling asleep or frequent overnight arousals, and the absence of any comorbid sleep disorders</w:t>
      </w:r>
      <w:r>
        <w:t xml:space="preserve"> </w:t>
      </w:r>
      <w:r>
        <w:t xml:space="preserve">(Stone et al., 2008)</w:t>
      </w:r>
      <w:r>
        <w:t xml:space="preserve">.</w:t>
      </w:r>
      <w:r>
        <w:t xml:space="preserve"> </w:t>
      </w:r>
      <w:r>
        <w:t xml:space="preserve">The estimated prevalence ranges from 1.4-35% across studies and populations</w:t>
      </w:r>
      <w:r>
        <w:t xml:space="preserve"> </w:t>
      </w:r>
      <w:r>
        <w:t xml:space="preserve">(Zhang et al., 2012)</w:t>
      </w:r>
      <w:r>
        <w:t xml:space="preserve">, although variation in definitions and a lack of a validated measure poses a challenge.</w:t>
      </w:r>
      <w:r>
        <w:t xml:space="preserve"> </w:t>
      </w:r>
      <w:r>
        <w:t xml:space="preserve">Daytime impairments associated with NRS include significant daytime fatigue, reduced cognitive performance, and reduced psychological well-being, leading to reduced quality of life and impaired daily function</w:t>
      </w:r>
      <w:r>
        <w:t xml:space="preserve"> </w:t>
      </w:r>
      <w:r>
        <w:t xml:space="preserve">(</w:t>
      </w:r>
      <w:r>
        <w:rPr>
          <w:b/>
          <w:bCs/>
        </w:rPr>
        <w:t xml:space="preserve">cite?</w:t>
      </w:r>
      <w:r>
        <w:t xml:space="preserve">)</w:t>
      </w:r>
      <w:r>
        <w:t xml:space="preserve">.</w:t>
      </w:r>
      <w:r>
        <w:t xml:space="preserve"> </w:t>
      </w:r>
      <w:r>
        <w:t xml:space="preserve">(Neu et al., 2015)</w:t>
      </w:r>
      <w:r>
        <w:t xml:space="preserve"> </w:t>
      </w:r>
      <w:r>
        <w:t xml:space="preserve">Despite the effects of the condition, the symptom of non-restorative sleep was removed from the diagnostic criteria of ID in the DSM-5, meaning this population is diagnosed as</w:t>
      </w:r>
      <w:r>
        <w:t xml:space="preserve"> </w:t>
      </w:r>
      <w:r>
        <w:t xml:space="preserve">“</w:t>
      </w:r>
      <w:r>
        <w:t xml:space="preserve">other specified insomnia disorder</w:t>
      </w:r>
      <w:r>
        <w:t xml:space="preserve">”</w:t>
      </w:r>
      <w:r>
        <w:t xml:space="preserve"> </w:t>
      </w:r>
      <w:r>
        <w:t xml:space="preserve">(Association, 2022)</w:t>
      </w:r>
      <w:r>
        <w:t xml:space="preserve">.</w:t>
      </w:r>
      <w:r>
        <w:t xml:space="preserve"> </w:t>
      </w:r>
      <w:r>
        <w:t xml:space="preserve">As NRS may be its own unique disorder with an underlying neurobiological cause, it is essential to develop diagnostic criteria and understand the associated etiology to improve outcomes for patients.</w:t>
      </w:r>
    </w:p>
    <w:p>
      <w:pPr>
        <w:pStyle w:val="BodyText"/>
      </w:pPr>
      <w:r>
        <w:t xml:space="preserve">Although this population has normal sleep duration and architecture, unrefreshing sleep may be a consequence of reduced SWA during sleep, which are critical for neural function and dissipation of accumulated sleep pressure</w:t>
      </w:r>
      <w:r>
        <w:t xml:space="preserve"> </w:t>
      </w:r>
      <w:r>
        <w:t xml:space="preserve">(Kao et al., 2021; Tononi &amp; Cirelli, 2006)</w:t>
      </w:r>
      <w:r>
        <w:t xml:space="preserve">.</w:t>
      </w:r>
      <w:r>
        <w:t xml:space="preserve"> </w:t>
      </w:r>
      <w:r>
        <w:t xml:space="preserve">Power spectral analysis may present an improved criteria for classifying and understanding the cause of non-restorative sleep in this population.</w:t>
      </w:r>
      <w:r>
        <w:t xml:space="preserve"> </w:t>
      </w:r>
      <w:r>
        <w:t xml:space="preserve">NRS patients exhibit lower SWA during NREM sleep compared to healthy controls, despite having similar objective sleep duration</w:t>
      </w:r>
      <w:r>
        <w:t xml:space="preserve"> </w:t>
      </w:r>
      <w:r>
        <w:t xml:space="preserve">(Kao et al., 2021)</w:t>
      </w:r>
      <w:r>
        <w:t xml:space="preserve">.</w:t>
      </w:r>
      <w:r>
        <w:t xml:space="preserve"> </w:t>
      </w:r>
      <w:r>
        <w:t xml:space="preserve">This dysfunctional SWA during sleep may be associated with increased SWA during wake</w:t>
      </w:r>
      <w:r>
        <w:t xml:space="preserve"> </w:t>
      </w:r>
      <w:r>
        <w:t xml:space="preserve">(</w:t>
      </w:r>
      <w:r>
        <w:rPr>
          <w:b/>
          <w:bCs/>
        </w:rPr>
        <w:t xml:space="preserve">cite?</w:t>
      </w:r>
      <w:r>
        <w:t xml:space="preserve">)</w:t>
      </w:r>
      <w:r>
        <w:t xml:space="preserve">, however further exploration using improved technology is required.</w:t>
      </w:r>
    </w:p>
    <w:bookmarkEnd w:id="23"/>
    <w:bookmarkEnd w:id="24"/>
    <w:bookmarkStart w:id="28" w:name="mechanisms-of-sleep"/>
    <w:p>
      <w:pPr>
        <w:pStyle w:val="Heading1"/>
      </w:pPr>
      <w:r>
        <w:t xml:space="preserve">Mechanisms of sleep</w:t>
      </w:r>
    </w:p>
    <w:bookmarkStart w:id="25" w:name="neurophysiological-correlates-of-sleep"/>
    <w:p>
      <w:pPr>
        <w:pStyle w:val="Heading2"/>
      </w:pPr>
      <w:r>
        <w:t xml:space="preserve">Neurophysiological correlates of sleep</w:t>
      </w:r>
    </w:p>
    <w:p>
      <w:pPr>
        <w:pStyle w:val="FirstParagraph"/>
      </w:pPr>
      <w:r>
        <w:t xml:space="preserve">Sleep is a necessary behaviour for all humans that can be behaviourally defined as a reversible reduction in responsiveness to external stimuli accompanied with measurable brain activity patterns</w:t>
      </w:r>
      <w:r>
        <w:t xml:space="preserve"> </w:t>
      </w:r>
      <w:r>
        <w:t xml:space="preserve">(Cirelli &amp; Tononi, 2008)</w:t>
      </w:r>
      <w:r>
        <w:t xml:space="preserve">.</w:t>
      </w:r>
      <w:r>
        <w:t xml:space="preserve"> </w:t>
      </w:r>
      <w:r>
        <w:t xml:space="preserve">The neurophysiological correlates of sleep and wake in humans can be measured through EEG recordings of brain activity patterns, providing a spatiotemporally integrated recording of neuronal signals across the cortical surface</w:t>
      </w:r>
      <w:r>
        <w:t xml:space="preserve"> </w:t>
      </w:r>
      <w:r>
        <w:t xml:space="preserve">(Buzsáki et al., 2012)</w:t>
      </w:r>
      <w:r>
        <w:t xml:space="preserve">.</w:t>
      </w:r>
      <w:r>
        <w:t xml:space="preserve"> </w:t>
      </w:r>
      <w:r>
        <w:t xml:space="preserve">Wakefulness is characterised through low amplitude, high frequency signals in beta and alpha frequencies, accompanied by irregular muscle activity recorded in electromyogram (EMG).</w:t>
      </w:r>
      <w:r>
        <w:t xml:space="preserve"> </w:t>
      </w:r>
      <w:r>
        <w:t xml:space="preserve">Non-rapid eye movement (NREM) sleep is characterised by reduced muscle movement and the appearance of high-amplitude slow oscillations of delta frequency (0.5-4 Hz), deemed slow wave activity (SWA).</w:t>
      </w:r>
      <w:r>
        <w:t xml:space="preserve"> </w:t>
      </w:r>
      <w:r>
        <w:t xml:space="preserve">Sleep progresses through cycles of brain activity throughout the night, with the greatest prevalence of SWA appearing in N3 sleep</w:t>
      </w:r>
      <w:r>
        <w:t xml:space="preserve"> </w:t>
      </w:r>
      <w:r>
        <w:t xml:space="preserve">(Achermann &amp; Borbély, 2003)</w:t>
      </w:r>
      <w:r>
        <w:t xml:space="preserve">.</w:t>
      </w:r>
    </w:p>
    <w:bookmarkEnd w:id="25"/>
    <w:bookmarkStart w:id="26" w:name="sleep-homeostasis"/>
    <w:p>
      <w:pPr>
        <w:pStyle w:val="Heading2"/>
      </w:pPr>
      <w:r>
        <w:t xml:space="preserve">Sleep homeostasis</w:t>
      </w:r>
    </w:p>
    <w:p>
      <w:pPr>
        <w:pStyle w:val="FirstParagraph"/>
      </w:pPr>
      <w:r>
        <w:t xml:space="preserve">Sleep is regulated by both a homeostatic and circadian system, wherein the homeostatic system increases the level of perceived sleepiness as waking time increases, while the circadian system regulates internal synchrony with the environment</w:t>
      </w:r>
      <w:r>
        <w:t xml:space="preserve"> </w:t>
      </w:r>
      <w:r>
        <w:t xml:space="preserve">(Borbély, 1982)</w:t>
      </w:r>
      <w:r>
        <w:t xml:space="preserve">.</w:t>
      </w:r>
      <w:r>
        <w:t xml:space="preserve"> </w:t>
      </w:r>
      <w:r>
        <w:t xml:space="preserve">The homeostatic system determines the quantity and intensity of sleep, creating an accumulation of perceived sleepiness deemed</w:t>
      </w:r>
      <w:r>
        <w:t xml:space="preserve"> </w:t>
      </w:r>
      <w:r>
        <w:t xml:space="preserve">“</w:t>
      </w:r>
      <w:r>
        <w:t xml:space="preserve">sleep pressure</w:t>
      </w:r>
      <w:r>
        <w:t xml:space="preserve">”</w:t>
      </w:r>
      <w:r>
        <w:t xml:space="preserve"> </w:t>
      </w:r>
      <w:r>
        <w:t xml:space="preserve">(Borbély et al., 2016)</w:t>
      </w:r>
      <w:r>
        <w:t xml:space="preserve">.</w:t>
      </w:r>
      <w:r>
        <w:t xml:space="preserve"> </w:t>
      </w:r>
      <w:r>
        <w:t xml:space="preserve">Sleep pressure increases in proportion to the duration and intensity of the waking episode, evident through increased sleep duration and sleep intensity</w:t>
      </w:r>
      <w:r>
        <w:t xml:space="preserve"> </w:t>
      </w:r>
      <w:r>
        <w:t xml:space="preserve">(Benington, 2000; Borbély, 1982)</w:t>
      </w:r>
      <w:r>
        <w:t xml:space="preserve">.</w:t>
      </w:r>
      <w:r>
        <w:t xml:space="preserve"> </w:t>
      </w:r>
      <w:r>
        <w:t xml:space="preserve">Sleep pressure can be measured through SWA, being greatest during the first period of N3 sleep and dissipating in response to sleep duration</w:t>
      </w:r>
      <w:r>
        <w:t xml:space="preserve"> </w:t>
      </w:r>
      <w:r>
        <w:t xml:space="preserve">(</w:t>
      </w:r>
      <w:r>
        <w:rPr>
          <w:b/>
          <w:bCs/>
        </w:rPr>
        <w:t xml:space="preserve">cite?</w:t>
      </w:r>
      <w:r>
        <w:t xml:space="preserve">)</w:t>
      </w:r>
      <w:r>
        <w:t xml:space="preserve">.</w:t>
      </w:r>
    </w:p>
    <w:p>
      <w:pPr>
        <w:pStyle w:val="BodyText"/>
      </w:pPr>
      <w:r>
        <w:t xml:space="preserve">Sleep homeostasis dysfunction may be a causal factor in the impairments observed in ID and NRS patients</w:t>
      </w:r>
      <w:r>
        <w:t xml:space="preserve"> </w:t>
      </w:r>
      <w:r>
        <w:t xml:space="preserve">(Pigeon &amp; Perlis, 2006;</w:t>
      </w:r>
      <w:r>
        <w:t xml:space="preserve"> </w:t>
      </w:r>
      <w:r>
        <w:rPr>
          <w:b/>
          <w:bCs/>
        </w:rPr>
        <w:t xml:space="preserve">cite?</w:t>
      </w:r>
      <w:r>
        <w:t xml:space="preserve">)</w:t>
      </w:r>
      <w:r>
        <w:t xml:space="preserve">.</w:t>
      </w:r>
      <w:r>
        <w:t xml:space="preserve"> </w:t>
      </w:r>
      <w:r>
        <w:t xml:space="preserve">In patients with insomnia with short sleep duration, there is a global reduction in SWA, while insomnia patients with normal sleep duration as measured by PSG can have either reduced delta power or normal delta power</w:t>
      </w:r>
      <w:r>
        <w:t xml:space="preserve"> </w:t>
      </w:r>
      <w:r>
        <w:t xml:space="preserve">(Kao et al., 2021)</w:t>
      </w:r>
      <w:r>
        <w:t xml:space="preserve">.</w:t>
      </w:r>
      <w:r>
        <w:t xml:space="preserve"> </w:t>
      </w:r>
      <w:r>
        <w:t xml:space="preserve">Overnight SWA has not previously been examined in a NRS population.</w:t>
      </w:r>
    </w:p>
    <w:bookmarkEnd w:id="26"/>
    <w:bookmarkStart w:id="27" w:name="swa"/>
    <w:p>
      <w:pPr>
        <w:pStyle w:val="Heading2"/>
      </w:pPr>
      <w:r>
        <w:t xml:space="preserve">SWA</w:t>
      </w:r>
    </w:p>
    <w:p>
      <w:pPr>
        <w:pStyle w:val="FirstParagraph"/>
      </w:pPr>
      <w:r>
        <w:t xml:space="preserve">Slow waves are synchronised neuronal oscillations of membrane potential between hyperpolarised and depolarised states originating in thalamocortical loops which propagate through the brain</w:t>
      </w:r>
      <w:r>
        <w:t xml:space="preserve"> </w:t>
      </w:r>
      <w:r>
        <w:t xml:space="preserve">(Achermann &amp; Borbély, 2003; Steriade et al., 2001)</w:t>
      </w:r>
      <w:r>
        <w:t xml:space="preserve">.</w:t>
      </w:r>
      <w:r>
        <w:t xml:space="preserve"> </w:t>
      </w:r>
      <w:r>
        <w:t xml:space="preserve">Although the precise function of SWA remains unclear, it appears to be critical for cellular maintenance and repair, allowing neurons to reverse minor cellular damage before it becomes irreversible</w:t>
      </w:r>
      <w:r>
        <w:t xml:space="preserve"> </w:t>
      </w:r>
      <w:r>
        <w:t xml:space="preserve">(Vyazovskiy &amp; Harris, 2013)</w:t>
      </w:r>
      <w:r>
        <w:t xml:space="preserve">.</w:t>
      </w:r>
      <w:r>
        <w:t xml:space="preserve"> </w:t>
      </w:r>
      <w:r>
        <w:t xml:space="preserve">The frequency, amplitude and spatial topography of SWA is additionally influenced by sleep homeostasis, creating measurable variations in underlying neuronal activity</w:t>
      </w:r>
      <w:r>
        <w:t xml:space="preserve"> </w:t>
      </w:r>
      <w:r>
        <w:t xml:space="preserve">(Krueger et al., 2019)</w:t>
      </w:r>
      <w:r>
        <w:t xml:space="preserve">.</w:t>
      </w:r>
      <w:r>
        <w:t xml:space="preserve"> </w:t>
      </w:r>
      <w:r>
        <w:t xml:space="preserve">Increased sleep pressure leads to longer periods of hyperpolarisation and greater synchrony between brain regions, which are reduced as sleep pressure dissipates</w:t>
      </w:r>
      <w:r>
        <w:t xml:space="preserve"> </w:t>
      </w:r>
      <w:r>
        <w:t xml:space="preserve">(Vyazovskiy et al., 2011)</w:t>
      </w:r>
      <w:r>
        <w:t xml:space="preserve">.</w:t>
      </w:r>
      <w:r>
        <w:t xml:space="preserve"> </w:t>
      </w:r>
      <w:r>
        <w:t xml:space="preserve">Increased synchrony can be measured using HD-EEG through cluster analysis, which provides greater spatial resolution than EEG.</w:t>
      </w:r>
    </w:p>
    <w:p>
      <w:pPr>
        <w:pStyle w:val="BodyText"/>
      </w:pPr>
      <w:r>
        <w:t xml:space="preserve">SWA has topographic variance across the cortex, varying in a use-dependent manner</w:t>
      </w:r>
      <w:r>
        <w:t xml:space="preserve"> </w:t>
      </w:r>
      <w:r>
        <w:t xml:space="preserve">(Krueger &amp; Obäl Jr., 1993)</w:t>
      </w:r>
      <w:r>
        <w:t xml:space="preserve">.</w:t>
      </w:r>
      <w:r>
        <w:t xml:space="preserve"> </w:t>
      </w:r>
      <w:r>
        <w:t xml:space="preserve">SWA has an antero-posterior cortical progression, with the greatest activity in the frontal regions at sleep onset</w:t>
      </w:r>
      <w:r>
        <w:t xml:space="preserve"> </w:t>
      </w:r>
      <w:r>
        <w:t xml:space="preserve">(Huber et al., 2000)</w:t>
      </w:r>
      <w:r>
        <w:t xml:space="preserve">.</w:t>
      </w:r>
      <w:r>
        <w:t xml:space="preserve"> </w:t>
      </w:r>
      <w:r>
        <w:t xml:space="preserve">Increased SWA following sleep deprivation is additionally greatest in the frontal cortex</w:t>
      </w:r>
      <w:r>
        <w:t xml:space="preserve"> </w:t>
      </w:r>
      <w:r>
        <w:t xml:space="preserve">(Cajochen et al., 1999; Werth et al., 1996)</w:t>
      </w:r>
      <w:r>
        <w:t xml:space="preserve">.</w:t>
      </w:r>
      <w:r>
        <w:t xml:space="preserve"> </w:t>
      </w:r>
      <w:r>
        <w:t xml:space="preserve">Repetitive task performance recruiting functional areas of the brain, such as the motor or sensory cortices, leads to increased regional SWA during subsequent sleep</w:t>
      </w:r>
      <w:r>
        <w:t xml:space="preserve"> </w:t>
      </w:r>
      <w:r>
        <w:t xml:space="preserve">(Huber et al., 2004; Vyazovskiy et al., 2008)</w:t>
      </w:r>
      <w:r>
        <w:t xml:space="preserve">.</w:t>
      </w:r>
      <w:r>
        <w:t xml:space="preserve"> </w:t>
      </w:r>
      <w:r>
        <w:t xml:space="preserve">These findings suggest that SWA is a localised phenomenon, appearing in response to accumulated sleep pressure and dissipating with sleep.</w:t>
      </w:r>
    </w:p>
    <w:p>
      <w:pPr>
        <w:pStyle w:val="BodyText"/>
      </w:pPr>
      <w:r>
        <w:rPr>
          <w:rStyle w:val="VerbatimChar"/>
        </w:rPr>
        <w:t xml:space="preserve">is now well established that localised sleep and wake patterns, which are not adequately captured by standard sleep recordings (PSG) and scoring methods, can coexist in both physiological and pathological conditions, and likely determine sleep-related conscious experiences [@siclari2017]</w:t>
      </w:r>
    </w:p>
    <w:bookmarkEnd w:id="27"/>
    <w:bookmarkEnd w:id="28"/>
    <w:bookmarkStart w:id="32" w:name="daytime-impacts"/>
    <w:p>
      <w:pPr>
        <w:pStyle w:val="Heading1"/>
      </w:pPr>
      <w:r>
        <w:t xml:space="preserve">Daytime impacts</w:t>
      </w:r>
    </w:p>
    <w:bookmarkStart w:id="29" w:name="swa-in-wake"/>
    <w:p>
      <w:pPr>
        <w:pStyle w:val="Heading2"/>
      </w:pPr>
      <w:r>
        <w:t xml:space="preserve">SWA in wake</w:t>
      </w:r>
    </w:p>
    <w:p>
      <w:pPr>
        <w:pStyle w:val="FirstParagraph"/>
      </w:pPr>
      <w:r>
        <w:t xml:space="preserve">Although SWA is a characteristic of sleep, intrusions of localised SWA can also be observed during wake in a use and time-dependent manner in response to the accumulation of sleep pressure</w:t>
      </w:r>
      <w:r>
        <w:t xml:space="preserve"> </w:t>
      </w:r>
      <w:r>
        <w:t xml:space="preserve">(Huber et al., 2004; Krueger et al., 2019)</w:t>
      </w:r>
      <w:r>
        <w:t xml:space="preserve">.</w:t>
      </w:r>
      <w:r>
        <w:t xml:space="preserve"> </w:t>
      </w:r>
      <w:r>
        <w:t xml:space="preserve">- determining if sdTheta is local sleep can only be done with intracortical data, but shape and distribution of theta waves can be indicative.</w:t>
      </w:r>
      <w:r>
        <w:t xml:space="preserve"> </w:t>
      </w:r>
      <w:r>
        <w:t xml:space="preserve">- epiliepsy studies unable to find evidence of off-periods in humans during wake sleep deprivation like they did in sleep, but did find local changes in theta power linked to delays in performance</w:t>
      </w:r>
      <w:r>
        <w:t xml:space="preserve"> </w:t>
      </w:r>
      <w:r>
        <w:t xml:space="preserve">(Nir et al., 2017)</w:t>
      </w:r>
      <w:r>
        <w:t xml:space="preserve"> </w:t>
      </w:r>
      <w:r>
        <w:t xml:space="preserve">Rodent studies have found increased SWA in local cortical networks in response to sleep deprivation despite being physiologically awake, increasing in intensity and synchronicity with the duration of wake</w:t>
      </w:r>
      <w:r>
        <w:t xml:space="preserve"> </w:t>
      </w:r>
      <w:r>
        <w:t xml:space="preserve">(Vyazovskiy &amp; Harris, 2013)</w:t>
      </w:r>
      <w:r>
        <w:t xml:space="preserve">.</w:t>
      </w:r>
      <w:r>
        <w:t xml:space="preserve"> </w:t>
      </w:r>
      <w:r>
        <w:t xml:space="preserve">- occurs in theta frequency</w:t>
      </w:r>
      <w:r>
        <w:t xml:space="preserve"> </w:t>
      </w:r>
      <w:r>
        <w:t xml:space="preserve">- increased in theta waves observed in eeg corresponded to synchronised silence of local neuronal spoking (off-periods), the same pattern that is observed during slow wave sleep</w:t>
      </w:r>
      <w:r>
        <w:t xml:space="preserve"> </w:t>
      </w:r>
      <w:r>
        <w:t xml:space="preserve">(Steriade et al., 2001)</w:t>
      </w:r>
      <w:r>
        <w:t xml:space="preserve">, Difference is that slow waves in sleep include larger populations of neurons and longer off-periods</w:t>
      </w:r>
      <w:r>
        <w:t xml:space="preserve"> </w:t>
      </w:r>
      <w:r>
        <w:t xml:space="preserve">- the same patterns underlying sleep SWA also underlie theta activity during sleep deprivation, suggesting that theta waves are smaller forms of SW.</w:t>
      </w:r>
      <w:r>
        <w:t xml:space="preserve"> </w:t>
      </w:r>
      <w:r>
        <w:t xml:space="preserve">Localised increases in SWA have additionally been observed in humans in response to prolonged wakefulness, being greatest in the frontal and lateral centro-parietal regions compared to baseline</w:t>
      </w:r>
      <w:r>
        <w:t xml:space="preserve"> </w:t>
      </w:r>
      <w:r>
        <w:t xml:space="preserve">(Hung et al., 2013; Plante et al., 2016)</w:t>
      </w:r>
      <w:r>
        <w:t xml:space="preserve">.</w:t>
      </w:r>
      <w:r>
        <w:t xml:space="preserve"> </w:t>
      </w:r>
      <w:r>
        <w:t xml:space="preserve">The increase of slower frequency power during wake is hypothesised to be an adaptive process of cortical downregulation, allowing cells to prevent long-term damage during periods of extended wake by engaging in the restorative processes observed in slow-wave sleep while maintaining consciousness</w:t>
      </w:r>
      <w:r>
        <w:t xml:space="preserve"> </w:t>
      </w:r>
      <w:r>
        <w:t xml:space="preserve">(Vyazovskiy &amp; Harris, 2013)</w:t>
      </w:r>
      <w:r>
        <w:t xml:space="preserve">.</w:t>
      </w:r>
      <w:r>
        <w:t xml:space="preserve"> </w:t>
      </w:r>
      <w:r>
        <w:t xml:space="preserve">These findings suggest that intrusions of SWA in wake may be representative of accumulated sleep pressure, and therefore a measure of physiological fatigue.</w:t>
      </w:r>
    </w:p>
    <w:p>
      <w:pPr>
        <w:pStyle w:val="BodyText"/>
      </w:pPr>
      <w:r>
        <w:t xml:space="preserve">Increased SWA is correlated with subjective and objective markers of fatigue, meaning it is a variable of interest for this study.</w:t>
      </w:r>
      <w:r>
        <w:t xml:space="preserve"> </w:t>
      </w:r>
      <w:r>
        <w:t xml:space="preserve">The appearance of SWA in task-related regions is associated with diminished behavioural performance</w:t>
      </w:r>
      <w:r>
        <w:t xml:space="preserve"> </w:t>
      </w:r>
      <w:r>
        <w:t xml:space="preserve">(Bernardi et al., 2015)</w:t>
      </w:r>
      <w:r>
        <w:t xml:space="preserve">.</w:t>
      </w:r>
      <w:r>
        <w:t xml:space="preserve"> </w:t>
      </w:r>
      <w:r>
        <w:t xml:space="preserve">HD-EEG recordings observed a increased SWA during wake in the left frontal brain region following a language task and posterior parietal region following a visuomotor task, which was additionally associated with</w:t>
      </w:r>
      <w:r>
        <w:t xml:space="preserve"> </w:t>
      </w:r>
      <w:r>
        <w:t xml:space="preserve">increased SWA during recovery sleep</w:t>
      </w:r>
      <w:r>
        <w:t xml:space="preserve"> </w:t>
      </w:r>
      <w:r>
        <w:t xml:space="preserve">(Hung et al., 2013)</w:t>
      </w:r>
      <w:r>
        <w:t xml:space="preserve">.</w:t>
      </w:r>
      <w:r>
        <w:t xml:space="preserve"> </w:t>
      </w:r>
      <w:r>
        <w:t xml:space="preserve">This suggests that the localisation of sleep pressure observed in sleep is also observed during wake.</w:t>
      </w:r>
    </w:p>
    <w:bookmarkEnd w:id="29"/>
    <w:bookmarkStart w:id="30" w:name="objective-drowsiness"/>
    <w:p>
      <w:pPr>
        <w:pStyle w:val="Heading2"/>
      </w:pPr>
      <w:r>
        <w:t xml:space="preserve">Objective Drowsiness</w:t>
      </w:r>
    </w:p>
    <w:p>
      <w:pPr>
        <w:pStyle w:val="FirstParagraph"/>
      </w:pPr>
      <w:r>
        <w:t xml:space="preserve">Objective drowsiness can be measured through a range of tests, measuring associated but distinct characteristics linked to the accumulation of sleep pressure.</w:t>
      </w:r>
      <w:r>
        <w:t xml:space="preserve"> </w:t>
      </w:r>
      <w:r>
        <w:t xml:space="preserve">The most common measures used in clinical practice and scientific research are the multiple sleep latency test which measures sleep propensity, the maintenance of wakefulness test measuring the consequences of sleepiness, and the psychomotor vigilance task which measures sustained attention and reaction time, known to diminish with increased sleepiness</w:t>
      </w:r>
      <w:r>
        <w:t xml:space="preserve"> </w:t>
      </w:r>
      <w:r>
        <w:t xml:space="preserve">(Basner &amp; Dinges, 2011; Martin et al., 2023)</w:t>
      </w:r>
      <w:r>
        <w:t xml:space="preserve">.</w:t>
      </w:r>
      <w:r>
        <w:t xml:space="preserve"> </w:t>
      </w:r>
      <w:r>
        <w:t xml:space="preserve">However, these measures do not directly measure the experience of drowsiness, instead measuring its consequence. As the consequences of drowsiness may be create different experiences across populations, it is therefore important that the neural activity of drowsiness itself, rather than its consequences, are measured.</w:t>
      </w:r>
    </w:p>
    <w:p>
      <w:pPr>
        <w:pStyle w:val="BodyText"/>
      </w:pPr>
      <w:r>
        <w:t xml:space="preserve">The Karolinska Drowsiness Test (KDT) was developed as a specific and sensitive measure of drowsiness that can provide insight into the neurobiological markers of drowsiness across populations</w:t>
      </w:r>
      <w:r>
        <w:t xml:space="preserve"> </w:t>
      </w:r>
      <w:r>
        <w:t xml:space="preserve">(Åkerstedt et al., 2014; Åkerstedt &amp; Gillberg, 1990)</w:t>
      </w:r>
      <w:r>
        <w:t xml:space="preserve">.</w:t>
      </w:r>
      <w:r>
        <w:t xml:space="preserve"> </w:t>
      </w:r>
      <w:r>
        <w:t xml:space="preserve">The test uses EEG to measure brain activity during resting wake, which can be transformed into power spectra using a fast Fourier transform and then assessed through power spectral analysis.</w:t>
      </w:r>
      <w:r>
        <w:t xml:space="preserve"> </w:t>
      </w:r>
      <w:r>
        <w:t xml:space="preserve">The test has been validated in healthy populations, being a reliable marker of drowsiness in accordance with sleep pressure and circadian rhythm fluctuations</w:t>
      </w:r>
      <w:r>
        <w:t xml:space="preserve"> </w:t>
      </w:r>
      <w:r>
        <w:t xml:space="preserve">(Kaida et al., 2006)</w:t>
      </w:r>
      <w:r>
        <w:t xml:space="preserve">.</w:t>
      </w:r>
    </w:p>
    <w:p>
      <w:pPr>
        <w:pStyle w:val="BodyText"/>
      </w:pPr>
      <w:r>
        <w:t xml:space="preserve">Spectral power is affected by increasing drowsiness, with a greater prevalence of slower frequency activity emerging with the accumulation of sleep pressure, and increased alpha activity when the eyes are open that decreased when the eyes are closed.</w:t>
      </w:r>
      <w:r>
        <w:t xml:space="preserve"> </w:t>
      </w:r>
      <w:r>
        <w:rPr>
          <w:b/>
          <w:bCs/>
        </w:rPr>
        <w:t xml:space="preserve">Alpha activity increases with drowsiness in eyes open but decreases with eyes close!!</w:t>
      </w:r>
      <w:r>
        <w:t xml:space="preserve"> </w:t>
      </w:r>
      <w:r>
        <w:t xml:space="preserve">- alpha activity is low during wake when not fatigued and high during wake when severely fatigued</w:t>
      </w:r>
      <w:r>
        <w:t xml:space="preserve"> </w:t>
      </w:r>
      <w:r>
        <w:t xml:space="preserve">- in eyes closed, alpha power is high when rested and reduces with eyes closed, as there is a gradual increase in theta power</w:t>
      </w:r>
      <w:r>
        <w:t xml:space="preserve"> </w:t>
      </w:r>
      <w:r>
        <w:t xml:space="preserve">increased subjective sleepiness negatively correlated with alpha band power globally</w:t>
      </w:r>
      <w:r>
        <w:t xml:space="preserve"> </w:t>
      </w:r>
      <w:r>
        <w:t xml:space="preserve">(Strijkstra et al., 2003)</w:t>
      </w:r>
      <w:r>
        <w:t xml:space="preserve"> </w:t>
      </w:r>
      <w:r>
        <w:t xml:space="preserve">- drowsiness associated with increased occipital power 9.5-11 Hz</w:t>
      </w:r>
      <w:r>
        <w:t xml:space="preserve"> </w:t>
      </w:r>
      <w:r>
        <w:t xml:space="preserve">(Cantero et al., 2002)</w:t>
      </w:r>
      <w:r>
        <w:t xml:space="preserve"> </w:t>
      </w:r>
      <w:r>
        <w:t xml:space="preserve">- the decrease in alpha activity is most prominent in the occipital region</w:t>
      </w:r>
      <w:r>
        <w:t xml:space="preserve"> </w:t>
      </w:r>
      <w:r>
        <w:t xml:space="preserve">- alpha is associated with meditative sleeps, restful wake</w:t>
      </w:r>
      <w:r>
        <w:t xml:space="preserve"> </w:t>
      </w:r>
      <w:r>
        <w:t xml:space="preserve">- decrease in alpha activity with eyes closed mirrors the reduction of alpha activity observed during sleep onset</w:t>
      </w:r>
      <w:r>
        <w:t xml:space="preserve"> </w:t>
      </w:r>
      <w:r>
        <w:t xml:space="preserve">Theta activity increases with accumulated sleep pressure in animals</w:t>
      </w:r>
      <w:r>
        <w:t xml:space="preserve"> </w:t>
      </w:r>
      <w:r>
        <w:t xml:space="preserve">(Vyazovskiy &amp; Tobler, 2005)</w:t>
      </w:r>
      <w:r>
        <w:t xml:space="preserve"> </w:t>
      </w:r>
      <w:r>
        <w:t xml:space="preserve">and humans</w:t>
      </w:r>
      <w:r>
        <w:t xml:space="preserve"> </w:t>
      </w:r>
      <w:r>
        <w:t xml:space="preserve">(</w:t>
      </w:r>
      <w:r>
        <w:rPr>
          <w:b/>
          <w:bCs/>
        </w:rPr>
        <w:t xml:space="preserve">cite?</w:t>
      </w:r>
      <w:r>
        <w:t xml:space="preserve">)</w:t>
      </w:r>
      <w:r>
        <w:t xml:space="preserve">, peaking at 6.5 Hz and predominantly occuring in the frontal regions</w:t>
      </w:r>
      <w:r>
        <w:t xml:space="preserve"> </w:t>
      </w:r>
      <w:r>
        <w:t xml:space="preserve">(Snipes et al., 2022)</w:t>
      </w:r>
      <w:r>
        <w:t xml:space="preserve">.</w:t>
      </w:r>
      <w:r>
        <w:t xml:space="preserve"> </w:t>
      </w:r>
      <w:r>
        <w:t xml:space="preserve">This acitivity correlates with SWA during sleep, and is hypothesised to represent intrusions of local sleep during wake</w:t>
      </w:r>
      <w:r>
        <w:t xml:space="preserve"> </w:t>
      </w:r>
      <w:r>
        <w:t xml:space="preserve">(Snipes et al., 2022 (check?); Vyazovskiy et al., 2011)</w:t>
      </w:r>
      <w:r>
        <w:t xml:space="preserve">.</w:t>
      </w:r>
      <w:r>
        <w:t xml:space="preserve"> </w:t>
      </w:r>
      <w:r>
        <w:t xml:space="preserve">- it may also represent the further slowing of alpha activity that occurs when the eyes are closed, or the emergence of n1 sleep (?) check this from the snipes thesis</w:t>
      </w:r>
      <w:r>
        <w:t xml:space="preserve"> </w:t>
      </w:r>
      <w:r>
        <w:t xml:space="preserve">- averave correlation between theta power and KSS was .029, (z-statistic=4.11, P=0.00004).</w:t>
      </w:r>
      <w:r>
        <w:t xml:space="preserve"> </w:t>
      </w:r>
      <w:r>
        <w:t xml:space="preserve">(Strijkstra et al., 2003)</w:t>
      </w:r>
    </w:p>
    <w:bookmarkEnd w:id="30"/>
    <w:bookmarkStart w:id="31" w:name="subjective-sleepiness"/>
    <w:p>
      <w:pPr>
        <w:pStyle w:val="Heading2"/>
      </w:pPr>
      <w:r>
        <w:t xml:space="preserve">Subjective sleepiness</w:t>
      </w:r>
    </w:p>
    <w:p>
      <w:pPr>
        <w:pStyle w:val="FirstParagraph"/>
      </w:pPr>
      <w:r>
        <w:t xml:space="preserve">Subjective sleepiness is a measure of an individual’s self-assessed level of sleep pressure, objective drowsiness, or sleep propensity, which flucuates throughout the day in response to the influence of sleep homeostasis and circadian systems</w:t>
      </w:r>
      <w:r>
        <w:t xml:space="preserve"> </w:t>
      </w:r>
      <w:r>
        <w:t xml:space="preserve">(Åkerstedt et al., 2014)</w:t>
      </w:r>
      <w:r>
        <w:t xml:space="preserve">.</w:t>
      </w:r>
      <w:r>
        <w:t xml:space="preserve"> </w:t>
      </w:r>
      <w:r>
        <w:t xml:space="preserve">There are two dimensions of sleepiness, sleepiness propensity being the likelihood of an individual sleeping in a given situation, and sleepiness perception being the subjective assessment of an individuals feelings of sleepiness</w:t>
      </w:r>
      <w:r>
        <w:t xml:space="preserve"> </w:t>
      </w:r>
      <w:r>
        <w:t xml:space="preserve">(Johns, 2009)</w:t>
      </w:r>
      <w:r>
        <w:t xml:space="preserve">.</w:t>
      </w:r>
      <w:r>
        <w:t xml:space="preserve"> </w:t>
      </w:r>
      <w:r>
        <w:t xml:space="preserve">However, sleepiness perception is not experienced uniformly across populations, with the differential influences of factors including fatigue and arousal causing individuals to possibly mispercieve their internal state</w:t>
      </w:r>
      <w:r>
        <w:t xml:space="preserve"> </w:t>
      </w:r>
      <w:r>
        <w:t xml:space="preserve">(Marques et al., 2019)</w:t>
      </w:r>
      <w:r>
        <w:t xml:space="preserve">.</w:t>
      </w:r>
    </w:p>
    <w:p>
      <w:pPr>
        <w:pStyle w:val="BodyText"/>
      </w:pPr>
      <w:r>
        <w:t xml:space="preserve">In healthy populations, subjective sleepiness scores correlate closely with objective measures of drowsiness, such as sleep latency</w:t>
      </w:r>
      <w:r>
        <w:t xml:space="preserve"> </w:t>
      </w:r>
      <w:r>
        <w:t xml:space="preserve">(</w:t>
      </w:r>
      <w:r>
        <w:rPr>
          <w:b/>
          <w:bCs/>
        </w:rPr>
        <w:t xml:space="preserve">cite?</w:t>
      </w:r>
      <w:r>
        <w:t xml:space="preserve">)</w:t>
      </w:r>
      <w:r>
        <w:t xml:space="preserve">, reaction time</w:t>
      </w:r>
      <w:r>
        <w:t xml:space="preserve"> </w:t>
      </w:r>
      <w:r>
        <w:t xml:space="preserve">(</w:t>
      </w:r>
      <w:r>
        <w:rPr>
          <w:b/>
          <w:bCs/>
        </w:rPr>
        <w:t xml:space="preserve">cite?</w:t>
      </w:r>
      <w:r>
        <w:t xml:space="preserve">)</w:t>
      </w:r>
      <w:r>
        <w:t xml:space="preserve">, and EEG spectral power</w:t>
      </w:r>
      <w:r>
        <w:t xml:space="preserve"> </w:t>
      </w:r>
      <w:r>
        <w:t xml:space="preserve">(</w:t>
      </w:r>
      <w:r>
        <w:rPr>
          <w:b/>
          <w:bCs/>
        </w:rPr>
        <w:t xml:space="preserve">cite?</w:t>
      </w:r>
      <w:r>
        <w:t xml:space="preserve">)</w:t>
      </w:r>
      <w:r>
        <w:t xml:space="preserve">.</w:t>
      </w:r>
      <w:r>
        <w:t xml:space="preserve"> </w:t>
      </w:r>
      <w:r>
        <w:t xml:space="preserve">Subjective sleepiness is predominantly measured through self-reported questionnaires that measure either state or trait sleepiness.</w:t>
      </w:r>
      <w:r>
        <w:t xml:space="preserve"> </w:t>
      </w:r>
      <w:r>
        <w:t xml:space="preserve">The most prevalent measure of trait somnolence is the Epsworth Sleepiness Scale (ESS), which measures an individual’s propensity to sleep in given scenarios robust to variations in sleep pressure and circadian variance</w:t>
      </w:r>
      <w:r>
        <w:t xml:space="preserve"> </w:t>
      </w:r>
      <w:r>
        <w:t xml:space="preserve">(Johns, 1991; Martin et al., 2023)</w:t>
      </w:r>
      <w:r>
        <w:t xml:space="preserve">.</w:t>
      </w:r>
      <w:r>
        <w:t xml:space="preserve"> </w:t>
      </w:r>
      <w:r>
        <w:t xml:space="preserve">The Karolinska Sleepiness Scale (KSS) measures state sleepiness using a 1-item nine point Likert scale, and is highly correlated with EEG measures of drowsiness in response to sleep deprivation</w:t>
      </w:r>
      <w:r>
        <w:t xml:space="preserve"> </w:t>
      </w:r>
      <w:r>
        <w:t xml:space="preserve">(Åkerstedt et al., 2014; Kaida et al., 2006)</w:t>
      </w:r>
      <w:r>
        <w:t xml:space="preserve">.</w:t>
      </w:r>
      <w:r>
        <w:t xml:space="preserve"> </w:t>
      </w:r>
      <w:r>
        <w:t xml:space="preserve">This correlation makes the KSS a useful measurement tool for examining the relationship between objective and subjective measures of drowsiness on clinical populations, as it measures sleepiness at a particular point in time which can then be compared to EEG activity.</w:t>
      </w:r>
    </w:p>
    <w:p>
      <w:pPr>
        <w:pStyle w:val="BodyText"/>
      </w:pPr>
      <w:r>
        <w:t xml:space="preserve">The feeling of subjective sleepiness is not experienced homogeneously across populations.</w:t>
      </w:r>
      <w:r>
        <w:br/>
      </w:r>
      <w:r>
        <w:t xml:space="preserve">Excessive daytime sleepiness is one of the most common complaints associated with NRS, with significantly increased daytime fatigue, and self-reported cognitive and psychological impairments</w:t>
      </w:r>
      <w:r>
        <w:t xml:space="preserve"> </w:t>
      </w:r>
      <w:r>
        <w:t xml:space="preserve">(Sarsour et al., 2010; Tinajero et al., 2018)</w:t>
      </w:r>
      <w:r>
        <w:t xml:space="preserve">.</w:t>
      </w:r>
      <w:r>
        <w:t xml:space="preserve"> </w:t>
      </w:r>
      <w:r>
        <w:t xml:space="preserve">Daytime sleepiness is also present in ID, with excessive daytime sleepiness (EDS) having a prevalence of 45%</w:t>
      </w:r>
      <w:r>
        <w:t xml:space="preserve"> </w:t>
      </w:r>
      <w:r>
        <w:t xml:space="preserve">(Hein et al., 2017)</w:t>
      </w:r>
      <w:r>
        <w:t xml:space="preserve">.</w:t>
      </w:r>
      <w:r>
        <w:t xml:space="preserve"> </w:t>
      </w:r>
      <w:r>
        <w:t xml:space="preserve">Insomnia symptom severity is correlated to increased EDS scores across the day, particularly in the morning and evening</w:t>
      </w:r>
      <w:r>
        <w:t xml:space="preserve"> </w:t>
      </w:r>
      <w:r>
        <w:t xml:space="preserve">(Balter et al., 2024)</w:t>
      </w:r>
      <w:r>
        <w:t xml:space="preserve">.</w:t>
      </w:r>
      <w:r>
        <w:t xml:space="preserve"> </w:t>
      </w:r>
      <w:r>
        <w:t xml:space="preserve">However, these symptoms are additionally associated with hyperarousal, leading to a phenomenon of co-activation of the parasympathetic and sympathetic nervous systems.</w:t>
      </w:r>
      <w:r>
        <w:t xml:space="preserve"> </w:t>
      </w:r>
      <w:r>
        <w:t xml:space="preserve">This co-activation leads to high and low arousal symptoms being experienced concurrently, leading to greater variability in symptoms.</w:t>
      </w:r>
      <w:r>
        <w:t xml:space="preserve"> </w:t>
      </w:r>
      <w:r>
        <w:t xml:space="preserve">Examining how the experience of subjective sleepiness varies across disorders will lead to greater understanding of the sujective experience of sleepiness across both disorders.</w:t>
      </w:r>
    </w:p>
    <w:p>
      <w:pPr>
        <w:pStyle w:val="BodyText"/>
      </w:pPr>
      <w:r>
        <w:t xml:space="preserve">Although subjective sleepiness scores strongly correlate with objective measures of drowsiness in healthy populations, there is a subjective-objective mismatch observed in individuals with ID, possibly due to increased fast-frequency activity</w:t>
      </w:r>
      <w:r>
        <w:t xml:space="preserve"> </w:t>
      </w:r>
      <w:r>
        <w:t xml:space="preserve">(</w:t>
      </w:r>
      <w:r>
        <w:rPr>
          <w:b/>
          <w:bCs/>
        </w:rPr>
        <w:t xml:space="preserve">cite?</w:t>
      </w:r>
      <w:r>
        <w:t xml:space="preserve">)</w:t>
      </w:r>
      <w:r>
        <w:t xml:space="preserve">.</w:t>
      </w:r>
      <w:r>
        <w:t xml:space="preserve"> </w:t>
      </w:r>
      <w:r>
        <w:t xml:space="preserve">ID is associated with a discrepancy between objective sleep as measured by PSG and subjective sleep as reported by a sleep diary. Patients with ID report a reduction in sleep duration of up to 4 hours greater than that measured by PSG, however this discrepancy may be attributable to mismeasurement rather than misperception</w:t>
      </w:r>
      <w:r>
        <w:t xml:space="preserve"> </w:t>
      </w:r>
      <w:r>
        <w:t xml:space="preserve">(Benz et al., 2023; Stephan &amp; Siclari, 2023)</w:t>
      </w:r>
      <w:r>
        <w:t xml:space="preserve">.</w:t>
      </w:r>
      <w:r>
        <w:t xml:space="preserve"> </w:t>
      </w:r>
      <w:r>
        <w:t xml:space="preserve">Localised spectral power cannot be recorded through traditional PSG methods, which are hypothesised to be a determinant of sleep-related consciousness</w:t>
      </w:r>
      <w:r>
        <w:t xml:space="preserve"> </w:t>
      </w:r>
      <w:r>
        <w:t xml:space="preserve">(Siclari &amp; Tononi, 2017)</w:t>
      </w:r>
      <w:r>
        <w:t xml:space="preserve">.</w:t>
      </w:r>
      <w:r>
        <w:t xml:space="preserve"> </w:t>
      </w:r>
      <w:r>
        <w:t xml:space="preserve">The relationship between EEG spectral power and subjective state drowsiness has not been explored in clinical populations, and greater understanding of this relationship is needed.</w:t>
      </w:r>
    </w:p>
    <w:p>
      <w:pPr>
        <w:pStyle w:val="BodyText"/>
      </w:pPr>
      <w:r>
        <w:t xml:space="preserve">Theta power correlates with subjective sleepiness during eyes open conditions</w:t>
      </w:r>
      <w:r>
        <w:t xml:space="preserve"> </w:t>
      </w:r>
      <w:r>
        <w:t xml:space="preserve">(Kaida et al., 2006;</w:t>
      </w:r>
      <w:r>
        <w:t xml:space="preserve"> </w:t>
      </w:r>
      <w:r>
        <w:rPr>
          <w:b/>
          <w:bCs/>
        </w:rPr>
        <w:t xml:space="preserve">gorgoni2014?</w:t>
      </w:r>
      <w:r>
        <w:t xml:space="preserve">)</w:t>
      </w:r>
    </w:p>
    <w:bookmarkEnd w:id="31"/>
    <w:bookmarkEnd w:id="32"/>
    <w:bookmarkStart w:id="34" w:name="aim"/>
    <w:p>
      <w:pPr>
        <w:pStyle w:val="Heading1"/>
      </w:pPr>
      <w:r>
        <w:t xml:space="preserve">Aim</w:t>
      </w:r>
    </w:p>
    <w:p>
      <w:pPr>
        <w:pStyle w:val="FirstParagraph"/>
      </w:pPr>
      <w:r>
        <w:t xml:space="preserve">This study aimed to explore if there are differences in how populations with NRS, ID, and healthy controls experience subjective and objective sleepiness, and if these differences are associated with topographic differences of SWA during resting wake.</w:t>
      </w:r>
      <w:r>
        <w:t xml:space="preserve"> </w:t>
      </w:r>
      <w:r>
        <w:t xml:space="preserve">First, we examined if there was a difference in subjective sleepiness levels upon awakening as measured by the Karolinska Sleepiness Scale administered 5 minutes after habitual wake time.</w:t>
      </w:r>
      <w:r>
        <w:t xml:space="preserve"> </w:t>
      </w:r>
      <w:r>
        <w:t xml:space="preserve">Using mixed linear models, we aimed to examine if the effect of KSS score on power spectra varied between NRS, ID, and healthy controls, evaluating if the influence of KSS score differs by group in predicting slowing ratio and alpha attenuation coefficient in eyes open and eyes closed conditions.</w:t>
      </w:r>
    </w:p>
    <w:bookmarkStart w:id="33" w:name="hypotheses"/>
    <w:p>
      <w:pPr>
        <w:pStyle w:val="Heading2"/>
      </w:pPr>
      <w:r>
        <w:t xml:space="preserve">Hypotheses</w:t>
      </w:r>
    </w:p>
    <w:p>
      <w:pPr>
        <w:numPr>
          <w:ilvl w:val="0"/>
          <w:numId w:val="1001"/>
        </w:numPr>
      </w:pPr>
      <w:r>
        <w:t xml:space="preserve">KSS scores upon awakening will be highest in the NRS group compared to ID and healthy controls, reporting higher subjective sleepiness following sleep.</w:t>
      </w:r>
    </w:p>
    <w:p>
      <w:pPr>
        <w:numPr>
          <w:ilvl w:val="0"/>
          <w:numId w:val="1001"/>
        </w:numPr>
      </w:pPr>
      <w:r>
        <w:t xml:space="preserve">The correlation between KSS score and global Slowing Ratio will be significantly different between groups.</w:t>
      </w:r>
    </w:p>
    <w:p>
      <w:pPr>
        <w:pStyle w:val="FirstParagraph"/>
      </w:pPr>
      <w:r>
        <w:t xml:space="preserve">3.Topographic cluster analysis of SR will reveal cluster differences between groups. We hypothesise that at least one cluster of EEG channels will demonstrate a significantly different slowing ratio power that will differentiate the NRS group from ID and healthy controls.</w:t>
      </w:r>
    </w:p>
    <w:p>
      <w:pPr>
        <w:pStyle w:val="Compact"/>
        <w:numPr>
          <w:ilvl w:val="0"/>
          <w:numId w:val="1002"/>
        </w:numPr>
      </w:pPr>
      <w:r>
        <w:t xml:space="preserve">For those with NRS, channel clusters with high values of slowing ratio will also show reduced delta power in NREM3 sleep.</w:t>
      </w:r>
    </w:p>
    <w:p>
      <w:r>
        <w:br w:type="page"/>
      </w:r>
    </w:p>
    <w:bookmarkEnd w:id="33"/>
    <w:bookmarkEnd w:id="34"/>
    <w:bookmarkStart w:id="50" w:name="sec:method"/>
    <w:p>
      <w:pPr>
        <w:pStyle w:val="Heading1"/>
      </w:pPr>
      <w:r>
        <w:t xml:space="preserve">Method</w:t>
      </w:r>
    </w:p>
    <w:bookmarkStart w:id="35" w:name="study-design"/>
    <w:p>
      <w:pPr>
        <w:pStyle w:val="Heading2"/>
      </w:pPr>
      <w:r>
        <w:t xml:space="preserve">Study design</w:t>
      </w:r>
    </w:p>
    <w:p>
      <w:pPr>
        <w:pStyle w:val="FirstParagraph"/>
      </w:pPr>
      <w:r>
        <w:t xml:space="preserve">The study was approved by the Macquarie University Human Research Ethics Committee (FoRA ID 17112) and all participants provided written informed consent.</w:t>
      </w:r>
    </w:p>
    <w:p>
      <w:pPr>
        <w:pStyle w:val="BodyText"/>
      </w:pPr>
      <w:r>
        <w:t xml:space="preserve">The study was a cross-sectional, age and sex matched case-control study.</w:t>
      </w:r>
      <w:r>
        <w:t xml:space="preserve"> </w:t>
      </w:r>
      <w:r>
        <w:t xml:space="preserve">The study employed a between-participants mixed linear model design.</w:t>
      </w:r>
      <w:r>
        <w:t xml:space="preserve"> </w:t>
      </w:r>
      <w:r>
        <w:t xml:space="preserve">The independent variables was clinical group and EEG channel, and the dependent variables were KSS score and spectral power.</w:t>
      </w:r>
      <w:r>
        <w:t xml:space="preserve"> </w:t>
      </w:r>
      <w:r>
        <w:t xml:space="preserve">Additionally, topographic anaysis of spectral power …</w:t>
      </w:r>
    </w:p>
    <w:bookmarkEnd w:id="35"/>
    <w:bookmarkStart w:id="36" w:name="participants"/>
    <w:p>
      <w:pPr>
        <w:pStyle w:val="Heading2"/>
      </w:pPr>
      <w:r>
        <w:t xml:space="preserve">Participants</w:t>
      </w:r>
    </w:p>
    <w:p>
      <w:pPr>
        <w:pStyle w:val="FirstParagraph"/>
      </w:pPr>
      <w:r>
        <w:t xml:space="preserve">964 participants completed the online expression of interest questionnaire, 352 found as eligible for participation, and 33 participants were included in the study.</w:t>
      </w:r>
    </w:p>
    <w:p>
      <w:pPr>
        <w:pStyle w:val="BodyText"/>
      </w:pPr>
      <w:r>
        <w:t xml:space="preserve">. Of these, 8 were unable to be contacted via email and 161 did not respond to a follow up email. 180 participants proceeded to pre-screening. 145 completers were excluded from participation during the pre-screening and screening visits, with 44 (30%) being excluded for medication use and 54 (15%) being excluded due to having to age or sex match.</w:t>
      </w:r>
    </w:p>
    <w:p>
      <w:pPr>
        <w:pStyle w:val="BodyText"/>
      </w:pPr>
      <w:r>
        <w:t xml:space="preserve">Predetermined sample size was 12 participants from each clinical population, determined</w:t>
      </w:r>
      <w:r>
        <w:t xml:space="preserve"> </w:t>
      </w:r>
      <w:r>
        <w:rPr>
          <w:b/>
          <w:bCs/>
        </w:rPr>
        <w:t xml:space="preserve">how?</w:t>
      </w:r>
      <w:r>
        <w:t xml:space="preserve"> </w:t>
      </w:r>
      <w:r>
        <w:t xml:space="preserve">Due to the strict exclusion criteria and time constraints, the total sample analysed was 33 participants (13 NRS; 11 ID; 9 Control).</w:t>
      </w:r>
    </w:p>
    <w:p>
      <w:pPr>
        <w:pStyle w:val="BodyText"/>
      </w:pPr>
      <w:r>
        <w:t xml:space="preserve">Due to the influence of age and sex on sleep architecture</w:t>
      </w:r>
      <w:r>
        <w:t xml:space="preserve"> </w:t>
      </w:r>
      <w:r>
        <w:t xml:space="preserve">(Mongrain et al., 2005)</w:t>
      </w:r>
      <w:r>
        <w:t xml:space="preserve">, participants were sex and age matched with a maximum difference ± 2 years.</w:t>
      </w:r>
    </w:p>
    <w:p>
      <w:pPr>
        <w:pStyle w:val="BodyText"/>
      </w:pPr>
      <w:r>
        <w:rPr>
          <w:b/>
          <w:bCs/>
        </w:rPr>
        <w:t xml:space="preserve">how many</w:t>
      </w:r>
      <w:r>
        <w:t xml:space="preserve"> </w:t>
      </w:r>
      <w:r>
        <w:t xml:space="preserve">people expressed interest through an online recruitment survey.</w:t>
      </w:r>
      <w:r>
        <w:t xml:space="preserve"> </w:t>
      </w:r>
      <w:r>
        <w:rPr>
          <w:b/>
          <w:bCs/>
        </w:rPr>
        <w:t xml:space="preserve">how many</w:t>
      </w:r>
      <w:r>
        <w:t xml:space="preserve"> </w:t>
      </w:r>
      <w:r>
        <w:t xml:space="preserve">were excluded due to</w:t>
      </w:r>
      <w:r>
        <w:t xml:space="preserve"> </w:t>
      </w:r>
      <w:r>
        <w:rPr>
          <w:b/>
          <w:bCs/>
        </w:rPr>
        <w:t xml:space="preserve">what reasons</w:t>
      </w:r>
    </w:p>
    <w:p>
      <w:pPr>
        <w:pStyle w:val="BodyText"/>
      </w:pPr>
      <w:r>
        <w:t xml:space="preserve">Recruitment was conducted through referrals from the Woolcock Institute and the Royal Prince Alfred sleep clinics, in addition to social media advertising.</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DSM-5-TR</w:t>
      </w:r>
      <w:r>
        <w:t xml:space="preserve"> </w:t>
      </w:r>
      <w:r>
        <w:t xml:space="preserve">(Association, 2022)</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t xml:space="preserve">All participants provided written consent and participation could be discontinued at any time. Participants were remunerated $100 upon successful completion of the study.</w:t>
      </w:r>
    </w:p>
    <w:p>
      <w:pPr>
        <w:pStyle w:val="BodyText"/>
      </w:pPr>
      <w:r>
        <w:t xml:space="preserve">Due to the strict inclusion and exclusion criteria, of the N participants that completed the expression of interest form, only N were eligible for inclusion.</w:t>
      </w:r>
    </w:p>
    <w:bookmarkEnd w:id="36"/>
    <w:bookmarkStart w:id="37" w:name="protocol"/>
    <w:p>
      <w:pPr>
        <w:pStyle w:val="Heading2"/>
      </w:pPr>
      <w:r>
        <w:t xml:space="preserve">Protocol</w:t>
      </w:r>
    </w:p>
    <w:p>
      <w:pPr>
        <w:pStyle w:val="FirstParagraph"/>
      </w:pPr>
      <w:r>
        <w:t xml:space="preserve">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assessments. They were then served dinner and fitted with a high-density electroencephalography (HD-EEG) cap</w:t>
      </w:r>
      <w:r>
        <w:t xml:space="preserve"> </w:t>
      </w:r>
      <w:r>
        <w:rPr>
          <w:b/>
          <w:bCs/>
        </w:rPr>
        <w:t xml:space="preserve">which one</w:t>
      </w:r>
      <w:r>
        <w:t xml:space="preserve">.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KSS and KDT was administered five minutes post habitual wake time. Following the morning KDT, participants completed further cognitive testing and an MRI scan.</w:t>
      </w:r>
    </w:p>
    <w:bookmarkEnd w:id="37"/>
    <w:bookmarkStart w:id="41" w:name="measures"/>
    <w:p>
      <w:pPr>
        <w:pStyle w:val="Heading2"/>
      </w:pPr>
      <w:r>
        <w:t xml:space="preserve">Measures</w:t>
      </w:r>
    </w:p>
    <w:bookmarkStart w:id="38" w:name="kss"/>
    <w:p>
      <w:pPr>
        <w:pStyle w:val="Heading3"/>
      </w:pPr>
      <w:r>
        <w:t xml:space="preserve">KSS</w:t>
      </w:r>
    </w:p>
    <w:p>
      <w:pPr>
        <w:pStyle w:val="FirstParagraph"/>
      </w:pPr>
      <w:r>
        <w:t xml:space="preserve">Subjective sleepiness was assessed 15 minutes after natural wake time using the Karolinska Sleepiness Scale (KSS), a 9 point scale with verbal anchors at each step</w:t>
      </w:r>
      <w:r>
        <w:t xml:space="preserve"> </w:t>
      </w:r>
      <w:r>
        <w:t xml:space="preserve">(Åkerstedt &amp; Gillberg, 1990)</w:t>
      </w:r>
      <w:r>
        <w:t xml:space="preserve">. It is a measure of an individual’s perceived sleepiness at a given point and is therefore difficult to assess test-retest reliability, however it has demonstrated reliability over two nights of sleep loss with a one week recovery period</w:t>
      </w:r>
      <w:r>
        <w:t xml:space="preserve"> </w:t>
      </w:r>
      <w:r>
        <w:t xml:space="preserve">(Gillberg et al., 1994)</w:t>
      </w:r>
      <w:r>
        <w:t xml:space="preserve">. It is sensitive to manipulations affecting sleepiness and is used consistently across individuals</w:t>
      </w:r>
      <w:r>
        <w:t xml:space="preserve"> </w:t>
      </w:r>
      <w:r>
        <w:t xml:space="preserve">(Åkerstedt et al., 2014)</w:t>
      </w:r>
    </w:p>
    <w:p>
      <w:pPr>
        <w:pStyle w:val="BodyText"/>
      </w:pPr>
      <w:r>
        <w:t xml:space="preserve">The KSS has been validated in healthy populations as being closely related to EEG and behavioral variables of sleepiness</w:t>
      </w:r>
      <w:r>
        <w:t xml:space="preserve"> </w:t>
      </w:r>
      <w:r>
        <w:t xml:space="preserve">(Åkerstedt et al., 1991; Kaida et al., 2006)</w:t>
      </w:r>
      <w:r>
        <w:t xml:space="preserve">. Correlations between KSS scores and EEG measures of sleepiness are over</w:t>
      </w:r>
      <w:r>
        <w:t xml:space="preserve"> </w:t>
      </w:r>
      <w:r>
        <w:rPr>
          <w:i/>
          <w:iCs/>
        </w:rPr>
        <w:t xml:space="preserve">r</w:t>
      </w:r>
      <w:r>
        <w:t xml:space="preserve"> </w:t>
      </w:r>
      <w:r>
        <w:t xml:space="preserve">= .5 [</w:t>
      </w:r>
      <w:r>
        <w:t xml:space="preserve">Åkerstedt &amp; Gillberg (1990)</w:t>
      </w:r>
      <w:r>
        <w:t xml:space="preserve">; vandenberg2005] and correlate (</w:t>
      </w:r>
      <w:r>
        <w:rPr>
          <w:i/>
          <w:iCs/>
        </w:rPr>
        <w:t xml:space="preserve">r</w:t>
      </w:r>
      <w:r>
        <w:t xml:space="preserve"> </w:t>
      </w:r>
      <w:r>
        <w:t xml:space="preserve">= .57) with response times on a vigilance test</w:t>
      </w:r>
      <w:r>
        <w:t xml:space="preserve"> </w:t>
      </w:r>
      <w:r>
        <w:t xml:space="preserve">(Kaida et al., 2006)</w:t>
      </w:r>
      <w:r>
        <w:t xml:space="preserve">.</w:t>
      </w:r>
    </w:p>
    <w:bookmarkEnd w:id="38"/>
    <w:bookmarkStart w:id="39" w:name="kdt"/>
    <w:p>
      <w:pPr>
        <w:pStyle w:val="Heading3"/>
      </w:pPr>
      <w:r>
        <w:t xml:space="preserve">KDT</w:t>
      </w:r>
    </w:p>
    <w:p>
      <w:pPr>
        <w:pStyle w:val="FirstParagraph"/>
      </w:pPr>
      <w:r>
        <w:t xml:space="preserve">The Karolinska Drowsiness Test (KDT) was administered immediately following the KSS and was used to measure electrophysiological drowsiness as measured through HD-EEG recordings.</w:t>
      </w:r>
      <w:r>
        <w:t xml:space="preserve"> </w:t>
      </w:r>
      <w:r>
        <w:t xml:space="preserve">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 test is 7 minutes long with 3 phases (eyes open/eyes closed/eyes open) each lasting 120 seconds.</w:t>
      </w:r>
      <w:r>
        <w:t xml:space="preserve"> </w:t>
      </w:r>
      <w:r>
        <w:rPr>
          <w:rStyle w:val="VerbatimChar"/>
        </w:rPr>
        <w:t xml:space="preserve">why do we do eyes open and eyes closed</w:t>
      </w:r>
    </w:p>
    <w:bookmarkEnd w:id="39"/>
    <w:bookmarkStart w:id="40" w:name="hd-eeg"/>
    <w:p>
      <w:pPr>
        <w:pStyle w:val="Heading3"/>
      </w:pPr>
      <w:r>
        <w:t xml:space="preserve">HD-EEG</w:t>
      </w:r>
    </w:p>
    <w:p>
      <w:pPr>
        <w:pStyle w:val="FirstParagraph"/>
      </w:pPr>
      <w:r>
        <w:t xml:space="preserve">High-density EEG data were collected using 256-channel electrode caps (</w:t>
      </w:r>
      <w:r>
        <w:rPr>
          <w:b/>
          <w:bCs/>
        </w:rPr>
        <w:t xml:space="preserve">which one</w:t>
      </w:r>
      <w:r>
        <w:t xml:space="preserve">) and a</w:t>
      </w:r>
      <w:r>
        <w:t xml:space="preserve"> </w:t>
      </w:r>
      <w:r>
        <w:rPr>
          <w:b/>
          <w:bCs/>
        </w:rPr>
        <w:t xml:space="preserve">which</w:t>
      </w:r>
      <w:r>
        <w:t xml:space="preserve"> </w:t>
      </w:r>
      <w:r>
        <w:t xml:space="preserve">amplifier and</w:t>
      </w:r>
      <w:r>
        <w:t xml:space="preserve"> </w:t>
      </w:r>
      <w:r>
        <w:rPr>
          <w:b/>
          <w:bCs/>
        </w:rPr>
        <w:t xml:space="preserve">which</w:t>
      </w:r>
      <w:r>
        <w:t xml:space="preserve"> </w:t>
      </w:r>
      <w:r>
        <w:t xml:space="preserve">software (digitised?) with electodes referenced to the vertex (CZ)</w:t>
      </w:r>
      <w:r>
        <w:t xml:space="preserve"> </w:t>
      </w:r>
      <w:r>
        <w:t xml:space="preserve">(</w:t>
      </w:r>
      <w:r>
        <w:rPr>
          <w:b/>
          <w:bCs/>
        </w:rPr>
        <w:t xml:space="preserve">cite?</w:t>
      </w:r>
      <w:r>
        <w:t xml:space="preserve">)</w:t>
      </w:r>
      <w:r>
        <w:t xml:space="preserve">. Electrodes were placed along the scalp, mastiods,</w:t>
      </w:r>
      <w:r>
        <w:t xml:space="preserve"> </w:t>
      </w:r>
      <w:r>
        <w:rPr>
          <w:b/>
          <w:bCs/>
        </w:rPr>
        <w:t xml:space="preserve">anywhere else?</w:t>
      </w:r>
      <w:r>
        <w:t xml:space="preserve">. Electrooculography (EOG) were recorded using electrodes placed</w:t>
      </w:r>
      <w:r>
        <w:t xml:space="preserve"> </w:t>
      </w:r>
      <w:r>
        <w:rPr>
          <w:i/>
          <w:iCs/>
        </w:rPr>
        <w:t xml:space="preserve">where</w:t>
      </w:r>
      <w:r>
        <w:t xml:space="preserve"> </w:t>
      </w:r>
      <w:r>
        <w:t xml:space="preserve">and electrocardiogram</w:t>
      </w:r>
      <w:r>
        <w:t xml:space="preserve"> </w:t>
      </w:r>
      <w:r>
        <w:rPr>
          <w:i/>
          <w:iCs/>
        </w:rPr>
        <w:t xml:space="preserve">?</w:t>
      </w:r>
      <w:r>
        <w:t xml:space="preserve"> </w:t>
      </w:r>
      <w:r>
        <w:t xml:space="preserve">During acquisition, data were low-pass filtered at</w:t>
      </w:r>
      <w:r>
        <w:t xml:space="preserve"> </w:t>
      </w:r>
      <w:r>
        <w:rPr>
          <w:b/>
          <w:bCs/>
        </w:rPr>
        <w:t xml:space="preserve">70</w:t>
      </w:r>
      <w:r>
        <w:t xml:space="preserve"> </w:t>
      </w:r>
      <w:r>
        <w:t xml:space="preserve">Hz, high-pass filtered at</w:t>
      </w:r>
      <w:r>
        <w:t xml:space="preserve"> </w:t>
      </w:r>
      <w:r>
        <w:rPr>
          <w:b/>
          <w:bCs/>
        </w:rPr>
        <w:t xml:space="preserve">0.3</w:t>
      </w:r>
      <w:r>
        <w:t xml:space="preserve"> </w:t>
      </w:r>
      <w:r>
        <w:t xml:space="preserve">Hz, and notch filtered at</w:t>
      </w:r>
      <w:r>
        <w:t xml:space="preserve"> </w:t>
      </w:r>
      <w:r>
        <w:rPr>
          <w:b/>
          <w:bCs/>
        </w:rPr>
        <w:t xml:space="preserve">50</w:t>
      </w:r>
      <w:r>
        <w:t xml:space="preserve"> </w:t>
      </w:r>
      <w:r>
        <w:t xml:space="preserve">Hz</w:t>
      </w:r>
      <w:r>
        <w:t xml:space="preserve"> </w:t>
      </w:r>
      <w:r>
        <w:t xml:space="preserve">(</w:t>
      </w:r>
      <w:r>
        <w:rPr>
          <w:b/>
          <w:bCs/>
        </w:rPr>
        <w:t xml:space="preserve">cite?</w:t>
      </w:r>
      <w:r>
        <w:t xml:space="preserve">)</w:t>
      </w:r>
      <w:r>
        <w:t xml:space="preserve">.</w:t>
      </w:r>
      <w:r>
        <w:t xml:space="preserve"> </w:t>
      </w:r>
      <w:r>
        <w:t xml:space="preserve">Electrode impedences were below</w:t>
      </w:r>
      <w:r>
        <w:t xml:space="preserve"> </w:t>
      </w:r>
      <w:r>
        <w:rPr>
          <w:b/>
          <w:bCs/>
        </w:rPr>
        <w:t xml:space="preserve">what</w:t>
      </w:r>
      <w:r>
        <w:t xml:space="preserve"> </w:t>
      </w:r>
      <w:r>
        <w:t xml:space="preserve">kΩ.</w:t>
      </w:r>
    </w:p>
    <w:p>
      <w:pPr>
        <w:pStyle w:val="BodyText"/>
      </w:pPr>
      <w:r>
        <w:rPr>
          <w:rStyle w:val="VerbatimChar"/>
        </w:rPr>
        <w:t xml:space="preserve">filter and hanning window</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p>
    <w:p>
      <w:pPr>
        <w:pStyle w:val="SourceCode"/>
      </w:pPr>
      <w:r>
        <w:rPr>
          <w:rStyle w:val="VerbatimChar"/>
        </w:rPr>
        <w:t xml:space="preserve">  ```The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 **did we do this?**</w:t>
      </w:r>
      <w:r>
        <w:br/>
      </w:r>
      <w:r>
        <w:rPr>
          <w:rStyle w:val="VerbatimChar"/>
        </w:rPr>
        <w:t xml:space="preserve">  </w:t>
      </w:r>
      <w:r>
        <w:br/>
      </w:r>
      <w:r>
        <w:rPr>
          <w:rStyle w:val="VerbatimChar"/>
        </w:rPr>
        <w:t xml:space="preserve">  </w:t>
      </w:r>
    </w:p>
    <w:bookmarkEnd w:id="40"/>
    <w:bookmarkEnd w:id="41"/>
    <w:bookmarkStart w:id="48" w:name="data-processing"/>
    <w:p>
      <w:pPr>
        <w:pStyle w:val="Heading2"/>
      </w:pPr>
      <w:r>
        <w:t xml:space="preserve">Data processing</w:t>
      </w:r>
    </w:p>
    <w:bookmarkStart w:id="42" w:name="eeg-preprocessing"/>
    <w:p>
      <w:pPr>
        <w:pStyle w:val="Heading3"/>
      </w:pPr>
      <w:r>
        <w:t xml:space="preserve">EEG Preprocessing</w:t>
      </w:r>
    </w:p>
    <w:p>
      <w:pPr>
        <w:pStyle w:val="FirstParagraph"/>
      </w:pPr>
      <w:r>
        <w:t xml:space="preserve">All preprocessing was completed using the EEG Processor application (</w:t>
      </w:r>
      <w:r>
        <w:t xml:space="preserve">(</w:t>
      </w:r>
      <w:r>
        <w:rPr>
          <w:b/>
          <w:bCs/>
        </w:rPr>
        <w:t xml:space="preserve">wassing2024?</w:t>
      </w:r>
      <w:r>
        <w:t xml:space="preserve">)</w:t>
      </w:r>
      <w:r>
        <w:t xml:space="preserve">).</w:t>
      </w:r>
      <w:r>
        <w:t xml:space="preserve"> </w:t>
      </w:r>
      <w:r>
        <w:t xml:space="preserve">Data were visually inspected for artefacts and arousals which were removed across all channels.</w:t>
      </w:r>
      <w:r>
        <w:t xml:space="preserve"> </w:t>
      </w:r>
      <w:r>
        <w:t xml:space="preserve">Poor quality channels were replaced with an interpolated EEG signal from neighbouring channels using linear mixing, weighted by the squared non-linear distance</w:t>
      </w:r>
      <w:r>
        <w:t xml:space="preserve"> </w:t>
      </w:r>
      <w:r>
        <w:rPr>
          <w:i/>
          <w:iCs/>
        </w:rPr>
        <w:t xml:space="preserve">on average how many per participant, +-SD)</w:t>
      </w:r>
      <w:r>
        <w:t xml:space="preserve">.</w:t>
      </w:r>
    </w:p>
    <w:bookmarkEnd w:id="42"/>
    <w:bookmarkStart w:id="43" w:name="average-referencing"/>
    <w:p>
      <w:pPr>
        <w:pStyle w:val="Heading3"/>
      </w:pPr>
      <w:r>
        <w:t xml:space="preserve">Average referencing</w:t>
      </w:r>
    </w:p>
    <w:p>
      <w:pPr>
        <w:pStyle w:val="FirstParagraph"/>
      </w:pPr>
      <w:r>
        <w:t xml:space="preserve">To improve the accuracy of recorded signals, data was re-referenced to a common average signal created through finding the mean global signal across all electrodes.</w:t>
      </w:r>
      <w:r>
        <w:t xml:space="preserve"> </w:t>
      </w:r>
      <w:r>
        <w:t xml:space="preserve">This average signal was then subtracted from each individual electrode’s signal, reducing the influence of a single electrode that occurs when using the vertex (CZ) signal as a reference.</w:t>
      </w:r>
      <w:r>
        <w:t xml:space="preserve"> </w:t>
      </w:r>
      <w:r>
        <w:t xml:space="preserve">This process enhances the detection of local neuronal activity and enables the rich spatial resolution of HD-EEG data.</w:t>
      </w:r>
    </w:p>
    <w:bookmarkEnd w:id="43"/>
    <w:bookmarkStart w:id="44" w:name="independent-components-analysis"/>
    <w:p>
      <w:pPr>
        <w:pStyle w:val="Heading3"/>
      </w:pPr>
      <w:r>
        <w:t xml:space="preserve">Independent components analysis</w:t>
      </w:r>
    </w:p>
    <w:p>
      <w:pPr>
        <w:pStyle w:val="FirstParagraph"/>
      </w:pPr>
      <w:r>
        <w:t xml:space="preserve">Following preprocessing, independent components analysis (ICA) was used to identify and seperate components that are statistically independent from each other in KDT data.</w:t>
      </w:r>
      <w:r>
        <w:t xml:space="preserve"> </w:t>
      </w:r>
      <w:r>
        <w:t xml:space="preserve">This was done using an automated process using the MATLAB program</w:t>
      </w:r>
      <w:r>
        <w:t xml:space="preserve"> </w:t>
      </w:r>
      <w:r>
        <w:rPr>
          <w:i/>
          <w:iCs/>
        </w:rPr>
        <w:t xml:space="preserve">ICLabel</w:t>
      </w:r>
      <w:r>
        <w:t xml:space="preserve">, removing components with a weighting of .8 or greater for non-brain activity</w:t>
      </w:r>
      <w:r>
        <w:t xml:space="preserve"> </w:t>
      </w:r>
      <w:r>
        <w:t xml:space="preserve">(Pion-Tonachini et al., 2019)</w:t>
      </w:r>
      <w:r>
        <w:t xml:space="preserve">. Artefact removal of eye, heart, muscle, and electrical activity components was conducted, with remaining components being back-projected to the EEG dataset via regression resulting in a cleaned time series signal.</w:t>
      </w:r>
    </w:p>
    <w:p>
      <w:pPr>
        <w:pStyle w:val="BodyText"/>
      </w:pPr>
      <w:r>
        <w:t xml:space="preserve">ICA was unable to be applied to PSG data. Although ICA is effective in removing artefacts in short recordings of a stationary subject, it is unable to process PSG recordings as signal sources are variable over the course of the night. Furthermore, the temporal variability of brain activity across sleep stages prevents ICA from being able to reliably differentiate between artefacts and brain activity. As ICA was unable to be applied to PSG, this data is contaminated by non-brain activity, however as the data was visually cleaned for artefacts and interpreted with acknowledgement of artefact contamination, it was still used.</w:t>
      </w:r>
    </w:p>
    <w:bookmarkEnd w:id="44"/>
    <w:bookmarkStart w:id="45" w:name="power-spectra"/>
    <w:p>
      <w:pPr>
        <w:pStyle w:val="Heading3"/>
      </w:pPr>
      <w:r>
        <w:t xml:space="preserve">Power spectra</w:t>
      </w:r>
    </w:p>
    <w:p>
      <w:pPr>
        <w:pStyle w:val="SourceCode"/>
      </w:pPr>
      <w:r>
        <w:rPr>
          <w:rStyle w:val="VerbatimChar"/>
        </w:rPr>
        <w:t xml:space="preserve">    ```is this where we excluded non-cranial EEG channels?```</w:t>
      </w:r>
    </w:p>
    <w:p>
      <w:pPr>
        <w:pStyle w:val="FirstParagraph"/>
      </w:pPr>
      <w:r>
        <w:t xml:space="preserve">EEG power spectra was obtained for each channel using a fast Fourier transform (FFT) to deconstruct the EEG signal from the time domain to the frequency domain, allowing it to be analysed in power (squared amplitude) in frequency bins (mV2/bin).</w:t>
      </w:r>
      <w:r>
        <w:t xml:space="preserve"> </w:t>
      </w:r>
      <w:r>
        <w:t xml:space="preserve">The power spectra was calculated for 50% overlapping 6-second epochs and obtained for the eyes closed condition and a concatenated recording of the eyes open condition.</w:t>
      </w:r>
      <w:r>
        <w:t xml:space="preserve"> </w:t>
      </w:r>
      <w:r>
        <w:rPr>
          <w:rStyle w:val="VerbatimChar"/>
        </w:rPr>
        <w:t xml:space="preserve">with a Hanning window, resulting in a frequency resolution of 0.25 Hz</w:t>
      </w:r>
      <w:r>
        <w:t xml:space="preserve"> </w:t>
      </w:r>
      <w:r>
        <w:rPr>
          <w:b/>
          <w:bCs/>
        </w:rPr>
        <w:t xml:space="preserve">boundary clip?</w:t>
      </w:r>
      <w:r>
        <w:t xml:space="preserve"> </w:t>
      </w:r>
      <w:r>
        <w:t xml:space="preserve">EEG spectral power densities were quantified as: low delta (0.5-1 Hz), delta (1–4.5 Hz), theta (4.5–8 Hz), alpha (8–12 Hz), sigma (12–15 Hz), beta (15–25 Hz), and gamma (25–40 Hz). These frequency bands were chosen as they reliably identify vigilance states in humans ** paper from Garry?**</w:t>
      </w:r>
      <w:r>
        <w:t xml:space="preserve"> </w:t>
      </w:r>
      <w:r>
        <w:t xml:space="preserve">Power spectral densities represent the distribution of power in a signal across frequencies, allowing analysis of the frequency components that are most significant in each epoch’s signal. This allowes the measurement of neuronal activity on vigilance states.</w:t>
      </w:r>
    </w:p>
    <w:p>
      <w:pPr>
        <w:pStyle w:val="BodyText"/>
      </w:pPr>
      <w:r>
        <w:t xml:space="preserve">This data was then expressed as both an absolute and normalised</w:t>
      </w:r>
      <w:r>
        <w:t xml:space="preserve"> </w:t>
      </w:r>
      <w:r>
        <w:rPr>
          <w:b/>
          <w:bCs/>
        </w:rPr>
        <w:t xml:space="preserve">global?</w:t>
      </w:r>
      <w:r>
        <w:t xml:space="preserve"> </w:t>
      </w:r>
      <w:r>
        <w:t xml:space="preserve">value for all bins.</w:t>
      </w:r>
    </w:p>
    <w:bookmarkEnd w:id="45"/>
    <w:bookmarkStart w:id="46" w:name="slowing-ratio"/>
    <w:p>
      <w:pPr>
        <w:pStyle w:val="Heading3"/>
      </w:pPr>
      <w:r>
        <w:t xml:space="preserve">Slowing ratio</w:t>
      </w:r>
    </w:p>
    <w:p>
      <w:pPr>
        <w:pStyle w:val="FirstParagraph"/>
      </w:pPr>
      <w:r>
        <w:t xml:space="preserve">The EEG slowing ratio during each KDT condition was calculated by [(δ + θ)/ (α + σ + β)] power.</w:t>
      </w:r>
    </w:p>
    <w:bookmarkEnd w:id="46"/>
    <w:bookmarkStart w:id="47" w:name="alpha-attenuation-coefficient"/>
    <w:p>
      <w:pPr>
        <w:pStyle w:val="Heading3"/>
      </w:pPr>
      <w:r>
        <w:t xml:space="preserve">Alpha attenuation coefficient</w:t>
      </w:r>
    </w:p>
    <w:p>
      <w:pPr>
        <w:pStyle w:val="FirstParagraph"/>
      </w:pPr>
      <w:r>
        <w:t xml:space="preserve">The alpha attenuation coefficient (AAC) measures alpha frequency power differences between eyes open and eyes closed conditions. Alpha power is expected to decrease during the eyes closed condition and increase during the eyes open condition. A high AAC score reflects high sleepiness.</w:t>
      </w:r>
    </w:p>
    <w:bookmarkEnd w:id="47"/>
    <w:bookmarkEnd w:id="48"/>
    <w:bookmarkStart w:id="49" w:name="statistical-analysis"/>
    <w:p>
      <w:pPr>
        <w:pStyle w:val="Heading2"/>
      </w:pPr>
      <w:r>
        <w:t xml:space="preserve">Statistical analysis</w:t>
      </w:r>
    </w:p>
    <w:p>
      <w:pPr>
        <w:pStyle w:val="FirstParagraph"/>
      </w:pPr>
      <w:r>
        <w:t xml:space="preserve">All analyses were performed using MATLAB version r2024a (MathWorks, Natick, MA, USA).</w:t>
      </w:r>
      <w:r>
        <w:t xml:space="preserve"> </w:t>
      </w:r>
      <w:r>
        <w:t xml:space="preserve">The normality of the distribution of dependent variables, demographic variables, and outliers was conducted using Q-Q Plots, Shapiro-Wilk normality tests, and visual inspections of histograms.</w:t>
      </w:r>
    </w:p>
    <w:p>
      <w:pPr>
        <w:pStyle w:val="BodyText"/>
      </w:pPr>
      <w:r>
        <w:t xml:space="preserve">A one-way analysis of variance (ANOVA) was conducted to determine if there was a difference in group mean KSS scores. Post-hoc pairwise comparisons were conducted using Tukey’s HSD.</w:t>
      </w:r>
    </w:p>
    <w:p>
      <w:pPr>
        <w:pStyle w:val="BodyText"/>
      </w:pPr>
      <w:r>
        <w:t xml:space="preserve">Statistical analysis of group-level KDT data was conducted using a one-way ANOVA to assess differences in normalised EEG power spectra across groups and conditions (eyes open/eyes closed).</w:t>
      </w:r>
      <w:r>
        <w:t xml:space="preserve"> </w:t>
      </w:r>
      <w:r>
        <w:t xml:space="preserve">The potential for Type I error during cluster analysis evaluation of EEG data was controlled for using statistical nonparametric mapping (SnPM) to resolve the challenge of multiple comparisons when using a large number of time-frequency comparisons.</w:t>
      </w:r>
      <w:r>
        <w:t xml:space="preserve"> </w:t>
      </w:r>
      <w:r>
        <w:rPr>
          <w:rStyle w:val="VerbatimChar"/>
        </w:rPr>
        <w:t xml:space="preserve">clustermass approach</w:t>
      </w:r>
      <w:r>
        <w:t xml:space="preserve"> </w:t>
      </w:r>
      <w:r>
        <w:t xml:space="preserve">SnPM used 10 000 random permutatuions of the data to establish a distribution of cluster size findings that occur die to chance, which can then be used to compare found cluster sizes to. The cluster alpha was set at .05. Blocks were permuted as whole-blocks and within-blocks.</w:t>
      </w:r>
    </w:p>
    <w:p>
      <w:pPr>
        <w:pStyle w:val="BodyText"/>
      </w:pPr>
      <w:r>
        <w:t xml:space="preserve">To account for non-normality, SR and AAC values were log transformed prior to analysis.</w:t>
      </w:r>
    </w:p>
    <w:p>
      <w:r>
        <w:br w:type="page"/>
      </w:r>
    </w:p>
    <w:bookmarkEnd w:id="49"/>
    <w:bookmarkEnd w:id="50"/>
    <w:bookmarkStart w:id="56" w:name="sec:results"/>
    <w:p>
      <w:pPr>
        <w:pStyle w:val="Heading1"/>
      </w:pPr>
      <w:r>
        <w:t xml:space="preserve">Results</w:t>
      </w:r>
    </w:p>
    <w:bookmarkStart w:id="51" w:name="descriptives"/>
    <w:p>
      <w:pPr>
        <w:pStyle w:val="Heading2"/>
      </w:pPr>
      <w:r>
        <w:t xml:space="preserve">Descriptives</w:t>
      </w:r>
    </w:p>
    <w:p>
      <w:pPr>
        <w:pStyle w:val="FirstParagraph"/>
      </w:pPr>
      <w:r>
        <w:t xml:space="preserve">33 participants were included, with the sample consisting of 13 individuals with Non-Restorative Sleep (NRS), 11 participants with Insomnia Disorder (ID), and 9 healthy controls (HC). Table 1 summarises the participant demographics and self-report questionnaires.</w:t>
      </w:r>
    </w:p>
    <w:p>
      <w:pPr>
        <w:pStyle w:val="SourceCode"/>
      </w:pPr>
      <w:r>
        <w:rPr>
          <w:rStyle w:val="VerbatimChar"/>
        </w:rPr>
        <w:t xml:space="preserve">{r, message=FALSE}</w:t>
      </w:r>
      <w:r>
        <w:br/>
      </w:r>
      <w:r>
        <w:rPr>
          <w:rStyle w:val="VerbatimChar"/>
        </w:rPr>
        <w:t xml:space="preserve">library(knitr)</w:t>
      </w:r>
      <w:r>
        <w:br/>
      </w:r>
      <w:r>
        <w:rPr>
          <w:rStyle w:val="VerbatimChar"/>
        </w:rPr>
        <w:t xml:space="preserve">library(tidyverse)</w:t>
      </w:r>
      <w:r>
        <w:br/>
      </w:r>
      <w:r>
        <w:rPr>
          <w:rStyle w:val="VerbatimChar"/>
        </w:rPr>
        <w:t xml:space="preserve">library(dplyr)</w:t>
      </w:r>
      <w:r>
        <w:br/>
      </w:r>
      <w:r>
        <w:br/>
      </w:r>
      <w:r>
        <w:rPr>
          <w:rStyle w:val="VerbatimChar"/>
        </w:rPr>
        <w:t xml:space="preserve">data2 &lt;- data_frame("/Users/anastuart/Documents/Honours/descriptive-statistics_Aug06.csv")</w:t>
      </w:r>
      <w:r>
        <w:br/>
      </w:r>
      <w:r>
        <w:rPr>
          <w:rStyle w:val="VerbatimChar"/>
        </w:rPr>
        <w:t xml:space="preserve">descriptives &lt;- data2 %&gt;% group_by("group"") %&gt;%</w:t>
      </w:r>
      <w:r>
        <w:br/>
      </w:r>
      <w:r>
        <w:rPr>
          <w:rStyle w:val="VerbatimChar"/>
        </w:rPr>
        <w:t xml:space="preserve">  summarize(</w:t>
      </w:r>
      <w:r>
        <w:br/>
      </w:r>
      <w:r>
        <w:rPr>
          <w:rStyle w:val="VerbatimChar"/>
        </w:rPr>
        <w:t xml:space="preserve">    Mean = mean(KSS_AM1)</w:t>
      </w:r>
      <w:r>
        <w:br/>
      </w:r>
      <w:r>
        <w:rPr>
          <w:rStyle w:val="VerbatimChar"/>
        </w:rPr>
        <w:t xml:space="preserve">    , Median = median(KSS_AM1)</w:t>
      </w:r>
      <w:r>
        <w:br/>
      </w:r>
      <w:r>
        <w:rPr>
          <w:rStyle w:val="VerbatimChar"/>
        </w:rPr>
        <w:t xml:space="preserve">    , SD = sd(KSS_AM1)</w:t>
      </w:r>
      <w:r>
        <w:br/>
      </w:r>
      <w:r>
        <w:rPr>
          <w:rStyle w:val="VerbatimChar"/>
        </w:rPr>
        <w:t xml:space="preserve">    , Min = min(KSS_AM1)</w:t>
      </w:r>
      <w:r>
        <w:br/>
      </w:r>
      <w:r>
        <w:rPr>
          <w:rStyle w:val="VerbatimChar"/>
        </w:rPr>
        <w:t xml:space="preserve">    , Max = max(KSS_AM1)</w:t>
      </w:r>
      <w:r>
        <w:br/>
      </w:r>
      <w:r>
        <w:rPr>
          <w:rStyle w:val="VerbatimChar"/>
        </w:rPr>
        <w:t xml:space="preserve">  )</w:t>
      </w:r>
      <w:r>
        <w:br/>
      </w:r>
      <w:r>
        <w:rPr>
          <w:rStyle w:val="VerbatimChar"/>
        </w:rPr>
        <w:t xml:space="preserve">descriptives[, -1] &lt;- printnum(descriptives[, -1])</w:t>
      </w:r>
      <w:r>
        <w:br/>
      </w:r>
      <w:r>
        <w:br/>
      </w:r>
      <w:r>
        <w:rPr>
          <w:rStyle w:val="VerbatimChar"/>
        </w:rPr>
        <w:t xml:space="preserve">apa_table(</w:t>
      </w:r>
      <w:r>
        <w:br/>
      </w:r>
      <w:r>
        <w:rPr>
          <w:rStyle w:val="VerbatimChar"/>
        </w:rPr>
        <w:t xml:space="preserve">  descriptives</w:t>
      </w:r>
      <w:r>
        <w:br/>
      </w:r>
      <w:r>
        <w:rPr>
          <w:rStyle w:val="VerbatimChar"/>
        </w:rPr>
        <w:t xml:space="preserve">  , caption = "Descriptive statistics of correct recall by dosage."</w:t>
      </w:r>
      <w:r>
        <w:br/>
      </w:r>
      <w:r>
        <w:rPr>
          <w:rStyle w:val="VerbatimChar"/>
        </w:rPr>
        <w:t xml:space="preserve">  , note = "This table was created with apa_table()."</w:t>
      </w:r>
      <w:r>
        <w:br/>
      </w:r>
      <w:r>
        <w:rPr>
          <w:rStyle w:val="VerbatimChar"/>
        </w:rPr>
        <w:t xml:space="preserve">  , escape = TRUE</w:t>
      </w:r>
      <w:r>
        <w:br/>
      </w:r>
      <w:r>
        <w:rPr>
          <w:rStyle w:val="VerbatimChar"/>
        </w:rPr>
        <w:t xml:space="preserve">) </w:t>
      </w:r>
    </w:p>
    <w:bookmarkEnd w:id="51"/>
    <w:bookmarkStart w:id="52" w:name="comparing-kss-scores-between-groups"/>
    <w:p>
      <w:pPr>
        <w:pStyle w:val="Heading2"/>
      </w:pPr>
      <w:r>
        <w:t xml:space="preserve">Comparing KSS scores between groups</w:t>
      </w:r>
    </w:p>
    <w:p>
      <w:pPr>
        <w:pStyle w:val="FirstParagraph"/>
      </w:pPr>
      <w:r>
        <w:t xml:space="preserve">Analyses were run on R version 4.3.2 (2023-10-31).</w:t>
      </w:r>
    </w:p>
    <w:p>
      <w:pPr>
        <w:pStyle w:val="BodyText"/>
      </w:pPr>
      <w:r>
        <w:t xml:space="preserve">A repeated measures ANOVA was conducted to evaluate the effect of group on AM KSS scores.</w:t>
      </w:r>
      <w:r>
        <w:t xml:space="preserve"> </w:t>
      </w:r>
      <w:r>
        <w:t xml:space="preserve">For the KSS_AM1 scores, the mean score for the control group was 4.22 (SD = 1.09), for the ID group was 5.09 (SD = 2.17), and for the NRS group was 5.77 (SD = 1.92). The median scores were 4, 5, and 6, respectively. The minimum and maximum scores were 2 and 6 for CTL, 2 and 9 for GID, and 1 and 8 for NRS.</w:t>
      </w:r>
      <w:r>
        <w:t xml:space="preserve"> </w:t>
      </w:r>
      <w:r>
        <w:t xml:space="preserve">The analysis revealed no significant effect of group, F(2,30)=1.897,p=.168</w:t>
      </w:r>
    </w:p>
    <w:p>
      <w:pPr>
        <w:pStyle w:val="BodyText"/>
      </w:pPr>
      <w:r>
        <w:t xml:space="preserve">A post-hoc power analysis conducted in G*power Version 3.1.9.6 reported inadequate power for the given effect size, f=0.356. With a set alpha of 0.05, the power was found to be 0.396.</w:t>
      </w:r>
    </w:p>
    <w:p>
      <w:pPr>
        <w:pStyle w:val="BodyText"/>
      </w:pPr>
      <w:r>
        <w:rPr>
          <w:rStyle w:val="VerbatimChar"/>
        </w:rPr>
        <w:t xml:space="preserve">huge variance in KSS_AM1 for GID, NRS higher but affected by outliers</w:t>
      </w:r>
    </w:p>
    <w:p>
      <w:pPr>
        <w:pStyle w:val="BodyText"/>
      </w:pPr>
      <w:r>
        <w:t xml:space="preserve">The ANOVA (formula: KSS_AM1 ~ group) suggests that:</w:t>
      </w:r>
    </w:p>
    <w:p>
      <w:pPr>
        <w:pStyle w:val="Compact"/>
        <w:numPr>
          <w:ilvl w:val="0"/>
          <w:numId w:val="1003"/>
        </w:numPr>
      </w:pPr>
      <w:r>
        <w:t xml:space="preserve">The main effect of group is statistically not significant</w:t>
      </w:r>
      <w:r>
        <w:t xml:space="preserve"> </w:t>
      </w:r>
      <w:r>
        <w:t xml:space="preserve">and medium (F(2, 30) = 1.90, p = 0.168; Eta2 = 0.11, 95% CI</w:t>
      </w:r>
      <w:r>
        <w:t xml:space="preserve"> </w:t>
      </w:r>
      <w:r>
        <w:t xml:space="preserve">[0.00, 1.00])</w:t>
      </w:r>
    </w:p>
    <w:p>
      <w:pPr>
        <w:pStyle w:val="FirstParagraph"/>
      </w:pPr>
      <w:r>
        <w:t xml:space="preserve">Effect sizes were labelled following Field’s (2013)</w:t>
      </w:r>
      <w:r>
        <w:t xml:space="preserve"> </w:t>
      </w:r>
      <w:r>
        <w:t xml:space="preserve">recommendations.</w:t>
      </w:r>
    </w:p>
    <w:bookmarkEnd w:id="52"/>
    <w:bookmarkStart w:id="53" w:name="Xfe874da4667a21f4e9e660b014751bd8b9d020b"/>
    <w:p>
      <w:pPr>
        <w:pStyle w:val="Heading2"/>
      </w:pPr>
      <w:r>
        <w:t xml:space="preserve">Correlation between KSS and slowing ratio scores between groups</w:t>
      </w:r>
    </w:p>
    <w:bookmarkEnd w:id="53"/>
    <w:bookmarkStart w:id="54" w:name="Xdbbaf6265a41715a9e112ad5d650dedf0c2b784"/>
    <w:p>
      <w:pPr>
        <w:pStyle w:val="Heading2"/>
      </w:pPr>
      <w:r>
        <w:t xml:space="preserve">Correlation between KSS and AAC between groups</w:t>
      </w:r>
    </w:p>
    <w:bookmarkEnd w:id="54"/>
    <w:bookmarkStart w:id="55" w:name="X779417d9b656d7377d93cdf768c86f324ce7fc8"/>
    <w:p>
      <w:pPr>
        <w:pStyle w:val="Heading2"/>
      </w:pPr>
      <w:r>
        <w:t xml:space="preserve">Topography of channel-by-channel comparisons between ID and NRS groups</w:t>
      </w:r>
    </w:p>
    <w:p>
      <w:r>
        <w:br w:type="page"/>
      </w:r>
    </w:p>
    <w:bookmarkEnd w:id="55"/>
    <w:bookmarkEnd w:id="56"/>
    <w:bookmarkStart w:id="191" w:name="references"/>
    <w:p>
      <w:pPr>
        <w:pStyle w:val="Heading1"/>
      </w:pPr>
      <w:r>
        <w:t xml:space="preserve">References</w:t>
      </w:r>
    </w:p>
    <w:p>
      <w:r>
        <w:br w:type="page"/>
      </w:r>
    </w:p>
    <w:bookmarkStart w:id="190" w:name="refs"/>
    <w:bookmarkStart w:id="58" w:name="ref-achermann2003"/>
    <w:p>
      <w:pPr>
        <w:pStyle w:val="Bibliography"/>
      </w:pPr>
      <w:r>
        <w:t xml:space="preserve">Achermann, P., &amp; Borbély, A. A. (2003). Mathematical models of sleep regulation.</w:t>
      </w:r>
      <w:r>
        <w:t xml:space="preserve"> </w:t>
      </w:r>
      <w:r>
        <w:rPr>
          <w:i/>
          <w:iCs/>
        </w:rPr>
        <w:t xml:space="preserve">Frontiers in Bioscience-Landmark</w:t>
      </w:r>
      <w:r>
        <w:t xml:space="preserve">,</w:t>
      </w:r>
      <w:r>
        <w:t xml:space="preserve"> </w:t>
      </w:r>
      <w:r>
        <w:rPr>
          <w:i/>
          <w:iCs/>
        </w:rPr>
        <w:t xml:space="preserve">8</w:t>
      </w:r>
      <w:r>
        <w:t xml:space="preserve">(6, 6), 683–693.</w:t>
      </w:r>
      <w:r>
        <w:t xml:space="preserve"> </w:t>
      </w:r>
      <w:hyperlink r:id="rId57">
        <w:r>
          <w:rPr>
            <w:rStyle w:val="Hyperlink"/>
          </w:rPr>
          <w:t xml:space="preserve">https://doi.org/10.2741/1064</w:t>
        </w:r>
      </w:hyperlink>
    </w:p>
    <w:bookmarkEnd w:id="58"/>
    <w:bookmarkStart w:id="60"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59">
        <w:r>
          <w:rPr>
            <w:rStyle w:val="Hyperlink"/>
          </w:rPr>
          <w:t xml:space="preserve">https://doi.org/10.1111/jsr.12158</w:t>
        </w:r>
      </w:hyperlink>
    </w:p>
    <w:bookmarkEnd w:id="60"/>
    <w:bookmarkStart w:id="62"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61">
        <w:r>
          <w:rPr>
            <w:rStyle w:val="Hyperlink"/>
          </w:rPr>
          <w:t xml:space="preserve">https://doi.org/10.3109/00207459008994241</w:t>
        </w:r>
      </w:hyperlink>
    </w:p>
    <w:bookmarkEnd w:id="62"/>
    <w:bookmarkStart w:id="64" w:name="ref-akerstedt1991"/>
    <w:p>
      <w:pPr>
        <w:pStyle w:val="Bibliography"/>
      </w:pPr>
      <w:r>
        <w:t xml:space="preserve">Åkerstedt, T., Kecklund, G., &amp; Knutsson, A. (1991). Spectral analysis of sleep electroencephalography in rotating three-shift work.</w:t>
      </w:r>
      <w:r>
        <w:t xml:space="preserve"> </w:t>
      </w:r>
      <w:r>
        <w:rPr>
          <w:i/>
          <w:iCs/>
        </w:rPr>
        <w:t xml:space="preserve">Scandinavian Journal of Work, Environment &amp; Health</w:t>
      </w:r>
      <w:r>
        <w:t xml:space="preserve">,</w:t>
      </w:r>
      <w:r>
        <w:t xml:space="preserve"> </w:t>
      </w:r>
      <w:r>
        <w:rPr>
          <w:i/>
          <w:iCs/>
        </w:rPr>
        <w:t xml:space="preserve">17</w:t>
      </w:r>
      <w:r>
        <w:t xml:space="preserve">(5), 330–336.</w:t>
      </w:r>
      <w:r>
        <w:t xml:space="preserve"> </w:t>
      </w:r>
      <w:hyperlink r:id="rId63">
        <w:r>
          <w:rPr>
            <w:rStyle w:val="Hyperlink"/>
          </w:rPr>
          <w:t xml:space="preserve">https://www.jstor.org/stable/40965913</w:t>
        </w:r>
      </w:hyperlink>
    </w:p>
    <w:bookmarkEnd w:id="64"/>
    <w:bookmarkStart w:id="66" w:name="ref-andrillon2020"/>
    <w:p>
      <w:pPr>
        <w:pStyle w:val="Bibliography"/>
      </w:pPr>
      <w:r>
        <w:t xml:space="preserve">Andrillon, T., Solelhac, G., Bouchequet, P., Romano, F., Le Brun, M.-P., Brigham, M., Chennaoui, M., &amp; Léger, D. (2020). Revisiting the value of polysomnographic data in insomnia: More than meets the eye.</w:t>
      </w:r>
      <w:r>
        <w:t xml:space="preserve"> </w:t>
      </w:r>
      <w:r>
        <w:rPr>
          <w:i/>
          <w:iCs/>
        </w:rPr>
        <w:t xml:space="preserve">Sleep Medicine</w:t>
      </w:r>
      <w:r>
        <w:t xml:space="preserve">,</w:t>
      </w:r>
      <w:r>
        <w:t xml:space="preserve"> </w:t>
      </w:r>
      <w:r>
        <w:rPr>
          <w:i/>
          <w:iCs/>
        </w:rPr>
        <w:t xml:space="preserve">66</w:t>
      </w:r>
      <w:r>
        <w:t xml:space="preserve">, 184–200.</w:t>
      </w:r>
      <w:r>
        <w:t xml:space="preserve"> </w:t>
      </w:r>
      <w:hyperlink r:id="rId65">
        <w:r>
          <w:rPr>
            <w:rStyle w:val="Hyperlink"/>
          </w:rPr>
          <w:t xml:space="preserve">https://doi.org/10.1016/j.sleep.2019.12.002</w:t>
        </w:r>
      </w:hyperlink>
    </w:p>
    <w:bookmarkEnd w:id="66"/>
    <w:bookmarkStart w:id="68" w:name="ref-appleton2022"/>
    <w:p>
      <w:pPr>
        <w:pStyle w:val="Bibliography"/>
      </w:pPr>
      <w:r>
        <w:t xml:space="preserve">Appleton, S. L., Reynolds, A. C., Gill, T. K., Melaku, Y. A., &amp; Adams, R. J. (2022). Insomnia</w:t>
      </w:r>
      <w:r>
        <w:t xml:space="preserve"> </w:t>
      </w:r>
      <w:r>
        <w:t xml:space="preserve">Prevalence Varies</w:t>
      </w:r>
      <w:r>
        <w:t xml:space="preserve"> </w:t>
      </w:r>
      <w:r>
        <w:t xml:space="preserve">with</w:t>
      </w:r>
      <w:r>
        <w:t xml:space="preserve"> </w:t>
      </w:r>
      <w:r>
        <w:t xml:space="preserve">Symptom Criteria Used</w:t>
      </w:r>
      <w:r>
        <w:t xml:space="preserve"> </w:t>
      </w:r>
      <w:r>
        <w:t xml:space="preserve">with</w:t>
      </w:r>
      <w:r>
        <w:t xml:space="preserve"> </w:t>
      </w:r>
      <w:r>
        <w:t xml:space="preserve">Implications</w:t>
      </w:r>
      <w:r>
        <w:t xml:space="preserve"> </w:t>
      </w:r>
      <w:r>
        <w:t xml:space="preserve">for</w:t>
      </w:r>
      <w:r>
        <w:t xml:space="preserve"> </w:t>
      </w:r>
      <w:r>
        <w:t xml:space="preserve">Epidemiological Studies</w:t>
      </w:r>
      <w:r>
        <w:t xml:space="preserve">:</w:t>
      </w:r>
      <w:r>
        <w:t xml:space="preserve"> </w:t>
      </w:r>
      <w:r>
        <w:t xml:space="preserve">Role</w:t>
      </w:r>
      <w:r>
        <w:t xml:space="preserve"> </w:t>
      </w:r>
      <w:r>
        <w:t xml:space="preserve">of</w:t>
      </w:r>
      <w:r>
        <w:t xml:space="preserve"> </w:t>
      </w:r>
      <w:r>
        <w:t xml:space="preserve">Anthropometrics</w:t>
      </w:r>
      <w:r>
        <w:t xml:space="preserve">,</w:t>
      </w:r>
      <w:r>
        <w:t xml:space="preserve"> </w:t>
      </w:r>
      <w:r>
        <w:t xml:space="preserve">Sleep Habit</w:t>
      </w:r>
      <w:r>
        <w:t xml:space="preserve">, and</w:t>
      </w:r>
      <w:r>
        <w:t xml:space="preserve"> </w:t>
      </w:r>
      <w:r>
        <w:t xml:space="preserve">Comorbidities</w:t>
      </w:r>
      <w:r>
        <w:t xml:space="preserve">.</w:t>
      </w:r>
      <w:r>
        <w:t xml:space="preserve"> </w:t>
      </w:r>
      <w:r>
        <w:rPr>
          <w:i/>
          <w:iCs/>
        </w:rPr>
        <w:t xml:space="preserve">Nature and Science of Sleep</w:t>
      </w:r>
      <w:r>
        <w:t xml:space="preserve">,</w:t>
      </w:r>
      <w:r>
        <w:t xml:space="preserve"> </w:t>
      </w:r>
      <w:r>
        <w:rPr>
          <w:i/>
          <w:iCs/>
        </w:rPr>
        <w:t xml:space="preserve">14</w:t>
      </w:r>
      <w:r>
        <w:t xml:space="preserve">, 775–790.</w:t>
      </w:r>
      <w:r>
        <w:t xml:space="preserve"> </w:t>
      </w:r>
      <w:hyperlink r:id="rId67">
        <w:r>
          <w:rPr>
            <w:rStyle w:val="Hyperlink"/>
          </w:rPr>
          <w:t xml:space="preserve">https://doi.org/10.2147/NSS.S359437</w:t>
        </w:r>
      </w:hyperlink>
    </w:p>
    <w:bookmarkEnd w:id="68"/>
    <w:bookmarkStart w:id="69" w:name="ref-americanpsychiatricassociation2022"/>
    <w:p>
      <w:pPr>
        <w:pStyle w:val="Bibliography"/>
      </w:pPr>
      <w:r>
        <w:t xml:space="preserve">Association, A. P. (2022).</w:t>
      </w:r>
      <w:r>
        <w:t xml:space="preserve"> </w:t>
      </w:r>
      <w:r>
        <w:rPr>
          <w:i/>
          <w:iCs/>
        </w:rPr>
        <w:t xml:space="preserve">Diagnostic and statistical manual of mental disorders</w:t>
      </w:r>
      <w:r>
        <w:t xml:space="preserve"> </w:t>
      </w:r>
      <w:r>
        <w:t xml:space="preserve">(5th ed., text revision). American Psychiatric Association.</w:t>
      </w:r>
    </w:p>
    <w:bookmarkEnd w:id="69"/>
    <w:bookmarkStart w:id="71" w:name="ref-balter2024"/>
    <w:p>
      <w:pPr>
        <w:pStyle w:val="Bibliography"/>
      </w:pPr>
      <w:r>
        <w:t xml:space="preserve">Balter, L. J. T., Van Someren, E. J. W., &amp; Axelsson, J. (2024). Insomnia symptom severity and dynamics of arousal‐related symptoms across the day.</w:t>
      </w:r>
      <w:r>
        <w:t xml:space="preserve"> </w:t>
      </w:r>
      <w:r>
        <w:rPr>
          <w:i/>
          <w:iCs/>
        </w:rPr>
        <w:t xml:space="preserve">Journal of Sleep Research</w:t>
      </w:r>
      <w:r>
        <w:t xml:space="preserve">, e14276.</w:t>
      </w:r>
      <w:r>
        <w:t xml:space="preserve"> </w:t>
      </w:r>
      <w:hyperlink r:id="rId70">
        <w:r>
          <w:rPr>
            <w:rStyle w:val="Hyperlink"/>
          </w:rPr>
          <w:t xml:space="preserve">https://doi.org/10.1111/jsr.14276</w:t>
        </w:r>
      </w:hyperlink>
    </w:p>
    <w:bookmarkEnd w:id="71"/>
    <w:bookmarkStart w:id="73" w:name="ref-basner2011"/>
    <w:p>
      <w:pPr>
        <w:pStyle w:val="Bibliography"/>
      </w:pPr>
      <w:r>
        <w:t xml:space="preserve">Basner, M., &amp; Dinges, D. F. (2011). Maximizing</w:t>
      </w:r>
      <w:r>
        <w:t xml:space="preserve"> </w:t>
      </w:r>
      <w:r>
        <w:t xml:space="preserve">Sensitivity</w:t>
      </w:r>
      <w:r>
        <w:t xml:space="preserve"> </w:t>
      </w:r>
      <w:r>
        <w:t xml:space="preserve">of the</w:t>
      </w:r>
      <w:r>
        <w:t xml:space="preserve"> </w:t>
      </w:r>
      <w:r>
        <w:t xml:space="preserve">Psychomotor Vigilance Test</w:t>
      </w:r>
      <w:r>
        <w:t xml:space="preserve"> </w:t>
      </w:r>
      <w:r>
        <w:t xml:space="preserve">(</w:t>
      </w:r>
      <w:r>
        <w:t xml:space="preserve">PVT</w:t>
      </w:r>
      <w:r>
        <w:t xml:space="preserve">) to</w:t>
      </w:r>
      <w:r>
        <w:t xml:space="preserve"> </w:t>
      </w:r>
      <w:r>
        <w:t xml:space="preserve">Sleep Loss</w:t>
      </w:r>
      <w:r>
        <w:t xml:space="preserve">.</w:t>
      </w:r>
      <w:r>
        <w:t xml:space="preserve"> </w:t>
      </w:r>
      <w:r>
        <w:rPr>
          <w:i/>
          <w:iCs/>
        </w:rPr>
        <w:t xml:space="preserve">Sleep</w:t>
      </w:r>
      <w:r>
        <w:t xml:space="preserve">,</w:t>
      </w:r>
      <w:r>
        <w:t xml:space="preserve"> </w:t>
      </w:r>
      <w:r>
        <w:rPr>
          <w:i/>
          <w:iCs/>
        </w:rPr>
        <w:t xml:space="preserve">34</w:t>
      </w:r>
      <w:r>
        <w:t xml:space="preserve">(5), 581–591.</w:t>
      </w:r>
      <w:r>
        <w:t xml:space="preserve"> </w:t>
      </w:r>
      <w:hyperlink r:id="rId72">
        <w:r>
          <w:rPr>
            <w:rStyle w:val="Hyperlink"/>
          </w:rPr>
          <w:t xml:space="preserve">https://doi.org/10.1093/sleep/34.5.581</w:t>
        </w:r>
      </w:hyperlink>
    </w:p>
    <w:bookmarkEnd w:id="73"/>
    <w:bookmarkStart w:id="74" w:name="ref-benington2000"/>
    <w:p>
      <w:pPr>
        <w:pStyle w:val="Bibliography"/>
      </w:pPr>
      <w:r>
        <w:t xml:space="preserve">Benington, J. H. (2000). Sleep homeostasis and the function of sleep.</w:t>
      </w:r>
      <w:r>
        <w:t xml:space="preserve"> </w:t>
      </w:r>
      <w:r>
        <w:rPr>
          <w:i/>
          <w:iCs/>
        </w:rPr>
        <w:t xml:space="preserve">Sleep</w:t>
      </w:r>
      <w:r>
        <w:t xml:space="preserve">,</w:t>
      </w:r>
      <w:r>
        <w:t xml:space="preserve"> </w:t>
      </w:r>
      <w:r>
        <w:rPr>
          <w:i/>
          <w:iCs/>
        </w:rPr>
        <w:t xml:space="preserve">23</w:t>
      </w:r>
      <w:r>
        <w:t xml:space="preserve">(7), 959–966.</w:t>
      </w:r>
    </w:p>
    <w:bookmarkEnd w:id="74"/>
    <w:bookmarkStart w:id="76" w:name="ref-benz2023"/>
    <w:p>
      <w:pPr>
        <w:pStyle w:val="Bibliography"/>
      </w:pPr>
      <w:r>
        <w:t xml:space="preserve">Benz, F., Riemann, D., Domschke, K., Spiegelhalder, K., Johann, A. F., Marshall, N. S., &amp; Feige, B. (2023). How many hours do you sleep?</w:t>
      </w:r>
      <w:r>
        <w:t xml:space="preserve"> </w:t>
      </w:r>
      <w:r>
        <w:t xml:space="preserve">A</w:t>
      </w:r>
      <w:r>
        <w:t xml:space="preserve"> </w:t>
      </w:r>
      <w:r>
        <w:t xml:space="preserve">comparison of subjective and objective sleep duration measures in a sample of insomnia patients and good sleepers.</w:t>
      </w:r>
      <w:r>
        <w:t xml:space="preserve"> </w:t>
      </w:r>
      <w:r>
        <w:rPr>
          <w:i/>
          <w:iCs/>
        </w:rPr>
        <w:t xml:space="preserve">Journal of Sleep Research</w:t>
      </w:r>
      <w:r>
        <w:t xml:space="preserve">,</w:t>
      </w:r>
      <w:r>
        <w:t xml:space="preserve"> </w:t>
      </w:r>
      <w:r>
        <w:rPr>
          <w:i/>
          <w:iCs/>
        </w:rPr>
        <w:t xml:space="preserve">32</w:t>
      </w:r>
      <w:r>
        <w:t xml:space="preserve">(2), e13802.</w:t>
      </w:r>
      <w:r>
        <w:t xml:space="preserve"> </w:t>
      </w:r>
      <w:hyperlink r:id="rId75">
        <w:r>
          <w:rPr>
            <w:rStyle w:val="Hyperlink"/>
          </w:rPr>
          <w:t xml:space="preserve">https://doi.org/10.1111/jsr.13802</w:t>
        </w:r>
      </w:hyperlink>
    </w:p>
    <w:bookmarkEnd w:id="76"/>
    <w:bookmarkStart w:id="78" w:name="ref-bernardi2015"/>
    <w:p>
      <w:pPr>
        <w:pStyle w:val="Bibliography"/>
      </w:pPr>
      <w:r>
        <w:t xml:space="preserve">Bernardi, G., Siclari, F., Yu, X., Zennig, C., Bellesi, M., Ricciardi, E., Cirelli, C., Ghilardi, M. F., Pietrini, P., &amp; Tononi, G. (2015). Neural and</w:t>
      </w:r>
      <w:r>
        <w:t xml:space="preserve"> </w:t>
      </w:r>
      <w:r>
        <w:t xml:space="preserve">Behavioral Correlates</w:t>
      </w:r>
      <w:r>
        <w:t xml:space="preserve"> </w:t>
      </w:r>
      <w:r>
        <w:t xml:space="preserve">of</w:t>
      </w:r>
      <w:r>
        <w:t xml:space="preserve"> </w:t>
      </w:r>
      <w:r>
        <w:t xml:space="preserve">Extended Training</w:t>
      </w:r>
      <w:r>
        <w:t xml:space="preserve"> </w:t>
      </w:r>
      <w:r>
        <w:t xml:space="preserve">during</w:t>
      </w:r>
      <w:r>
        <w:t xml:space="preserve"> </w:t>
      </w:r>
      <w:r>
        <w:t xml:space="preserve">Sleep Deprivation</w:t>
      </w:r>
      <w:r>
        <w:t xml:space="preserve"> </w:t>
      </w:r>
      <w:r>
        <w:t xml:space="preserve">in</w:t>
      </w:r>
      <w:r>
        <w:t xml:space="preserve"> </w:t>
      </w:r>
      <w:r>
        <w:t xml:space="preserve">Humans</w:t>
      </w:r>
      <w:r>
        <w:t xml:space="preserve">:</w:t>
      </w:r>
      <w:r>
        <w:t xml:space="preserve"> </w:t>
      </w:r>
      <w:r>
        <w:t xml:space="preserve">Evidence</w:t>
      </w:r>
      <w:r>
        <w:t xml:space="preserve"> </w:t>
      </w:r>
      <w:r>
        <w:t xml:space="preserve">for</w:t>
      </w:r>
      <w:r>
        <w:t xml:space="preserve"> </w:t>
      </w:r>
      <w:r>
        <w:t xml:space="preserve">Local</w:t>
      </w:r>
      <w:r>
        <w:t xml:space="preserve">,</w:t>
      </w:r>
      <w:r>
        <w:t xml:space="preserve"> </w:t>
      </w:r>
      <w:r>
        <w:t xml:space="preserve">Task-Specific Effects</w:t>
      </w:r>
      <w:r>
        <w:t xml:space="preserve">.</w:t>
      </w:r>
      <w:r>
        <w:t xml:space="preserve"> </w:t>
      </w:r>
      <w:r>
        <w:rPr>
          <w:i/>
          <w:iCs/>
        </w:rPr>
        <w:t xml:space="preserve">Journal of Neuroscience</w:t>
      </w:r>
      <w:r>
        <w:t xml:space="preserve">,</w:t>
      </w:r>
      <w:r>
        <w:t xml:space="preserve"> </w:t>
      </w:r>
      <w:r>
        <w:rPr>
          <w:i/>
          <w:iCs/>
        </w:rPr>
        <w:t xml:space="preserve">35</w:t>
      </w:r>
      <w:r>
        <w:t xml:space="preserve">(11), 4487–4500.</w:t>
      </w:r>
      <w:r>
        <w:t xml:space="preserve"> </w:t>
      </w:r>
      <w:hyperlink r:id="rId77">
        <w:r>
          <w:rPr>
            <w:rStyle w:val="Hyperlink"/>
          </w:rPr>
          <w:t xml:space="preserve">https://doi.org/10.1523/JNEUROSCI.4567-14.2015</w:t>
        </w:r>
      </w:hyperlink>
    </w:p>
    <w:bookmarkEnd w:id="78"/>
    <w:bookmarkStart w:id="79"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79"/>
    <w:bookmarkStart w:id="81" w:name="ref-borbely2016"/>
    <w:p>
      <w:pPr>
        <w:pStyle w:val="Bibliography"/>
      </w:pPr>
      <w:r>
        <w:t xml:space="preserve">Borbély, A. A., Daan, S., Wirz-Justice, A., &amp; Deboer, T. (2016). The two-process model of sleep regulation: A reappraisal.</w:t>
      </w:r>
      <w:r>
        <w:t xml:space="preserve"> </w:t>
      </w:r>
      <w:r>
        <w:rPr>
          <w:i/>
          <w:iCs/>
        </w:rPr>
        <w:t xml:space="preserve">Journal of Sleep Research</w:t>
      </w:r>
      <w:r>
        <w:t xml:space="preserve">,</w:t>
      </w:r>
      <w:r>
        <w:t xml:space="preserve"> </w:t>
      </w:r>
      <w:r>
        <w:rPr>
          <w:i/>
          <w:iCs/>
        </w:rPr>
        <w:t xml:space="preserve">25</w:t>
      </w:r>
      <w:r>
        <w:t xml:space="preserve">(2), 131–143.</w:t>
      </w:r>
      <w:r>
        <w:t xml:space="preserve"> </w:t>
      </w:r>
      <w:hyperlink r:id="rId80">
        <w:r>
          <w:rPr>
            <w:rStyle w:val="Hyperlink"/>
          </w:rPr>
          <w:t xml:space="preserve">https://doi.org/10.1111/jsr.12371</w:t>
        </w:r>
      </w:hyperlink>
    </w:p>
    <w:bookmarkEnd w:id="81"/>
    <w:bookmarkStart w:id="83" w:name="ref-buzsaki2012"/>
    <w:p>
      <w:pPr>
        <w:pStyle w:val="Bibliography"/>
      </w:pPr>
      <w:r>
        <w:t xml:space="preserve">Buzsáki, G., Anastassiou, C. A., &amp; Koch, C. (2012). The origin of extracellular fields and currents —</w:t>
      </w:r>
      <w:r>
        <w:t xml:space="preserve"> </w:t>
      </w:r>
      <w:r>
        <w:t xml:space="preserve">EEG</w:t>
      </w:r>
      <w:r>
        <w:t xml:space="preserve">,</w:t>
      </w:r>
      <w:r>
        <w:t xml:space="preserve"> </w:t>
      </w:r>
      <w:r>
        <w:t xml:space="preserve">ECoG</w:t>
      </w:r>
      <w:r>
        <w:t xml:space="preserve">,</w:t>
      </w:r>
      <w:r>
        <w:t xml:space="preserve"> </w:t>
      </w:r>
      <w:r>
        <w:t xml:space="preserve">LFP</w:t>
      </w:r>
      <w:r>
        <w:t xml:space="preserve"> </w:t>
      </w:r>
      <w:r>
        <w:t xml:space="preserve">and spikes.</w:t>
      </w:r>
      <w:r>
        <w:t xml:space="preserve"> </w:t>
      </w:r>
      <w:r>
        <w:rPr>
          <w:i/>
          <w:iCs/>
        </w:rPr>
        <w:t xml:space="preserve">Nature Reviews Neuroscience</w:t>
      </w:r>
      <w:r>
        <w:t xml:space="preserve">,</w:t>
      </w:r>
      <w:r>
        <w:t xml:space="preserve"> </w:t>
      </w:r>
      <w:r>
        <w:rPr>
          <w:i/>
          <w:iCs/>
        </w:rPr>
        <w:t xml:space="preserve">13</w:t>
      </w:r>
      <w:r>
        <w:t xml:space="preserve">(6), 407–420.</w:t>
      </w:r>
      <w:r>
        <w:t xml:space="preserve"> </w:t>
      </w:r>
      <w:hyperlink r:id="rId82">
        <w:r>
          <w:rPr>
            <w:rStyle w:val="Hyperlink"/>
          </w:rPr>
          <w:t xml:space="preserve">https://doi.org/10.1038/nrn3241</w:t>
        </w:r>
      </w:hyperlink>
    </w:p>
    <w:bookmarkEnd w:id="83"/>
    <w:bookmarkStart w:id="84" w:name="ref-cajochen1999"/>
    <w:p>
      <w:pPr>
        <w:pStyle w:val="Bibliography"/>
      </w:pPr>
      <w:r>
        <w:t xml:space="preserve">Cajochen, C., Foy, R., &amp; Dijk, D.-J. (1999). Frontal predominance of a relative increase in sleep delta and theta</w:t>
      </w:r>
      <w:r>
        <w:t xml:space="preserve"> </w:t>
      </w:r>
      <w:r>
        <w:t xml:space="preserve">EEG</w:t>
      </w:r>
      <w:r>
        <w:t xml:space="preserve"> </w:t>
      </w:r>
      <w:r>
        <w:t xml:space="preserve">activity after sleep loss in humans.</w:t>
      </w:r>
      <w:r>
        <w:t xml:space="preserve"> </w:t>
      </w:r>
      <w:r>
        <w:rPr>
          <w:i/>
          <w:iCs/>
        </w:rPr>
        <w:t xml:space="preserve">Sleep Research Online : SRO</w:t>
      </w:r>
      <w:r>
        <w:t xml:space="preserve">,</w:t>
      </w:r>
      <w:r>
        <w:t xml:space="preserve"> </w:t>
      </w:r>
      <w:r>
        <w:rPr>
          <w:i/>
          <w:iCs/>
        </w:rPr>
        <w:t xml:space="preserve">2</w:t>
      </w:r>
      <w:r>
        <w:t xml:space="preserve">, 65–69.</w:t>
      </w:r>
    </w:p>
    <w:bookmarkEnd w:id="84"/>
    <w:bookmarkStart w:id="86"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85">
        <w:r>
          <w:rPr>
            <w:rStyle w:val="Hyperlink"/>
          </w:rPr>
          <w:t xml:space="preserve">https://doi.org/10.1016/S0987-7053(01)00289-1</w:t>
        </w:r>
      </w:hyperlink>
    </w:p>
    <w:bookmarkEnd w:id="86"/>
    <w:bookmarkStart w:id="88" w:name="ref-cirelli2008"/>
    <w:p>
      <w:pPr>
        <w:pStyle w:val="Bibliography"/>
      </w:pPr>
      <w:r>
        <w:t xml:space="preserve">Cirelli, C., &amp; Tononi, G. (2008). Is sleep essential?</w:t>
      </w:r>
      <w:r>
        <w:t xml:space="preserve"> </w:t>
      </w:r>
      <w:r>
        <w:rPr>
          <w:i/>
          <w:iCs/>
        </w:rPr>
        <w:t xml:space="preserve">PLOS Biology</w:t>
      </w:r>
      <w:r>
        <w:t xml:space="preserve">,</w:t>
      </w:r>
      <w:r>
        <w:t xml:space="preserve"> </w:t>
      </w:r>
      <w:r>
        <w:rPr>
          <w:i/>
          <w:iCs/>
        </w:rPr>
        <w:t xml:space="preserve">6</w:t>
      </w:r>
      <w:r>
        <w:t xml:space="preserve">(8), e216.</w:t>
      </w:r>
      <w:r>
        <w:t xml:space="preserve"> </w:t>
      </w:r>
      <w:hyperlink r:id="rId87">
        <w:r>
          <w:rPr>
            <w:rStyle w:val="Hyperlink"/>
          </w:rPr>
          <w:t xml:space="preserve">https://doi.org/10.1371/journal.pbio.0060216</w:t>
        </w:r>
      </w:hyperlink>
    </w:p>
    <w:bookmarkEnd w:id="88"/>
    <w:bookmarkStart w:id="90" w:name="ref-drake2011"/>
    <w:p>
      <w:pPr>
        <w:pStyle w:val="Bibliography"/>
      </w:pPr>
      <w:r>
        <w:t xml:space="preserve">Drake, C. L., Friedman, N. P., Wright, K. P., Jr, &amp; Roth, T. (2011). Sleep</w:t>
      </w:r>
      <w:r>
        <w:t xml:space="preserve"> </w:t>
      </w:r>
      <w:r>
        <w:t xml:space="preserve">Reactivity</w:t>
      </w:r>
      <w:r>
        <w:t xml:space="preserve"> </w:t>
      </w:r>
      <w:r>
        <w:t xml:space="preserve">and</w:t>
      </w:r>
      <w:r>
        <w:t xml:space="preserve"> </w:t>
      </w:r>
      <w:r>
        <w:t xml:space="preserve">Insomnia</w:t>
      </w:r>
      <w:r>
        <w:t xml:space="preserve">:</w:t>
      </w:r>
      <w:r>
        <w:t xml:space="preserve"> </w:t>
      </w:r>
      <w:r>
        <w:t xml:space="preserve">Genetic</w:t>
      </w:r>
      <w:r>
        <w:t xml:space="preserve"> </w:t>
      </w:r>
      <w:r>
        <w:t xml:space="preserve">and</w:t>
      </w:r>
      <w:r>
        <w:t xml:space="preserve"> </w:t>
      </w:r>
      <w:r>
        <w:t xml:space="preserve">Environmental Influences</w:t>
      </w:r>
      <w:r>
        <w:t xml:space="preserve">.</w:t>
      </w:r>
      <w:r>
        <w:t xml:space="preserve"> </w:t>
      </w:r>
      <w:r>
        <w:rPr>
          <w:i/>
          <w:iCs/>
        </w:rPr>
        <w:t xml:space="preserve">Sleep</w:t>
      </w:r>
      <w:r>
        <w:t xml:space="preserve">,</w:t>
      </w:r>
      <w:r>
        <w:t xml:space="preserve"> </w:t>
      </w:r>
      <w:r>
        <w:rPr>
          <w:i/>
          <w:iCs/>
        </w:rPr>
        <w:t xml:space="preserve">34</w:t>
      </w:r>
      <w:r>
        <w:t xml:space="preserve">(9), 1179–1188.</w:t>
      </w:r>
      <w:r>
        <w:t xml:space="preserve"> </w:t>
      </w:r>
      <w:hyperlink r:id="rId89">
        <w:r>
          <w:rPr>
            <w:rStyle w:val="Hyperlink"/>
          </w:rPr>
          <w:t xml:space="preserve">https://doi.org/10.5665/SLEEP.1234</w:t>
        </w:r>
      </w:hyperlink>
    </w:p>
    <w:bookmarkEnd w:id="90"/>
    <w:bookmarkStart w:id="92" w:name="ref-dressle2023"/>
    <w:p>
      <w:pPr>
        <w:pStyle w:val="Bibliography"/>
      </w:pPr>
      <w:r>
        <w:t xml:space="preserve">Dressle, R. J., &amp; Riemann, D. (2023). Hyperarousal in insomnia disorder:</w:t>
      </w:r>
      <w:r>
        <w:t xml:space="preserve"> </w:t>
      </w:r>
      <w:r>
        <w:t xml:space="preserve">Current</w:t>
      </w:r>
      <w:r>
        <w:t xml:space="preserve"> </w:t>
      </w:r>
      <w:r>
        <w:t xml:space="preserve">evidence and potential mechanisms.</w:t>
      </w:r>
      <w:r>
        <w:t xml:space="preserve"> </w:t>
      </w:r>
      <w:r>
        <w:rPr>
          <w:i/>
          <w:iCs/>
        </w:rPr>
        <w:t xml:space="preserve">Journal of Sleep Research</w:t>
      </w:r>
      <w:r>
        <w:t xml:space="preserve">,</w:t>
      </w:r>
      <w:r>
        <w:t xml:space="preserve"> </w:t>
      </w:r>
      <w:r>
        <w:rPr>
          <w:i/>
          <w:iCs/>
        </w:rPr>
        <w:t xml:space="preserve">32</w:t>
      </w:r>
      <w:r>
        <w:t xml:space="preserve">(6), e13928.</w:t>
      </w:r>
      <w:r>
        <w:t xml:space="preserve"> </w:t>
      </w:r>
      <w:hyperlink r:id="rId91">
        <w:r>
          <w:rPr>
            <w:rStyle w:val="Hyperlink"/>
          </w:rPr>
          <w:t xml:space="preserve">https://doi.org/10.1111/jsr.13928</w:t>
        </w:r>
      </w:hyperlink>
    </w:p>
    <w:bookmarkEnd w:id="92"/>
    <w:bookmarkStart w:id="94" w:name="ref-gillberg1994"/>
    <w:p>
      <w:pPr>
        <w:pStyle w:val="Bibliography"/>
      </w:pPr>
      <w:r>
        <w:t xml:space="preserve">Gillberg, M., Kecklund, G., &amp; Akerstedt, T. (1994). Relations between performance and subjective ratings of sleepiness during a night awake.</w:t>
      </w:r>
      <w:r>
        <w:t xml:space="preserve"> </w:t>
      </w:r>
      <w:r>
        <w:rPr>
          <w:i/>
          <w:iCs/>
        </w:rPr>
        <w:t xml:space="preserve">Sleep</w:t>
      </w:r>
      <w:r>
        <w:t xml:space="preserve">,</w:t>
      </w:r>
      <w:r>
        <w:t xml:space="preserve"> </w:t>
      </w:r>
      <w:r>
        <w:rPr>
          <w:i/>
          <w:iCs/>
        </w:rPr>
        <w:t xml:space="preserve">17</w:t>
      </w:r>
      <w:r>
        <w:t xml:space="preserve">(3), 236–241.</w:t>
      </w:r>
      <w:r>
        <w:t xml:space="preserve"> </w:t>
      </w:r>
      <w:hyperlink r:id="rId93">
        <w:r>
          <w:rPr>
            <w:rStyle w:val="Hyperlink"/>
          </w:rPr>
          <w:t xml:space="preserve">https://doi.org/10.1093/sleep/17.3.236</w:t>
        </w:r>
      </w:hyperlink>
    </w:p>
    <w:bookmarkEnd w:id="94"/>
    <w:bookmarkStart w:id="96" w:name="ref-harvey2014"/>
    <w:p>
      <w:pPr>
        <w:pStyle w:val="Bibliography"/>
      </w:pPr>
      <w:r>
        <w:t xml:space="preserve">Harvey, C.-J., Gehrman, P., &amp; Espie, C. A. (2014). Who is predisposed to insomnia:</w:t>
      </w:r>
      <w:r>
        <w:t xml:space="preserve"> </w:t>
      </w:r>
      <w:r>
        <w:t xml:space="preserve">A</w:t>
      </w:r>
      <w:r>
        <w:t xml:space="preserve"> </w:t>
      </w:r>
      <w:r>
        <w:t xml:space="preserve">review of familial aggregation, stress-reactivity, personality and coping style.</w:t>
      </w:r>
      <w:r>
        <w:t xml:space="preserve"> </w:t>
      </w:r>
      <w:r>
        <w:rPr>
          <w:i/>
          <w:iCs/>
        </w:rPr>
        <w:t xml:space="preserve">Sleep Medicine Reviews</w:t>
      </w:r>
      <w:r>
        <w:t xml:space="preserve">,</w:t>
      </w:r>
      <w:r>
        <w:t xml:space="preserve"> </w:t>
      </w:r>
      <w:r>
        <w:rPr>
          <w:i/>
          <w:iCs/>
        </w:rPr>
        <w:t xml:space="preserve">18</w:t>
      </w:r>
      <w:r>
        <w:t xml:space="preserve">(3), 237–247.</w:t>
      </w:r>
      <w:r>
        <w:t xml:space="preserve"> </w:t>
      </w:r>
      <w:hyperlink r:id="rId95">
        <w:r>
          <w:rPr>
            <w:rStyle w:val="Hyperlink"/>
          </w:rPr>
          <w:t xml:space="preserve">https://doi.org/10.1016/j.smrv.2013.11.004</w:t>
        </w:r>
      </w:hyperlink>
    </w:p>
    <w:bookmarkEnd w:id="96"/>
    <w:bookmarkStart w:id="98" w:name="ref-hein2017"/>
    <w:p>
      <w:pPr>
        <w:pStyle w:val="Bibliography"/>
      </w:pPr>
      <w:r>
        <w:t xml:space="preserve">Hein, M., Lanquart, J.-P., Loas, G., Hubain, P., &amp; Linkowski, P. (2017). Prevalence and risk factors of excessive daytime sleepiness in insomnia sufferers:</w:t>
      </w:r>
      <w:r>
        <w:t xml:space="preserve"> </w:t>
      </w:r>
      <w:r>
        <w:t xml:space="preserve">A</w:t>
      </w:r>
      <w:r>
        <w:t xml:space="preserve"> </w:t>
      </w:r>
      <w:r>
        <w:t xml:space="preserve">study with 1311 individuals.</w:t>
      </w:r>
      <w:r>
        <w:t xml:space="preserve"> </w:t>
      </w:r>
      <w:r>
        <w:rPr>
          <w:i/>
          <w:iCs/>
        </w:rPr>
        <w:t xml:space="preserve">Journal of Psychosomatic Research</w:t>
      </w:r>
      <w:r>
        <w:t xml:space="preserve">,</w:t>
      </w:r>
      <w:r>
        <w:t xml:space="preserve"> </w:t>
      </w:r>
      <w:r>
        <w:rPr>
          <w:i/>
          <w:iCs/>
        </w:rPr>
        <w:t xml:space="preserve">103</w:t>
      </w:r>
      <w:r>
        <w:t xml:space="preserve">, 63–69.</w:t>
      </w:r>
      <w:r>
        <w:t xml:space="preserve"> </w:t>
      </w:r>
      <w:hyperlink r:id="rId97">
        <w:r>
          <w:rPr>
            <w:rStyle w:val="Hyperlink"/>
          </w:rPr>
          <w:t xml:space="preserve">https://doi.org/10.1016/j.jpsychores.2017.10.004</w:t>
        </w:r>
      </w:hyperlink>
    </w:p>
    <w:bookmarkEnd w:id="98"/>
    <w:bookmarkStart w:id="100" w:name="ref-huang2012"/>
    <w:p>
      <w:pPr>
        <w:pStyle w:val="Bibliography"/>
      </w:pPr>
      <w:r>
        <w:t xml:space="preserve">Huang, L., Zhou, J., Li, Z., Lei, F., &amp; Tang, X. (2012). Sleep perception and the multiple sleep latency test in patients with primary insomnia.</w:t>
      </w:r>
      <w:r>
        <w:t xml:space="preserve"> </w:t>
      </w:r>
      <w:r>
        <w:rPr>
          <w:i/>
          <w:iCs/>
        </w:rPr>
        <w:t xml:space="preserve">Journal of Sleep Research</w:t>
      </w:r>
      <w:r>
        <w:t xml:space="preserve">,</w:t>
      </w:r>
      <w:r>
        <w:t xml:space="preserve"> </w:t>
      </w:r>
      <w:r>
        <w:rPr>
          <w:i/>
          <w:iCs/>
        </w:rPr>
        <w:t xml:space="preserve">21</w:t>
      </w:r>
      <w:r>
        <w:t xml:space="preserve">(6), 684–692.</w:t>
      </w:r>
      <w:r>
        <w:t xml:space="preserve"> </w:t>
      </w:r>
      <w:hyperlink r:id="rId99">
        <w:r>
          <w:rPr>
            <w:rStyle w:val="Hyperlink"/>
          </w:rPr>
          <w:t xml:space="preserve">https://doi.org/10.1111/j.1365-2869.2012.01028.x</w:t>
        </w:r>
      </w:hyperlink>
    </w:p>
    <w:bookmarkEnd w:id="100"/>
    <w:bookmarkStart w:id="102" w:name="ref-huber2000"/>
    <w:p>
      <w:pPr>
        <w:pStyle w:val="Bibliography"/>
      </w:pPr>
      <w:r>
        <w:t xml:space="preserve">Huber, R., Deboer, T., &amp; Tobler, I. (2000). Topography of</w:t>
      </w:r>
      <w:r>
        <w:t xml:space="preserve"> </w:t>
      </w:r>
      <w:r>
        <w:t xml:space="preserve">EEG Dynamics After Sleep Deprivation</w:t>
      </w:r>
      <w:r>
        <w:t xml:space="preserve"> </w:t>
      </w:r>
      <w:r>
        <w:t xml:space="preserve">in</w:t>
      </w:r>
      <w:r>
        <w:t xml:space="preserve"> </w:t>
      </w:r>
      <w:r>
        <w:t xml:space="preserve">Mice</w:t>
      </w:r>
      <w:r>
        <w:t xml:space="preserve">.</w:t>
      </w:r>
      <w:r>
        <w:t xml:space="preserve"> </w:t>
      </w:r>
      <w:r>
        <w:rPr>
          <w:i/>
          <w:iCs/>
        </w:rPr>
        <w:t xml:space="preserve">Journal of Neurophysiology</w:t>
      </w:r>
      <w:r>
        <w:t xml:space="preserve">,</w:t>
      </w:r>
      <w:r>
        <w:t xml:space="preserve"> </w:t>
      </w:r>
      <w:r>
        <w:rPr>
          <w:i/>
          <w:iCs/>
        </w:rPr>
        <w:t xml:space="preserve">84</w:t>
      </w:r>
      <w:r>
        <w:t xml:space="preserve">(4), 1888–1893.</w:t>
      </w:r>
      <w:r>
        <w:t xml:space="preserve"> </w:t>
      </w:r>
      <w:hyperlink r:id="rId101">
        <w:r>
          <w:rPr>
            <w:rStyle w:val="Hyperlink"/>
          </w:rPr>
          <w:t xml:space="preserve">https://doi.org/10.1152/jn.2000.84.4.1888</w:t>
        </w:r>
      </w:hyperlink>
    </w:p>
    <w:bookmarkEnd w:id="102"/>
    <w:bookmarkStart w:id="104" w:name="ref-huber2004"/>
    <w:p>
      <w:pPr>
        <w:pStyle w:val="Bibliography"/>
      </w:pPr>
      <w:r>
        <w:t xml:space="preserve">Huber, R., Felice Ghilardi, M., Massimini, M., &amp; Tononi, G. (2004). Local sleep and learning.</w:t>
      </w:r>
      <w:r>
        <w:t xml:space="preserve"> </w:t>
      </w:r>
      <w:r>
        <w:rPr>
          <w:i/>
          <w:iCs/>
        </w:rPr>
        <w:t xml:space="preserve">Nature</w:t>
      </w:r>
      <w:r>
        <w:t xml:space="preserve">,</w:t>
      </w:r>
      <w:r>
        <w:t xml:space="preserve"> </w:t>
      </w:r>
      <w:r>
        <w:rPr>
          <w:i/>
          <w:iCs/>
        </w:rPr>
        <w:t xml:space="preserve">430</w:t>
      </w:r>
      <w:r>
        <w:t xml:space="preserve">(6995), 78–81.</w:t>
      </w:r>
      <w:r>
        <w:t xml:space="preserve"> </w:t>
      </w:r>
      <w:hyperlink r:id="rId103">
        <w:r>
          <w:rPr>
            <w:rStyle w:val="Hyperlink"/>
          </w:rPr>
          <w:t xml:space="preserve">https://doi.org/10.1038/nature02663</w:t>
        </w:r>
      </w:hyperlink>
    </w:p>
    <w:bookmarkEnd w:id="104"/>
    <w:bookmarkStart w:id="106" w:name="ref-hung2013"/>
    <w:p>
      <w:pPr>
        <w:pStyle w:val="Bibliography"/>
      </w:pPr>
      <w:r>
        <w:t xml:space="preserve">Hung, C.-S., Sarasso, S., Ferrarelli, F., Riedner, B., Ghilardi, M. F., Cirelli, C., &amp; Tononi, G. (2013). Local</w:t>
      </w:r>
      <w:r>
        <w:t xml:space="preserve"> </w:t>
      </w:r>
      <w:r>
        <w:t xml:space="preserve">Experience-Dependent Changes</w:t>
      </w:r>
      <w:r>
        <w:t xml:space="preserve"> </w:t>
      </w:r>
      <w:r>
        <w:t xml:space="preserve">in the</w:t>
      </w:r>
      <w:r>
        <w:t xml:space="preserve"> </w:t>
      </w:r>
      <w:r>
        <w:t xml:space="preserve">Wake EEG</w:t>
      </w:r>
      <w:r>
        <w:t xml:space="preserve"> </w:t>
      </w:r>
      <w:r>
        <w:t xml:space="preserve">after</w:t>
      </w:r>
      <w:r>
        <w:t xml:space="preserve"> </w:t>
      </w:r>
      <w:r>
        <w:t xml:space="preserve">Prolonged Wakefulness</w:t>
      </w:r>
      <w:r>
        <w:t xml:space="preserve">.</w:t>
      </w:r>
      <w:r>
        <w:t xml:space="preserve"> </w:t>
      </w:r>
      <w:r>
        <w:rPr>
          <w:i/>
          <w:iCs/>
        </w:rPr>
        <w:t xml:space="preserve">Sleep</w:t>
      </w:r>
      <w:r>
        <w:t xml:space="preserve">,</w:t>
      </w:r>
      <w:r>
        <w:t xml:space="preserve"> </w:t>
      </w:r>
      <w:r>
        <w:rPr>
          <w:i/>
          <w:iCs/>
        </w:rPr>
        <w:t xml:space="preserve">36</w:t>
      </w:r>
      <w:r>
        <w:t xml:space="preserve">(1), 59–72.</w:t>
      </w:r>
      <w:r>
        <w:t xml:space="preserve"> </w:t>
      </w:r>
      <w:hyperlink r:id="rId105">
        <w:r>
          <w:rPr>
            <w:rStyle w:val="Hyperlink"/>
          </w:rPr>
          <w:t xml:space="preserve">https://doi.org/10.5665/sleep.2302</w:t>
        </w:r>
      </w:hyperlink>
    </w:p>
    <w:bookmarkEnd w:id="106"/>
    <w:bookmarkStart w:id="108" w:name="ref-johns1991"/>
    <w:p>
      <w:pPr>
        <w:pStyle w:val="Bibliography"/>
      </w:pPr>
      <w:r>
        <w:t xml:space="preserve">Johns, M. W. (1991). A new method for measuring daytime sleepiness:</w:t>
      </w:r>
      <w:r>
        <w:t xml:space="preserve"> </w:t>
      </w:r>
      <w:r>
        <w:t xml:space="preserve">The Epworth</w:t>
      </w:r>
      <w:r>
        <w:t xml:space="preserve"> </w:t>
      </w:r>
      <w:r>
        <w:t xml:space="preserve">sleepiness scale.</w:t>
      </w:r>
      <w:r>
        <w:t xml:space="preserve"> </w:t>
      </w:r>
      <w:r>
        <w:rPr>
          <w:i/>
          <w:iCs/>
        </w:rPr>
        <w:t xml:space="preserve">Sleep</w:t>
      </w:r>
      <w:r>
        <w:t xml:space="preserve">,</w:t>
      </w:r>
      <w:r>
        <w:t xml:space="preserve"> </w:t>
      </w:r>
      <w:r>
        <w:rPr>
          <w:i/>
          <w:iCs/>
        </w:rPr>
        <w:t xml:space="preserve">14</w:t>
      </w:r>
      <w:r>
        <w:t xml:space="preserve">(6), 540–545.</w:t>
      </w:r>
      <w:r>
        <w:t xml:space="preserve"> </w:t>
      </w:r>
      <w:hyperlink r:id="rId107">
        <w:r>
          <w:rPr>
            <w:rStyle w:val="Hyperlink"/>
          </w:rPr>
          <w:t xml:space="preserve">https://doi.org/10.1093/sleep/14.6.540</w:t>
        </w:r>
      </w:hyperlink>
    </w:p>
    <w:bookmarkEnd w:id="108"/>
    <w:bookmarkStart w:id="109" w:name="ref-johns2009"/>
    <w:p>
      <w:pPr>
        <w:pStyle w:val="Bibliography"/>
      </w:pPr>
      <w:r>
        <w:t xml:space="preserve">Johns, M. W. (2009). What is excessive daytime sleepiness !!@cite fix this citation!! In</w:t>
      </w:r>
      <w:r>
        <w:t xml:space="preserve"> </w:t>
      </w:r>
      <w:r>
        <w:rPr>
          <w:i/>
          <w:iCs/>
        </w:rPr>
        <w:t xml:space="preserve">Sleep deprivation:</w:t>
      </w:r>
      <w:r>
        <w:rPr>
          <w:i/>
          <w:iCs/>
        </w:rPr>
        <w:t xml:space="preserve"> </w:t>
      </w:r>
      <w:r>
        <w:rPr>
          <w:i/>
          <w:iCs/>
        </w:rPr>
        <w:t xml:space="preserve">Causes</w:t>
      </w:r>
      <w:r>
        <w:rPr>
          <w:i/>
          <w:iCs/>
        </w:rPr>
        <w:t xml:space="preserve">, effects and treatment</w:t>
      </w:r>
      <w:r>
        <w:t xml:space="preserve"> </w:t>
      </w:r>
      <w:r>
        <w:t xml:space="preserve">(pp. 59–94). Nova Science Publishers Inc.</w:t>
      </w:r>
    </w:p>
    <w:bookmarkEnd w:id="109"/>
    <w:bookmarkStart w:id="111"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110">
        <w:r>
          <w:rPr>
            <w:rStyle w:val="Hyperlink"/>
          </w:rPr>
          <w:t xml:space="preserve">https://doi.org/10.1016/j.clinph.2006.03.011</w:t>
        </w:r>
      </w:hyperlink>
    </w:p>
    <w:bookmarkEnd w:id="111"/>
    <w:bookmarkStart w:id="113"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112">
        <w:r>
          <w:rPr>
            <w:rStyle w:val="Hyperlink"/>
          </w:rPr>
          <w:t xml:space="preserve">https://doi.org/10.1038/s41598-021-03564-6</w:t>
        </w:r>
      </w:hyperlink>
    </w:p>
    <w:bookmarkEnd w:id="113"/>
    <w:bookmarkStart w:id="115" w:name="ref-kim2019"/>
    <w:p>
      <w:pPr>
        <w:pStyle w:val="Bibliography"/>
      </w:pPr>
      <w:r>
        <w:t xml:space="preserve">Kim, S. J., Kim, S., Jeon, S., Leary, E. B., Barwick, F., &amp; Mignot, E. (2019). Factors associated with fatigue in patients with insomnia.</w:t>
      </w:r>
      <w:r>
        <w:t xml:space="preserve"> </w:t>
      </w:r>
      <w:r>
        <w:rPr>
          <w:i/>
          <w:iCs/>
        </w:rPr>
        <w:t xml:space="preserve">Journal of Psychiatric Research</w:t>
      </w:r>
      <w:r>
        <w:t xml:space="preserve">,</w:t>
      </w:r>
      <w:r>
        <w:t xml:space="preserve"> </w:t>
      </w:r>
      <w:r>
        <w:rPr>
          <w:i/>
          <w:iCs/>
        </w:rPr>
        <w:t xml:space="preserve">117</w:t>
      </w:r>
      <w:r>
        <w:t xml:space="preserve">, 24–30.</w:t>
      </w:r>
      <w:r>
        <w:t xml:space="preserve"> </w:t>
      </w:r>
      <w:hyperlink r:id="rId114">
        <w:r>
          <w:rPr>
            <w:rStyle w:val="Hyperlink"/>
          </w:rPr>
          <w:t xml:space="preserve">https://doi.org/10.1016/j.jpsychires.2019.06.021</w:t>
        </w:r>
      </w:hyperlink>
    </w:p>
    <w:bookmarkEnd w:id="115"/>
    <w:bookmarkStart w:id="117" w:name="ref-krueger2019"/>
    <w:p>
      <w:pPr>
        <w:pStyle w:val="Bibliography"/>
      </w:pPr>
      <w:r>
        <w:t xml:space="preserve">Krueger, J. M., Nguyen, J. T., Dykstra-Aiello, C. J., &amp; Taishi, P. (2019). Local sleep.</w:t>
      </w:r>
      <w:r>
        <w:t xml:space="preserve"> </w:t>
      </w:r>
      <w:r>
        <w:rPr>
          <w:i/>
          <w:iCs/>
        </w:rPr>
        <w:t xml:space="preserve">Sleep Medicine Reviews</w:t>
      </w:r>
      <w:r>
        <w:t xml:space="preserve">,</w:t>
      </w:r>
      <w:r>
        <w:t xml:space="preserve"> </w:t>
      </w:r>
      <w:r>
        <w:rPr>
          <w:i/>
          <w:iCs/>
        </w:rPr>
        <w:t xml:space="preserve">43</w:t>
      </w:r>
      <w:r>
        <w:t xml:space="preserve">, 14–21.</w:t>
      </w:r>
      <w:r>
        <w:t xml:space="preserve"> </w:t>
      </w:r>
      <w:hyperlink r:id="rId116">
        <w:r>
          <w:rPr>
            <w:rStyle w:val="Hyperlink"/>
          </w:rPr>
          <w:t xml:space="preserve">https://doi.org/10.1016/j.smrv.2018.10.001</w:t>
        </w:r>
      </w:hyperlink>
    </w:p>
    <w:bookmarkEnd w:id="117"/>
    <w:bookmarkStart w:id="119" w:name="ref-krueger1993"/>
    <w:p>
      <w:pPr>
        <w:pStyle w:val="Bibliography"/>
      </w:pPr>
      <w:r>
        <w:t xml:space="preserve">Krueger, J. M., &amp; Obäl Jr., F. (1993). A neuronal group theory of sleep function.</w:t>
      </w:r>
      <w:r>
        <w:t xml:space="preserve"> </w:t>
      </w:r>
      <w:r>
        <w:rPr>
          <w:i/>
          <w:iCs/>
        </w:rPr>
        <w:t xml:space="preserve">Journal of Sleep Research</w:t>
      </w:r>
      <w:r>
        <w:t xml:space="preserve">,</w:t>
      </w:r>
      <w:r>
        <w:t xml:space="preserve"> </w:t>
      </w:r>
      <w:r>
        <w:rPr>
          <w:i/>
          <w:iCs/>
        </w:rPr>
        <w:t xml:space="preserve">2</w:t>
      </w:r>
      <w:r>
        <w:t xml:space="preserve">(2), 63–69.</w:t>
      </w:r>
      <w:r>
        <w:t xml:space="preserve"> </w:t>
      </w:r>
      <w:hyperlink r:id="rId118">
        <w:r>
          <w:rPr>
            <w:rStyle w:val="Hyperlink"/>
          </w:rPr>
          <w:t xml:space="preserve">https://doi.org/10.1111/j.1365-2869.1993.tb00064.x</w:t>
        </w:r>
      </w:hyperlink>
    </w:p>
    <w:bookmarkEnd w:id="119"/>
    <w:bookmarkStart w:id="121" w:name="ref-kyle2010"/>
    <w:p>
      <w:pPr>
        <w:pStyle w:val="Bibliography"/>
      </w:pPr>
      <w:r>
        <w:t xml:space="preserve">Kyle, S. D., Morgan, K., &amp; Espie, C. A. (2010). Insomnia and health-related quality of life.</w:t>
      </w:r>
      <w:r>
        <w:t xml:space="preserve"> </w:t>
      </w:r>
      <w:r>
        <w:rPr>
          <w:i/>
          <w:iCs/>
        </w:rPr>
        <w:t xml:space="preserve">Sleep Medicine Reviews</w:t>
      </w:r>
      <w:r>
        <w:t xml:space="preserve">,</w:t>
      </w:r>
      <w:r>
        <w:t xml:space="preserve"> </w:t>
      </w:r>
      <w:r>
        <w:rPr>
          <w:i/>
          <w:iCs/>
        </w:rPr>
        <w:t xml:space="preserve">14</w:t>
      </w:r>
      <w:r>
        <w:t xml:space="preserve">(1), 69–82.</w:t>
      </w:r>
      <w:r>
        <w:t xml:space="preserve"> </w:t>
      </w:r>
      <w:hyperlink r:id="rId120">
        <w:r>
          <w:rPr>
            <w:rStyle w:val="Hyperlink"/>
          </w:rPr>
          <w:t xml:space="preserve">https://doi.org/10.1016/j.smrv.2009.07.004</w:t>
        </w:r>
      </w:hyperlink>
    </w:p>
    <w:bookmarkEnd w:id="121"/>
    <w:bookmarkStart w:id="123" w:name="ref-marques2019"/>
    <w:p>
      <w:pPr>
        <w:pStyle w:val="Bibliography"/>
      </w:pPr>
      <w:r>
        <w:t xml:space="preserve">Marques, D. R., Gomes, A. A., &amp; de Azevedo, M. H. P. (2019).</w:t>
      </w:r>
      <w:r>
        <w:t xml:space="preserve"> </w:t>
      </w:r>
      <w:r>
        <w:t xml:space="preserve">DSPS-4</w:t>
      </w:r>
      <w:r>
        <w:t xml:space="preserve">: A</w:t>
      </w:r>
      <w:r>
        <w:t xml:space="preserve"> </w:t>
      </w:r>
      <w:r>
        <w:t xml:space="preserve">Brief Measure</w:t>
      </w:r>
      <w:r>
        <w:t xml:space="preserve"> </w:t>
      </w:r>
      <w:r>
        <w:t xml:space="preserve">of</w:t>
      </w:r>
      <w:r>
        <w:t xml:space="preserve"> </w:t>
      </w:r>
      <w:r>
        <w:t xml:space="preserve">Perceived Daytime Sleepiness</w:t>
      </w:r>
      <w:r>
        <w:t xml:space="preserve">.</w:t>
      </w:r>
      <w:r>
        <w:t xml:space="preserve"> </w:t>
      </w:r>
      <w:r>
        <w:rPr>
          <w:i/>
          <w:iCs/>
        </w:rPr>
        <w:t xml:space="preserve">Current Psychology</w:t>
      </w:r>
      <w:r>
        <w:t xml:space="preserve">,</w:t>
      </w:r>
      <w:r>
        <w:t xml:space="preserve"> </w:t>
      </w:r>
      <w:r>
        <w:rPr>
          <w:i/>
          <w:iCs/>
        </w:rPr>
        <w:t xml:space="preserve">38</w:t>
      </w:r>
      <w:r>
        <w:t xml:space="preserve">(2), 579–588.</w:t>
      </w:r>
      <w:r>
        <w:t xml:space="preserve"> </w:t>
      </w:r>
      <w:hyperlink r:id="rId122">
        <w:r>
          <w:rPr>
            <w:rStyle w:val="Hyperlink"/>
          </w:rPr>
          <w:t xml:space="preserve">https://doi.org/10.1007/s12144-017-9638-0</w:t>
        </w:r>
      </w:hyperlink>
    </w:p>
    <w:bookmarkEnd w:id="123"/>
    <w:bookmarkStart w:id="125" w:name="ref-martin2023"/>
    <w:p>
      <w:pPr>
        <w:pStyle w:val="Bibliography"/>
      </w:pPr>
      <w:r>
        <w:t xml:space="preserve">Martin, V. P., Lopez, R., Dauvilliers, Y., Rouas, J.-L., Philip, P., &amp; Micoulaud-Franchi, J.-A. (2023). Sleepiness in adults:</w:t>
      </w:r>
      <w:r>
        <w:t xml:space="preserve"> </w:t>
      </w:r>
      <w:r>
        <w:t xml:space="preserve">An</w:t>
      </w:r>
      <w:r>
        <w:t xml:space="preserve"> </w:t>
      </w:r>
      <w:r>
        <w:t xml:space="preserve">umbrella review of a complex construct.</w:t>
      </w:r>
      <w:r>
        <w:t xml:space="preserve"> </w:t>
      </w:r>
      <w:r>
        <w:rPr>
          <w:i/>
          <w:iCs/>
        </w:rPr>
        <w:t xml:space="preserve">Sleep Medicine Reviews</w:t>
      </w:r>
      <w:r>
        <w:t xml:space="preserve">,</w:t>
      </w:r>
      <w:r>
        <w:t xml:space="preserve"> </w:t>
      </w:r>
      <w:r>
        <w:rPr>
          <w:i/>
          <w:iCs/>
        </w:rPr>
        <w:t xml:space="preserve">67</w:t>
      </w:r>
      <w:r>
        <w:t xml:space="preserve">, 101718.</w:t>
      </w:r>
      <w:r>
        <w:t xml:space="preserve"> </w:t>
      </w:r>
      <w:hyperlink r:id="rId124">
        <w:r>
          <w:rPr>
            <w:rStyle w:val="Hyperlink"/>
          </w:rPr>
          <w:t xml:space="preserve">https://doi.org/10.1016/j.smrv.2022.101718</w:t>
        </w:r>
      </w:hyperlink>
    </w:p>
    <w:bookmarkEnd w:id="125"/>
    <w:bookmarkStart w:id="127"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126">
        <w:r>
          <w:rPr>
            <w:rStyle w:val="Hyperlink"/>
          </w:rPr>
          <w:t xml:space="preserve">https://doi.org/10.1093/sleep/28.7.819</w:t>
        </w:r>
      </w:hyperlink>
    </w:p>
    <w:bookmarkEnd w:id="127"/>
    <w:bookmarkStart w:id="129" w:name="ref-morin2015"/>
    <w:p>
      <w:pPr>
        <w:pStyle w:val="Bibliography"/>
      </w:pPr>
      <w:r>
        <w:t xml:space="preserve">Morin, C. M., Drake, C. L., Harvey, A. G., Krystal, A. D., Manber, R., Riemann, D., &amp; Spiegelhalder, K. (2015). Insomnia disorder.</w:t>
      </w:r>
      <w:r>
        <w:t xml:space="preserve"> </w:t>
      </w:r>
      <w:r>
        <w:rPr>
          <w:i/>
          <w:iCs/>
        </w:rPr>
        <w:t xml:space="preserve">Nature Reviews Disease Primers</w:t>
      </w:r>
      <w:r>
        <w:t xml:space="preserve">,</w:t>
      </w:r>
      <w:r>
        <w:t xml:space="preserve"> </w:t>
      </w:r>
      <w:r>
        <w:rPr>
          <w:i/>
          <w:iCs/>
        </w:rPr>
        <w:t xml:space="preserve">1</w:t>
      </w:r>
      <w:r>
        <w:t xml:space="preserve">(1), 1–18.</w:t>
      </w:r>
      <w:r>
        <w:t xml:space="preserve"> </w:t>
      </w:r>
      <w:hyperlink r:id="rId128">
        <w:r>
          <w:rPr>
            <w:rStyle w:val="Hyperlink"/>
          </w:rPr>
          <w:t xml:space="preserve">https://doi.org/10.1038/nrdp.2015.26</w:t>
        </w:r>
      </w:hyperlink>
    </w:p>
    <w:bookmarkEnd w:id="129"/>
    <w:bookmarkStart w:id="131" w:name="ref-neu2015"/>
    <w:p>
      <w:pPr>
        <w:pStyle w:val="Bibliography"/>
      </w:pPr>
      <w:r>
        <w:t xml:space="preserve">Neu, D., Mairesse, O., Verbanck, P., &amp; Le Bon, O. (2015). Slow wave sleep in the chronically fatigued:</w:t>
      </w:r>
      <w:r>
        <w:t xml:space="preserve"> </w:t>
      </w:r>
      <w:r>
        <w:t xml:space="preserve">Power</w:t>
      </w:r>
      <w:r>
        <w:t xml:space="preserve"> </w:t>
      </w:r>
      <w:r>
        <w:t xml:space="preserve">spectra distribution patterns in chronic fatigue syndrome and primary insomnia.</w:t>
      </w:r>
      <w:r>
        <w:t xml:space="preserve"> </w:t>
      </w:r>
      <w:r>
        <w:rPr>
          <w:i/>
          <w:iCs/>
        </w:rPr>
        <w:t xml:space="preserve">Clinical Neurophysiology</w:t>
      </w:r>
      <w:r>
        <w:t xml:space="preserve">,</w:t>
      </w:r>
      <w:r>
        <w:t xml:space="preserve"> </w:t>
      </w:r>
      <w:r>
        <w:rPr>
          <w:i/>
          <w:iCs/>
        </w:rPr>
        <w:t xml:space="preserve">126</w:t>
      </w:r>
      <w:r>
        <w:t xml:space="preserve">(10), 1926–1933.</w:t>
      </w:r>
      <w:r>
        <w:t xml:space="preserve"> </w:t>
      </w:r>
      <w:hyperlink r:id="rId130">
        <w:r>
          <w:rPr>
            <w:rStyle w:val="Hyperlink"/>
          </w:rPr>
          <w:t xml:space="preserve">https://doi.org/10.1016/j.clinph.2014.12.016</w:t>
        </w:r>
      </w:hyperlink>
    </w:p>
    <w:bookmarkEnd w:id="131"/>
    <w:bookmarkStart w:id="133"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132">
        <w:r>
          <w:rPr>
            <w:rStyle w:val="Hyperlink"/>
          </w:rPr>
          <w:t xml:space="preserve">https://doi.org/10.1007/s11325-008-0217-3</w:t>
        </w:r>
      </w:hyperlink>
    </w:p>
    <w:bookmarkEnd w:id="133"/>
    <w:bookmarkStart w:id="135" w:name="ref-nir2017"/>
    <w:p>
      <w:pPr>
        <w:pStyle w:val="Bibliography"/>
      </w:pPr>
      <w:r>
        <w:t xml:space="preserve">Nir, Y., Andrillon, T., Marmelshtein, A., Suthana, N., Cirelli, C., Tononi, G., &amp; Fried, I. (2017). Selective neuronal lapses precede human cognitive lapses following sleep deprivation.</w:t>
      </w:r>
      <w:r>
        <w:t xml:space="preserve"> </w:t>
      </w:r>
      <w:r>
        <w:rPr>
          <w:i/>
          <w:iCs/>
        </w:rPr>
        <w:t xml:space="preserve">Nature Medicine</w:t>
      </w:r>
      <w:r>
        <w:t xml:space="preserve">,</w:t>
      </w:r>
      <w:r>
        <w:t xml:space="preserve"> </w:t>
      </w:r>
      <w:r>
        <w:rPr>
          <w:i/>
          <w:iCs/>
        </w:rPr>
        <w:t xml:space="preserve">23</w:t>
      </w:r>
      <w:r>
        <w:t xml:space="preserve">(12), 1474–1480.</w:t>
      </w:r>
      <w:r>
        <w:t xml:space="preserve"> </w:t>
      </w:r>
      <w:hyperlink r:id="rId134">
        <w:r>
          <w:rPr>
            <w:rStyle w:val="Hyperlink"/>
          </w:rPr>
          <w:t xml:space="preserve">https://doi.org/10.1038/nm.4433</w:t>
        </w:r>
      </w:hyperlink>
    </w:p>
    <w:bookmarkEnd w:id="135"/>
    <w:bookmarkStart w:id="137" w:name="ref-perlis2022"/>
    <w:p>
      <w:pPr>
        <w:pStyle w:val="Bibliography"/>
      </w:pPr>
      <w:r>
        <w:t xml:space="preserve">Perlis, M. L., Posner, D., Riemann, D., Bastien, C. H., Teel, J., &amp; Thase, M. (2022). Insomnia.</w:t>
      </w:r>
      <w:r>
        <w:t xml:space="preserve"> </w:t>
      </w:r>
      <w:r>
        <w:rPr>
          <w:i/>
          <w:iCs/>
        </w:rPr>
        <w:t xml:space="preserve">The Lancet</w:t>
      </w:r>
      <w:r>
        <w:t xml:space="preserve">,</w:t>
      </w:r>
      <w:r>
        <w:t xml:space="preserve"> </w:t>
      </w:r>
      <w:r>
        <w:rPr>
          <w:i/>
          <w:iCs/>
        </w:rPr>
        <w:t xml:space="preserve">400</w:t>
      </w:r>
      <w:r>
        <w:t xml:space="preserve">(10357), 1047–1060.</w:t>
      </w:r>
      <w:r>
        <w:t xml:space="preserve"> </w:t>
      </w:r>
      <w:hyperlink r:id="rId136">
        <w:r>
          <w:rPr>
            <w:rStyle w:val="Hyperlink"/>
          </w:rPr>
          <w:t xml:space="preserve">https://doi.org/10.1016/S0140-6736(22)00879-0</w:t>
        </w:r>
      </w:hyperlink>
    </w:p>
    <w:bookmarkEnd w:id="137"/>
    <w:bookmarkStart w:id="139" w:name="ref-pigeon2006"/>
    <w:p>
      <w:pPr>
        <w:pStyle w:val="Bibliography"/>
      </w:pPr>
      <w:r>
        <w:t xml:space="preserve">Pigeon, W. R., &amp; Perlis, M. L. (2006). Sleep homeostasis in primary insomnia.</w:t>
      </w:r>
      <w:r>
        <w:t xml:space="preserve"> </w:t>
      </w:r>
      <w:r>
        <w:rPr>
          <w:i/>
          <w:iCs/>
        </w:rPr>
        <w:t xml:space="preserve">Sleep Medicine Reviews</w:t>
      </w:r>
      <w:r>
        <w:t xml:space="preserve">,</w:t>
      </w:r>
      <w:r>
        <w:t xml:space="preserve"> </w:t>
      </w:r>
      <w:r>
        <w:rPr>
          <w:i/>
          <w:iCs/>
        </w:rPr>
        <w:t xml:space="preserve">10</w:t>
      </w:r>
      <w:r>
        <w:t xml:space="preserve">(4), 247–254.</w:t>
      </w:r>
      <w:r>
        <w:t xml:space="preserve"> </w:t>
      </w:r>
      <w:hyperlink r:id="rId138">
        <w:r>
          <w:rPr>
            <w:rStyle w:val="Hyperlink"/>
          </w:rPr>
          <w:t xml:space="preserve">https://doi.org/10.1016/j.smrv.2005.09.002</w:t>
        </w:r>
      </w:hyperlink>
    </w:p>
    <w:bookmarkEnd w:id="139"/>
    <w:bookmarkStart w:id="141" w:name="ref-pion-tonachini2019"/>
    <w:p>
      <w:pPr>
        <w:pStyle w:val="Bibliography"/>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
          <w:iCs/>
        </w:rPr>
        <w:t xml:space="preserve">NeuroImage</w:t>
      </w:r>
      <w:r>
        <w:t xml:space="preserve">,</w:t>
      </w:r>
      <w:r>
        <w:t xml:space="preserve"> </w:t>
      </w:r>
      <w:r>
        <w:rPr>
          <w:i/>
          <w:iCs/>
        </w:rPr>
        <w:t xml:space="preserve">198</w:t>
      </w:r>
      <w:r>
        <w:t xml:space="preserve">, 181–197.</w:t>
      </w:r>
      <w:r>
        <w:t xml:space="preserve"> </w:t>
      </w:r>
      <w:hyperlink r:id="rId140">
        <w:r>
          <w:rPr>
            <w:rStyle w:val="Hyperlink"/>
          </w:rPr>
          <w:t xml:space="preserve">https://doi.org/10.1016/j.neuroimage.2019.05.026</w:t>
        </w:r>
      </w:hyperlink>
    </w:p>
    <w:bookmarkEnd w:id="141"/>
    <w:bookmarkStart w:id="143" w:name="ref-plante2016"/>
    <w:p>
      <w:pPr>
        <w:pStyle w:val="Bibliography"/>
      </w:pPr>
      <w:r>
        <w:t xml:space="preserve">Plante, D. T., Goldstein, M. R., Cook, J. D., Smith, R., Riedner, B. A., Rumble, M. E., Jelenchick, L., Roth, A., Tononi, G., Benca, R. M., &amp; Peterson, M. J. (2016). Effects of partial sleep deprivation on slow waves during non-rapid eye movement sleep:</w:t>
      </w:r>
      <w:r>
        <w:t xml:space="preserve"> </w:t>
      </w:r>
      <w:r>
        <w:t xml:space="preserve">A</w:t>
      </w:r>
      <w:r>
        <w:t xml:space="preserve"> </w:t>
      </w:r>
      <w:r>
        <w:t xml:space="preserve">high density</w:t>
      </w:r>
      <w:r>
        <w:t xml:space="preserve"> </w:t>
      </w:r>
      <w:r>
        <w:t xml:space="preserve">EEG</w:t>
      </w:r>
      <w:r>
        <w:t xml:space="preserve"> </w:t>
      </w:r>
      <w:r>
        <w:t xml:space="preserve">investigation.</w:t>
      </w:r>
      <w:r>
        <w:t xml:space="preserve"> </w:t>
      </w:r>
      <w:r>
        <w:rPr>
          <w:i/>
          <w:iCs/>
        </w:rPr>
        <w:t xml:space="preserve">Clinical Neurophysiology</w:t>
      </w:r>
      <w:r>
        <w:t xml:space="preserve">,</w:t>
      </w:r>
      <w:r>
        <w:t xml:space="preserve"> </w:t>
      </w:r>
      <w:r>
        <w:rPr>
          <w:i/>
          <w:iCs/>
        </w:rPr>
        <w:t xml:space="preserve">127</w:t>
      </w:r>
      <w:r>
        <w:t xml:space="preserve">(2), 1436–1444.</w:t>
      </w:r>
      <w:r>
        <w:t xml:space="preserve"> </w:t>
      </w:r>
      <w:hyperlink r:id="rId142">
        <w:r>
          <w:rPr>
            <w:rStyle w:val="Hyperlink"/>
          </w:rPr>
          <w:t xml:space="preserve">https://doi.org/10.1016/j.clinph.2015.10.040</w:t>
        </w:r>
      </w:hyperlink>
    </w:p>
    <w:bookmarkEnd w:id="143"/>
    <w:bookmarkStart w:id="145" w:name="ref-raizen2023"/>
    <w:p>
      <w:pPr>
        <w:pStyle w:val="Bibliography"/>
      </w:pPr>
      <w:r>
        <w:t xml:space="preserve">Raizen, D. M., Mullington, J., Anaclet, C., Clarke, G., Critchley, H., Dantzer, R., Davis, R., Drew, K. L., Fessel, J., Fuller, P. M., Gibson, E. M., Harrington, M., Ian Lipkin, W., Klerman, E. B., Klimas, N., Komaroff, A. L., Koroshetz, W., Krupp, L., Kuppuswamy, A., … Craig Heller, H. (2023). Beyond the symptom: The biology of fatigue.</w:t>
      </w:r>
      <w:r>
        <w:t xml:space="preserve"> </w:t>
      </w:r>
      <w:r>
        <w:rPr>
          <w:i/>
          <w:iCs/>
        </w:rPr>
        <w:t xml:space="preserve">Sleep</w:t>
      </w:r>
      <w:r>
        <w:t xml:space="preserve">,</w:t>
      </w:r>
      <w:r>
        <w:t xml:space="preserve"> </w:t>
      </w:r>
      <w:r>
        <w:rPr>
          <w:i/>
          <w:iCs/>
        </w:rPr>
        <w:t xml:space="preserve">46</w:t>
      </w:r>
      <w:r>
        <w:t xml:space="preserve">(9), zsad069.</w:t>
      </w:r>
      <w:r>
        <w:t xml:space="preserve"> </w:t>
      </w:r>
      <w:hyperlink r:id="rId144">
        <w:r>
          <w:rPr>
            <w:rStyle w:val="Hyperlink"/>
          </w:rPr>
          <w:t xml:space="preserve">https://doi.org/10.1093/sleep/zsad069</w:t>
        </w:r>
      </w:hyperlink>
    </w:p>
    <w:bookmarkEnd w:id="145"/>
    <w:bookmarkStart w:id="147" w:name="ref-riemann2015"/>
    <w:p>
      <w:pPr>
        <w:pStyle w:val="Bibliography"/>
      </w:pPr>
      <w:r>
        <w:t xml:space="preserve">Riemann, D., Nissen, C., Palagini, L., Otte, A., Perlis, M. L., &amp; Spiegelhalder, K. (2015). The neurobiology, investigation, and treatment of chronic insomnia.</w:t>
      </w:r>
      <w:r>
        <w:t xml:space="preserve"> </w:t>
      </w:r>
      <w:r>
        <w:rPr>
          <w:i/>
          <w:iCs/>
        </w:rPr>
        <w:t xml:space="preserve">The Lancet Neurology</w:t>
      </w:r>
      <w:r>
        <w:t xml:space="preserve">,</w:t>
      </w:r>
      <w:r>
        <w:t xml:space="preserve"> </w:t>
      </w:r>
      <w:r>
        <w:rPr>
          <w:i/>
          <w:iCs/>
        </w:rPr>
        <w:t xml:space="preserve">14</w:t>
      </w:r>
      <w:r>
        <w:t xml:space="preserve">(5), 547–558.</w:t>
      </w:r>
      <w:r>
        <w:t xml:space="preserve"> </w:t>
      </w:r>
      <w:hyperlink r:id="rId146">
        <w:r>
          <w:rPr>
            <w:rStyle w:val="Hyperlink"/>
          </w:rPr>
          <w:t xml:space="preserve">https://doi.org/10.1016/S1474-4422(15)00021-6</w:t>
        </w:r>
      </w:hyperlink>
    </w:p>
    <w:bookmarkEnd w:id="147"/>
    <w:bookmarkStart w:id="149" w:name="ref-riemann2010"/>
    <w:p>
      <w:pPr>
        <w:pStyle w:val="Bibliography"/>
      </w:pPr>
      <w:r>
        <w:t xml:space="preserve">Riemann, D., Spiegelhalder, K., Feige, B., Voderholzer, U., Berger, M., Perlis, M., &amp; Nissen, C. (2010). The hyperarousal model of insomnia:</w:t>
      </w:r>
      <w:r>
        <w:t xml:space="preserve"> </w:t>
      </w:r>
      <w:r>
        <w:t xml:space="preserve">A</w:t>
      </w:r>
      <w:r>
        <w:t xml:space="preserve"> </w:t>
      </w:r>
      <w:r>
        <w:t xml:space="preserve">review of the concept and its evidence.</w:t>
      </w:r>
      <w:r>
        <w:t xml:space="preserve"> </w:t>
      </w:r>
      <w:r>
        <w:rPr>
          <w:i/>
          <w:iCs/>
        </w:rPr>
        <w:t xml:space="preserve">Sleep Medicine Reviews</w:t>
      </w:r>
      <w:r>
        <w:t xml:space="preserve">,</w:t>
      </w:r>
      <w:r>
        <w:t xml:space="preserve"> </w:t>
      </w:r>
      <w:r>
        <w:rPr>
          <w:i/>
          <w:iCs/>
        </w:rPr>
        <w:t xml:space="preserve">14</w:t>
      </w:r>
      <w:r>
        <w:t xml:space="preserve">(1), 19–31.</w:t>
      </w:r>
      <w:r>
        <w:t xml:space="preserve"> </w:t>
      </w:r>
      <w:hyperlink r:id="rId148">
        <w:r>
          <w:rPr>
            <w:rStyle w:val="Hyperlink"/>
          </w:rPr>
          <w:t xml:space="preserve">https://doi.org/10.1016/j.smrv.2009.04.002</w:t>
        </w:r>
      </w:hyperlink>
    </w:p>
    <w:bookmarkEnd w:id="149"/>
    <w:bookmarkStart w:id="151" w:name="ref-roth2010"/>
    <w:p>
      <w:pPr>
        <w:pStyle w:val="Bibliography"/>
      </w:pPr>
      <w:r>
        <w:t xml:space="preserve">Roth, T., Zammit, G., Lankford, A., Mayleben, D., Stern, T., Pitman, V., Clark, D., &amp; Werth, J. L. (2010). Nonrestorative sleep as a distinct component of insomnia.</w:t>
      </w:r>
      <w:r>
        <w:t xml:space="preserve"> </w:t>
      </w:r>
      <w:r>
        <w:rPr>
          <w:i/>
          <w:iCs/>
        </w:rPr>
        <w:t xml:space="preserve">Sleep</w:t>
      </w:r>
      <w:r>
        <w:t xml:space="preserve">,</w:t>
      </w:r>
      <w:r>
        <w:t xml:space="preserve"> </w:t>
      </w:r>
      <w:r>
        <w:rPr>
          <w:i/>
          <w:iCs/>
        </w:rPr>
        <w:t xml:space="preserve">33</w:t>
      </w:r>
      <w:r>
        <w:t xml:space="preserve">(4), 449–458.</w:t>
      </w:r>
      <w:r>
        <w:t xml:space="preserve"> </w:t>
      </w:r>
      <w:hyperlink r:id="rId150">
        <w:r>
          <w:rPr>
            <w:rStyle w:val="Hyperlink"/>
          </w:rPr>
          <w:t xml:space="preserve">https://doi.org/10.1093/sleep/33.4.449</w:t>
        </w:r>
      </w:hyperlink>
    </w:p>
    <w:bookmarkEnd w:id="151"/>
    <w:bookmarkStart w:id="153" w:name="ref-sarsour2010"/>
    <w:p>
      <w:pPr>
        <w:pStyle w:val="Bibliography"/>
      </w:pPr>
      <w:r>
        <w:t xml:space="preserve">Sarsour, K., Van Brunt, D. L., Johnston, J. A., Foley, K. A., Morin, C. M., &amp; Walsh, J. K. (2010). Associations of nonrestorative sleep with insomnia, depression, and daytime function.</w:t>
      </w:r>
      <w:r>
        <w:t xml:space="preserve"> </w:t>
      </w:r>
      <w:r>
        <w:rPr>
          <w:i/>
          <w:iCs/>
        </w:rPr>
        <w:t xml:space="preserve">Sleep Medicine</w:t>
      </w:r>
      <w:r>
        <w:t xml:space="preserve">,</w:t>
      </w:r>
      <w:r>
        <w:t xml:space="preserve"> </w:t>
      </w:r>
      <w:r>
        <w:rPr>
          <w:i/>
          <w:iCs/>
        </w:rPr>
        <w:t xml:space="preserve">11</w:t>
      </w:r>
      <w:r>
        <w:t xml:space="preserve">(10), 965–972.</w:t>
      </w:r>
      <w:r>
        <w:t xml:space="preserve"> </w:t>
      </w:r>
      <w:hyperlink r:id="rId152">
        <w:r>
          <w:rPr>
            <w:rStyle w:val="Hyperlink"/>
          </w:rPr>
          <w:t xml:space="preserve">https://doi.org/10.1016/j.sleep.2010.08.007</w:t>
        </w:r>
      </w:hyperlink>
    </w:p>
    <w:bookmarkEnd w:id="153"/>
    <w:bookmarkStart w:id="155" w:name="ref-shi2022"/>
    <w:p>
      <w:pPr>
        <w:pStyle w:val="Bibliography"/>
      </w:pPr>
      <w:r>
        <w:t xml:space="preserve">Shi, Y., Ren, R., Lei, F., Zhang, Y., Vitiello, M. V., &amp; Tang, X. (2022). Elevated beta activity in the nighttime sleep and multiple sleep latency electroencephalograms of chronic insomnia patients.</w:t>
      </w:r>
      <w:r>
        <w:t xml:space="preserve"> </w:t>
      </w:r>
      <w:r>
        <w:rPr>
          <w:i/>
          <w:iCs/>
        </w:rPr>
        <w:t xml:space="preserve">Frontiers in Neuroscience</w:t>
      </w:r>
      <w:r>
        <w:t xml:space="preserve">,</w:t>
      </w:r>
      <w:r>
        <w:t xml:space="preserve"> </w:t>
      </w:r>
      <w:r>
        <w:rPr>
          <w:i/>
          <w:iCs/>
        </w:rPr>
        <w:t xml:space="preserve">16</w:t>
      </w:r>
      <w:r>
        <w:t xml:space="preserve">, 1045934.</w:t>
      </w:r>
      <w:r>
        <w:t xml:space="preserve"> </w:t>
      </w:r>
      <w:hyperlink r:id="rId154">
        <w:r>
          <w:rPr>
            <w:rStyle w:val="Hyperlink"/>
          </w:rPr>
          <w:t xml:space="preserve">https://doi.org/10.3389/fnins.2022.1045934</w:t>
        </w:r>
      </w:hyperlink>
    </w:p>
    <w:bookmarkEnd w:id="155"/>
    <w:bookmarkStart w:id="157" w:name="ref-siclari2017"/>
    <w:p>
      <w:pPr>
        <w:pStyle w:val="Bibliography"/>
      </w:pPr>
      <w:r>
        <w:t xml:space="preserve">Siclari, F., &amp; Tononi, G. (2017). Local aspects of sleep and wakefulness.</w:t>
      </w:r>
      <w:r>
        <w:t xml:space="preserve"> </w:t>
      </w:r>
      <w:r>
        <w:rPr>
          <w:i/>
          <w:iCs/>
        </w:rPr>
        <w:t xml:space="preserve">Current Opinion in Neurobiology</w:t>
      </w:r>
      <w:r>
        <w:t xml:space="preserve">,</w:t>
      </w:r>
      <w:r>
        <w:t xml:space="preserve"> </w:t>
      </w:r>
      <w:r>
        <w:rPr>
          <w:i/>
          <w:iCs/>
        </w:rPr>
        <w:t xml:space="preserve">44</w:t>
      </w:r>
      <w:r>
        <w:t xml:space="preserve">, 222–227.</w:t>
      </w:r>
      <w:r>
        <w:t xml:space="preserve"> </w:t>
      </w:r>
      <w:hyperlink r:id="rId156">
        <w:r>
          <w:rPr>
            <w:rStyle w:val="Hyperlink"/>
          </w:rPr>
          <w:t xml:space="preserve">https://doi.org/10.1016/j.conb.2017.05.008</w:t>
        </w:r>
      </w:hyperlink>
    </w:p>
    <w:bookmarkEnd w:id="157"/>
    <w:bookmarkStart w:id="159"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158">
        <w:r>
          <w:rPr>
            <w:rStyle w:val="Hyperlink"/>
          </w:rPr>
          <w:t xml:space="preserve">https://cir.nii.ac.jp/crid/1572824499146899712</w:t>
        </w:r>
      </w:hyperlink>
    </w:p>
    <w:bookmarkEnd w:id="159"/>
    <w:bookmarkStart w:id="161" w:name="ref-snipes2022"/>
    <w:p>
      <w:pPr>
        <w:pStyle w:val="Bibliography"/>
      </w:pPr>
      <w:r>
        <w:t xml:space="preserve">Snipes, S., Krugliakova, E., Meier, E., &amp; Huber, R. (2022). The</w:t>
      </w:r>
      <w:r>
        <w:t xml:space="preserve"> </w:t>
      </w:r>
      <w:r>
        <w:t xml:space="preserve">Theta Paradox</w:t>
      </w:r>
      <w:r>
        <w:t xml:space="preserve">: 4-8</w:t>
      </w:r>
      <w:r>
        <w:t xml:space="preserve"> </w:t>
      </w:r>
      <w:r>
        <w:t xml:space="preserve">Hz EEG Oscillations Reflect Both Sleep Pressure</w:t>
      </w:r>
      <w:r>
        <w:t xml:space="preserve"> </w:t>
      </w:r>
      <w:r>
        <w:t xml:space="preserve">and</w:t>
      </w:r>
      <w:r>
        <w:t xml:space="preserve"> </w:t>
      </w:r>
      <w:r>
        <w:t xml:space="preserve">Cognitive Control</w:t>
      </w:r>
      <w:r>
        <w:t xml:space="preserve">.</w:t>
      </w:r>
      <w:r>
        <w:t xml:space="preserve"> </w:t>
      </w:r>
      <w:r>
        <w:rPr>
          <w:i/>
          <w:iCs/>
        </w:rPr>
        <w:t xml:space="preserve">The Journal of Neuroscience</w:t>
      </w:r>
      <w:r>
        <w:t xml:space="preserve">,</w:t>
      </w:r>
      <w:r>
        <w:t xml:space="preserve"> </w:t>
      </w:r>
      <w:r>
        <w:rPr>
          <w:i/>
          <w:iCs/>
        </w:rPr>
        <w:t xml:space="preserve">42</w:t>
      </w:r>
      <w:r>
        <w:t xml:space="preserve">(45), 8569–8586.</w:t>
      </w:r>
      <w:r>
        <w:t xml:space="preserve"> </w:t>
      </w:r>
      <w:hyperlink r:id="rId160">
        <w:r>
          <w:rPr>
            <w:rStyle w:val="Hyperlink"/>
          </w:rPr>
          <w:t xml:space="preserve">https://doi.org/10.1523/JNEUROSCI.1063-22.2022</w:t>
        </w:r>
      </w:hyperlink>
    </w:p>
    <w:bookmarkEnd w:id="161"/>
    <w:bookmarkStart w:id="163" w:name="ref-stephan2021"/>
    <w:p>
      <w:pPr>
        <w:pStyle w:val="Bibliography"/>
      </w:pPr>
      <w:r>
        <w:t xml:space="preserve">Stephan, A. M., Lecci, S., Cataldi, J., &amp; Siclari, F. (2021). Conscious experiences and high-density</w:t>
      </w:r>
      <w:r>
        <w:t xml:space="preserve"> </w:t>
      </w:r>
      <w:r>
        <w:t xml:space="preserve">EEG</w:t>
      </w:r>
      <w:r>
        <w:t xml:space="preserve"> </w:t>
      </w:r>
      <w:r>
        <w:t xml:space="preserve">patterns predicting subjective sleep depth.</w:t>
      </w:r>
      <w:r>
        <w:t xml:space="preserve"> </w:t>
      </w:r>
      <w:r>
        <w:rPr>
          <w:i/>
          <w:iCs/>
        </w:rPr>
        <w:t xml:space="preserve">Current Biology</w:t>
      </w:r>
      <w:r>
        <w:t xml:space="preserve">,</w:t>
      </w:r>
      <w:r>
        <w:t xml:space="preserve"> </w:t>
      </w:r>
      <w:r>
        <w:rPr>
          <w:i/>
          <w:iCs/>
        </w:rPr>
        <w:t xml:space="preserve">31</w:t>
      </w:r>
      <w:r>
        <w:t xml:space="preserve">(24), 5487–5500.e3.</w:t>
      </w:r>
      <w:r>
        <w:t xml:space="preserve"> </w:t>
      </w:r>
      <w:hyperlink r:id="rId162">
        <w:r>
          <w:rPr>
            <w:rStyle w:val="Hyperlink"/>
          </w:rPr>
          <w:t xml:space="preserve">https://doi.org/10.1016/j.cub.2021.10.012</w:t>
        </w:r>
      </w:hyperlink>
    </w:p>
    <w:bookmarkEnd w:id="163"/>
    <w:bookmarkStart w:id="165" w:name="ref-stephan2023"/>
    <w:p>
      <w:pPr>
        <w:pStyle w:val="Bibliography"/>
      </w:pPr>
      <w:r>
        <w:t xml:space="preserve">Stephan, A. M., &amp; Siclari, F. (2023). Reconsidering sleep perception in insomnia:</w:t>
      </w:r>
      <w:r>
        <w:t xml:space="preserve"> </w:t>
      </w:r>
      <w:r>
        <w:t xml:space="preserve">From</w:t>
      </w:r>
      <w:r>
        <w:t xml:space="preserve"> </w:t>
      </w:r>
      <w:r>
        <w:t xml:space="preserve">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164">
        <w:r>
          <w:rPr>
            <w:rStyle w:val="Hyperlink"/>
          </w:rPr>
          <w:t xml:space="preserve">https://doi.org/10.1111/jsr.14028</w:t>
        </w:r>
      </w:hyperlink>
    </w:p>
    <w:bookmarkEnd w:id="165"/>
    <w:bookmarkStart w:id="167" w:name="ref-steriade2001"/>
    <w:p>
      <w:pPr>
        <w:pStyle w:val="Bibliography"/>
      </w:pPr>
      <w:r>
        <w:t xml:space="preserve">Steriade, M., Timofeev, I., &amp; Grenier, F. (2001). Natural waking and sleep states:</w:t>
      </w:r>
      <w:r>
        <w:t xml:space="preserve"> </w:t>
      </w:r>
      <w:r>
        <w:t xml:space="preserve">A</w:t>
      </w:r>
      <w:r>
        <w:t xml:space="preserve"> </w:t>
      </w:r>
      <w:r>
        <w:t xml:space="preserve">view from inside neocortical neurons.</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166">
        <w:r>
          <w:rPr>
            <w:rStyle w:val="Hyperlink"/>
          </w:rPr>
          <w:t xml:space="preserve">https://doi.org/10.1152/jn.2001.85.5.1969</w:t>
        </w:r>
      </w:hyperlink>
    </w:p>
    <w:bookmarkEnd w:id="167"/>
    <w:bookmarkStart w:id="169"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68">
        <w:r>
          <w:rPr>
            <w:rStyle w:val="Hyperlink"/>
          </w:rPr>
          <w:t xml:space="preserve">https://doi.org/10.1016/j.smrv.2007.12.002</w:t>
        </w:r>
      </w:hyperlink>
    </w:p>
    <w:bookmarkEnd w:id="169"/>
    <w:bookmarkStart w:id="171" w:name="ref-strijkstra2003"/>
    <w:p>
      <w:pPr>
        <w:pStyle w:val="Bibliography"/>
      </w:pPr>
      <w:r>
        <w:t xml:space="preserve">Strijkstra, A. M., Beersma, D. G. M., Drayer, B., Halbesma, N., &amp; Daan, S. (2003). Subjective sleepiness correlates negatively with global alpha (8–12</w:t>
      </w:r>
      <w:r>
        <w:t xml:space="preserve"> </w:t>
      </w:r>
      <w:r>
        <w:t xml:space="preserve">Hz</w:t>
      </w:r>
      <w:r>
        <w:t xml:space="preserve">) and positively with central frontal theta (4–8</w:t>
      </w:r>
      <w:r>
        <w:t xml:space="preserve"> </w:t>
      </w:r>
      <w:r>
        <w:t xml:space="preserve">Hz</w:t>
      </w:r>
      <w:r>
        <w:t xml:space="preserve">) frequencies in the human resting awake electroencephalogram.</w:t>
      </w:r>
      <w:r>
        <w:t xml:space="preserve"> </w:t>
      </w:r>
      <w:r>
        <w:rPr>
          <w:i/>
          <w:iCs/>
        </w:rPr>
        <w:t xml:space="preserve">Neuroscience Letters</w:t>
      </w:r>
      <w:r>
        <w:t xml:space="preserve">,</w:t>
      </w:r>
      <w:r>
        <w:t xml:space="preserve"> </w:t>
      </w:r>
      <w:r>
        <w:rPr>
          <w:i/>
          <w:iCs/>
        </w:rPr>
        <w:t xml:space="preserve">340</w:t>
      </w:r>
      <w:r>
        <w:t xml:space="preserve">(1), 17–20.</w:t>
      </w:r>
      <w:r>
        <w:t xml:space="preserve"> </w:t>
      </w:r>
      <w:hyperlink r:id="rId170">
        <w:r>
          <w:rPr>
            <w:rStyle w:val="Hyperlink"/>
          </w:rPr>
          <w:t xml:space="preserve">https://doi.org/10.1016/S0304-3940(03)00033-8</w:t>
        </w:r>
      </w:hyperlink>
    </w:p>
    <w:bookmarkEnd w:id="171"/>
    <w:bookmarkStart w:id="173" w:name="ref-tinajero2018"/>
    <w:p>
      <w:pPr>
        <w:pStyle w:val="Bibliography"/>
      </w:pPr>
      <w:r>
        <w:t xml:space="preserve">Tinajero, R., Williams, P. G., Cribbet, M. R., Rau, H. K., Bride, D. L., &amp; Suchy, Y. (2018). Nonrestorative sleep in healthy, young adults without insomnia: Associations with executive functioning, fatigue, and pre-sleep arousal.</w:t>
      </w:r>
      <w:r>
        <w:t xml:space="preserve"> </w:t>
      </w:r>
      <w:r>
        <w:rPr>
          <w:i/>
          <w:iCs/>
        </w:rPr>
        <w:t xml:space="preserve">Sleep Health</w:t>
      </w:r>
      <w:r>
        <w:t xml:space="preserve">,</w:t>
      </w:r>
      <w:r>
        <w:t xml:space="preserve"> </w:t>
      </w:r>
      <w:r>
        <w:rPr>
          <w:i/>
          <w:iCs/>
        </w:rPr>
        <w:t xml:space="preserve">4</w:t>
      </w:r>
      <w:r>
        <w:t xml:space="preserve">(3), 284–291.</w:t>
      </w:r>
      <w:r>
        <w:t xml:space="preserve"> </w:t>
      </w:r>
      <w:hyperlink r:id="rId172">
        <w:r>
          <w:rPr>
            <w:rStyle w:val="Hyperlink"/>
          </w:rPr>
          <w:t xml:space="preserve">https://doi.org/10.1016/j.sleh.2018.02.006</w:t>
        </w:r>
      </w:hyperlink>
    </w:p>
    <w:bookmarkEnd w:id="173"/>
    <w:bookmarkStart w:id="175" w:name="ref-tononi2006"/>
    <w:p>
      <w:pPr>
        <w:pStyle w:val="Bibliography"/>
      </w:pPr>
      <w:r>
        <w:t xml:space="preserve">Tononi, G., &amp; Cirelli, C. (2006). Sleep function and synaptic homeostasis.</w:t>
      </w:r>
      <w:r>
        <w:t xml:space="preserve"> </w:t>
      </w:r>
      <w:r>
        <w:rPr>
          <w:i/>
          <w:iCs/>
        </w:rPr>
        <w:t xml:space="preserve">Sleep Medicine Reviews</w:t>
      </w:r>
      <w:r>
        <w:t xml:space="preserve">,</w:t>
      </w:r>
      <w:r>
        <w:t xml:space="preserve"> </w:t>
      </w:r>
      <w:r>
        <w:rPr>
          <w:i/>
          <w:iCs/>
        </w:rPr>
        <w:t xml:space="preserve">10</w:t>
      </w:r>
      <w:r>
        <w:t xml:space="preserve">(1), 49–62.</w:t>
      </w:r>
      <w:r>
        <w:t xml:space="preserve"> </w:t>
      </w:r>
      <w:hyperlink r:id="rId174">
        <w:r>
          <w:rPr>
            <w:rStyle w:val="Hyperlink"/>
          </w:rPr>
          <w:t xml:space="preserve">https://doi.org/10.1016/j.smrv.2005.05.002</w:t>
        </w:r>
      </w:hyperlink>
    </w:p>
    <w:bookmarkEnd w:id="175"/>
    <w:bookmarkStart w:id="177" w:name="ref-vyazovskiy2008"/>
    <w:p>
      <w:pPr>
        <w:pStyle w:val="Bibliography"/>
      </w:pPr>
      <w:r>
        <w:t xml:space="preserve">Vyazovskiy, V. V., Cirelli, C., Pfister-Genskow, M., Faraguna, U., &amp; Tononi, G. (2008). Molecular and electrophysiological evidence for net synaptic potentiation in wake and depression in sleep.</w:t>
      </w:r>
      <w:r>
        <w:t xml:space="preserve"> </w:t>
      </w:r>
      <w:r>
        <w:rPr>
          <w:i/>
          <w:iCs/>
        </w:rPr>
        <w:t xml:space="preserve">Nature Neuroscience</w:t>
      </w:r>
      <w:r>
        <w:t xml:space="preserve">,</w:t>
      </w:r>
      <w:r>
        <w:t xml:space="preserve"> </w:t>
      </w:r>
      <w:r>
        <w:rPr>
          <w:i/>
          <w:iCs/>
        </w:rPr>
        <w:t xml:space="preserve">11</w:t>
      </w:r>
      <w:r>
        <w:t xml:space="preserve">(2), 200–208.</w:t>
      </w:r>
      <w:r>
        <w:t xml:space="preserve"> </w:t>
      </w:r>
      <w:hyperlink r:id="rId176">
        <w:r>
          <w:rPr>
            <w:rStyle w:val="Hyperlink"/>
          </w:rPr>
          <w:t xml:space="preserve">https://doi.org/10.1038/nn2035</w:t>
        </w:r>
      </w:hyperlink>
    </w:p>
    <w:bookmarkEnd w:id="177"/>
    <w:bookmarkStart w:id="179" w:name="ref-vyazovskiy2013"/>
    <w:p>
      <w:pPr>
        <w:pStyle w:val="Bibliography"/>
      </w:pPr>
      <w:r>
        <w:t xml:space="preserve">Vyazovskiy, V. V., &amp; Harris, K. D. (2013). Sleep and the single neuron:</w:t>
      </w:r>
      <w:r>
        <w:t xml:space="preserve"> </w:t>
      </w:r>
      <w:r>
        <w:t xml:space="preserve">The</w:t>
      </w:r>
      <w:r>
        <w:t xml:space="preserve"> </w:t>
      </w:r>
      <w:r>
        <w:t xml:space="preserve">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178">
        <w:r>
          <w:rPr>
            <w:rStyle w:val="Hyperlink"/>
          </w:rPr>
          <w:t xml:space="preserve">https://doi.org/10.1038/nrn3494</w:t>
        </w:r>
      </w:hyperlink>
    </w:p>
    <w:bookmarkEnd w:id="179"/>
    <w:bookmarkStart w:id="181" w:name="ref-vyazovskiy2011"/>
    <w:p>
      <w:pPr>
        <w:pStyle w:val="Bibliography"/>
      </w:pPr>
      <w:r>
        <w:t xml:space="preserve">Vyazovskiy, V. V., Olcese, U., Hanlon, E. C., Nir, Y., Cirelli, C., &amp; Tononi, G. (2011). Local sleep in awake rats.</w:t>
      </w:r>
      <w:r>
        <w:t xml:space="preserve"> </w:t>
      </w:r>
      <w:r>
        <w:rPr>
          <w:i/>
          <w:iCs/>
        </w:rPr>
        <w:t xml:space="preserve">Nature</w:t>
      </w:r>
      <w:r>
        <w:t xml:space="preserve">,</w:t>
      </w:r>
      <w:r>
        <w:t xml:space="preserve"> </w:t>
      </w:r>
      <w:r>
        <w:rPr>
          <w:i/>
          <w:iCs/>
        </w:rPr>
        <w:t xml:space="preserve">472</w:t>
      </w:r>
      <w:r>
        <w:t xml:space="preserve">(7344), 443–447.</w:t>
      </w:r>
      <w:r>
        <w:t xml:space="preserve"> </w:t>
      </w:r>
      <w:hyperlink r:id="rId180">
        <w:r>
          <w:rPr>
            <w:rStyle w:val="Hyperlink"/>
          </w:rPr>
          <w:t xml:space="preserve">https://doi.org/10.1038/nature10009</w:t>
        </w:r>
      </w:hyperlink>
    </w:p>
    <w:bookmarkEnd w:id="181"/>
    <w:bookmarkStart w:id="183" w:name="ref-vyazovskiy2005"/>
    <w:p>
      <w:pPr>
        <w:pStyle w:val="Bibliography"/>
      </w:pPr>
      <w:r>
        <w:t xml:space="preserve">Vyazovskiy, V. V., &amp; Tobler, I. (2005). Theta activity in the waking</w:t>
      </w:r>
      <w:r>
        <w:t xml:space="preserve"> </w:t>
      </w:r>
      <w:r>
        <w:t xml:space="preserve">EEG</w:t>
      </w:r>
      <w:r>
        <w:t xml:space="preserve"> </w:t>
      </w:r>
      <w:r>
        <w:t xml:space="preserve">is a marker of sleep propensity in the rat.</w:t>
      </w:r>
      <w:r>
        <w:t xml:space="preserve"> </w:t>
      </w:r>
      <w:r>
        <w:rPr>
          <w:i/>
          <w:iCs/>
        </w:rPr>
        <w:t xml:space="preserve">Brain Research</w:t>
      </w:r>
      <w:r>
        <w:t xml:space="preserve">,</w:t>
      </w:r>
      <w:r>
        <w:t xml:space="preserve"> </w:t>
      </w:r>
      <w:r>
        <w:rPr>
          <w:i/>
          <w:iCs/>
        </w:rPr>
        <w:t xml:space="preserve">1050</w:t>
      </w:r>
      <w:r>
        <w:t xml:space="preserve">(1), 64–71.</w:t>
      </w:r>
      <w:r>
        <w:t xml:space="preserve"> </w:t>
      </w:r>
      <w:hyperlink r:id="rId182">
        <w:r>
          <w:rPr>
            <w:rStyle w:val="Hyperlink"/>
          </w:rPr>
          <w:t xml:space="preserve">https://doi.org/10.1016/j.brainres.2005.05.022</w:t>
        </w:r>
      </w:hyperlink>
    </w:p>
    <w:bookmarkEnd w:id="183"/>
    <w:bookmarkStart w:id="185" w:name="ref-werth1996"/>
    <w:p>
      <w:pPr>
        <w:pStyle w:val="Bibliography"/>
      </w:pPr>
      <w:r>
        <w:t xml:space="preserve">Werth, E., Achermann, P., &amp; Borbély, A. A. (1996). Brain topography of the human sleep</w:t>
      </w:r>
      <w:r>
        <w:t xml:space="preserve"> </w:t>
      </w:r>
      <w:r>
        <w:t xml:space="preserve">EEG</w:t>
      </w:r>
      <w:r>
        <w:t xml:space="preserve">: Antero-posterior shifts of spectral power.</w:t>
      </w:r>
      <w:r>
        <w:t xml:space="preserve"> </w:t>
      </w:r>
      <w:r>
        <w:rPr>
          <w:i/>
          <w:iCs/>
        </w:rPr>
        <w:t xml:space="preserve">NeuroReport</w:t>
      </w:r>
      <w:r>
        <w:t xml:space="preserve">,</w:t>
      </w:r>
      <w:r>
        <w:t xml:space="preserve"> </w:t>
      </w:r>
      <w:r>
        <w:rPr>
          <w:i/>
          <w:iCs/>
        </w:rPr>
        <w:t xml:space="preserve">8</w:t>
      </w:r>
      <w:r>
        <w:t xml:space="preserve">(1), 123.</w:t>
      </w:r>
      <w:r>
        <w:t xml:space="preserve"> </w:t>
      </w:r>
      <w:hyperlink r:id="rId184">
        <w:r>
          <w:rPr>
            <w:rStyle w:val="Hyperlink"/>
          </w:rPr>
          <w:t xml:space="preserve">https://journals.lww.com/neuroreport/abstract/1996/12200/brain_topography_of_the_human_sleep_eeg_.25.aspx</w:t>
        </w:r>
      </w:hyperlink>
    </w:p>
    <w:bookmarkEnd w:id="185"/>
    <w:bookmarkStart w:id="187" w:name="ref-zhang2012"/>
    <w:p>
      <w:pPr>
        <w:pStyle w:val="Bibliography"/>
      </w:pPr>
      <w:r>
        <w:t xml:space="preserve">Zhang, J., Lam, S.-P., Li, S. X., Li, A. M., &amp; Wing, Y.-K. (2012). The longitudinal course and impact of non-restorative sleep:</w:t>
      </w:r>
      <w:r>
        <w:t xml:space="preserve"> </w:t>
      </w:r>
      <w:r>
        <w:t xml:space="preserve">A</w:t>
      </w:r>
      <w:r>
        <w:t xml:space="preserve"> </w:t>
      </w:r>
      <w:r>
        <w:t xml:space="preserve">five-year community-based follow-up study.</w:t>
      </w:r>
      <w:r>
        <w:t xml:space="preserve"> </w:t>
      </w:r>
      <w:r>
        <w:rPr>
          <w:i/>
          <w:iCs/>
        </w:rPr>
        <w:t xml:space="preserve">Sleep Medicine</w:t>
      </w:r>
      <w:r>
        <w:t xml:space="preserve">,</w:t>
      </w:r>
      <w:r>
        <w:t xml:space="preserve"> </w:t>
      </w:r>
      <w:r>
        <w:rPr>
          <w:i/>
          <w:iCs/>
        </w:rPr>
        <w:t xml:space="preserve">13</w:t>
      </w:r>
      <w:r>
        <w:t xml:space="preserve">(6), 570–576.</w:t>
      </w:r>
      <w:r>
        <w:t xml:space="preserve"> </w:t>
      </w:r>
      <w:hyperlink r:id="rId186">
        <w:r>
          <w:rPr>
            <w:rStyle w:val="Hyperlink"/>
          </w:rPr>
          <w:t xml:space="preserve">https://doi.org/10.1016/j.sleep.2011.12.012</w:t>
        </w:r>
      </w:hyperlink>
    </w:p>
    <w:bookmarkEnd w:id="187"/>
    <w:bookmarkStart w:id="189"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88">
        <w:r>
          <w:rPr>
            <w:rStyle w:val="Hyperlink"/>
          </w:rPr>
          <w:t xml:space="preserve">https://doi.org/10.1016/j.smrv.2021.101457</w:t>
        </w:r>
      </w:hyperlink>
    </w:p>
    <w:bookmarkEnd w:id="189"/>
    <w:bookmarkEnd w:id="190"/>
    <w:bookmarkEnd w:id="191"/>
    <w:sectPr w:rsidR="006122E9" w:rsidRPr="00523D6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1EB" w:usb2="00020004" w:usb3="00000000" w:csb0="0000011F" w:csb1="00000000"/>
  </w:font>
  <w:font w:name="CMU SERIF BOLDITALIC">
    <w:panose1 w:val="02000803000000000000"/>
    <w:charset w:val="00"/>
    <w:family w:val="auto"/>
    <w:pitch w:val="variable"/>
    <w:sig w:usb0="E10002FF" w:usb1="5201E1EB" w:usb2="00020004" w:usb3="00000000" w:csb0="000001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120C9D"/>
    <w:rsid w:val="00404125"/>
    <w:rsid w:val="00464E95"/>
    <w:rsid w:val="00523D6A"/>
    <w:rsid w:val="006122E9"/>
    <w:rsid w:val="00C019CE"/>
    <w:rsid w:val="00C52659"/>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523D6A"/>
    <w:pPr>
      <w:spacing w:after="0" w:before="0" w:line="480" w:lineRule="auto"/>
      <w:outlineLvl w:val="0"/>
    </w:pPr>
    <w:rPr>
      <w:rFonts w:ascii="CMU Serif" w:cs="CMU Serif" w:hAnsi="CMU Serif"/>
      <w:sz w:val="22"/>
      <w:szCs w:val="22"/>
    </w:rPr>
  </w:style>
  <w:style w:styleId="Heading2" w:type="paragraph">
    <w:name w:val="heading 2"/>
    <w:basedOn w:val="Normal"/>
    <w:next w:val="BodyText"/>
    <w:uiPriority w:val="9"/>
    <w:unhideWhenUsed/>
    <w:qFormat/>
    <w:rsid w:val="00523D6A"/>
    <w:pPr>
      <w:keepNext/>
      <w:keepLines/>
      <w:spacing w:after="0" w:line="480" w:lineRule="auto"/>
      <w:outlineLvl w:val="1"/>
    </w:pPr>
    <w:rPr>
      <w:rFonts w:ascii="CMU Serif" w:cs="CMU Serif" w:eastAsiaTheme="majorEastAsia" w:hAnsi="CMU Serif"/>
      <w:b/>
      <w:bCs/>
      <w:color w:themeColor="text1" w:val="000000"/>
      <w:sz w:val="22"/>
      <w:szCs w:val="22"/>
    </w:rPr>
  </w:style>
  <w:style w:styleId="Heading3" w:type="paragraph">
    <w:name w:val="heading 3"/>
    <w:basedOn w:val="Normal"/>
    <w:next w:val="BodyText"/>
    <w:uiPriority w:val="9"/>
    <w:unhideWhenUsed/>
    <w:qFormat/>
    <w:rsid w:val="00523D6A"/>
    <w:pPr>
      <w:keepNext/>
      <w:keepLines/>
      <w:spacing w:after="0" w:line="480" w:lineRule="auto"/>
      <w:outlineLvl w:val="2"/>
    </w:pPr>
    <w:rPr>
      <w:rFonts w:ascii="CMU SERIF BOLDITALIC" w:cs="CMU SERIF BOLDITALIC" w:eastAsiaTheme="majorEastAsia" w:hAnsi="CMU SERIF BOLDITALIC"/>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23D6A"/>
    <w:pPr>
      <w:snapToGrid w:val="0"/>
      <w:spacing w:after="0" w:line="480" w:lineRule="auto"/>
      <w:ind w:firstLine="680"/>
    </w:pPr>
    <w:rPr>
      <w:rFonts w:ascii="CMU Serif Roman" w:cs="CMU Serif Roman" w:hAnsi="CMU Serif Roman"/>
      <w:sz w:val="22"/>
      <w:szCs w:val="22"/>
    </w:rPr>
  </w:style>
  <w:style w:customStyle="1" w:styleId="FirstParagraph" w:type="paragraph">
    <w:name w:val="First Paragraph"/>
    <w:basedOn w:val="BodyText"/>
    <w:next w:val="BodyText"/>
    <w:qFormat/>
    <w:rsid w:val="00523D6A"/>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523D6A"/>
    <w:pPr>
      <w:spacing w:after="0" w:line="480" w:lineRule="auto"/>
      <w:ind w:hanging="720" w:left="720"/>
    </w:pPr>
    <w:rPr>
      <w:rFonts w:ascii="CMU Serif Roman" w:cs="CMU Serif Roman" w:hAnsi="CMU Serif Roman"/>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8" Target="https://cir.nii.ac.jp/crid/1572824499146899712" TargetMode="External" /><Relationship Type="http://schemas.openxmlformats.org/officeDocument/2006/relationships/hyperlink" Id="rId132" Target="https://doi.org/10.1007/s11325-008-0217-3" TargetMode="External" /><Relationship Type="http://schemas.openxmlformats.org/officeDocument/2006/relationships/hyperlink" Id="rId122" Target="https://doi.org/10.1007/s12144-017-9638-0" TargetMode="External" /><Relationship Type="http://schemas.openxmlformats.org/officeDocument/2006/relationships/hyperlink" Id="rId136" Target="https://doi.org/10.1016/S0140-6736(22)00879-0" TargetMode="External" /><Relationship Type="http://schemas.openxmlformats.org/officeDocument/2006/relationships/hyperlink" Id="rId170" Target="https://doi.org/10.1016/S0304-3940(03)00033-8" TargetMode="External" /><Relationship Type="http://schemas.openxmlformats.org/officeDocument/2006/relationships/hyperlink" Id="rId85" Target="https://doi.org/10.1016/S0987-7053(01)00289-1" TargetMode="External" /><Relationship Type="http://schemas.openxmlformats.org/officeDocument/2006/relationships/hyperlink" Id="rId146" Target="https://doi.org/10.1016/S1474-4422(15)00021-6" TargetMode="External" /><Relationship Type="http://schemas.openxmlformats.org/officeDocument/2006/relationships/hyperlink" Id="rId182" Target="https://doi.org/10.1016/j.brainres.2005.05.022" TargetMode="External" /><Relationship Type="http://schemas.openxmlformats.org/officeDocument/2006/relationships/hyperlink" Id="rId110" Target="https://doi.org/10.1016/j.clinph.2006.03.011" TargetMode="External" /><Relationship Type="http://schemas.openxmlformats.org/officeDocument/2006/relationships/hyperlink" Id="rId130" Target="https://doi.org/10.1016/j.clinph.2014.12.016" TargetMode="External" /><Relationship Type="http://schemas.openxmlformats.org/officeDocument/2006/relationships/hyperlink" Id="rId142" Target="https://doi.org/10.1016/j.clinph.2015.10.040" TargetMode="External" /><Relationship Type="http://schemas.openxmlformats.org/officeDocument/2006/relationships/hyperlink" Id="rId156" Target="https://doi.org/10.1016/j.conb.2017.05.008" TargetMode="External" /><Relationship Type="http://schemas.openxmlformats.org/officeDocument/2006/relationships/hyperlink" Id="rId162" Target="https://doi.org/10.1016/j.cub.2021.10.012" TargetMode="External" /><Relationship Type="http://schemas.openxmlformats.org/officeDocument/2006/relationships/hyperlink" Id="rId114" Target="https://doi.org/10.1016/j.jpsychires.2019.06.021" TargetMode="External" /><Relationship Type="http://schemas.openxmlformats.org/officeDocument/2006/relationships/hyperlink" Id="rId97" Target="https://doi.org/10.1016/j.jpsychores.2017.10.004" TargetMode="External" /><Relationship Type="http://schemas.openxmlformats.org/officeDocument/2006/relationships/hyperlink" Id="rId140" Target="https://doi.org/10.1016/j.neuroimage.2019.05.026" TargetMode="External" /><Relationship Type="http://schemas.openxmlformats.org/officeDocument/2006/relationships/hyperlink" Id="rId152" Target="https://doi.org/10.1016/j.sleep.2010.08.007" TargetMode="External" /><Relationship Type="http://schemas.openxmlformats.org/officeDocument/2006/relationships/hyperlink" Id="rId186" Target="https://doi.org/10.1016/j.sleep.2011.12.012" TargetMode="External" /><Relationship Type="http://schemas.openxmlformats.org/officeDocument/2006/relationships/hyperlink" Id="rId65" Target="https://doi.org/10.1016/j.sleep.2019.12.002" TargetMode="External" /><Relationship Type="http://schemas.openxmlformats.org/officeDocument/2006/relationships/hyperlink" Id="rId172" Target="https://doi.org/10.1016/j.sleh.2018.02.006" TargetMode="External" /><Relationship Type="http://schemas.openxmlformats.org/officeDocument/2006/relationships/hyperlink" Id="rId174" Target="https://doi.org/10.1016/j.smrv.2005.05.002" TargetMode="External" /><Relationship Type="http://schemas.openxmlformats.org/officeDocument/2006/relationships/hyperlink" Id="rId138" Target="https://doi.org/10.1016/j.smrv.2005.09.002" TargetMode="External" /><Relationship Type="http://schemas.openxmlformats.org/officeDocument/2006/relationships/hyperlink" Id="rId168" Target="https://doi.org/10.1016/j.smrv.2007.12.002" TargetMode="External" /><Relationship Type="http://schemas.openxmlformats.org/officeDocument/2006/relationships/hyperlink" Id="rId148" Target="https://doi.org/10.1016/j.smrv.2009.04.002" TargetMode="External" /><Relationship Type="http://schemas.openxmlformats.org/officeDocument/2006/relationships/hyperlink" Id="rId120" Target="https://doi.org/10.1016/j.smrv.2009.07.004" TargetMode="External" /><Relationship Type="http://schemas.openxmlformats.org/officeDocument/2006/relationships/hyperlink" Id="rId95" Target="https://doi.org/10.1016/j.smrv.2013.11.004" TargetMode="External" /><Relationship Type="http://schemas.openxmlformats.org/officeDocument/2006/relationships/hyperlink" Id="rId116" Target="https://doi.org/10.1016/j.smrv.2018.10.001" TargetMode="External" /><Relationship Type="http://schemas.openxmlformats.org/officeDocument/2006/relationships/hyperlink" Id="rId188" Target="https://doi.org/10.1016/j.smrv.2021.101457" TargetMode="External" /><Relationship Type="http://schemas.openxmlformats.org/officeDocument/2006/relationships/hyperlink" Id="rId124" Target="https://doi.org/10.1016/j.smrv.2022.101718" TargetMode="External" /><Relationship Type="http://schemas.openxmlformats.org/officeDocument/2006/relationships/hyperlink" Id="rId103" Target="https://doi.org/10.1038/nature02663" TargetMode="External" /><Relationship Type="http://schemas.openxmlformats.org/officeDocument/2006/relationships/hyperlink" Id="rId180" Target="https://doi.org/10.1038/nature10009" TargetMode="External" /><Relationship Type="http://schemas.openxmlformats.org/officeDocument/2006/relationships/hyperlink" Id="rId134" Target="https://doi.org/10.1038/nm.4433" TargetMode="External" /><Relationship Type="http://schemas.openxmlformats.org/officeDocument/2006/relationships/hyperlink" Id="rId176" Target="https://doi.org/10.1038/nn2035" TargetMode="External" /><Relationship Type="http://schemas.openxmlformats.org/officeDocument/2006/relationships/hyperlink" Id="rId128" Target="https://doi.org/10.1038/nrdp.2015.26" TargetMode="External" /><Relationship Type="http://schemas.openxmlformats.org/officeDocument/2006/relationships/hyperlink" Id="rId82" Target="https://doi.org/10.1038/nrn3241" TargetMode="External" /><Relationship Type="http://schemas.openxmlformats.org/officeDocument/2006/relationships/hyperlink" Id="rId178" Target="https://doi.org/10.1038/nrn3494" TargetMode="External" /><Relationship Type="http://schemas.openxmlformats.org/officeDocument/2006/relationships/hyperlink" Id="rId112" Target="https://doi.org/10.1038/s41598-021-03564-6" TargetMode="External" /><Relationship Type="http://schemas.openxmlformats.org/officeDocument/2006/relationships/hyperlink" Id="rId107" Target="https://doi.org/10.1093/sleep/14.6.540" TargetMode="External" /><Relationship Type="http://schemas.openxmlformats.org/officeDocument/2006/relationships/hyperlink" Id="rId93" Target="https://doi.org/10.1093/sleep/17.3.236" TargetMode="External" /><Relationship Type="http://schemas.openxmlformats.org/officeDocument/2006/relationships/hyperlink" Id="rId126" Target="https://doi.org/10.1093/sleep/28.7.819" TargetMode="External" /><Relationship Type="http://schemas.openxmlformats.org/officeDocument/2006/relationships/hyperlink" Id="rId150" Target="https://doi.org/10.1093/sleep/33.4.449" TargetMode="External" /><Relationship Type="http://schemas.openxmlformats.org/officeDocument/2006/relationships/hyperlink" Id="rId72" Target="https://doi.org/10.1093/sleep/34.5.581" TargetMode="External" /><Relationship Type="http://schemas.openxmlformats.org/officeDocument/2006/relationships/hyperlink" Id="rId144" Target="https://doi.org/10.1093/sleep/zsad069" TargetMode="External" /><Relationship Type="http://schemas.openxmlformats.org/officeDocument/2006/relationships/hyperlink" Id="rId118" Target="https://doi.org/10.1111/j.1365-2869.1993.tb00064.x" TargetMode="External" /><Relationship Type="http://schemas.openxmlformats.org/officeDocument/2006/relationships/hyperlink" Id="rId99" Target="https://doi.org/10.1111/j.1365-2869.2012.01028.x" TargetMode="External" /><Relationship Type="http://schemas.openxmlformats.org/officeDocument/2006/relationships/hyperlink" Id="rId59" Target="https://doi.org/10.1111/jsr.12158" TargetMode="External" /><Relationship Type="http://schemas.openxmlformats.org/officeDocument/2006/relationships/hyperlink" Id="rId80" Target="https://doi.org/10.1111/jsr.12371" TargetMode="External" /><Relationship Type="http://schemas.openxmlformats.org/officeDocument/2006/relationships/hyperlink" Id="rId75" Target="https://doi.org/10.1111/jsr.13802" TargetMode="External" /><Relationship Type="http://schemas.openxmlformats.org/officeDocument/2006/relationships/hyperlink" Id="rId91" Target="https://doi.org/10.1111/jsr.13928" TargetMode="External" /><Relationship Type="http://schemas.openxmlformats.org/officeDocument/2006/relationships/hyperlink" Id="rId164" Target="https://doi.org/10.1111/jsr.14028" TargetMode="External" /><Relationship Type="http://schemas.openxmlformats.org/officeDocument/2006/relationships/hyperlink" Id="rId70" Target="https://doi.org/10.1111/jsr.14276" TargetMode="External" /><Relationship Type="http://schemas.openxmlformats.org/officeDocument/2006/relationships/hyperlink" Id="rId101" Target="https://doi.org/10.1152/jn.2000.84.4.1888" TargetMode="External" /><Relationship Type="http://schemas.openxmlformats.org/officeDocument/2006/relationships/hyperlink" Id="rId166" Target="https://doi.org/10.1152/jn.2001.85.5.1969" TargetMode="External" /><Relationship Type="http://schemas.openxmlformats.org/officeDocument/2006/relationships/hyperlink" Id="rId87" Target="https://doi.org/10.1371/journal.pbio.0060216" TargetMode="External" /><Relationship Type="http://schemas.openxmlformats.org/officeDocument/2006/relationships/hyperlink" Id="rId160" Target="https://doi.org/10.1523/JNEUROSCI.1063-22.2022" TargetMode="External" /><Relationship Type="http://schemas.openxmlformats.org/officeDocument/2006/relationships/hyperlink" Id="rId77" Target="https://doi.org/10.1523/JNEUROSCI.4567-14.2015" TargetMode="External" /><Relationship Type="http://schemas.openxmlformats.org/officeDocument/2006/relationships/hyperlink" Id="rId67" Target="https://doi.org/10.2147/NSS.S359437" TargetMode="External" /><Relationship Type="http://schemas.openxmlformats.org/officeDocument/2006/relationships/hyperlink" Id="rId57" Target="https://doi.org/10.2741/1064" TargetMode="External" /><Relationship Type="http://schemas.openxmlformats.org/officeDocument/2006/relationships/hyperlink" Id="rId61" Target="https://doi.org/10.3109/00207459008994241" TargetMode="External" /><Relationship Type="http://schemas.openxmlformats.org/officeDocument/2006/relationships/hyperlink" Id="rId154" Target="https://doi.org/10.3389/fnins.2022.1045934" TargetMode="External" /><Relationship Type="http://schemas.openxmlformats.org/officeDocument/2006/relationships/hyperlink" Id="rId89" Target="https://doi.org/10.5665/SLEEP.1234" TargetMode="External" /><Relationship Type="http://schemas.openxmlformats.org/officeDocument/2006/relationships/hyperlink" Id="rId105" Target="https://doi.org/10.5665/sleep.2302" TargetMode="External" /><Relationship Type="http://schemas.openxmlformats.org/officeDocument/2006/relationships/hyperlink" Id="rId184" Target="https://journals.lww.com/neuroreport/abstract/1996/12200/brain_topography_of_the_human_sleep_eeg_.25.aspx" TargetMode="External" /><Relationship Type="http://schemas.openxmlformats.org/officeDocument/2006/relationships/hyperlink" Id="rId63" Target="https://www.jstor.org/stable/40965913" TargetMode="External" /></Relationships>
</file>

<file path=word/_rels/footnotes.xml.rels><?xml version="1.0" encoding="UTF-8"?><Relationships xmlns="http://schemas.openxmlformats.org/package/2006/relationships"><Relationship Type="http://schemas.openxmlformats.org/officeDocument/2006/relationships/hyperlink" Id="rId158" Target="https://cir.nii.ac.jp/crid/1572824499146899712" TargetMode="External" /><Relationship Type="http://schemas.openxmlformats.org/officeDocument/2006/relationships/hyperlink" Id="rId132" Target="https://doi.org/10.1007/s11325-008-0217-3" TargetMode="External" /><Relationship Type="http://schemas.openxmlformats.org/officeDocument/2006/relationships/hyperlink" Id="rId122" Target="https://doi.org/10.1007/s12144-017-9638-0" TargetMode="External" /><Relationship Type="http://schemas.openxmlformats.org/officeDocument/2006/relationships/hyperlink" Id="rId136" Target="https://doi.org/10.1016/S0140-6736(22)00879-0" TargetMode="External" /><Relationship Type="http://schemas.openxmlformats.org/officeDocument/2006/relationships/hyperlink" Id="rId170" Target="https://doi.org/10.1016/S0304-3940(03)00033-8" TargetMode="External" /><Relationship Type="http://schemas.openxmlformats.org/officeDocument/2006/relationships/hyperlink" Id="rId85" Target="https://doi.org/10.1016/S0987-7053(01)00289-1" TargetMode="External" /><Relationship Type="http://schemas.openxmlformats.org/officeDocument/2006/relationships/hyperlink" Id="rId146" Target="https://doi.org/10.1016/S1474-4422(15)00021-6" TargetMode="External" /><Relationship Type="http://schemas.openxmlformats.org/officeDocument/2006/relationships/hyperlink" Id="rId182" Target="https://doi.org/10.1016/j.brainres.2005.05.022" TargetMode="External" /><Relationship Type="http://schemas.openxmlformats.org/officeDocument/2006/relationships/hyperlink" Id="rId110" Target="https://doi.org/10.1016/j.clinph.2006.03.011" TargetMode="External" /><Relationship Type="http://schemas.openxmlformats.org/officeDocument/2006/relationships/hyperlink" Id="rId130" Target="https://doi.org/10.1016/j.clinph.2014.12.016" TargetMode="External" /><Relationship Type="http://schemas.openxmlformats.org/officeDocument/2006/relationships/hyperlink" Id="rId142" Target="https://doi.org/10.1016/j.clinph.2015.10.040" TargetMode="External" /><Relationship Type="http://schemas.openxmlformats.org/officeDocument/2006/relationships/hyperlink" Id="rId156" Target="https://doi.org/10.1016/j.conb.2017.05.008" TargetMode="External" /><Relationship Type="http://schemas.openxmlformats.org/officeDocument/2006/relationships/hyperlink" Id="rId162" Target="https://doi.org/10.1016/j.cub.2021.10.012" TargetMode="External" /><Relationship Type="http://schemas.openxmlformats.org/officeDocument/2006/relationships/hyperlink" Id="rId114" Target="https://doi.org/10.1016/j.jpsychires.2019.06.021" TargetMode="External" /><Relationship Type="http://schemas.openxmlformats.org/officeDocument/2006/relationships/hyperlink" Id="rId97" Target="https://doi.org/10.1016/j.jpsychores.2017.10.004" TargetMode="External" /><Relationship Type="http://schemas.openxmlformats.org/officeDocument/2006/relationships/hyperlink" Id="rId140" Target="https://doi.org/10.1016/j.neuroimage.2019.05.026" TargetMode="External" /><Relationship Type="http://schemas.openxmlformats.org/officeDocument/2006/relationships/hyperlink" Id="rId152" Target="https://doi.org/10.1016/j.sleep.2010.08.007" TargetMode="External" /><Relationship Type="http://schemas.openxmlformats.org/officeDocument/2006/relationships/hyperlink" Id="rId186" Target="https://doi.org/10.1016/j.sleep.2011.12.012" TargetMode="External" /><Relationship Type="http://schemas.openxmlformats.org/officeDocument/2006/relationships/hyperlink" Id="rId65" Target="https://doi.org/10.1016/j.sleep.2019.12.002" TargetMode="External" /><Relationship Type="http://schemas.openxmlformats.org/officeDocument/2006/relationships/hyperlink" Id="rId172" Target="https://doi.org/10.1016/j.sleh.2018.02.006" TargetMode="External" /><Relationship Type="http://schemas.openxmlformats.org/officeDocument/2006/relationships/hyperlink" Id="rId174" Target="https://doi.org/10.1016/j.smrv.2005.05.002" TargetMode="External" /><Relationship Type="http://schemas.openxmlformats.org/officeDocument/2006/relationships/hyperlink" Id="rId138" Target="https://doi.org/10.1016/j.smrv.2005.09.002" TargetMode="External" /><Relationship Type="http://schemas.openxmlformats.org/officeDocument/2006/relationships/hyperlink" Id="rId168" Target="https://doi.org/10.1016/j.smrv.2007.12.002" TargetMode="External" /><Relationship Type="http://schemas.openxmlformats.org/officeDocument/2006/relationships/hyperlink" Id="rId148" Target="https://doi.org/10.1016/j.smrv.2009.04.002" TargetMode="External" /><Relationship Type="http://schemas.openxmlformats.org/officeDocument/2006/relationships/hyperlink" Id="rId120" Target="https://doi.org/10.1016/j.smrv.2009.07.004" TargetMode="External" /><Relationship Type="http://schemas.openxmlformats.org/officeDocument/2006/relationships/hyperlink" Id="rId95" Target="https://doi.org/10.1016/j.smrv.2013.11.004" TargetMode="External" /><Relationship Type="http://schemas.openxmlformats.org/officeDocument/2006/relationships/hyperlink" Id="rId116" Target="https://doi.org/10.1016/j.smrv.2018.10.001" TargetMode="External" /><Relationship Type="http://schemas.openxmlformats.org/officeDocument/2006/relationships/hyperlink" Id="rId188" Target="https://doi.org/10.1016/j.smrv.2021.101457" TargetMode="External" /><Relationship Type="http://schemas.openxmlformats.org/officeDocument/2006/relationships/hyperlink" Id="rId124" Target="https://doi.org/10.1016/j.smrv.2022.101718" TargetMode="External" /><Relationship Type="http://schemas.openxmlformats.org/officeDocument/2006/relationships/hyperlink" Id="rId103" Target="https://doi.org/10.1038/nature02663" TargetMode="External" /><Relationship Type="http://schemas.openxmlformats.org/officeDocument/2006/relationships/hyperlink" Id="rId180" Target="https://doi.org/10.1038/nature10009" TargetMode="External" /><Relationship Type="http://schemas.openxmlformats.org/officeDocument/2006/relationships/hyperlink" Id="rId134" Target="https://doi.org/10.1038/nm.4433" TargetMode="External" /><Relationship Type="http://schemas.openxmlformats.org/officeDocument/2006/relationships/hyperlink" Id="rId176" Target="https://doi.org/10.1038/nn2035" TargetMode="External" /><Relationship Type="http://schemas.openxmlformats.org/officeDocument/2006/relationships/hyperlink" Id="rId128" Target="https://doi.org/10.1038/nrdp.2015.26" TargetMode="External" /><Relationship Type="http://schemas.openxmlformats.org/officeDocument/2006/relationships/hyperlink" Id="rId82" Target="https://doi.org/10.1038/nrn3241" TargetMode="External" /><Relationship Type="http://schemas.openxmlformats.org/officeDocument/2006/relationships/hyperlink" Id="rId178" Target="https://doi.org/10.1038/nrn3494" TargetMode="External" /><Relationship Type="http://schemas.openxmlformats.org/officeDocument/2006/relationships/hyperlink" Id="rId112" Target="https://doi.org/10.1038/s41598-021-03564-6" TargetMode="External" /><Relationship Type="http://schemas.openxmlformats.org/officeDocument/2006/relationships/hyperlink" Id="rId107" Target="https://doi.org/10.1093/sleep/14.6.540" TargetMode="External" /><Relationship Type="http://schemas.openxmlformats.org/officeDocument/2006/relationships/hyperlink" Id="rId93" Target="https://doi.org/10.1093/sleep/17.3.236" TargetMode="External" /><Relationship Type="http://schemas.openxmlformats.org/officeDocument/2006/relationships/hyperlink" Id="rId126" Target="https://doi.org/10.1093/sleep/28.7.819" TargetMode="External" /><Relationship Type="http://schemas.openxmlformats.org/officeDocument/2006/relationships/hyperlink" Id="rId150" Target="https://doi.org/10.1093/sleep/33.4.449" TargetMode="External" /><Relationship Type="http://schemas.openxmlformats.org/officeDocument/2006/relationships/hyperlink" Id="rId72" Target="https://doi.org/10.1093/sleep/34.5.581" TargetMode="External" /><Relationship Type="http://schemas.openxmlformats.org/officeDocument/2006/relationships/hyperlink" Id="rId144" Target="https://doi.org/10.1093/sleep/zsad069" TargetMode="External" /><Relationship Type="http://schemas.openxmlformats.org/officeDocument/2006/relationships/hyperlink" Id="rId118" Target="https://doi.org/10.1111/j.1365-2869.1993.tb00064.x" TargetMode="External" /><Relationship Type="http://schemas.openxmlformats.org/officeDocument/2006/relationships/hyperlink" Id="rId99" Target="https://doi.org/10.1111/j.1365-2869.2012.01028.x" TargetMode="External" /><Relationship Type="http://schemas.openxmlformats.org/officeDocument/2006/relationships/hyperlink" Id="rId59" Target="https://doi.org/10.1111/jsr.12158" TargetMode="External" /><Relationship Type="http://schemas.openxmlformats.org/officeDocument/2006/relationships/hyperlink" Id="rId80" Target="https://doi.org/10.1111/jsr.12371" TargetMode="External" /><Relationship Type="http://schemas.openxmlformats.org/officeDocument/2006/relationships/hyperlink" Id="rId75" Target="https://doi.org/10.1111/jsr.13802" TargetMode="External" /><Relationship Type="http://schemas.openxmlformats.org/officeDocument/2006/relationships/hyperlink" Id="rId91" Target="https://doi.org/10.1111/jsr.13928" TargetMode="External" /><Relationship Type="http://schemas.openxmlformats.org/officeDocument/2006/relationships/hyperlink" Id="rId164" Target="https://doi.org/10.1111/jsr.14028" TargetMode="External" /><Relationship Type="http://schemas.openxmlformats.org/officeDocument/2006/relationships/hyperlink" Id="rId70" Target="https://doi.org/10.1111/jsr.14276" TargetMode="External" /><Relationship Type="http://schemas.openxmlformats.org/officeDocument/2006/relationships/hyperlink" Id="rId101" Target="https://doi.org/10.1152/jn.2000.84.4.1888" TargetMode="External" /><Relationship Type="http://schemas.openxmlformats.org/officeDocument/2006/relationships/hyperlink" Id="rId166" Target="https://doi.org/10.1152/jn.2001.85.5.1969" TargetMode="External" /><Relationship Type="http://schemas.openxmlformats.org/officeDocument/2006/relationships/hyperlink" Id="rId87" Target="https://doi.org/10.1371/journal.pbio.0060216" TargetMode="External" /><Relationship Type="http://schemas.openxmlformats.org/officeDocument/2006/relationships/hyperlink" Id="rId160" Target="https://doi.org/10.1523/JNEUROSCI.1063-22.2022" TargetMode="External" /><Relationship Type="http://schemas.openxmlformats.org/officeDocument/2006/relationships/hyperlink" Id="rId77" Target="https://doi.org/10.1523/JNEUROSCI.4567-14.2015" TargetMode="External" /><Relationship Type="http://schemas.openxmlformats.org/officeDocument/2006/relationships/hyperlink" Id="rId67" Target="https://doi.org/10.2147/NSS.S359437" TargetMode="External" /><Relationship Type="http://schemas.openxmlformats.org/officeDocument/2006/relationships/hyperlink" Id="rId57" Target="https://doi.org/10.2741/1064" TargetMode="External" /><Relationship Type="http://schemas.openxmlformats.org/officeDocument/2006/relationships/hyperlink" Id="rId61" Target="https://doi.org/10.3109/00207459008994241" TargetMode="External" /><Relationship Type="http://schemas.openxmlformats.org/officeDocument/2006/relationships/hyperlink" Id="rId154" Target="https://doi.org/10.3389/fnins.2022.1045934" TargetMode="External" /><Relationship Type="http://schemas.openxmlformats.org/officeDocument/2006/relationships/hyperlink" Id="rId89" Target="https://doi.org/10.5665/SLEEP.1234" TargetMode="External" /><Relationship Type="http://schemas.openxmlformats.org/officeDocument/2006/relationships/hyperlink" Id="rId105" Target="https://doi.org/10.5665/sleep.2302" TargetMode="External" /><Relationship Type="http://schemas.openxmlformats.org/officeDocument/2006/relationships/hyperlink" Id="rId184" Target="https://journals.lww.com/neuroreport/abstract/1996/12200/brain_topography_of_the_human_sleep_eeg_.25.aspx" TargetMode="External" /><Relationship Type="http://schemas.openxmlformats.org/officeDocument/2006/relationships/hyperlink" Id="rId63" Target="https://www.jstor.org/stable/409659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30</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2024-08-19T03:51:24Z</dcterms:created>
  <dcterms:modified xsi:type="dcterms:W3CDTF">2024-08-19T03:51:24Z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2024-08-19</vt:lpwstr>
  </property>
  <property fmtid="{D5CDD505-2E9C-101B-9397-08002B2CF9AE}" pid="5" name="header-includes">
    <vt:lpwstr>  </vt:lpwstr>
  </property>
  <property fmtid="{D5CDD505-2E9C-101B-9397-08002B2CF9AE}" pid="6" name="output">
    <vt:lpwstr/>
  </property>
</Properties>
</file>