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</w:t>
      </w:r>
      <w:proofErr w:type="gramStart"/>
      <w:r>
        <w:rPr>
          <w:rFonts w:ascii="Trebuchet MS" w:hAnsi="Trebuchet MS"/>
        </w:rPr>
        <w:t>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proofErr w:type="gramEnd"/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6F8BA0EF" w:rsidR="00DC37A1" w:rsidRDefault="00D6653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058F84C6" wp14:editId="632BAA11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7428230" cy="4057650"/>
            <wp:effectExtent l="0" t="0" r="1270" b="0"/>
            <wp:wrapSquare wrapText="bothSides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27FB82A8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</w:t>
      </w:r>
      <w:proofErr w:type="gramStart"/>
      <w:r w:rsidRPr="003E449A">
        <w:rPr>
          <w:rFonts w:ascii="Trebuchet MS" w:hAnsi="Trebuchet MS"/>
          <w:sz w:val="24"/>
          <w:szCs w:val="24"/>
        </w:rPr>
        <w:t>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r w:rsidR="003A3F77">
        <w:rPr>
          <w:rFonts w:ascii="Trebuchet MS" w:hAnsi="Trebuchet MS"/>
          <w:sz w:val="24"/>
          <w:szCs w:val="24"/>
        </w:rPr>
        <w:t xml:space="preserve">  </w:t>
      </w:r>
      <w:proofErr w:type="gramEnd"/>
      <w:r w:rsidR="003A3F77">
        <w:rPr>
          <w:rFonts w:ascii="Trebuchet MS" w:hAnsi="Trebuchet MS"/>
          <w:sz w:val="24"/>
          <w:szCs w:val="24"/>
        </w:rPr>
        <w:t xml:space="preserve">         </w:t>
      </w:r>
      <w:r w:rsidR="00F20BE5">
        <w:rPr>
          <w:rFonts w:ascii="Trebuchet MS" w:hAnsi="Trebuchet MS"/>
          <w:sz w:val="24"/>
          <w:szCs w:val="24"/>
        </w:rPr>
        <w:t>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5DB13767" w:rsidR="00B76E65" w:rsidRPr="00E66445" w:rsidRDefault="00B76E65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 w:rsidR="003A3F77"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>
        <w:rPr>
          <w:rFonts w:ascii="Trebuchet MS" w:hAnsi="Trebuchet MS"/>
          <w:sz w:val="24"/>
          <w:szCs w:val="24"/>
        </w:rPr>
        <w:t xml:space="preserve">idEfetuado,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0"/>
      <w:r w:rsidRPr="003E449A">
        <w:rPr>
          <w:rFonts w:ascii="Trebuchet MS" w:hAnsi="Trebuchet MS"/>
          <w:sz w:val="24"/>
          <w:szCs w:val="24"/>
        </w:rPr>
        <w:t>-&gt;Piso)</w:t>
      </w: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idCompra-&gt;data, hora, total,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data, hora, </w:t>
      </w:r>
      <w:proofErr w:type="spellStart"/>
      <w:r>
        <w:rPr>
          <w:rFonts w:ascii="Trebuchet MS" w:hAnsi="Trebuchet MS"/>
          <w:sz w:val="24"/>
          <w:szCs w:val="24"/>
        </w:rPr>
        <w:t>idCliente</w:t>
      </w:r>
      <w:proofErr w:type="spellEnd"/>
      <w:r>
        <w:rPr>
          <w:rFonts w:ascii="Trebuchet MS" w:hAnsi="Trebuchet MS"/>
          <w:sz w:val="24"/>
          <w:szCs w:val="24"/>
        </w:rPr>
        <w:t>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B3B0FB4" w:rsidR="002C6EBB" w:rsidRDefault="002C6EBB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3A3F77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124FF785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>idEfetuado-&gt;idCompra, idProduto, quantidade</w:t>
      </w:r>
    </w:p>
    <w:p w14:paraId="0A06FB51" w14:textId="2EA7DAD0" w:rsidR="003A3F77" w:rsidRPr="003A3F77" w:rsidRDefault="003A3F77" w:rsidP="003A3F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 w:rsidRPr="003A3F77">
        <w:rPr>
          <w:rFonts w:ascii="Trebuchet MS" w:hAnsi="Trebuchet MS"/>
          <w:sz w:val="24"/>
          <w:szCs w:val="24"/>
        </w:rPr>
        <w:t>idCompra, idProduto</w:t>
      </w:r>
      <w:r>
        <w:rPr>
          <w:rFonts w:ascii="Trebuchet MS" w:hAnsi="Trebuchet MS"/>
          <w:color w:val="8C2D19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&gt;idEfetuado,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2886592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, 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3DCB90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</w:t>
      </w:r>
      <w:proofErr w:type="spellStart"/>
      <w:r w:rsidR="00DE1EA7">
        <w:rPr>
          <w:rFonts w:ascii="Trebuchet MS" w:hAnsi="Trebuchet MS"/>
          <w:sz w:val="24"/>
          <w:szCs w:val="24"/>
        </w:rPr>
        <w:t>super</w:t>
      </w:r>
      <w:proofErr w:type="spellEnd"/>
      <w:r w:rsidR="00DE1EA7">
        <w:rPr>
          <w:rFonts w:ascii="Trebuchet MS" w:hAnsi="Trebuchet MS"/>
          <w:sz w:val="24"/>
          <w:szCs w:val="24"/>
        </w:rPr>
        <w:t>)</w:t>
      </w:r>
      <w:proofErr w:type="spellStart"/>
      <w:r w:rsidR="00DE1EA7">
        <w:rPr>
          <w:rFonts w:ascii="Trebuchet MS" w:hAnsi="Trebuchet MS"/>
          <w:sz w:val="24"/>
          <w:szCs w:val="24"/>
        </w:rPr>
        <w:t>key</w:t>
      </w:r>
      <w:proofErr w:type="spellEnd"/>
      <w:r w:rsidR="00DE1EA7">
        <w:rPr>
          <w:rFonts w:ascii="Trebuchet MS" w:hAnsi="Trebuchet MS"/>
          <w:sz w:val="24"/>
          <w:szCs w:val="24"/>
        </w:rPr>
        <w:t>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</w:t>
      </w:r>
      <w:proofErr w:type="spellStart"/>
      <w:r>
        <w:rPr>
          <w:rFonts w:ascii="Trebuchet MS" w:hAnsi="Trebuchet MS"/>
          <w:sz w:val="24"/>
          <w:szCs w:val="24"/>
        </w:rPr>
        <w:t>super</w:t>
      </w:r>
      <w:proofErr w:type="spellEnd"/>
      <w:r>
        <w:rPr>
          <w:rFonts w:ascii="Trebuchet MS" w:hAnsi="Trebuchet MS"/>
          <w:sz w:val="24"/>
          <w:szCs w:val="24"/>
        </w:rPr>
        <w:t>)</w:t>
      </w:r>
      <w:proofErr w:type="spellStart"/>
      <w:r>
        <w:rPr>
          <w:rFonts w:ascii="Trebuchet MS" w:hAnsi="Trebuchet MS"/>
          <w:sz w:val="24"/>
          <w:szCs w:val="24"/>
        </w:rPr>
        <w:t>key</w:t>
      </w:r>
      <w:proofErr w:type="spellEnd"/>
      <w:r>
        <w:rPr>
          <w:rFonts w:ascii="Trebuchet MS" w:hAnsi="Trebuchet MS"/>
          <w:sz w:val="24"/>
          <w:szCs w:val="24"/>
        </w:rPr>
        <w:t xml:space="preserve"> ou B é um atributo primo, ou seja, faz parte de pelos menos uma chave da relação.</w:t>
      </w:r>
    </w:p>
    <w:p w14:paraId="3922D764" w14:textId="18DB601F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</w:t>
      </w:r>
      <w:proofErr w:type="spellStart"/>
      <w:r w:rsidR="00FE488A">
        <w:rPr>
          <w:rFonts w:ascii="Trebuchet MS" w:hAnsi="Trebuchet MS"/>
          <w:sz w:val="24"/>
          <w:szCs w:val="24"/>
        </w:rPr>
        <w:t>super</w:t>
      </w:r>
      <w:proofErr w:type="spellEnd"/>
      <w:r w:rsidR="00FE488A">
        <w:rPr>
          <w:rFonts w:ascii="Trebuchet MS" w:hAnsi="Trebuchet MS"/>
          <w:sz w:val="24"/>
          <w:szCs w:val="24"/>
        </w:rPr>
        <w:t>)</w:t>
      </w:r>
      <w:proofErr w:type="spellStart"/>
      <w:r w:rsidR="00FE488A">
        <w:rPr>
          <w:rFonts w:ascii="Trebuchet MS" w:hAnsi="Trebuchet MS"/>
          <w:sz w:val="24"/>
          <w:szCs w:val="24"/>
        </w:rPr>
        <w:t>key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. Logo, todas as relações da base de dados seguem as 2 formas pedidas: Forma Normal </w:t>
      </w:r>
      <w:proofErr w:type="spellStart"/>
      <w:r w:rsidR="00FE488A">
        <w:rPr>
          <w:rFonts w:ascii="Trebuchet MS" w:hAnsi="Trebuchet MS"/>
          <w:sz w:val="24"/>
          <w:szCs w:val="24"/>
        </w:rPr>
        <w:t>Boyce-Codd</w:t>
      </w:r>
      <w:proofErr w:type="spellEnd"/>
      <w:r w:rsidR="00FE488A">
        <w:rPr>
          <w:rFonts w:ascii="Trebuchet MS" w:hAnsi="Trebuchet MS"/>
          <w:sz w:val="24"/>
          <w:szCs w:val="24"/>
        </w:rPr>
        <w:t xml:space="preserve"> e 3ª Forma Normal.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localidade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53D45C63" w14:textId="1156C25A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486AA560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</w:t>
      </w:r>
      <w:proofErr w:type="spellStart"/>
      <w:r w:rsidRPr="00F20BE5">
        <w:rPr>
          <w:rFonts w:ascii="Trebuchet MS" w:hAnsi="Trebuchet MS"/>
          <w:sz w:val="24"/>
          <w:szCs w:val="24"/>
        </w:rPr>
        <w:t>idFuncionário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dia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 xml:space="preserve"> REFERENCES Cliente (</w:t>
      </w:r>
      <w:proofErr w:type="spellStart"/>
      <w:r w:rsidRPr="00F20BE5">
        <w:rPr>
          <w:rFonts w:ascii="Trebuchet MS" w:hAnsi="Trebuchet MS"/>
          <w:sz w:val="24"/>
          <w:szCs w:val="24"/>
        </w:rPr>
        <w:t>idCliente</w:t>
      </w:r>
      <w:proofErr w:type="spellEnd"/>
      <w:r w:rsidRPr="00F20BE5">
        <w:rPr>
          <w:rFonts w:ascii="Trebuchet MS" w:hAnsi="Trebuchet MS"/>
          <w:sz w:val="24"/>
          <w:szCs w:val="24"/>
        </w:rPr>
        <w:t>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32702C6B" w14:textId="134E3BC2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3B572AB0" w14:textId="1A0D7808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1C2996F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700A3260" w14:textId="119C9A44" w:rsidR="00F20BE5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3FD6E64A" w14:textId="7FF4F36B" w:rsid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t>Não pode haver 2 efetuados com o mesmo id</w:t>
      </w:r>
    </w:p>
    <w:p w14:paraId="732B3C11" w14:textId="1A3F450D" w:rsidR="003A3F77" w:rsidRP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idEfetuado PRIMARY KEY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1FFB82D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 xml:space="preserve">UNIQUE </w:t>
      </w:r>
      <w:r w:rsidRPr="00F20BE5">
        <w:rPr>
          <w:rFonts w:ascii="Trebuchet MS" w:hAnsi="Trebuchet MS"/>
          <w:sz w:val="24"/>
          <w:szCs w:val="24"/>
        </w:rPr>
        <w:t xml:space="preserve">(idCompra, idProduto) 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 xml:space="preserve"> CHECK (</w:t>
      </w:r>
      <w:proofErr w:type="spellStart"/>
      <w:r>
        <w:rPr>
          <w:rFonts w:ascii="Trebuchet MS" w:hAnsi="Trebuchet MS"/>
          <w:sz w:val="24"/>
          <w:szCs w:val="24"/>
        </w:rPr>
        <w:t>preco</w:t>
      </w:r>
      <w:proofErr w:type="spellEnd"/>
      <w:r>
        <w:rPr>
          <w:rFonts w:ascii="Trebuchet MS" w:hAnsi="Trebuchet MS"/>
          <w:sz w:val="24"/>
          <w:szCs w:val="24"/>
        </w:rPr>
        <w:t>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nome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 xml:space="preserve">data </w:t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nascimento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proofErr w:type="spellStart"/>
      <w:r w:rsidRPr="00017F2B">
        <w:rPr>
          <w:rFonts w:ascii="Trebuchet MS" w:hAnsi="Trebuchet MS"/>
          <w:sz w:val="24"/>
          <w:szCs w:val="24"/>
          <w:lang w:val="en-US"/>
        </w:rPr>
        <w:t>telefone</w:t>
      </w:r>
      <w:proofErr w:type="spellEnd"/>
      <w:r w:rsidRPr="00017F2B">
        <w:rPr>
          <w:rFonts w:ascii="Trebuchet MS" w:hAnsi="Trebuchet MS"/>
          <w:sz w:val="24"/>
          <w:szCs w:val="24"/>
          <w:lang w:val="en-US"/>
        </w:rPr>
        <w:t xml:space="preserve">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CAE2EE6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514A01A0" w14:textId="1F2D2953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22971298" w14:textId="18B128F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5F7D33BE" w14:textId="6136D9B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104B0538" w14:textId="77777777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5BA3AC3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52FF62B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6506CE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0803D43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3AD10EBD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53625A1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11348047" w14:textId="64CAED74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idPiso REFERENCES Loja (idPiso)</w:t>
      </w:r>
    </w:p>
    <w:p w14:paraId="58045D72" w14:textId="3A81C43E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1F525298" w14:textId="3437636B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4BEDBD50" w14:textId="77777777" w:rsidR="00BF34E9" w:rsidRP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59886D9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de Funcionários com o mesmo id</w:t>
      </w:r>
    </w:p>
    <w:p w14:paraId="4C5D110C" w14:textId="38ECAEB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3E63E726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66A26630" w14:textId="3DF3FF13" w:rsidR="00F20BE5" w:rsidRPr="003A3F77" w:rsidRDefault="004A531D" w:rsidP="003A3F77">
      <w:pPr>
        <w:pStyle w:val="PargrafodaLista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br w:type="page"/>
      </w:r>
      <w:r w:rsidR="00F20BE5" w:rsidRPr="003A3F77">
        <w:rPr>
          <w:rFonts w:ascii="Trebuchet MS" w:hAnsi="Trebuchet MS"/>
          <w:b/>
          <w:bCs/>
          <w:sz w:val="24"/>
          <w:szCs w:val="24"/>
        </w:rPr>
        <w:lastRenderedPageBreak/>
        <w:t>HorárioLoja</w:t>
      </w:r>
    </w:p>
    <w:p w14:paraId="7F373320" w14:textId="115FBFE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com o mesmo id</w:t>
      </w:r>
    </w:p>
    <w:p w14:paraId="03B154DB" w14:textId="29FA778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2C294531" w:rsidR="00D229AD" w:rsidRDefault="00D229AD" w:rsidP="00F20BE5">
      <w:pPr>
        <w:rPr>
          <w:rFonts w:ascii="Trebuchet MS" w:hAnsi="Trebuchet MS"/>
          <w:sz w:val="24"/>
          <w:szCs w:val="24"/>
        </w:rPr>
      </w:pPr>
    </w:p>
    <w:p w14:paraId="46502558" w14:textId="77777777" w:rsidR="00D229AD" w:rsidRDefault="00D229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4C607E2" w14:textId="13AFE382" w:rsidR="00F20BE5" w:rsidRDefault="00D229AD" w:rsidP="00D229AD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315D422A" w14:textId="13254F5A" w:rsidR="00CE534F" w:rsidRPr="003A3F77" w:rsidRDefault="3171B17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3DF670E5" w14:textId="77777777" w:rsidR="00CE534F" w:rsidRDefault="00CE534F">
      <w:pPr>
        <w:rPr>
          <w:color w:val="8C2D19"/>
          <w:sz w:val="36"/>
          <w:szCs w:val="36"/>
        </w:rPr>
      </w:pPr>
      <w:r>
        <w:rPr>
          <w:color w:val="8C2D19"/>
          <w:sz w:val="36"/>
          <w:szCs w:val="36"/>
        </w:rPr>
        <w:br w:type="page"/>
      </w:r>
    </w:p>
    <w:p w14:paraId="21AC9CCF" w14:textId="42AEBD0A" w:rsid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</w:p>
    <w:p w14:paraId="4496F74F" w14:textId="2DED77ED" w:rsidR="00CC6955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746ED6">
        <w:rPr>
          <w:rFonts w:ascii="Trebuchet MS" w:hAnsi="Trebuchet MS"/>
          <w:sz w:val="24"/>
          <w:szCs w:val="24"/>
        </w:rPr>
        <w:t xml:space="preserve">Verifica se os Funcionários têm a idade mínima de 18 anos. </w:t>
      </w:r>
    </w:p>
    <w:p w14:paraId="0A1E9DF6" w14:textId="018B7A68" w:rsidR="003A3F77" w:rsidRDefault="003A3F77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é criado um Efetuado é criado uma Compra com o idCompra seguinte, data e hora atuais e total calculado pel</w:t>
      </w:r>
      <w:r w:rsidR="00E15B64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 quantidade do produto selecionado, o nif é posto a NULL.</w:t>
      </w:r>
    </w:p>
    <w:p w14:paraId="5EE38BAC" w14:textId="14C16906" w:rsid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5AE6C480" w14:textId="5A6A2446" w:rsidR="00E15B64" w:rsidRP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E15B64">
        <w:rPr>
          <w:rFonts w:ascii="Trebuchet MS" w:hAnsi="Trebuchet MS"/>
          <w:b/>
          <w:bCs/>
          <w:sz w:val="24"/>
          <w:szCs w:val="24"/>
        </w:rPr>
        <w:t>Observações</w:t>
      </w:r>
      <w:r>
        <w:rPr>
          <w:rFonts w:ascii="Trebuchet MS" w:hAnsi="Trebuchet MS"/>
          <w:sz w:val="24"/>
          <w:szCs w:val="24"/>
        </w:rPr>
        <w:t>: Estando limitados pelo número de gatilhos a ser avaliados foram selecionados estes. Em relação</w:t>
      </w:r>
      <w:r>
        <w:rPr>
          <w:rFonts w:ascii="Trebuchet MS" w:hAnsi="Trebuchet MS"/>
          <w:sz w:val="24"/>
          <w:szCs w:val="24"/>
          <w:lang w:val="fr-CA"/>
        </w:rPr>
        <w:t xml:space="preserve"> ao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primeiro</w:t>
      </w:r>
      <w:proofErr w:type="spellEnd"/>
      <w:r>
        <w:rPr>
          <w:rFonts w:ascii="Trebuchet MS" w:hAnsi="Trebuchet MS"/>
          <w:sz w:val="24"/>
          <w:szCs w:val="24"/>
        </w:rPr>
        <w:t xml:space="preserve"> gatilho poderiam ser criados outros nomeadamente ao dar </w:t>
      </w:r>
      <w:proofErr w:type="spellStart"/>
      <w:r>
        <w:rPr>
          <w:rFonts w:ascii="Trebuchet MS" w:hAnsi="Trebuchet MS"/>
          <w:sz w:val="24"/>
          <w:szCs w:val="24"/>
        </w:rPr>
        <w:t>update</w:t>
      </w:r>
      <w:proofErr w:type="spellEnd"/>
      <w:r>
        <w:rPr>
          <w:rFonts w:ascii="Trebuchet MS" w:hAnsi="Trebuchet MS"/>
          <w:sz w:val="24"/>
          <w:szCs w:val="24"/>
        </w:rPr>
        <w:t xml:space="preserve"> da data de nascimento verificar se era uma data válida. Quanto ao segundo gatilho podia também ser criado outro para que sempre que se cria um Efetuado, o total da Compra com o id correspondente</w:t>
      </w:r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seria</w:t>
      </w:r>
      <w:proofErr w:type="spellEnd"/>
      <w:r>
        <w:rPr>
          <w:rFonts w:ascii="Trebuchet MS" w:hAnsi="Trebuchet MS"/>
          <w:sz w:val="24"/>
          <w:szCs w:val="24"/>
          <w:lang w:val="fr-CA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fr-CA"/>
        </w:rPr>
        <w:t>atualizado</w:t>
      </w:r>
      <w:proofErr w:type="spellEnd"/>
      <w:r>
        <w:rPr>
          <w:rFonts w:ascii="Trebuchet MS" w:hAnsi="Trebuchet MS"/>
          <w:sz w:val="24"/>
          <w:szCs w:val="24"/>
          <w:lang w:val="fr-CA"/>
        </w:rPr>
        <w:t>.</w:t>
      </w:r>
      <w:bookmarkStart w:id="1" w:name="_GoBack"/>
      <w:bookmarkEnd w:id="1"/>
    </w:p>
    <w:p w14:paraId="15D80637" w14:textId="1B7329A6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2C118B97" w14:textId="77777777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7E30AE74" w14:textId="77777777" w:rsidR="003A3F77" w:rsidRPr="00746ED6" w:rsidRDefault="003A3F77" w:rsidP="003A3F77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92903AA8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A56DB90"/>
    <w:lvl w:ilvl="0" w:tplc="FBD4B54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8C4EFB"/>
    <w:multiLevelType w:val="hybridMultilevel"/>
    <w:tmpl w:val="830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562E"/>
    <w:multiLevelType w:val="hybridMultilevel"/>
    <w:tmpl w:val="E2AEC314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B71FB"/>
    <w:rsid w:val="000D46AE"/>
    <w:rsid w:val="000F7F27"/>
    <w:rsid w:val="0016084B"/>
    <w:rsid w:val="001B5E13"/>
    <w:rsid w:val="001D2E73"/>
    <w:rsid w:val="001D3481"/>
    <w:rsid w:val="001D7AF1"/>
    <w:rsid w:val="0020318E"/>
    <w:rsid w:val="00241AC9"/>
    <w:rsid w:val="002623F7"/>
    <w:rsid w:val="002C6EBB"/>
    <w:rsid w:val="002D4C9D"/>
    <w:rsid w:val="002F2785"/>
    <w:rsid w:val="002F5D8C"/>
    <w:rsid w:val="003736D2"/>
    <w:rsid w:val="003A3F77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E1B96"/>
    <w:rsid w:val="006008A4"/>
    <w:rsid w:val="00646A34"/>
    <w:rsid w:val="00696120"/>
    <w:rsid w:val="006B153F"/>
    <w:rsid w:val="006B6E0D"/>
    <w:rsid w:val="006C1600"/>
    <w:rsid w:val="00701F2C"/>
    <w:rsid w:val="00746ED6"/>
    <w:rsid w:val="00792707"/>
    <w:rsid w:val="007E304B"/>
    <w:rsid w:val="00831176"/>
    <w:rsid w:val="009041BE"/>
    <w:rsid w:val="009569CA"/>
    <w:rsid w:val="00956B89"/>
    <w:rsid w:val="00A074DE"/>
    <w:rsid w:val="00A44A0D"/>
    <w:rsid w:val="00AF2F8E"/>
    <w:rsid w:val="00B059A9"/>
    <w:rsid w:val="00B10B7B"/>
    <w:rsid w:val="00B14947"/>
    <w:rsid w:val="00B76E65"/>
    <w:rsid w:val="00B976CD"/>
    <w:rsid w:val="00BB5486"/>
    <w:rsid w:val="00BE1530"/>
    <w:rsid w:val="00BF2B33"/>
    <w:rsid w:val="00BF34E9"/>
    <w:rsid w:val="00C152E2"/>
    <w:rsid w:val="00C54742"/>
    <w:rsid w:val="00C90505"/>
    <w:rsid w:val="00CC6955"/>
    <w:rsid w:val="00CC7938"/>
    <w:rsid w:val="00CE534F"/>
    <w:rsid w:val="00CF322D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E15B64"/>
    <w:rsid w:val="00E20F26"/>
    <w:rsid w:val="00E4695D"/>
    <w:rsid w:val="00EA07E9"/>
    <w:rsid w:val="00EC37F0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20</Pages>
  <Words>2219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56</cp:revision>
  <cp:lastPrinted>2020-04-04T14:48:00Z</cp:lastPrinted>
  <dcterms:created xsi:type="dcterms:W3CDTF">2020-03-04T09:10:00Z</dcterms:created>
  <dcterms:modified xsi:type="dcterms:W3CDTF">2020-05-20T18:53:00Z</dcterms:modified>
</cp:coreProperties>
</file>