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ugfz62qd2wfq" w:colLast="0"/>
      <w:bookmarkEnd w:id="0"/>
      <w:r w:rsidRPr="00000000" w:rsidR="00000000" w:rsidDel="00000000">
        <w:rPr>
          <w:rtl w:val="0"/>
        </w:rPr>
        <w:t xml:space="preserve">Wednesday, 2014-04-16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cyan"/>
          <w:rtl w:val="0"/>
        </w:rPr>
        <w:t xml:space="preserve">1135 (nkg) Cook up your own PaaS with Chef and Docker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1135 Chef TDD or How I Learned to Stop Worrying and Love to Test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cyan"/>
          <w:rtl w:val="0"/>
        </w:rPr>
        <w:t xml:space="preserve">1325 (nkg) Everything As A Cookbook: Service Oriented Thinking for your Code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hd w:val="clear" w:fill="ff9900"/>
          <w:rtl w:val="0"/>
        </w:rPr>
        <w:t xml:space="preserve">1325 (cja) Serverspec: The Simplest Server Testing Tool Ever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1325 Supporting Community Cookbooks: Patterns and Practices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1420 (cja) Test Kitchen: One Year Later and the Future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1420 The DevOps Roller Coaster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cyan"/>
          <w:rtl w:val="0"/>
        </w:rPr>
        <w:t xml:space="preserve">1420 (nkg) Implementing Continuous Delivery in Chef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1420 Chef: Whip it Good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1420 Poise: Reusable Cookbook Patterns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1515 Chef and Docker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1515 Moving data centers is scary, make it less scary with Chef, U-Haul not included.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cyan"/>
          <w:rtl w:val="0"/>
        </w:rPr>
        <w:t xml:space="preserve">1515 (nkg) How to Mock a Mockingbird - testing dynamic infrastructure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cyan"/>
          <w:rtl w:val="0"/>
        </w:rPr>
        <w:t xml:space="preserve">1815 (nkg*) BoF - Chef and Docker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1815 BoF--Orchestrating Chef with Brooklyn--Hosted by CloudSoft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cyan"/>
          <w:rtl w:val="0"/>
        </w:rPr>
        <w:t xml:space="preserve">1815 (nkg*) #ChefConf Key Signing Party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1915 BoF - Creating Deploy Jobs in Jenkins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cyan"/>
          <w:rtl w:val="0"/>
        </w:rPr>
        <w:t xml:space="preserve">1915 (nkg) BoF - Cookbook Governance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1915 BoF - Chef on AWS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cyan"/>
          <w:rtl w:val="0"/>
        </w:rPr>
        <w:t xml:space="preserve">2045 Chefs Rock Slim's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8c4ms3xehwmq" w:colLast="0"/>
      <w:bookmarkEnd w:id="1"/>
      <w:r w:rsidRPr="00000000" w:rsidR="00000000" w:rsidDel="00000000">
        <w:rPr>
          <w:rtl w:val="0"/>
        </w:rPr>
        <w:t xml:space="preserve">Thursday, 2014-04-17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1325 Becoming Fearlessly Definite &amp; Resourceful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1325 Chef @ Scale Patterns for Success, Take One!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1325 Case Study: Implementing a Sane Hybrid Cloud Strategy with Chef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cyan"/>
          <w:rtl w:val="0"/>
        </w:rPr>
        <w:t xml:space="preserve">1325 (nkg) Get Up Again (Over and Over): Learning and Relearning with Chef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cyan"/>
          <w:rtl w:val="0"/>
        </w:rPr>
        <w:t xml:space="preserve">1420 (nkg) Building Authoritative Resource Sets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cyan"/>
          <w:rtl w:val="0"/>
        </w:rPr>
        <w:t xml:space="preserve">1435 (nkg) Automation: What to expect When Expecting Your Interactive Installers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cyan"/>
          <w:rtl w:val="0"/>
        </w:rPr>
        <w:t xml:space="preserve">1450 (nkg) Cookbook Versioning: When Berkshelf Isn't Enough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1515 How Do We Better Sell DevOps?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cyan"/>
          <w:rtl w:val="0"/>
        </w:rPr>
        <w:t xml:space="preserve">1515 (nkg) Chef Metal: Automate Your Whole Cluster In Chef - the Black Friday Report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1515 (nkg) Mind the Gap: Deployments with Chef in Unforgiving Environments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1515 A Tale of Two Workflows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1515 Sharing Some Chef Use Cases @ Disney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ChefConf 2014 schedule.docx</dc:title>
</cp:coreProperties>
</file>