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' .</w:t>
      </w:r>
    </w:p>
    <w:p w:rsidR="00000000" w:rsidDel="00000000" w:rsidP="00000000" w:rsidRDefault="00000000" w:rsidRPr="00000000" w14:paraId="0000000D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הסטרינג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' .</w:t>
      </w:r>
    </w:p>
    <w:p w:rsidR="00000000" w:rsidDel="00000000" w:rsidP="00000000" w:rsidRDefault="00000000" w:rsidRPr="00000000" w14:paraId="0000000E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.`</w:t>
      </w:r>
    </w:p>
    <w:p w:rsidR="00000000" w:rsidDel="00000000" w:rsidP="00000000" w:rsidRDefault="00000000" w:rsidRPr="00000000" w14:paraId="00000011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5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17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הסטרינג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.  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INNGI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02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bgf7IvXT3Xb/BhfgMzymaaSPg==">AMUW2mUhvtGsSjcgF+Cf5C2oGybJsiCF3FOqnULkP8xT2/e5i0XNKwztAhUyrB7SPG7V/RXYL845zZkW7fYk95I13XckwoSo3o2WhsSi2p7vo88C5WyTLWs=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2021-08-16T13:59:00Z</dcterms:created>
  <dc:creator>mirian mirian</dc:creator>
</cp:coreProperties>
</file>