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82A40"/>
          <w:sz w:val="32"/>
        </w:rPr>
        <w:t>ERNU.EU</w:t>
      </w:r>
    </w:p>
    <w:p>
      <w:pPr>
        <w:pStyle w:val="Title"/>
        <w:jc w:val="left"/>
      </w:pPr>
      <w:r>
        <w:t>Complete guide to open source DevSecOps development</w:t>
      </w:r>
    </w:p>
    <w:p>
      <w:r>
        <w:rPr>
          <w:color w:val="20B8D0"/>
          <w:sz w:val="30"/>
        </w:rPr>
        <w:t>Code quality security compliance review and mandatory deployment validation</w:t>
      </w:r>
    </w:p>
    <w:p>
      <w:r>
        <w:t>Edition 1.0  |  12 September 2026  |  ERNU.EU</w:t>
      </w:r>
    </w:p>
    <w:p>
      <w:r>
        <w:t>This manual explains how to implement a reproducible DevSecOps pipeline from scratch in a new GitHub project. Start with a manual non-blocking audit, calibrate findings, and then promote the controls into a mandatory gate for merge, release and deployment.</w:t>
      </w:r>
    </w:p>
    <w:p>
      <w:r>
        <w:t>Intended readers: developers, GitHub administrators, DevOps engineers, security owners and technical managers.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3360"/>
            <w:shd w:fill="082A40"/>
            <w:vAlign w:val="center"/>
          </w:tcPr>
          <w:p>
            <w:r>
              <w:rPr>
                <w:b/>
                <w:color w:val="FFFFFF"/>
                <w:sz w:val="18"/>
              </w:rPr>
              <w:t>Profile</w:t>
            </w:r>
          </w:p>
        </w:tc>
        <w:tc>
          <w:tcPr>
            <w:tcW w:type="dxa" w:w="3360"/>
            <w:shd w:fill="082A40"/>
            <w:vAlign w:val="center"/>
          </w:tcPr>
          <w:p>
            <w:r>
              <w:rPr>
                <w:b/>
                <w:color w:val="FFFFFF"/>
                <w:sz w:val="18"/>
              </w:rPr>
              <w:t>Trigger</w:t>
            </w:r>
          </w:p>
        </w:tc>
        <w:tc>
          <w:tcPr>
            <w:tcW w:type="dxa" w:w="3360"/>
            <w:shd w:fill="082A40"/>
            <w:vAlign w:val="center"/>
          </w:tcPr>
          <w:p>
            <w:r>
              <w:rPr>
                <w:b/>
                <w:color w:val="FFFFFF"/>
                <w:sz w:val="18"/>
              </w:rPr>
              <w:t>Effect</w:t>
            </w:r>
          </w:p>
        </w:tc>
      </w:tr>
      <w:tr>
        <w:tc>
          <w:tcPr>
            <w:tcW w:type="dxa" w:w="3360"/>
            <w:vAlign w:val="center"/>
          </w:tcPr>
          <w:p>
            <w:r>
              <w:rPr>
                <w:sz w:val="18"/>
              </w:rPr>
              <w:t>manual-nonblocking</w:t>
            </w:r>
          </w:p>
        </w:tc>
        <w:tc>
          <w:tcPr>
            <w:tcW w:type="dxa" w:w="3360"/>
            <w:vAlign w:val="center"/>
          </w:tcPr>
          <w:p>
            <w:r>
              <w:rPr>
                <w:sz w:val="18"/>
              </w:rPr>
              <w:t>workflow_dispatch</w:t>
            </w:r>
          </w:p>
        </w:tc>
        <w:tc>
          <w:tcPr>
            <w:tcW w:type="dxa" w:w="3360"/>
            <w:vAlign w:val="center"/>
          </w:tcPr>
          <w:p>
            <w:r>
              <w:rPr>
                <w:sz w:val="18"/>
              </w:rPr>
              <w:t>reports only</w:t>
            </w:r>
          </w:p>
        </w:tc>
      </w:tr>
      <w:tr>
        <w:tc>
          <w:tcPr>
            <w:tcW w:type="dxa" w:w="3360"/>
            <w:vAlign w:val="center"/>
            <w:shd w:fill="EFF7FA"/>
          </w:tcPr>
          <w:p>
            <w:r>
              <w:rPr>
                <w:sz w:val="18"/>
              </w:rPr>
              <w:t>pr-advisory</w:t>
            </w:r>
          </w:p>
        </w:tc>
        <w:tc>
          <w:tcPr>
            <w:tcW w:type="dxa" w:w="3360"/>
            <w:vAlign w:val="center"/>
            <w:shd w:fill="EFF7FA"/>
          </w:tcPr>
          <w:p>
            <w:r>
              <w:rPr>
                <w:sz w:val="18"/>
              </w:rPr>
              <w:t>pull request</w:t>
            </w:r>
          </w:p>
        </w:tc>
        <w:tc>
          <w:tcPr>
            <w:tcW w:type="dxa" w:w="3360"/>
            <w:vAlign w:val="center"/>
            <w:shd w:fill="EFF7FA"/>
          </w:tcPr>
          <w:p>
            <w:r>
              <w:rPr>
                <w:sz w:val="18"/>
              </w:rPr>
              <w:t>annotations</w:t>
            </w:r>
          </w:p>
        </w:tc>
      </w:tr>
      <w:tr>
        <w:tc>
          <w:tcPr>
            <w:tcW w:type="dxa" w:w="3360"/>
            <w:vAlign w:val="center"/>
          </w:tcPr>
          <w:p>
            <w:r>
              <w:rPr>
                <w:sz w:val="18"/>
              </w:rPr>
              <w:t>mandatory-deployment-gate</w:t>
            </w:r>
          </w:p>
        </w:tc>
        <w:tc>
          <w:tcPr>
            <w:tcW w:type="dxa" w:w="3360"/>
            <w:vAlign w:val="center"/>
          </w:tcPr>
          <w:p>
            <w:r>
              <w:rPr>
                <w:sz w:val="18"/>
              </w:rPr>
              <w:t>PR / release</w:t>
            </w:r>
          </w:p>
        </w:tc>
        <w:tc>
          <w:tcPr>
            <w:tcW w:type="dxa" w:w="3360"/>
            <w:vAlign w:val="center"/>
          </w:tcPr>
          <w:p>
            <w:r>
              <w:rPr>
                <w:sz w:val="18"/>
              </w:rPr>
              <w:t>blocks deployment</w:t>
            </w:r>
          </w:p>
        </w:tc>
      </w:tr>
    </w:tbl>
    <w:p/>
    <w:p>
      <w:r>
        <w:br w:type="page"/>
      </w:r>
    </w:p>
    <w:p>
      <w:pPr>
        <w:pStyle w:val="Title"/>
      </w:pPr>
      <w:r>
        <w:t>Contents</w:t>
      </w:r>
    </w:p>
    <w:p>
      <w:r>
        <w:t>1. Recommended decision</w:t>
      </w:r>
    </w:p>
    <w:p>
      <w:r>
        <w:t>2. Architecture and responsibilities</w:t>
      </w:r>
    </w:p>
    <w:p>
      <w:r>
        <w:t>3. Preparing the GitHub project</w:t>
      </w:r>
    </w:p>
    <w:p>
      <w:r>
        <w:t>4. Installing SonarQube Community</w:t>
      </w:r>
    </w:p>
    <w:p>
      <w:r>
        <w:t>5. Installing and configuring scanners</w:t>
      </w:r>
    </w:p>
    <w:p>
      <w:r>
        <w:t>6. Manual non blocking operation</w:t>
      </w:r>
    </w:p>
    <w:p>
      <w:r>
        <w:t>7. Interpreting findings and exceptions</w:t>
      </w:r>
    </w:p>
    <w:p>
      <w:r>
        <w:t>8. Moving to mandatory validation</w:t>
      </w:r>
    </w:p>
    <w:p>
      <w:r>
        <w:t>9. Protecting deployment</w:t>
      </w:r>
    </w:p>
    <w:p>
      <w:r>
        <w:t>10. ORT compliance and SBOM</w:t>
      </w:r>
    </w:p>
    <w:p>
      <w:r>
        <w:t>11. PR Agent with Ollama</w:t>
      </w:r>
    </w:p>
    <w:p>
      <w:r>
        <w:t>12. Operations maintenance and troubleshooting</w:t>
      </w:r>
    </w:p>
    <w:p>
      <w:r>
        <w:t>13. New project checklist</w:t>
      </w:r>
    </w:p>
    <w:p>
      <w:r>
        <w:t>14. Complete file appendices</w:t>
      </w:r>
    </w:p>
    <w:p>
      <w:r>
        <w:br w:type="page"/>
      </w:r>
    </w:p>
    <w:p>
      <w:pPr>
        <w:pStyle w:val="Title"/>
      </w:pPr>
      <w:r>
        <w:t>Recommended decision</w:t>
      </w:r>
    </w:p>
    <w:p>
      <w:pPr>
        <w:pStyle w:val="Heading1"/>
      </w:pPr>
      <w:r>
        <w:t>Recommended stack</w:t>
      </w:r>
    </w:p>
    <w:p>
      <w:r>
        <w:t>SonarQube Community, Semgrep CE, MegaLinter, Trivy, Gitleaks and Reviewdog form the recommended base. ORT adds license compliance and software inventory. PR-Agent with Ollama provides self-hosted AI review. No single tool covers quality, SAST, vulnerabilities, secrets, infrastructure as code and licenses.</w:t>
      </w:r>
    </w:p>
    <w:p>
      <w:pPr>
        <w:pStyle w:val="Heading1"/>
      </w:pPr>
      <w:r>
        <w:t>Implementation principle</w:t>
      </w:r>
    </w:p>
    <w:p>
      <w:r>
        <w:t>The initial manual-nonblocking profile runs only on request and publishes artifacts. After a two-to-four-week baseline, stable controls move to mandatory-deployment-gate. Keep the job name devsecops-gate stable for branch protection.</w:t>
      </w:r>
    </w:p>
    <w:p>
      <w:r>
        <w:br w:type="page"/>
      </w:r>
    </w:p>
    <w:p>
      <w:pPr>
        <w:pStyle w:val="Title"/>
      </w:pPr>
      <w:r>
        <w:t>Architecture and responsibilities</w:t>
      </w:r>
    </w:p>
    <w:p>
      <w:pPr>
        <w:pStyle w:val="Heading1"/>
      </w:pPr>
      <w:r>
        <w:t>Components and roles</w:t>
      </w:r>
    </w:p>
    <w:p>
      <w:r>
        <w:t>SonarQube owns the quality gate; Semgrep detects insecure patterns; MegaLinter normalizes compliance; Trivy scans CVEs, IaC, filesystems and images; Gitleaks detects secrets; Reviewdog annotates diffs; ORT evaluates licenses; Ollama keeps AI review inside controlled infrastructure.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3360"/>
            <w:shd w:fill="082A40"/>
            <w:vAlign w:val="center"/>
          </w:tcPr>
          <w:p>
            <w:r>
              <w:rPr>
                <w:b/>
                <w:color w:val="FFFFFF"/>
                <w:sz w:val="18"/>
              </w:rPr>
              <w:t>Control</w:t>
            </w:r>
          </w:p>
        </w:tc>
        <w:tc>
          <w:tcPr>
            <w:tcW w:type="dxa" w:w="3360"/>
            <w:shd w:fill="082A40"/>
            <w:vAlign w:val="center"/>
          </w:tcPr>
          <w:p>
            <w:r>
              <w:rPr>
                <w:b/>
                <w:color w:val="FFFFFF"/>
                <w:sz w:val="18"/>
              </w:rPr>
              <w:t>Tool</w:t>
            </w:r>
          </w:p>
        </w:tc>
        <w:tc>
          <w:tcPr>
            <w:tcW w:type="dxa" w:w="3360"/>
            <w:shd w:fill="082A40"/>
            <w:vAlign w:val="center"/>
          </w:tcPr>
          <w:p>
            <w:r>
              <w:rPr>
                <w:b/>
                <w:color w:val="FFFFFF"/>
                <w:sz w:val="18"/>
              </w:rPr>
              <w:t>Decision</w:t>
            </w:r>
          </w:p>
        </w:tc>
      </w:tr>
      <w:tr>
        <w:tc>
          <w:tcPr>
            <w:tcW w:type="dxa" w:w="3360"/>
            <w:vAlign w:val="center"/>
          </w:tcPr>
          <w:p>
            <w:r>
              <w:rPr>
                <w:sz w:val="18"/>
              </w:rPr>
              <w:t>Quality</w:t>
            </w:r>
          </w:p>
        </w:tc>
        <w:tc>
          <w:tcPr>
            <w:tcW w:type="dxa" w:w="3360"/>
            <w:vAlign w:val="center"/>
          </w:tcPr>
          <w:p>
            <w:r>
              <w:rPr>
                <w:sz w:val="18"/>
              </w:rPr>
              <w:t>SonarQube</w:t>
            </w:r>
          </w:p>
        </w:tc>
        <w:tc>
          <w:tcPr>
            <w:tcW w:type="dxa" w:w="3360"/>
            <w:vAlign w:val="center"/>
          </w:tcPr>
          <w:p>
            <w:r>
              <w:rPr>
                <w:sz w:val="18"/>
              </w:rPr>
              <w:t>Quality Gate</w:t>
            </w:r>
          </w:p>
        </w:tc>
      </w:tr>
      <w:tr>
        <w:tc>
          <w:tcPr>
            <w:tcW w:type="dxa" w:w="3360"/>
            <w:vAlign w:val="center"/>
            <w:shd w:fill="EFF7FA"/>
          </w:tcPr>
          <w:p>
            <w:r>
              <w:rPr>
                <w:sz w:val="18"/>
              </w:rPr>
              <w:t>SAST</w:t>
            </w:r>
          </w:p>
        </w:tc>
        <w:tc>
          <w:tcPr>
            <w:tcW w:type="dxa" w:w="3360"/>
            <w:vAlign w:val="center"/>
            <w:shd w:fill="EFF7FA"/>
          </w:tcPr>
          <w:p>
            <w:r>
              <w:rPr>
                <w:sz w:val="18"/>
              </w:rPr>
              <w:t>Semgrep</w:t>
            </w:r>
          </w:p>
        </w:tc>
        <w:tc>
          <w:tcPr>
            <w:tcW w:type="dxa" w:w="3360"/>
            <w:vAlign w:val="center"/>
            <w:shd w:fill="EFF7FA"/>
          </w:tcPr>
          <w:p>
            <w:r>
              <w:rPr>
                <w:sz w:val="18"/>
              </w:rPr>
              <w:t>Rule severity</w:t>
            </w:r>
          </w:p>
        </w:tc>
      </w:tr>
      <w:tr>
        <w:tc>
          <w:tcPr>
            <w:tcW w:type="dxa" w:w="3360"/>
            <w:vAlign w:val="center"/>
          </w:tcPr>
          <w:p>
            <w:r>
              <w:rPr>
                <w:sz w:val="18"/>
              </w:rPr>
              <w:t>Compliance</w:t>
            </w:r>
          </w:p>
        </w:tc>
        <w:tc>
          <w:tcPr>
            <w:tcW w:type="dxa" w:w="3360"/>
            <w:vAlign w:val="center"/>
          </w:tcPr>
          <w:p>
            <w:r>
              <w:rPr>
                <w:sz w:val="18"/>
              </w:rPr>
              <w:t>MegaLinter</w:t>
            </w:r>
          </w:p>
        </w:tc>
        <w:tc>
          <w:tcPr>
            <w:tcW w:type="dxa" w:w="3360"/>
            <w:vAlign w:val="center"/>
          </w:tcPr>
          <w:p>
            <w:r>
              <w:rPr>
                <w:sz w:val="18"/>
              </w:rPr>
              <w:t>Lint policy</w:t>
            </w:r>
          </w:p>
        </w:tc>
      </w:tr>
      <w:tr>
        <w:tc>
          <w:tcPr>
            <w:tcW w:type="dxa" w:w="3360"/>
            <w:vAlign w:val="center"/>
            <w:shd w:fill="EFF7FA"/>
          </w:tcPr>
          <w:p>
            <w:r>
              <w:rPr>
                <w:sz w:val="18"/>
              </w:rPr>
              <w:t>Supply chain</w:t>
            </w:r>
          </w:p>
        </w:tc>
        <w:tc>
          <w:tcPr>
            <w:tcW w:type="dxa" w:w="3360"/>
            <w:vAlign w:val="center"/>
            <w:shd w:fill="EFF7FA"/>
          </w:tcPr>
          <w:p>
            <w:r>
              <w:rPr>
                <w:sz w:val="18"/>
              </w:rPr>
              <w:t>Trivy and ORT</w:t>
            </w:r>
          </w:p>
        </w:tc>
        <w:tc>
          <w:tcPr>
            <w:tcW w:type="dxa" w:w="3360"/>
            <w:vAlign w:val="center"/>
            <w:shd w:fill="EFF7FA"/>
          </w:tcPr>
          <w:p>
            <w:r>
              <w:rPr>
                <w:sz w:val="18"/>
              </w:rPr>
              <w:t>CVE license SBOM</w:t>
            </w:r>
          </w:p>
        </w:tc>
      </w:tr>
      <w:tr>
        <w:tc>
          <w:tcPr>
            <w:tcW w:type="dxa" w:w="3360"/>
            <w:vAlign w:val="center"/>
          </w:tcPr>
          <w:p>
            <w:r>
              <w:rPr>
                <w:sz w:val="18"/>
              </w:rPr>
              <w:t>Secrets</w:t>
            </w:r>
          </w:p>
        </w:tc>
        <w:tc>
          <w:tcPr>
            <w:tcW w:type="dxa" w:w="3360"/>
            <w:vAlign w:val="center"/>
          </w:tcPr>
          <w:p>
            <w:r>
              <w:rPr>
                <w:sz w:val="18"/>
              </w:rPr>
              <w:t>Gitleaks</w:t>
            </w:r>
          </w:p>
        </w:tc>
        <w:tc>
          <w:tcPr>
            <w:tcW w:type="dxa" w:w="3360"/>
            <w:vAlign w:val="center"/>
          </w:tcPr>
          <w:p>
            <w:r>
              <w:rPr>
                <w:sz w:val="18"/>
              </w:rPr>
              <w:t>Any confirmed secret</w:t>
            </w:r>
          </w:p>
        </w:tc>
      </w:tr>
      <w:tr>
        <w:tc>
          <w:tcPr>
            <w:tcW w:type="dxa" w:w="3360"/>
            <w:vAlign w:val="center"/>
            <w:shd w:fill="EFF7FA"/>
          </w:tcPr>
          <w:p>
            <w:r>
              <w:rPr>
                <w:sz w:val="18"/>
              </w:rPr>
              <w:t>Review</w:t>
            </w:r>
          </w:p>
        </w:tc>
        <w:tc>
          <w:tcPr>
            <w:tcW w:type="dxa" w:w="3360"/>
            <w:vAlign w:val="center"/>
            <w:shd w:fill="EFF7FA"/>
          </w:tcPr>
          <w:p>
            <w:r>
              <w:rPr>
                <w:sz w:val="18"/>
              </w:rPr>
              <w:t>Reviewdog and PR-Agent</w:t>
            </w:r>
          </w:p>
        </w:tc>
        <w:tc>
          <w:tcPr>
            <w:tcW w:type="dxa" w:w="3360"/>
            <w:vAlign w:val="center"/>
            <w:shd w:fill="EFF7FA"/>
          </w:tcPr>
          <w:p>
            <w:r>
              <w:rPr>
                <w:sz w:val="18"/>
              </w:rPr>
              <w:t>Human approval</w:t>
            </w:r>
          </w:p>
        </w:tc>
      </w:tr>
    </w:tbl>
    <w:p/>
    <w:p>
      <w:pPr>
        <w:pStyle w:val="Heading1"/>
      </w:pPr>
      <w:r>
        <w:t>Trust model</w:t>
      </w:r>
    </w:p>
    <w:p>
      <w:r>
        <w:t>Grant the workflow only contents read by default. Add security-events write only when uploading SARIF. Keep tokens in GitHub Secrets or a secret manager. Do not expose self-hosted SonarQube or Ollama runners directly to the internet.</w:t>
      </w:r>
    </w:p>
    <w:p>
      <w:r>
        <w:br w:type="page"/>
      </w:r>
    </w:p>
    <w:p>
      <w:pPr>
        <w:pStyle w:val="Title"/>
      </w:pPr>
      <w:r>
        <w:t>Preparing the GitHub project</w:t>
      </w:r>
    </w:p>
    <w:p>
      <w:pPr>
        <w:pStyle w:val="Heading1"/>
      </w:pPr>
      <w:r>
        <w:t>Requirements</w:t>
      </w:r>
    </w:p>
    <w:p>
      <w:r>
        <w:t>Use a GitHub repository with Actions enabled, Docker Engine and Compose v2. SonarQube should have at least 4 vCPU, 8 GiB RAM, persistent PostgreSQL, DNS, TLS and tested backups. Separate analysis runners from production hosts.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3360"/>
            <w:shd w:fill="082A40"/>
            <w:vAlign w:val="center"/>
          </w:tcPr>
          <w:p>
            <w:r>
              <w:rPr>
                <w:b/>
                <w:color w:val="FFFFFF"/>
                <w:sz w:val="18"/>
              </w:rPr>
              <w:t>Area</w:t>
            </w:r>
          </w:p>
        </w:tc>
        <w:tc>
          <w:tcPr>
            <w:tcW w:type="dxa" w:w="3360"/>
            <w:shd w:fill="082A40"/>
            <w:vAlign w:val="center"/>
          </w:tcPr>
          <w:p>
            <w:r>
              <w:rPr>
                <w:b/>
                <w:color w:val="FFFFFF"/>
                <w:sz w:val="18"/>
              </w:rPr>
              <w:t>Minimum</w:t>
            </w:r>
          </w:p>
        </w:tc>
        <w:tc>
          <w:tcPr>
            <w:tcW w:type="dxa" w:w="3360"/>
            <w:shd w:fill="082A40"/>
            <w:vAlign w:val="center"/>
          </w:tcPr>
          <w:p>
            <w:r>
              <w:rPr>
                <w:b/>
                <w:color w:val="FFFFFF"/>
                <w:sz w:val="18"/>
              </w:rPr>
              <w:t>Production recommendation</w:t>
            </w:r>
          </w:p>
        </w:tc>
      </w:tr>
      <w:tr>
        <w:tc>
          <w:tcPr>
            <w:tcW w:type="dxa" w:w="3360"/>
            <w:vAlign w:val="center"/>
          </w:tcPr>
          <w:p>
            <w:r>
              <w:rPr>
                <w:sz w:val="18"/>
              </w:rPr>
              <w:t>Runner</w:t>
            </w:r>
          </w:p>
        </w:tc>
        <w:tc>
          <w:tcPr>
            <w:tcW w:type="dxa" w:w="3360"/>
            <w:vAlign w:val="center"/>
          </w:tcPr>
          <w:p>
            <w:r>
              <w:rPr>
                <w:sz w:val="18"/>
              </w:rPr>
              <w:t>Linux and Docker</w:t>
            </w:r>
          </w:p>
        </w:tc>
        <w:tc>
          <w:tcPr>
            <w:tcW w:type="dxa" w:w="3360"/>
            <w:vAlign w:val="center"/>
          </w:tcPr>
          <w:p>
            <w:r>
              <w:rPr>
                <w:sz w:val="18"/>
              </w:rPr>
              <w:t>Ephemeral or dedicated</w:t>
            </w:r>
          </w:p>
        </w:tc>
      </w:tr>
      <w:tr>
        <w:tc>
          <w:tcPr>
            <w:tcW w:type="dxa" w:w="3360"/>
            <w:vAlign w:val="center"/>
            <w:shd w:fill="EFF7FA"/>
          </w:tcPr>
          <w:p>
            <w:r>
              <w:rPr>
                <w:sz w:val="18"/>
              </w:rPr>
              <w:t>SonarQube</w:t>
            </w:r>
          </w:p>
        </w:tc>
        <w:tc>
          <w:tcPr>
            <w:tcW w:type="dxa" w:w="3360"/>
            <w:vAlign w:val="center"/>
            <w:shd w:fill="EFF7FA"/>
          </w:tcPr>
          <w:p>
            <w:r>
              <w:rPr>
                <w:sz w:val="18"/>
              </w:rPr>
              <w:t>4 vCPU 8 GiB</w:t>
            </w:r>
          </w:p>
        </w:tc>
        <w:tc>
          <w:tcPr>
            <w:tcW w:type="dxa" w:w="3360"/>
            <w:vAlign w:val="center"/>
            <w:shd w:fill="EFF7FA"/>
          </w:tcPr>
          <w:p>
            <w:r>
              <w:rPr>
                <w:sz w:val="18"/>
              </w:rPr>
              <w:t>Capacity monitored</w:t>
            </w:r>
          </w:p>
        </w:tc>
      </w:tr>
      <w:tr>
        <w:tc>
          <w:tcPr>
            <w:tcW w:type="dxa" w:w="3360"/>
            <w:vAlign w:val="center"/>
          </w:tcPr>
          <w:p>
            <w:r>
              <w:rPr>
                <w:sz w:val="18"/>
              </w:rPr>
              <w:t>Database</w:t>
            </w:r>
          </w:p>
        </w:tc>
        <w:tc>
          <w:tcPr>
            <w:tcW w:type="dxa" w:w="3360"/>
            <w:vAlign w:val="center"/>
          </w:tcPr>
          <w:p>
            <w:r>
              <w:rPr>
                <w:sz w:val="18"/>
              </w:rPr>
              <w:t>PostgreSQL volume</w:t>
            </w:r>
          </w:p>
        </w:tc>
        <w:tc>
          <w:tcPr>
            <w:tcW w:type="dxa" w:w="3360"/>
            <w:vAlign w:val="center"/>
          </w:tcPr>
          <w:p>
            <w:r>
              <w:rPr>
                <w:sz w:val="18"/>
              </w:rPr>
              <w:t>Encrypted tested backup</w:t>
            </w:r>
          </w:p>
        </w:tc>
      </w:tr>
      <w:tr>
        <w:tc>
          <w:tcPr>
            <w:tcW w:type="dxa" w:w="3360"/>
            <w:vAlign w:val="center"/>
            <w:shd w:fill="EFF7FA"/>
          </w:tcPr>
          <w:p>
            <w:r>
              <w:rPr>
                <w:sz w:val="18"/>
              </w:rPr>
              <w:t>Network</w:t>
            </w:r>
          </w:p>
        </w:tc>
        <w:tc>
          <w:tcPr>
            <w:tcW w:type="dxa" w:w="3360"/>
            <w:vAlign w:val="center"/>
            <w:shd w:fill="EFF7FA"/>
          </w:tcPr>
          <w:p>
            <w:r>
              <w:rPr>
                <w:sz w:val="18"/>
              </w:rPr>
              <w:t>DNS and TLS</w:t>
            </w:r>
          </w:p>
        </w:tc>
        <w:tc>
          <w:tcPr>
            <w:tcW w:type="dxa" w:w="3360"/>
            <w:vAlign w:val="center"/>
            <w:shd w:fill="EFF7FA"/>
          </w:tcPr>
          <w:p>
            <w:r>
              <w:rPr>
                <w:sz w:val="18"/>
              </w:rPr>
              <w:t>Private access and reverse proxy</w:t>
            </w:r>
          </w:p>
        </w:tc>
      </w:tr>
    </w:tbl>
    <w:p/>
    <w:p>
      <w:pPr>
        <w:pStyle w:val="Heading1"/>
      </w:pPr>
      <w:r>
        <w:t>Repository layout</w:t>
      </w:r>
    </w:p>
    <w:p>
      <w:r>
        <w:t>Place policies in devsecops/config, helpers in devsecops/scripts and active workflows in .github/workflows. Files ending in .example remain inactive. Exclude generated reports from Git.</w:t>
      </w:r>
    </w:p>
    <w:p>
      <w:r>
        <w:br w:type="page"/>
      </w:r>
    </w:p>
    <w:p>
      <w:pPr>
        <w:pStyle w:val="Title"/>
      </w:pPr>
      <w:r>
        <w:t>Installing SonarQube Community</w:t>
      </w:r>
    </w:p>
    <w:p>
      <w:pPr>
        <w:pStyle w:val="Heading1"/>
      </w:pPr>
      <w:r>
        <w:t>Platform installation</w:t>
      </w:r>
    </w:p>
    <w:p>
      <w:r>
        <w:t>Copy platform/sonarqube/.env.example to .env and replace every CHANGE_ME value. Validate docker compose config, start services and publish only the SonarQube UI through HTTPS. Do not expose PostgreSQL. Change the initial password and create a dedicated project token.</w:t>
      </w:r>
    </w:p>
    <w:p>
      <w:pPr>
        <w:pStyle w:val="Heading1"/>
      </w:pPr>
      <w:r>
        <w:t>GitHub integration</w:t>
      </w:r>
    </w:p>
    <w:p>
      <w:r>
        <w:t>Create SONAR_HOST_URL and SONAR_TOKEN as Actions Secrets. The scanner runner must resolve DNS and reach SonarQube. Never put real addresses or tokens into workflows or reports.</w:t>
      </w:r>
    </w:p>
    <w:p>
      <w:r>
        <w:br w:type="page"/>
      </w:r>
    </w:p>
    <w:p>
      <w:pPr>
        <w:pStyle w:val="Title"/>
      </w:pPr>
      <w:r>
        <w:t>Installing and configuring scanners</w:t>
      </w:r>
    </w:p>
    <w:p>
      <w:pPr>
        <w:pStyle w:val="Heading1"/>
      </w:pPr>
      <w:r>
        <w:t>Semgrep MegaLinter Trivy and Gitleaks</w:t>
      </w:r>
    </w:p>
    <w:p>
      <w:r>
        <w:t>Keep policies under version control. During the pilot, commands publish SARIF even when findings exist. For blocking mode, remove exit-code 0 and continue-on-error, pin images and enable only calibrated rules.</w:t>
      </w:r>
    </w:p>
    <w:p>
      <w:pPr>
        <w:pStyle w:val="Heading1"/>
      </w:pPr>
      <w:r>
        <w:t>Reviewdog</w:t>
      </w:r>
    </w:p>
    <w:p>
      <w:r>
        <w:t>Reviewdog places findings on changed lines and reduces pull-request noise. Grant pull-requests write only to the annotation workflow. Scanner output remains the authoritative technical evidence.</w:t>
      </w:r>
    </w:p>
    <w:p>
      <w:r>
        <w:br w:type="page"/>
      </w:r>
    </w:p>
    <w:p>
      <w:pPr>
        <w:pStyle w:val="Title"/>
      </w:pPr>
      <w:r>
        <w:t>Manual non blocking operation</w:t>
      </w:r>
    </w:p>
    <w:p>
      <w:pPr>
        <w:pStyle w:val="Heading1"/>
      </w:pPr>
      <w:r>
        <w:t>Manual procedure</w:t>
      </w:r>
    </w:p>
    <w:p>
      <w:r>
        <w:t>Validate configuration, then run the local helper or Actions Run workflow. Download artifacts, deduplicate and confirm findings, assign an owner and due date, remediate and rerun. The manual audit must not trigger deployment.</w:t>
      </w:r>
    </w:p>
    <w:p>
      <w:pPr>
        <w:pStyle w:val="Heading1"/>
      </w:pPr>
      <w:r>
        <w:t>Classification</w:t>
      </w:r>
    </w:p>
    <w:p>
      <w:r>
        <w:t>Confirmed secrets and critical vulnerabilities receive immediate priority. Scope false-positive suppressions narrowly. Every exception records the finding, component, rationale, compensating control, owner and expiry.</w:t>
      </w:r>
    </w:p>
    <w:p>
      <w:r>
        <w:br w:type="page"/>
      </w:r>
    </w:p>
    <w:p>
      <w:pPr>
        <w:pStyle w:val="Title"/>
      </w:pPr>
      <w:r>
        <w:t>Interpreting findings and exceptions</w:t>
      </w:r>
    </w:p>
    <w:p>
      <w:pPr>
        <w:pStyle w:val="Heading1"/>
      </w:pPr>
      <w:r>
        <w:t>Gate calibration</w:t>
      </w:r>
    </w:p>
    <w:p>
      <w:r>
        <w:t>Measure runtime, stability, false-positive rate and backlog. Do not enable blocking while a scanner is unreliable. Start with confirmed secrets and critical CVEs, then add HIGH severity and agreed quality rules.</w:t>
      </w:r>
    </w:p>
    <w:p>
      <w:pPr>
        <w:pStyle w:val="Heading1"/>
      </w:pPr>
      <w:r>
        <w:t>Branch protection</w:t>
      </w:r>
    </w:p>
    <w:p>
      <w:r>
        <w:t>Enable Require a pull request before merging and Require status checks to pass. Select exactly devsecops-gate. Disable ordinary-contributor bypass, require an up-to-date branch, and protect deletion and force pushes.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3360"/>
            <w:shd w:fill="082A40"/>
            <w:vAlign w:val="center"/>
          </w:tcPr>
          <w:p>
            <w:r>
              <w:rPr>
                <w:b/>
                <w:color w:val="FFFFFF"/>
                <w:sz w:val="18"/>
              </w:rPr>
              <w:t>Setting</w:t>
            </w:r>
          </w:p>
        </w:tc>
        <w:tc>
          <w:tcPr>
            <w:tcW w:type="dxa" w:w="3360"/>
            <w:shd w:fill="082A40"/>
            <w:vAlign w:val="center"/>
          </w:tcPr>
          <w:p>
            <w:r>
              <w:rPr>
                <w:b/>
                <w:color w:val="FFFFFF"/>
                <w:sz w:val="18"/>
              </w:rPr>
              <w:t>Value</w:t>
            </w:r>
          </w:p>
        </w:tc>
        <w:tc>
          <w:tcPr>
            <w:tcW w:type="dxa" w:w="3360"/>
            <w:shd w:fill="082A40"/>
            <w:vAlign w:val="center"/>
          </w:tcPr>
          <w:p>
            <w:r>
              <w:rPr>
                <w:b/>
                <w:color w:val="FFFFFF"/>
                <w:sz w:val="18"/>
              </w:rPr>
              <w:t>Purpose</w:t>
            </w:r>
          </w:p>
        </w:tc>
      </w:tr>
      <w:tr>
        <w:tc>
          <w:tcPr>
            <w:tcW w:type="dxa" w:w="3360"/>
            <w:vAlign w:val="center"/>
          </w:tcPr>
          <w:p>
            <w:r>
              <w:rPr>
                <w:sz w:val="18"/>
              </w:rPr>
              <w:t>Pull request</w:t>
            </w:r>
          </w:p>
        </w:tc>
        <w:tc>
          <w:tcPr>
            <w:tcW w:type="dxa" w:w="3360"/>
            <w:vAlign w:val="center"/>
          </w:tcPr>
          <w:p>
            <w:r>
              <w:rPr>
                <w:sz w:val="18"/>
              </w:rPr>
              <w:t>Required</w:t>
            </w:r>
          </w:p>
        </w:tc>
        <w:tc>
          <w:tcPr>
            <w:tcW w:type="dxa" w:w="3360"/>
            <w:vAlign w:val="center"/>
          </w:tcPr>
          <w:p>
            <w:r>
              <w:rPr>
                <w:sz w:val="18"/>
              </w:rPr>
              <w:t>No direct merge</w:t>
            </w:r>
          </w:p>
        </w:tc>
      </w:tr>
      <w:tr>
        <w:tc>
          <w:tcPr>
            <w:tcW w:type="dxa" w:w="3360"/>
            <w:vAlign w:val="center"/>
            <w:shd w:fill="EFF7FA"/>
          </w:tcPr>
          <w:p>
            <w:r>
              <w:rPr>
                <w:sz w:val="18"/>
              </w:rPr>
              <w:t>Status check</w:t>
            </w:r>
          </w:p>
        </w:tc>
        <w:tc>
          <w:tcPr>
            <w:tcW w:type="dxa" w:w="3360"/>
            <w:vAlign w:val="center"/>
            <w:shd w:fill="EFF7FA"/>
          </w:tcPr>
          <w:p>
            <w:r>
              <w:rPr>
                <w:sz w:val="18"/>
              </w:rPr>
              <w:t>devsecops-gate</w:t>
            </w:r>
          </w:p>
        </w:tc>
        <w:tc>
          <w:tcPr>
            <w:tcW w:type="dxa" w:w="3360"/>
            <w:vAlign w:val="center"/>
            <w:shd w:fill="EFF7FA"/>
          </w:tcPr>
          <w:p>
            <w:r>
              <w:rPr>
                <w:sz w:val="18"/>
              </w:rPr>
              <w:t>Stable contract</w:t>
            </w:r>
          </w:p>
        </w:tc>
      </w:tr>
      <w:tr>
        <w:tc>
          <w:tcPr>
            <w:tcW w:type="dxa" w:w="3360"/>
            <w:vAlign w:val="center"/>
          </w:tcPr>
          <w:p>
            <w:r>
              <w:rPr>
                <w:sz w:val="18"/>
              </w:rPr>
              <w:t>Bypass</w:t>
            </w:r>
          </w:p>
        </w:tc>
        <w:tc>
          <w:tcPr>
            <w:tcW w:type="dxa" w:w="3360"/>
            <w:vAlign w:val="center"/>
          </w:tcPr>
          <w:p>
            <w:r>
              <w:rPr>
                <w:sz w:val="18"/>
              </w:rPr>
              <w:t>Disabled</w:t>
            </w:r>
          </w:p>
        </w:tc>
        <w:tc>
          <w:tcPr>
            <w:tcW w:type="dxa" w:w="3360"/>
            <w:vAlign w:val="center"/>
          </w:tcPr>
          <w:p>
            <w:r>
              <w:rPr>
                <w:sz w:val="18"/>
              </w:rPr>
              <w:t>Consistent enforcement</w:t>
            </w:r>
          </w:p>
        </w:tc>
      </w:tr>
      <w:tr>
        <w:tc>
          <w:tcPr>
            <w:tcW w:type="dxa" w:w="3360"/>
            <w:vAlign w:val="center"/>
            <w:shd w:fill="EFF7FA"/>
          </w:tcPr>
          <w:p>
            <w:r>
              <w:rPr>
                <w:sz w:val="18"/>
              </w:rPr>
              <w:t>Environment</w:t>
            </w:r>
          </w:p>
        </w:tc>
        <w:tc>
          <w:tcPr>
            <w:tcW w:type="dxa" w:w="3360"/>
            <w:vAlign w:val="center"/>
            <w:shd w:fill="EFF7FA"/>
          </w:tcPr>
          <w:p>
            <w:r>
              <w:rPr>
                <w:sz w:val="18"/>
              </w:rPr>
              <w:t>Required reviewers</w:t>
            </w:r>
          </w:p>
        </w:tc>
        <w:tc>
          <w:tcPr>
            <w:tcW w:type="dxa" w:w="3360"/>
            <w:vAlign w:val="center"/>
            <w:shd w:fill="EFF7FA"/>
          </w:tcPr>
          <w:p>
            <w:r>
              <w:rPr>
                <w:sz w:val="18"/>
              </w:rPr>
              <w:t>Production approval</w:t>
            </w:r>
          </w:p>
        </w:tc>
      </w:tr>
    </w:tbl>
    <w:p/>
    <w:p>
      <w:r>
        <w:br w:type="page"/>
      </w:r>
    </w:p>
    <w:p>
      <w:pPr>
        <w:pStyle w:val="Title"/>
      </w:pPr>
      <w:r>
        <w:t>Moving to mandatory validation</w:t>
      </w:r>
    </w:p>
    <w:p>
      <w:pPr>
        <w:pStyle w:val="Heading1"/>
      </w:pPr>
      <w:r>
        <w:t>Deployment contract</w:t>
      </w:r>
    </w:p>
    <w:p>
      <w:r>
        <w:t>Build, package and deploy jobs declare needs on devsecops-gate. Deployment runs only after success. Scan the final image or artifact after build. Protect Production with GitHub Environment required reviewers.</w:t>
      </w:r>
    </w:p>
    <w:p>
      <w:pPr>
        <w:pStyle w:val="Heading1"/>
      </w:pPr>
      <w:r>
        <w:t>Mandatory negative test</w:t>
      </w:r>
    </w:p>
    <w:p>
      <w:r>
        <w:t>Add a harmless detected fixture in a test pull request. Confirm that the gate fails, merge is disabled and deployment does not start. Remove the fixture and confirm that the same pipeline becomes green.</w:t>
      </w:r>
    </w:p>
    <w:p>
      <w:r>
        <w:br w:type="page"/>
      </w:r>
    </w:p>
    <w:p>
      <w:pPr>
        <w:pStyle w:val="Title"/>
      </w:pPr>
      <w:r>
        <w:t>Protecting deployment</w:t>
      </w:r>
    </w:p>
    <w:p>
      <w:pPr>
        <w:pStyle w:val="Heading1"/>
      </w:pPr>
      <w:r>
        <w:t>ORT</w:t>
      </w:r>
    </w:p>
    <w:p>
      <w:r>
        <w:t>ORT inventories packages, licenses and provenance, then evaluates organizational policy. Publish results and the SBOM as artifacts. An unknown license requires review; a denied license blocks the mandatory profile.</w:t>
      </w:r>
    </w:p>
    <w:p>
      <w:pPr>
        <w:pStyle w:val="Heading1"/>
      </w:pPr>
      <w:r>
        <w:t>PR Agent and Ollama</w:t>
      </w:r>
    </w:p>
    <w:p>
      <w:r>
        <w:t>Run Ollama on an internal host with runner-only access. Start PR-Agent in advisory mode. Do not send secrets or restricted code to external services. AI review never replaces human approval.</w:t>
      </w:r>
    </w:p>
    <w:p>
      <w:r>
        <w:br w:type="page"/>
      </w:r>
    </w:p>
    <w:p>
      <w:pPr>
        <w:pStyle w:val="Title"/>
      </w:pPr>
      <w:r>
        <w:t>ORT compliance and SBOM</w:t>
      </w:r>
    </w:p>
    <w:p>
      <w:pPr>
        <w:pStyle w:val="Heading1"/>
      </w:pPr>
      <w:r>
        <w:t>Maintenance</w:t>
      </w:r>
    </w:p>
    <w:p>
      <w:r>
        <w:t>Update images and actions monthly through a dedicated pull request. Test SonarQube and PostgreSQL backup and restore. Monitor runtime, infrastructure failures and exception expiry. Distinguish scanner failure from a security finding.</w:t>
      </w:r>
    </w:p>
    <w:p>
      <w:pPr>
        <w:pStyle w:val="Heading1"/>
      </w:pPr>
      <w:r>
        <w:t>Troubleshooting</w:t>
      </w:r>
    </w:p>
    <w:p>
      <w:r>
        <w:t>If SonarQube is unreachable, verify DNS, TLS and runner routing. If SARIF upload fails, verify security-events write. If scans time out, exclude generated content and split jobs without reducing critical coverage.</w:t>
      </w:r>
    </w:p>
    <w:p>
      <w:r>
        <w:br w:type="page"/>
      </w:r>
    </w:p>
    <w:p>
      <w:pPr>
        <w:pStyle w:val="Title"/>
      </w:pPr>
      <w:r>
        <w:t>New project checklist</w:t>
      </w:r>
    </w:p>
    <w:p>
      <w:pPr>
        <w:pStyle w:val="ListBullet"/>
      </w:pPr>
      <w:r>
        <w:t>☐ New repository contains no real organization data</w:t>
      </w:r>
    </w:p>
    <w:p>
      <w:pPr>
        <w:pStyle w:val="ListBullet"/>
      </w:pPr>
      <w:r>
        <w:t>☐ Secrets configured outside Git</w:t>
      </w:r>
    </w:p>
    <w:p>
      <w:pPr>
        <w:pStyle w:val="ListBullet"/>
      </w:pPr>
      <w:r>
        <w:t>☐ Manual workflow completed</w:t>
      </w:r>
    </w:p>
    <w:p>
      <w:pPr>
        <w:pStyle w:val="ListBullet"/>
      </w:pPr>
      <w:r>
        <w:t>☐ SARIF and SBOM artifacts available</w:t>
      </w:r>
    </w:p>
    <w:p>
      <w:pPr>
        <w:pStyle w:val="ListBullet"/>
      </w:pPr>
      <w:r>
        <w:t>☐ Baseline triaged and exceptions expire</w:t>
      </w:r>
    </w:p>
    <w:p>
      <w:pPr>
        <w:pStyle w:val="ListBullet"/>
      </w:pPr>
      <w:r>
        <w:t>☐ Stable devsecops-gate job</w:t>
      </w:r>
    </w:p>
    <w:p>
      <w:pPr>
        <w:pStyle w:val="ListBullet"/>
      </w:pPr>
      <w:r>
        <w:t>☐ Required status check enabled</w:t>
      </w:r>
    </w:p>
    <w:p>
      <w:pPr>
        <w:pStyle w:val="ListBullet"/>
      </w:pPr>
      <w:r>
        <w:t>☐ Build and deployment depend on gate</w:t>
      </w:r>
    </w:p>
    <w:p>
      <w:pPr>
        <w:pStyle w:val="ListBullet"/>
      </w:pPr>
      <w:r>
        <w:t>☐ Final image scanned</w:t>
      </w:r>
    </w:p>
    <w:p>
      <w:pPr>
        <w:pStyle w:val="ListBullet"/>
      </w:pPr>
      <w:r>
        <w:t>☐ Negative test demonstrated</w:t>
      </w:r>
    </w:p>
    <w:p>
      <w:pPr>
        <w:pStyle w:val="ListBullet"/>
      </w:pPr>
      <w:r>
        <w:t>☐ SonarQube backup and restore tested</w:t>
      </w:r>
    </w:p>
    <w:p>
      <w:pPr>
        <w:pStyle w:val="ListBullet"/>
      </w:pPr>
      <w:r>
        <w:t>☐ Owner and maintenance schedule approved</w:t>
      </w:r>
    </w:p>
    <w:p>
      <w:r>
        <w:br w:type="page"/>
      </w:r>
    </w:p>
    <w:p>
      <w:pPr>
        <w:pStyle w:val="Title"/>
      </w:pPr>
      <w:r>
        <w:t>Complete file appendices</w:t>
      </w:r>
    </w:p>
    <w:p>
      <w:r>
        <w:t>The appendices reproduce the files distributed with the toolkit. Pin actions and container images to approved tags or digests before production use.</w:t>
      </w:r>
    </w:p>
    <w:p>
      <w:pPr>
        <w:pStyle w:val="Heading1"/>
        <w:keepNext/>
      </w:pPr>
      <w:r>
        <w:t>Manual workflow</w:t>
      </w:r>
    </w:p>
    <w:p>
      <w:r>
        <w:rPr>
          <w:color w:val="20B8D0"/>
        </w:rPr>
        <w:t>templates/github/manual-devsecops-generic.yml</w:t>
      </w:r>
    </w:p>
    <w:p>
      <w:pPr>
        <w:pStyle w:val="Code"/>
        <w:spacing w:after="0"/>
      </w:pPr>
      <w:r>
        <w:rPr>
          <w:rFonts w:ascii="DejaVu Sans Mono" w:hAnsi="DejaVu Sans Mono"/>
          <w:color w:val="173849"/>
          <w:sz w:val="15"/>
        </w:rPr>
        <w:t>name: Manual DevSecOps Audit</w:t>
      </w:r>
    </w:p>
    <w:p>
      <w:pPr>
        <w:pStyle w:val="Code"/>
        <w:spacing w:after="0"/>
      </w:pPr>
      <w:r>
        <w:rPr>
          <w:rFonts w:ascii="DejaVu Sans Mono" w:hAnsi="DejaVu Sans Mono"/>
          <w:color w:val="173849"/>
          <w:sz w:val="15"/>
        </w:rPr>
      </w:r>
    </w:p>
    <w:p>
      <w:pPr>
        <w:pStyle w:val="Code"/>
        <w:spacing w:after="0"/>
      </w:pPr>
      <w:r>
        <w:rPr>
          <w:rFonts w:ascii="DejaVu Sans Mono" w:hAnsi="DejaVu Sans Mono"/>
          <w:color w:val="173849"/>
          <w:sz w:val="15"/>
        </w:rPr>
        <w:t>on:</w:t>
      </w:r>
    </w:p>
    <w:p>
      <w:pPr>
        <w:pStyle w:val="Code"/>
        <w:spacing w:after="0"/>
      </w:pPr>
      <w:r>
        <w:rPr>
          <w:rFonts w:ascii="DejaVu Sans Mono" w:hAnsi="DejaVu Sans Mono"/>
          <w:color w:val="173849"/>
          <w:sz w:val="15"/>
        </w:rPr>
        <w:t xml:space="preserve">  workflow_dispatch:</w:t>
      </w:r>
    </w:p>
    <w:p>
      <w:pPr>
        <w:pStyle w:val="Code"/>
        <w:spacing w:after="0"/>
      </w:pPr>
      <w:r>
        <w:rPr>
          <w:rFonts w:ascii="DejaVu Sans Mono" w:hAnsi="DejaVu Sans Mono"/>
          <w:color w:val="173849"/>
          <w:sz w:val="15"/>
        </w:rPr>
        <w:t xml:space="preserve">    inputs:</w:t>
      </w:r>
    </w:p>
    <w:p>
      <w:pPr>
        <w:pStyle w:val="Code"/>
        <w:spacing w:after="0"/>
      </w:pPr>
      <w:r>
        <w:rPr>
          <w:rFonts w:ascii="DejaVu Sans Mono" w:hAnsi="DejaVu Sans Mono"/>
          <w:color w:val="173849"/>
          <w:sz w:val="15"/>
        </w:rPr>
        <w:t xml:space="preserve">      scan_depth:</w:t>
      </w:r>
    </w:p>
    <w:p>
      <w:pPr>
        <w:pStyle w:val="Code"/>
        <w:spacing w:after="0"/>
      </w:pPr>
      <w:r>
        <w:rPr>
          <w:rFonts w:ascii="DejaVu Sans Mono" w:hAnsi="DejaVu Sans Mono"/>
          <w:color w:val="173849"/>
          <w:sz w:val="15"/>
        </w:rPr>
        <w:t xml:space="preserve">        description: Audit depth</w:t>
      </w:r>
    </w:p>
    <w:p>
      <w:pPr>
        <w:pStyle w:val="Code"/>
        <w:spacing w:after="0"/>
      </w:pPr>
      <w:r>
        <w:rPr>
          <w:rFonts w:ascii="DejaVu Sans Mono" w:hAnsi="DejaVu Sans Mono"/>
          <w:color w:val="173849"/>
          <w:sz w:val="15"/>
        </w:rPr>
        <w:t xml:space="preserve">        required: true</w:t>
      </w:r>
    </w:p>
    <w:p>
      <w:pPr>
        <w:pStyle w:val="Code"/>
        <w:spacing w:after="0"/>
      </w:pPr>
      <w:r>
        <w:rPr>
          <w:rFonts w:ascii="DejaVu Sans Mono" w:hAnsi="DejaVu Sans Mono"/>
          <w:color w:val="173849"/>
          <w:sz w:val="15"/>
        </w:rPr>
        <w:t xml:space="preserve">        default: standard</w:t>
      </w:r>
    </w:p>
    <w:p>
      <w:pPr>
        <w:pStyle w:val="Code"/>
        <w:spacing w:after="0"/>
      </w:pPr>
      <w:r>
        <w:rPr>
          <w:rFonts w:ascii="DejaVu Sans Mono" w:hAnsi="DejaVu Sans Mono"/>
          <w:color w:val="173849"/>
          <w:sz w:val="15"/>
        </w:rPr>
        <w:t xml:space="preserve">        type: choice</w:t>
      </w:r>
    </w:p>
    <w:p>
      <w:pPr>
        <w:pStyle w:val="Code"/>
        <w:spacing w:after="0"/>
      </w:pPr>
      <w:r>
        <w:rPr>
          <w:rFonts w:ascii="DejaVu Sans Mono" w:hAnsi="DejaVu Sans Mono"/>
          <w:color w:val="173849"/>
          <w:sz w:val="15"/>
        </w:rPr>
        <w:t xml:space="preserve">        options: [standard, extended]</w:t>
      </w:r>
    </w:p>
    <w:p>
      <w:pPr>
        <w:pStyle w:val="Code"/>
        <w:spacing w:after="0"/>
      </w:pPr>
      <w:r>
        <w:rPr>
          <w:rFonts w:ascii="DejaVu Sans Mono" w:hAnsi="DejaVu Sans Mono"/>
          <w:color w:val="173849"/>
          <w:sz w:val="15"/>
        </w:rPr>
      </w:r>
    </w:p>
    <w:p>
      <w:pPr>
        <w:pStyle w:val="Code"/>
        <w:spacing w:after="0"/>
      </w:pPr>
      <w:r>
        <w:rPr>
          <w:rFonts w:ascii="DejaVu Sans Mono" w:hAnsi="DejaVu Sans Mono"/>
          <w:color w:val="173849"/>
          <w:sz w:val="15"/>
        </w:rPr>
        <w:t>permissions:</w:t>
      </w:r>
    </w:p>
    <w:p>
      <w:pPr>
        <w:pStyle w:val="Code"/>
        <w:spacing w:after="0"/>
      </w:pPr>
      <w:r>
        <w:rPr>
          <w:rFonts w:ascii="DejaVu Sans Mono" w:hAnsi="DejaVu Sans Mono"/>
          <w:color w:val="173849"/>
          <w:sz w:val="15"/>
        </w:rPr>
        <w:t xml:space="preserve">  contents: read</w:t>
      </w:r>
    </w:p>
    <w:p>
      <w:pPr>
        <w:pStyle w:val="Code"/>
        <w:spacing w:after="0"/>
      </w:pPr>
      <w:r>
        <w:rPr>
          <w:rFonts w:ascii="DejaVu Sans Mono" w:hAnsi="DejaVu Sans Mono"/>
          <w:color w:val="173849"/>
          <w:sz w:val="15"/>
        </w:rPr>
      </w:r>
    </w:p>
    <w:p>
      <w:pPr>
        <w:pStyle w:val="Code"/>
        <w:spacing w:after="0"/>
      </w:pPr>
      <w:r>
        <w:rPr>
          <w:rFonts w:ascii="DejaVu Sans Mono" w:hAnsi="DejaVu Sans Mono"/>
          <w:color w:val="173849"/>
          <w:sz w:val="15"/>
        </w:rPr>
        <w:t>jobs:</w:t>
      </w:r>
    </w:p>
    <w:p>
      <w:pPr>
        <w:pStyle w:val="Code"/>
        <w:spacing w:after="0"/>
      </w:pPr>
      <w:r>
        <w:rPr>
          <w:rFonts w:ascii="DejaVu Sans Mono" w:hAnsi="DejaVu Sans Mono"/>
          <w:color w:val="173849"/>
          <w:sz w:val="15"/>
        </w:rPr>
        <w:t xml:space="preserve">  semgrep:</w:t>
      </w:r>
    </w:p>
    <w:p>
      <w:pPr>
        <w:pStyle w:val="Code"/>
        <w:spacing w:after="0"/>
      </w:pPr>
      <w:r>
        <w:rPr>
          <w:rFonts w:ascii="DejaVu Sans Mono" w:hAnsi="DejaVu Sans Mono"/>
          <w:color w:val="173849"/>
          <w:sz w:val="15"/>
        </w:rPr>
        <w:t xml:space="preserve">    runs-on: ubuntu-latest</w:t>
      </w:r>
    </w:p>
    <w:p>
      <w:pPr>
        <w:pStyle w:val="Code"/>
        <w:spacing w:after="0"/>
      </w:pPr>
      <w:r>
        <w:rPr>
          <w:rFonts w:ascii="DejaVu Sans Mono" w:hAnsi="DejaVu Sans Mono"/>
          <w:color w:val="173849"/>
          <w:sz w:val="15"/>
        </w:rPr>
        <w:t xml:space="preserve">    container: semgrep/semgrep:latest</w:t>
      </w:r>
    </w:p>
    <w:p>
      <w:pPr>
        <w:pStyle w:val="Code"/>
        <w:spacing w:after="0"/>
      </w:pPr>
      <w:r>
        <w:rPr>
          <w:rFonts w:ascii="DejaVu Sans Mono" w:hAnsi="DejaVu Sans Mono"/>
          <w:color w:val="173849"/>
          <w:sz w:val="15"/>
        </w:rPr>
        <w:t xml:space="preserve">    steps:</w:t>
      </w:r>
    </w:p>
    <w:p>
      <w:pPr>
        <w:pStyle w:val="Code"/>
        <w:spacing w:after="0"/>
      </w:pPr>
      <w:r>
        <w:rPr>
          <w:rFonts w:ascii="DejaVu Sans Mono" w:hAnsi="DejaVu Sans Mono"/>
          <w:color w:val="173849"/>
          <w:sz w:val="15"/>
        </w:rPr>
        <w:t xml:space="preserve">      - uses: actions/checkout@v4</w:t>
      </w:r>
    </w:p>
    <w:p>
      <w:pPr>
        <w:pStyle w:val="Code"/>
        <w:spacing w:after="0"/>
      </w:pPr>
      <w:r>
        <w:rPr>
          <w:rFonts w:ascii="DejaVu Sans Mono" w:hAnsi="DejaVu Sans Mono"/>
          <w:color w:val="173849"/>
          <w:sz w:val="15"/>
        </w:rPr>
        <w:t xml:space="preserve">      - run: semgrep scan --config auto --sarif --output semgrep.sarif .</w:t>
      </w:r>
    </w:p>
    <w:p>
      <w:pPr>
        <w:pStyle w:val="Code"/>
        <w:spacing w:after="0"/>
      </w:pPr>
      <w:r>
        <w:rPr>
          <w:rFonts w:ascii="DejaVu Sans Mono" w:hAnsi="DejaVu Sans Mono"/>
          <w:color w:val="173849"/>
          <w:sz w:val="15"/>
        </w:rPr>
        <w:t xml:space="preserve">        continue-on-error: true</w:t>
      </w:r>
    </w:p>
    <w:p>
      <w:pPr>
        <w:pStyle w:val="Code"/>
        <w:spacing w:after="0"/>
      </w:pPr>
      <w:r>
        <w:rPr>
          <w:rFonts w:ascii="DejaVu Sans Mono" w:hAnsi="DejaVu Sans Mono"/>
          <w:color w:val="173849"/>
          <w:sz w:val="15"/>
        </w:rPr>
        <w:t xml:space="preserve">      - uses: actions/upload-artifact@v4</w:t>
      </w:r>
    </w:p>
    <w:p>
      <w:pPr>
        <w:pStyle w:val="Code"/>
        <w:spacing w:after="0"/>
      </w:pPr>
      <w:r>
        <w:rPr>
          <w:rFonts w:ascii="DejaVu Sans Mono" w:hAnsi="DejaVu Sans Mono"/>
          <w:color w:val="173849"/>
          <w:sz w:val="15"/>
        </w:rPr>
        <w:t xml:space="preserve">        if: always()</w:t>
      </w:r>
    </w:p>
    <w:p>
      <w:pPr>
        <w:pStyle w:val="Code"/>
        <w:spacing w:after="0"/>
      </w:pPr>
      <w:r>
        <w:rPr>
          <w:rFonts w:ascii="DejaVu Sans Mono" w:hAnsi="DejaVu Sans Mono"/>
          <w:color w:val="173849"/>
          <w:sz w:val="15"/>
        </w:rPr>
        <w:t xml:space="preserve">        with: {name: semgrep-report, path: semgrep.sarif}</w:t>
      </w:r>
    </w:p>
    <w:p>
      <w:pPr>
        <w:pStyle w:val="Code"/>
        <w:spacing w:after="0"/>
      </w:pPr>
      <w:r>
        <w:rPr>
          <w:rFonts w:ascii="DejaVu Sans Mono" w:hAnsi="DejaVu Sans Mono"/>
          <w:color w:val="173849"/>
          <w:sz w:val="15"/>
        </w:rPr>
      </w:r>
    </w:p>
    <w:p>
      <w:pPr>
        <w:pStyle w:val="Code"/>
        <w:spacing w:after="0"/>
      </w:pPr>
      <w:r>
        <w:rPr>
          <w:rFonts w:ascii="DejaVu Sans Mono" w:hAnsi="DejaVu Sans Mono"/>
          <w:color w:val="173849"/>
          <w:sz w:val="15"/>
        </w:rPr>
        <w:t xml:space="preserve">  trivy:</w:t>
      </w:r>
    </w:p>
    <w:p>
      <w:pPr>
        <w:pStyle w:val="Code"/>
        <w:spacing w:after="0"/>
      </w:pPr>
      <w:r>
        <w:rPr>
          <w:rFonts w:ascii="DejaVu Sans Mono" w:hAnsi="DejaVu Sans Mono"/>
          <w:color w:val="173849"/>
          <w:sz w:val="15"/>
        </w:rPr>
        <w:t xml:space="preserve">    runs-on: ubuntu-latest</w:t>
      </w:r>
    </w:p>
    <w:p>
      <w:pPr>
        <w:pStyle w:val="Code"/>
        <w:spacing w:after="0"/>
      </w:pPr>
      <w:r>
        <w:rPr>
          <w:rFonts w:ascii="DejaVu Sans Mono" w:hAnsi="DejaVu Sans Mono"/>
          <w:color w:val="173849"/>
          <w:sz w:val="15"/>
        </w:rPr>
        <w:t xml:space="preserve">    steps:</w:t>
      </w:r>
    </w:p>
    <w:p>
      <w:pPr>
        <w:pStyle w:val="Code"/>
        <w:spacing w:after="0"/>
      </w:pPr>
      <w:r>
        <w:rPr>
          <w:rFonts w:ascii="DejaVu Sans Mono" w:hAnsi="DejaVu Sans Mono"/>
          <w:color w:val="173849"/>
          <w:sz w:val="15"/>
        </w:rPr>
        <w:t xml:space="preserve">      - uses: actions/checkout@v4</w:t>
      </w:r>
    </w:p>
    <w:p>
      <w:pPr>
        <w:pStyle w:val="Code"/>
        <w:spacing w:after="0"/>
      </w:pPr>
      <w:r>
        <w:rPr>
          <w:rFonts w:ascii="DejaVu Sans Mono" w:hAnsi="DejaVu Sans Mono"/>
          <w:color w:val="173849"/>
          <w:sz w:val="15"/>
        </w:rPr>
        <w:t xml:space="preserve">      - uses: aquasecurity/trivy-action@master</w:t>
      </w:r>
    </w:p>
    <w:p>
      <w:pPr>
        <w:pStyle w:val="Code"/>
        <w:spacing w:after="0"/>
      </w:pPr>
      <w:r>
        <w:rPr>
          <w:rFonts w:ascii="DejaVu Sans Mono" w:hAnsi="DejaVu Sans Mono"/>
          <w:color w:val="173849"/>
          <w:sz w:val="15"/>
        </w:rPr>
        <w:t xml:space="preserve">        with:</w:t>
      </w:r>
    </w:p>
    <w:p>
      <w:pPr>
        <w:pStyle w:val="Code"/>
        <w:spacing w:after="0"/>
      </w:pPr>
      <w:r>
        <w:rPr>
          <w:rFonts w:ascii="DejaVu Sans Mono" w:hAnsi="DejaVu Sans Mono"/>
          <w:color w:val="173849"/>
          <w:sz w:val="15"/>
        </w:rPr>
        <w:t xml:space="preserve">          scan-type: fs</w:t>
      </w:r>
    </w:p>
    <w:p>
      <w:pPr>
        <w:pStyle w:val="Code"/>
        <w:spacing w:after="0"/>
      </w:pPr>
      <w:r>
        <w:rPr>
          <w:rFonts w:ascii="DejaVu Sans Mono" w:hAnsi="DejaVu Sans Mono"/>
          <w:color w:val="173849"/>
          <w:sz w:val="15"/>
        </w:rPr>
        <w:t xml:space="preserve">          scanners: vuln,secret,misconfig</w:t>
      </w:r>
    </w:p>
    <w:p>
      <w:pPr>
        <w:pStyle w:val="Code"/>
        <w:spacing w:after="0"/>
      </w:pPr>
      <w:r>
        <w:rPr>
          <w:rFonts w:ascii="DejaVu Sans Mono" w:hAnsi="DejaVu Sans Mono"/>
          <w:color w:val="173849"/>
          <w:sz w:val="15"/>
        </w:rPr>
        <w:t xml:space="preserve">          severity: HIGH,CRITICAL</w:t>
      </w:r>
    </w:p>
    <w:p>
      <w:pPr>
        <w:pStyle w:val="Code"/>
        <w:spacing w:after="0"/>
      </w:pPr>
      <w:r>
        <w:rPr>
          <w:rFonts w:ascii="DejaVu Sans Mono" w:hAnsi="DejaVu Sans Mono"/>
          <w:color w:val="173849"/>
          <w:sz w:val="15"/>
        </w:rPr>
        <w:t xml:space="preserve">          format: sarif</w:t>
      </w:r>
    </w:p>
    <w:p>
      <w:pPr>
        <w:pStyle w:val="Code"/>
        <w:spacing w:after="0"/>
      </w:pPr>
      <w:r>
        <w:rPr>
          <w:rFonts w:ascii="DejaVu Sans Mono" w:hAnsi="DejaVu Sans Mono"/>
          <w:color w:val="173849"/>
          <w:sz w:val="15"/>
        </w:rPr>
        <w:t xml:space="preserve">          output: trivy.sarif</w:t>
      </w:r>
    </w:p>
    <w:p>
      <w:pPr>
        <w:pStyle w:val="Code"/>
        <w:spacing w:after="0"/>
      </w:pPr>
      <w:r>
        <w:rPr>
          <w:rFonts w:ascii="DejaVu Sans Mono" w:hAnsi="DejaVu Sans Mono"/>
          <w:color w:val="173849"/>
          <w:sz w:val="15"/>
        </w:rPr>
        <w:t xml:space="preserve">          exit-code: '0'</w:t>
      </w:r>
    </w:p>
    <w:p>
      <w:pPr>
        <w:pStyle w:val="Code"/>
        <w:spacing w:after="0"/>
      </w:pPr>
      <w:r>
        <w:rPr>
          <w:rFonts w:ascii="DejaVu Sans Mono" w:hAnsi="DejaVu Sans Mono"/>
          <w:color w:val="173849"/>
          <w:sz w:val="15"/>
        </w:rPr>
        <w:t xml:space="preserve">      - uses: actions/upload-artifact@v4</w:t>
      </w:r>
    </w:p>
    <w:p>
      <w:pPr>
        <w:pStyle w:val="Code"/>
        <w:spacing w:after="0"/>
      </w:pPr>
      <w:r>
        <w:rPr>
          <w:rFonts w:ascii="DejaVu Sans Mono" w:hAnsi="DejaVu Sans Mono"/>
          <w:color w:val="173849"/>
          <w:sz w:val="15"/>
        </w:rPr>
        <w:t xml:space="preserve">        if: always()</w:t>
      </w:r>
    </w:p>
    <w:p>
      <w:pPr>
        <w:pStyle w:val="Code"/>
        <w:spacing w:after="0"/>
      </w:pPr>
      <w:r>
        <w:rPr>
          <w:rFonts w:ascii="DejaVu Sans Mono" w:hAnsi="DejaVu Sans Mono"/>
          <w:color w:val="173849"/>
          <w:sz w:val="15"/>
        </w:rPr>
        <w:t xml:space="preserve">        with: {name: trivy-report, path: trivy.sarif}</w:t>
      </w:r>
    </w:p>
    <w:p>
      <w:pPr>
        <w:pStyle w:val="Code"/>
        <w:spacing w:after="0"/>
      </w:pPr>
      <w:r>
        <w:rPr>
          <w:rFonts w:ascii="DejaVu Sans Mono" w:hAnsi="DejaVu Sans Mono"/>
          <w:color w:val="173849"/>
          <w:sz w:val="15"/>
        </w:rPr>
      </w:r>
    </w:p>
    <w:p>
      <w:pPr>
        <w:pStyle w:val="Code"/>
        <w:spacing w:after="0"/>
      </w:pPr>
      <w:r>
        <w:rPr>
          <w:rFonts w:ascii="DejaVu Sans Mono" w:hAnsi="DejaVu Sans Mono"/>
          <w:color w:val="173849"/>
          <w:sz w:val="15"/>
        </w:rPr>
        <w:t xml:space="preserve">  gitleaks:</w:t>
      </w:r>
    </w:p>
    <w:p>
      <w:pPr>
        <w:pStyle w:val="Code"/>
        <w:spacing w:after="0"/>
      </w:pPr>
      <w:r>
        <w:rPr>
          <w:rFonts w:ascii="DejaVu Sans Mono" w:hAnsi="DejaVu Sans Mono"/>
          <w:color w:val="173849"/>
          <w:sz w:val="15"/>
        </w:rPr>
        <w:t xml:space="preserve">    runs-on: ubuntu-latest</w:t>
      </w:r>
    </w:p>
    <w:p>
      <w:pPr>
        <w:pStyle w:val="Code"/>
        <w:spacing w:after="0"/>
      </w:pPr>
      <w:r>
        <w:rPr>
          <w:rFonts w:ascii="DejaVu Sans Mono" w:hAnsi="DejaVu Sans Mono"/>
          <w:color w:val="173849"/>
          <w:sz w:val="15"/>
        </w:rPr>
        <w:t xml:space="preserve">    steps:</w:t>
      </w:r>
    </w:p>
    <w:p>
      <w:pPr>
        <w:pStyle w:val="Code"/>
        <w:spacing w:after="0"/>
      </w:pPr>
      <w:r>
        <w:rPr>
          <w:rFonts w:ascii="DejaVu Sans Mono" w:hAnsi="DejaVu Sans Mono"/>
          <w:color w:val="173849"/>
          <w:sz w:val="15"/>
        </w:rPr>
        <w:t xml:space="preserve">      - uses: actions/checkout@v4</w:t>
      </w:r>
    </w:p>
    <w:p>
      <w:pPr>
        <w:pStyle w:val="Code"/>
        <w:spacing w:after="0"/>
      </w:pPr>
      <w:r>
        <w:rPr>
          <w:rFonts w:ascii="DejaVu Sans Mono" w:hAnsi="DejaVu Sans Mono"/>
          <w:color w:val="173849"/>
          <w:sz w:val="15"/>
        </w:rPr>
        <w:t xml:space="preserve">        with: {fetch-depth: 0}</w:t>
      </w:r>
    </w:p>
    <w:p>
      <w:pPr>
        <w:pStyle w:val="Code"/>
        <w:spacing w:after="0"/>
      </w:pPr>
      <w:r>
        <w:rPr>
          <w:rFonts w:ascii="DejaVu Sans Mono" w:hAnsi="DejaVu Sans Mono"/>
          <w:color w:val="173849"/>
          <w:sz w:val="15"/>
        </w:rPr>
        <w:t xml:space="preserve">      - name: Gitleaks history audit</w:t>
      </w:r>
    </w:p>
    <w:p>
      <w:pPr>
        <w:pStyle w:val="Code"/>
        <w:spacing w:after="0"/>
      </w:pPr>
      <w:r>
        <w:rPr>
          <w:rFonts w:ascii="DejaVu Sans Mono" w:hAnsi="DejaVu Sans Mono"/>
          <w:color w:val="173849"/>
          <w:sz w:val="15"/>
        </w:rPr>
        <w:t xml:space="preserve">        run: docker run --rm -v "$PWD:/repo" zricethezav/gitleaks:latest detect --source=/repo --report-format=sarif --report-path=/repo/gitleaks.sarif --exit-code=0</w:t>
      </w:r>
    </w:p>
    <w:p>
      <w:pPr>
        <w:pStyle w:val="Code"/>
        <w:spacing w:after="0"/>
      </w:pPr>
      <w:r>
        <w:rPr>
          <w:rFonts w:ascii="DejaVu Sans Mono" w:hAnsi="DejaVu Sans Mono"/>
          <w:color w:val="173849"/>
          <w:sz w:val="15"/>
        </w:rPr>
        <w:t xml:space="preserve">      - uses: actions/upload-artifact@v4</w:t>
      </w:r>
    </w:p>
    <w:p>
      <w:pPr>
        <w:pStyle w:val="Code"/>
        <w:spacing w:after="0"/>
      </w:pPr>
      <w:r>
        <w:rPr>
          <w:rFonts w:ascii="DejaVu Sans Mono" w:hAnsi="DejaVu Sans Mono"/>
          <w:color w:val="173849"/>
          <w:sz w:val="15"/>
        </w:rPr>
        <w:t xml:space="preserve">        if: always()</w:t>
      </w:r>
    </w:p>
    <w:p>
      <w:pPr>
        <w:pStyle w:val="Code"/>
        <w:spacing w:after="0"/>
      </w:pPr>
      <w:r>
        <w:rPr>
          <w:rFonts w:ascii="DejaVu Sans Mono" w:hAnsi="DejaVu Sans Mono"/>
          <w:color w:val="173849"/>
          <w:sz w:val="15"/>
        </w:rPr>
        <w:t xml:space="preserve">        with: {name: gitleaks-report, path: gitleaks.sarif, retention-days: 14}</w:t>
      </w:r>
    </w:p>
    <w:p>
      <w:r>
        <w:br w:type="page"/>
      </w:r>
    </w:p>
    <w:p>
      <w:pPr>
        <w:pStyle w:val="Heading1"/>
        <w:keepNext/>
      </w:pPr>
      <w:r>
        <w:t>Mandatory gate example</w:t>
      </w:r>
    </w:p>
    <w:p>
      <w:r>
        <w:rPr>
          <w:color w:val="20B8D0"/>
        </w:rPr>
        <w:t>templates/github/mandatory-devsecops-gate.yml.example</w:t>
      </w:r>
    </w:p>
    <w:p>
      <w:pPr>
        <w:pStyle w:val="Code"/>
        <w:spacing w:after="0"/>
      </w:pPr>
      <w:r>
        <w:rPr>
          <w:rFonts w:ascii="DejaVu Sans Mono" w:hAnsi="DejaVu Sans Mono"/>
          <w:color w:val="173849"/>
          <w:sz w:val="15"/>
        </w:rPr>
        <w:t>name: Mandatory DevSecOps Gate</w:t>
      </w:r>
    </w:p>
    <w:p>
      <w:pPr>
        <w:pStyle w:val="Code"/>
        <w:spacing w:after="0"/>
      </w:pPr>
      <w:r>
        <w:rPr>
          <w:rFonts w:ascii="DejaVu Sans Mono" w:hAnsi="DejaVu Sans Mono"/>
          <w:color w:val="173849"/>
          <w:sz w:val="15"/>
        </w:rPr>
        <w:t>on:</w:t>
      </w:r>
    </w:p>
    <w:p>
      <w:pPr>
        <w:pStyle w:val="Code"/>
        <w:spacing w:after="0"/>
      </w:pPr>
      <w:r>
        <w:rPr>
          <w:rFonts w:ascii="DejaVu Sans Mono" w:hAnsi="DejaVu Sans Mono"/>
          <w:color w:val="173849"/>
          <w:sz w:val="15"/>
        </w:rPr>
        <w:t xml:space="preserve">  pull_request:</w:t>
      </w:r>
    </w:p>
    <w:p>
      <w:pPr>
        <w:pStyle w:val="Code"/>
        <w:spacing w:after="0"/>
      </w:pPr>
      <w:r>
        <w:rPr>
          <w:rFonts w:ascii="DejaVu Sans Mono" w:hAnsi="DejaVu Sans Mono"/>
          <w:color w:val="173849"/>
          <w:sz w:val="15"/>
        </w:rPr>
        <w:t xml:space="preserve">  workflow_dispatch:</w:t>
      </w:r>
    </w:p>
    <w:p>
      <w:pPr>
        <w:pStyle w:val="Code"/>
        <w:spacing w:after="0"/>
      </w:pPr>
      <w:r>
        <w:rPr>
          <w:rFonts w:ascii="DejaVu Sans Mono" w:hAnsi="DejaVu Sans Mono"/>
          <w:color w:val="173849"/>
          <w:sz w:val="15"/>
        </w:rPr>
        <w:t>permissions:</w:t>
      </w:r>
    </w:p>
    <w:p>
      <w:pPr>
        <w:pStyle w:val="Code"/>
        <w:spacing w:after="0"/>
      </w:pPr>
      <w:r>
        <w:rPr>
          <w:rFonts w:ascii="DejaVu Sans Mono" w:hAnsi="DejaVu Sans Mono"/>
          <w:color w:val="173849"/>
          <w:sz w:val="15"/>
        </w:rPr>
        <w:t xml:space="preserve">  contents: read</w:t>
      </w:r>
    </w:p>
    <w:p>
      <w:pPr>
        <w:pStyle w:val="Code"/>
        <w:spacing w:after="0"/>
      </w:pPr>
      <w:r>
        <w:rPr>
          <w:rFonts w:ascii="DejaVu Sans Mono" w:hAnsi="DejaVu Sans Mono"/>
          <w:color w:val="173849"/>
          <w:sz w:val="15"/>
        </w:rPr>
        <w:t xml:space="preserve">  security-events: write</w:t>
      </w:r>
    </w:p>
    <w:p>
      <w:pPr>
        <w:pStyle w:val="Code"/>
        <w:spacing w:after="0"/>
      </w:pPr>
      <w:r>
        <w:rPr>
          <w:rFonts w:ascii="DejaVu Sans Mono" w:hAnsi="DejaVu Sans Mono"/>
          <w:color w:val="173849"/>
          <w:sz w:val="15"/>
        </w:rPr>
        <w:t>jobs:</w:t>
      </w:r>
    </w:p>
    <w:p>
      <w:pPr>
        <w:pStyle w:val="Code"/>
        <w:spacing w:after="0"/>
      </w:pPr>
      <w:r>
        <w:rPr>
          <w:rFonts w:ascii="DejaVu Sans Mono" w:hAnsi="DejaVu Sans Mono"/>
          <w:color w:val="173849"/>
          <w:sz w:val="15"/>
        </w:rPr>
        <w:t xml:space="preserve">  devsecops-gate:</w:t>
      </w:r>
    </w:p>
    <w:p>
      <w:pPr>
        <w:pStyle w:val="Code"/>
        <w:spacing w:after="0"/>
      </w:pPr>
      <w:r>
        <w:rPr>
          <w:rFonts w:ascii="DejaVu Sans Mono" w:hAnsi="DejaVu Sans Mono"/>
          <w:color w:val="173849"/>
          <w:sz w:val="15"/>
        </w:rPr>
        <w:t xml:space="preserve">    name: devsecops-gate</w:t>
      </w:r>
    </w:p>
    <w:p>
      <w:pPr>
        <w:pStyle w:val="Code"/>
        <w:spacing w:after="0"/>
      </w:pPr>
      <w:r>
        <w:rPr>
          <w:rFonts w:ascii="DejaVu Sans Mono" w:hAnsi="DejaVu Sans Mono"/>
          <w:color w:val="173849"/>
          <w:sz w:val="15"/>
        </w:rPr>
        <w:t xml:space="preserve">    runs-on: ubuntu-latest</w:t>
      </w:r>
    </w:p>
    <w:p>
      <w:pPr>
        <w:pStyle w:val="Code"/>
        <w:spacing w:after="0"/>
      </w:pPr>
      <w:r>
        <w:rPr>
          <w:rFonts w:ascii="DejaVu Sans Mono" w:hAnsi="DejaVu Sans Mono"/>
          <w:color w:val="173849"/>
          <w:sz w:val="15"/>
        </w:rPr>
        <w:t xml:space="preserve">    timeout-minutes: 30</w:t>
      </w:r>
    </w:p>
    <w:p>
      <w:pPr>
        <w:pStyle w:val="Code"/>
        <w:spacing w:after="0"/>
      </w:pPr>
      <w:r>
        <w:rPr>
          <w:rFonts w:ascii="DejaVu Sans Mono" w:hAnsi="DejaVu Sans Mono"/>
          <w:color w:val="173849"/>
          <w:sz w:val="15"/>
        </w:rPr>
        <w:t xml:space="preserve">    steps:</w:t>
      </w:r>
    </w:p>
    <w:p>
      <w:pPr>
        <w:pStyle w:val="Code"/>
        <w:spacing w:after="0"/>
      </w:pPr>
      <w:r>
        <w:rPr>
          <w:rFonts w:ascii="DejaVu Sans Mono" w:hAnsi="DejaVu Sans Mono"/>
          <w:color w:val="173849"/>
          <w:sz w:val="15"/>
        </w:rPr>
        <w:t xml:space="preserve">      - uses: actions/checkout@v4</w:t>
      </w:r>
    </w:p>
    <w:p>
      <w:pPr>
        <w:pStyle w:val="Code"/>
        <w:spacing w:after="0"/>
      </w:pPr>
      <w:r>
        <w:rPr>
          <w:rFonts w:ascii="DejaVu Sans Mono" w:hAnsi="DejaVu Sans Mono"/>
          <w:color w:val="173849"/>
          <w:sz w:val="15"/>
        </w:rPr>
        <w:t xml:space="preserve">        with:</w:t>
      </w:r>
    </w:p>
    <w:p>
      <w:pPr>
        <w:pStyle w:val="Code"/>
        <w:spacing w:after="0"/>
      </w:pPr>
      <w:r>
        <w:rPr>
          <w:rFonts w:ascii="DejaVu Sans Mono" w:hAnsi="DejaVu Sans Mono"/>
          <w:color w:val="173849"/>
          <w:sz w:val="15"/>
        </w:rPr>
        <w:t xml:space="preserve">          fetch-depth: 0</w:t>
      </w:r>
    </w:p>
    <w:p>
      <w:pPr>
        <w:pStyle w:val="Code"/>
        <w:spacing w:after="0"/>
      </w:pPr>
      <w:r>
        <w:rPr>
          <w:rFonts w:ascii="DejaVu Sans Mono" w:hAnsi="DejaVu Sans Mono"/>
          <w:color w:val="173849"/>
          <w:sz w:val="15"/>
        </w:rPr>
        <w:t xml:space="preserve">      - name: Gitleaks</w:t>
      </w:r>
    </w:p>
    <w:p>
      <w:pPr>
        <w:pStyle w:val="Code"/>
        <w:spacing w:after="0"/>
      </w:pPr>
      <w:r>
        <w:rPr>
          <w:rFonts w:ascii="DejaVu Sans Mono" w:hAnsi="DejaVu Sans Mono"/>
          <w:color w:val="173849"/>
          <w:sz w:val="15"/>
        </w:rPr>
        <w:t xml:space="preserve">        uses: gitleaks/gitleaks-action@v2</w:t>
      </w:r>
    </w:p>
    <w:p>
      <w:pPr>
        <w:pStyle w:val="Code"/>
        <w:spacing w:after="0"/>
      </w:pPr>
      <w:r>
        <w:rPr>
          <w:rFonts w:ascii="DejaVu Sans Mono" w:hAnsi="DejaVu Sans Mono"/>
          <w:color w:val="173849"/>
          <w:sz w:val="15"/>
        </w:rPr>
        <w:t xml:space="preserve">      - name: Trivy gate</w:t>
      </w:r>
    </w:p>
    <w:p>
      <w:pPr>
        <w:pStyle w:val="Code"/>
        <w:spacing w:after="0"/>
      </w:pPr>
      <w:r>
        <w:rPr>
          <w:rFonts w:ascii="DejaVu Sans Mono" w:hAnsi="DejaVu Sans Mono"/>
          <w:color w:val="173849"/>
          <w:sz w:val="15"/>
        </w:rPr>
        <w:t xml:space="preserve">        uses: aquasecurity/trivy-action@master</w:t>
      </w:r>
    </w:p>
    <w:p>
      <w:pPr>
        <w:pStyle w:val="Code"/>
        <w:spacing w:after="0"/>
      </w:pPr>
      <w:r>
        <w:rPr>
          <w:rFonts w:ascii="DejaVu Sans Mono" w:hAnsi="DejaVu Sans Mono"/>
          <w:color w:val="173849"/>
          <w:sz w:val="15"/>
        </w:rPr>
        <w:t xml:space="preserve">        with:</w:t>
      </w:r>
    </w:p>
    <w:p>
      <w:pPr>
        <w:pStyle w:val="Code"/>
        <w:spacing w:after="0"/>
      </w:pPr>
      <w:r>
        <w:rPr>
          <w:rFonts w:ascii="DejaVu Sans Mono" w:hAnsi="DejaVu Sans Mono"/>
          <w:color w:val="173849"/>
          <w:sz w:val="15"/>
        </w:rPr>
        <w:t xml:space="preserve">          scan-type: fs</w:t>
      </w:r>
    </w:p>
    <w:p>
      <w:pPr>
        <w:pStyle w:val="Code"/>
        <w:spacing w:after="0"/>
      </w:pPr>
      <w:r>
        <w:rPr>
          <w:rFonts w:ascii="DejaVu Sans Mono" w:hAnsi="DejaVu Sans Mono"/>
          <w:color w:val="173849"/>
          <w:sz w:val="15"/>
        </w:rPr>
        <w:t xml:space="preserve">          severity: HIGH,CRITICAL</w:t>
      </w:r>
    </w:p>
    <w:p>
      <w:pPr>
        <w:pStyle w:val="Code"/>
        <w:spacing w:after="0"/>
      </w:pPr>
      <w:r>
        <w:rPr>
          <w:rFonts w:ascii="DejaVu Sans Mono" w:hAnsi="DejaVu Sans Mono"/>
          <w:color w:val="173849"/>
          <w:sz w:val="15"/>
        </w:rPr>
        <w:t xml:space="preserve">          exit-code: '1'</w:t>
      </w:r>
    </w:p>
    <w:p>
      <w:pPr>
        <w:pStyle w:val="Code"/>
        <w:spacing w:after="0"/>
      </w:pPr>
      <w:r>
        <w:rPr>
          <w:rFonts w:ascii="DejaVu Sans Mono" w:hAnsi="DejaVu Sans Mono"/>
          <w:color w:val="173849"/>
          <w:sz w:val="15"/>
        </w:rPr>
        <w:t xml:space="preserve">      - name: Semgrep gate</w:t>
      </w:r>
    </w:p>
    <w:p>
      <w:pPr>
        <w:pStyle w:val="Code"/>
        <w:spacing w:after="0"/>
      </w:pPr>
      <w:r>
        <w:rPr>
          <w:rFonts w:ascii="DejaVu Sans Mono" w:hAnsi="DejaVu Sans Mono"/>
          <w:color w:val="173849"/>
          <w:sz w:val="15"/>
        </w:rPr>
        <w:t xml:space="preserve">        run: docker run --rm -v "$PWD:/src" -w /src semgrep/semgrep:latest semgrep scan --config p/default --error .</w:t>
      </w:r>
    </w:p>
    <w:p>
      <w:pPr>
        <w:pStyle w:val="Code"/>
        <w:spacing w:after="0"/>
      </w:pPr>
      <w:r>
        <w:rPr>
          <w:rFonts w:ascii="DejaVu Sans Mono" w:hAnsi="DejaVu Sans Mono"/>
          <w:color w:val="173849"/>
          <w:sz w:val="15"/>
        </w:rPr>
      </w:r>
    </w:p>
    <w:p>
      <w:r>
        <w:br w:type="page"/>
      </w:r>
    </w:p>
    <w:p>
      <w:pPr>
        <w:pStyle w:val="Heading1"/>
        <w:keepNext/>
      </w:pPr>
      <w:r>
        <w:t>Semgrep policy</w:t>
      </w:r>
    </w:p>
    <w:p>
      <w:r>
        <w:rPr>
          <w:color w:val="20B8D0"/>
        </w:rPr>
        <w:t>config/.semgrep.yml</w:t>
      </w:r>
    </w:p>
    <w:p>
      <w:pPr>
        <w:pStyle w:val="Code"/>
        <w:spacing w:after="0"/>
      </w:pPr>
      <w:r>
        <w:rPr>
          <w:rFonts w:ascii="DejaVu Sans Mono" w:hAnsi="DejaVu Sans Mono"/>
          <w:color w:val="173849"/>
          <w:sz w:val="15"/>
        </w:rPr>
        <w:t>rules:</w:t>
      </w:r>
    </w:p>
    <w:p>
      <w:pPr>
        <w:pStyle w:val="Code"/>
        <w:spacing w:after="0"/>
      </w:pPr>
      <w:r>
        <w:rPr>
          <w:rFonts w:ascii="DejaVu Sans Mono" w:hAnsi="DejaVu Sans Mono"/>
          <w:color w:val="173849"/>
          <w:sz w:val="15"/>
        </w:rPr>
        <w:t xml:space="preserve">  - id: ernu-no-shell-true-suppression</w:t>
      </w:r>
    </w:p>
    <w:p>
      <w:pPr>
        <w:pStyle w:val="Code"/>
        <w:spacing w:after="0"/>
      </w:pPr>
      <w:r>
        <w:rPr>
          <w:rFonts w:ascii="DejaVu Sans Mono" w:hAnsi="DejaVu Sans Mono"/>
          <w:color w:val="173849"/>
          <w:sz w:val="15"/>
        </w:rPr>
        <w:t xml:space="preserve">    message: Nu ascunde eșecul unui control de securitate cu `|| true`.</w:t>
      </w:r>
    </w:p>
    <w:p>
      <w:pPr>
        <w:pStyle w:val="Code"/>
        <w:spacing w:after="0"/>
      </w:pPr>
      <w:r>
        <w:rPr>
          <w:rFonts w:ascii="DejaVu Sans Mono" w:hAnsi="DejaVu Sans Mono"/>
          <w:color w:val="173849"/>
          <w:sz w:val="15"/>
        </w:rPr>
        <w:t xml:space="preserve">    severity: WARNING</w:t>
      </w:r>
    </w:p>
    <w:p>
      <w:pPr>
        <w:pStyle w:val="Code"/>
        <w:spacing w:after="0"/>
      </w:pPr>
      <w:r>
        <w:rPr>
          <w:rFonts w:ascii="DejaVu Sans Mono" w:hAnsi="DejaVu Sans Mono"/>
          <w:color w:val="173849"/>
          <w:sz w:val="15"/>
        </w:rPr>
        <w:t xml:space="preserve">    languages: [bash]</w:t>
      </w:r>
    </w:p>
    <w:p>
      <w:pPr>
        <w:pStyle w:val="Code"/>
        <w:spacing w:after="0"/>
      </w:pPr>
      <w:r>
        <w:rPr>
          <w:rFonts w:ascii="DejaVu Sans Mono" w:hAnsi="DejaVu Sans Mono"/>
          <w:color w:val="173849"/>
          <w:sz w:val="15"/>
        </w:rPr>
        <w:t xml:space="preserve">    patterns:</w:t>
      </w:r>
    </w:p>
    <w:p>
      <w:pPr>
        <w:pStyle w:val="Code"/>
        <w:spacing w:after="0"/>
      </w:pPr>
      <w:r>
        <w:rPr>
          <w:rFonts w:ascii="DejaVu Sans Mono" w:hAnsi="DejaVu Sans Mono"/>
          <w:color w:val="173849"/>
          <w:sz w:val="15"/>
        </w:rPr>
        <w:t xml:space="preserve">      - pattern-regex: '(semgrep|trivy|gitleaks).*\|\|\s*true'</w:t>
      </w:r>
    </w:p>
    <w:p>
      <w:pPr>
        <w:pStyle w:val="Code"/>
        <w:spacing w:after="0"/>
      </w:pPr>
      <w:r>
        <w:rPr>
          <w:rFonts w:ascii="DejaVu Sans Mono" w:hAnsi="DejaVu Sans Mono"/>
          <w:color w:val="173849"/>
          <w:sz w:val="15"/>
        </w:rPr>
        <w:t xml:space="preserve">  - id: ernu-no-hardcoded-private-key</w:t>
      </w:r>
    </w:p>
    <w:p>
      <w:pPr>
        <w:pStyle w:val="Code"/>
        <w:spacing w:after="0"/>
      </w:pPr>
      <w:r>
        <w:rPr>
          <w:rFonts w:ascii="DejaVu Sans Mono" w:hAnsi="DejaVu Sans Mono"/>
          <w:color w:val="173849"/>
          <w:sz w:val="15"/>
        </w:rPr>
        <w:t xml:space="preserve">    message: Material de cheie privată detectat în cod.</w:t>
      </w:r>
    </w:p>
    <w:p>
      <w:pPr>
        <w:pStyle w:val="Code"/>
        <w:spacing w:after="0"/>
      </w:pPr>
      <w:r>
        <w:rPr>
          <w:rFonts w:ascii="DejaVu Sans Mono" w:hAnsi="DejaVu Sans Mono"/>
          <w:color w:val="173849"/>
          <w:sz w:val="15"/>
        </w:rPr>
        <w:t xml:space="preserve">    severity: ERROR</w:t>
      </w:r>
    </w:p>
    <w:p>
      <w:pPr>
        <w:pStyle w:val="Code"/>
        <w:spacing w:after="0"/>
      </w:pPr>
      <w:r>
        <w:rPr>
          <w:rFonts w:ascii="DejaVu Sans Mono" w:hAnsi="DejaVu Sans Mono"/>
          <w:color w:val="173849"/>
          <w:sz w:val="15"/>
        </w:rPr>
        <w:t xml:space="preserve">    languages: [generic]</w:t>
      </w:r>
    </w:p>
    <w:p>
      <w:pPr>
        <w:pStyle w:val="Code"/>
        <w:spacing w:after="0"/>
      </w:pPr>
      <w:r>
        <w:rPr>
          <w:rFonts w:ascii="DejaVu Sans Mono" w:hAnsi="DejaVu Sans Mono"/>
          <w:color w:val="173849"/>
          <w:sz w:val="15"/>
        </w:rPr>
        <w:t xml:space="preserve">    pattern-regex: '-----BEGIN (RSA |EC |OPENSSH )?PRIVATE KEY-----'</w:t>
      </w:r>
    </w:p>
    <w:p>
      <w:pPr>
        <w:pStyle w:val="Code"/>
        <w:spacing w:after="0"/>
      </w:pPr>
      <w:r>
        <w:rPr>
          <w:rFonts w:ascii="DejaVu Sans Mono" w:hAnsi="DejaVu Sans Mono"/>
          <w:color w:val="173849"/>
          <w:sz w:val="15"/>
        </w:rPr>
      </w:r>
    </w:p>
    <w:p>
      <w:r>
        <w:br w:type="page"/>
      </w:r>
    </w:p>
    <w:p>
      <w:pPr>
        <w:pStyle w:val="Heading1"/>
        <w:keepNext/>
      </w:pPr>
      <w:r>
        <w:t>MegaLinter policy</w:t>
      </w:r>
    </w:p>
    <w:p>
      <w:r>
        <w:rPr>
          <w:color w:val="20B8D0"/>
        </w:rPr>
        <w:t>config/.mega-linter.yml</w:t>
      </w:r>
    </w:p>
    <w:p>
      <w:pPr>
        <w:pStyle w:val="Code"/>
        <w:spacing w:after="0"/>
      </w:pPr>
      <w:r>
        <w:rPr>
          <w:rFonts w:ascii="DejaVu Sans Mono" w:hAnsi="DejaVu Sans Mono"/>
          <w:color w:val="173849"/>
          <w:sz w:val="15"/>
        </w:rPr>
        <w:t>APPLY_FIXES: none</w:t>
      </w:r>
    </w:p>
    <w:p>
      <w:pPr>
        <w:pStyle w:val="Code"/>
        <w:spacing w:after="0"/>
      </w:pPr>
      <w:r>
        <w:rPr>
          <w:rFonts w:ascii="DejaVu Sans Mono" w:hAnsi="DejaVu Sans Mono"/>
          <w:color w:val="173849"/>
          <w:sz w:val="15"/>
        </w:rPr>
        <w:t>VALIDATE_ALL_CODEBASE: true</w:t>
      </w:r>
    </w:p>
    <w:p>
      <w:pPr>
        <w:pStyle w:val="Code"/>
        <w:spacing w:after="0"/>
      </w:pPr>
      <w:r>
        <w:rPr>
          <w:rFonts w:ascii="DejaVu Sans Mono" w:hAnsi="DejaVu Sans Mono"/>
          <w:color w:val="173849"/>
          <w:sz w:val="15"/>
        </w:rPr>
        <w:t>SHOW_ELAPSED_TIME: true</w:t>
      </w:r>
    </w:p>
    <w:p>
      <w:pPr>
        <w:pStyle w:val="Code"/>
        <w:spacing w:after="0"/>
      </w:pPr>
      <w:r>
        <w:rPr>
          <w:rFonts w:ascii="DejaVu Sans Mono" w:hAnsi="DejaVu Sans Mono"/>
          <w:color w:val="173849"/>
          <w:sz w:val="15"/>
        </w:rPr>
        <w:t>PRINT_ALPACA: false</w:t>
      </w:r>
    </w:p>
    <w:p>
      <w:pPr>
        <w:pStyle w:val="Code"/>
        <w:spacing w:after="0"/>
      </w:pPr>
      <w:r>
        <w:rPr>
          <w:rFonts w:ascii="DejaVu Sans Mono" w:hAnsi="DejaVu Sans Mono"/>
          <w:color w:val="173849"/>
          <w:sz w:val="15"/>
        </w:rPr>
        <w:t>REPORT_OUTPUT_FOLDER: megalinter-reports</w:t>
      </w:r>
    </w:p>
    <w:p>
      <w:pPr>
        <w:pStyle w:val="Code"/>
        <w:spacing w:after="0"/>
      </w:pPr>
      <w:r>
        <w:rPr>
          <w:rFonts w:ascii="DejaVu Sans Mono" w:hAnsi="DejaVu Sans Mono"/>
          <w:color w:val="173849"/>
          <w:sz w:val="15"/>
        </w:rPr>
        <w:t>DISABLE_LINTERS:</w:t>
      </w:r>
    </w:p>
    <w:p>
      <w:pPr>
        <w:pStyle w:val="Code"/>
        <w:spacing w:after="0"/>
      </w:pPr>
      <w:r>
        <w:rPr>
          <w:rFonts w:ascii="DejaVu Sans Mono" w:hAnsi="DejaVu Sans Mono"/>
          <w:color w:val="173849"/>
          <w:sz w:val="15"/>
        </w:rPr>
        <w:t xml:space="preserve">  - REPOSITORY_TRIVY</w:t>
      </w:r>
    </w:p>
    <w:p>
      <w:pPr>
        <w:pStyle w:val="Code"/>
        <w:spacing w:after="0"/>
      </w:pPr>
      <w:r>
        <w:rPr>
          <w:rFonts w:ascii="DejaVu Sans Mono" w:hAnsi="DejaVu Sans Mono"/>
          <w:color w:val="173849"/>
          <w:sz w:val="15"/>
        </w:rPr>
        <w:t xml:space="preserve">  - REPOSITORY_GITLEAKS</w:t>
      </w:r>
    </w:p>
    <w:p>
      <w:pPr>
        <w:pStyle w:val="Code"/>
        <w:spacing w:after="0"/>
      </w:pPr>
      <w:r>
        <w:rPr>
          <w:rFonts w:ascii="DejaVu Sans Mono" w:hAnsi="DejaVu Sans Mono"/>
          <w:color w:val="173849"/>
          <w:sz w:val="15"/>
        </w:rPr>
        <w:t>MARKDOWN_MARKDOWNLINT_FILTER_REGEX_EXCLUDE: "(^|/)vendor/|(^|/)node_modules/|(^|/)artifacts/"</w:t>
      </w:r>
    </w:p>
    <w:p>
      <w:pPr>
        <w:pStyle w:val="Code"/>
        <w:spacing w:after="0"/>
      </w:pPr>
      <w:r>
        <w:rPr>
          <w:rFonts w:ascii="DejaVu Sans Mono" w:hAnsi="DejaVu Sans Mono"/>
          <w:color w:val="173849"/>
          <w:sz w:val="15"/>
        </w:rPr>
      </w:r>
    </w:p>
    <w:p>
      <w:r>
        <w:br w:type="page"/>
      </w:r>
    </w:p>
    <w:p>
      <w:pPr>
        <w:pStyle w:val="Heading1"/>
        <w:keepNext/>
      </w:pPr>
      <w:r>
        <w:t>Gitleaks policy</w:t>
      </w:r>
    </w:p>
    <w:p>
      <w:r>
        <w:rPr>
          <w:color w:val="20B8D0"/>
        </w:rPr>
        <w:t>config/gitleaks.toml</w:t>
      </w:r>
    </w:p>
    <w:p>
      <w:pPr>
        <w:pStyle w:val="Code"/>
        <w:spacing w:after="0"/>
      </w:pPr>
      <w:r>
        <w:rPr>
          <w:rFonts w:ascii="DejaVu Sans Mono" w:hAnsi="DejaVu Sans Mono"/>
          <w:color w:val="173849"/>
          <w:sz w:val="15"/>
        </w:rPr>
        <w:t>title = "ERNU DevSecOps Gitleaks policy"</w:t>
      </w:r>
    </w:p>
    <w:p>
      <w:pPr>
        <w:pStyle w:val="Code"/>
        <w:spacing w:after="0"/>
      </w:pPr>
      <w:r>
        <w:rPr>
          <w:rFonts w:ascii="DejaVu Sans Mono" w:hAnsi="DejaVu Sans Mono"/>
          <w:color w:val="173849"/>
          <w:sz w:val="15"/>
        </w:rPr>
      </w:r>
    </w:p>
    <w:p>
      <w:pPr>
        <w:pStyle w:val="Code"/>
        <w:spacing w:after="0"/>
      </w:pPr>
      <w:r>
        <w:rPr>
          <w:rFonts w:ascii="DejaVu Sans Mono" w:hAnsi="DejaVu Sans Mono"/>
          <w:color w:val="173849"/>
          <w:sz w:val="15"/>
        </w:rPr>
        <w:t>[extend]</w:t>
      </w:r>
    </w:p>
    <w:p>
      <w:pPr>
        <w:pStyle w:val="Code"/>
        <w:spacing w:after="0"/>
      </w:pPr>
      <w:r>
        <w:rPr>
          <w:rFonts w:ascii="DejaVu Sans Mono" w:hAnsi="DejaVu Sans Mono"/>
          <w:color w:val="173849"/>
          <w:sz w:val="15"/>
        </w:rPr>
        <w:t>useDefault = true</w:t>
      </w:r>
    </w:p>
    <w:p>
      <w:pPr>
        <w:pStyle w:val="Code"/>
        <w:spacing w:after="0"/>
      </w:pPr>
      <w:r>
        <w:rPr>
          <w:rFonts w:ascii="DejaVu Sans Mono" w:hAnsi="DejaVu Sans Mono"/>
          <w:color w:val="173849"/>
          <w:sz w:val="15"/>
        </w:rPr>
      </w:r>
    </w:p>
    <w:p>
      <w:pPr>
        <w:pStyle w:val="Code"/>
        <w:spacing w:after="0"/>
      </w:pPr>
      <w:r>
        <w:rPr>
          <w:rFonts w:ascii="DejaVu Sans Mono" w:hAnsi="DejaVu Sans Mono"/>
          <w:color w:val="173849"/>
          <w:sz w:val="15"/>
        </w:rPr>
        <w:t>[[allowlists]]</w:t>
      </w:r>
    </w:p>
    <w:p>
      <w:pPr>
        <w:pStyle w:val="Code"/>
        <w:spacing w:after="0"/>
      </w:pPr>
      <w:r>
        <w:rPr>
          <w:rFonts w:ascii="DejaVu Sans Mono" w:hAnsi="DejaVu Sans Mono"/>
          <w:color w:val="173849"/>
          <w:sz w:val="15"/>
        </w:rPr>
        <w:t>description = "Documented fake values and fixtures"</w:t>
      </w:r>
    </w:p>
    <w:p>
      <w:pPr>
        <w:pStyle w:val="Code"/>
        <w:spacing w:after="0"/>
      </w:pPr>
      <w:r>
        <w:rPr>
          <w:rFonts w:ascii="DejaVu Sans Mono" w:hAnsi="DejaVu Sans Mono"/>
          <w:color w:val="173849"/>
          <w:sz w:val="15"/>
        </w:rPr>
        <w:t>paths = [</w:t>
      </w:r>
    </w:p>
    <w:p>
      <w:pPr>
        <w:pStyle w:val="Code"/>
        <w:spacing w:after="0"/>
      </w:pPr>
      <w:r>
        <w:rPr>
          <w:rFonts w:ascii="DejaVu Sans Mono" w:hAnsi="DejaVu Sans Mono"/>
          <w:color w:val="173849"/>
          <w:sz w:val="15"/>
        </w:rPr>
        <w:t xml:space="preserve">  '''(^|/)\.env\.example$''',</w:t>
      </w:r>
    </w:p>
    <w:p>
      <w:pPr>
        <w:pStyle w:val="Code"/>
        <w:spacing w:after="0"/>
      </w:pPr>
      <w:r>
        <w:rPr>
          <w:rFonts w:ascii="DejaVu Sans Mono" w:hAnsi="DejaVu Sans Mono"/>
          <w:color w:val="173849"/>
          <w:sz w:val="15"/>
        </w:rPr>
        <w:t xml:space="preserve">  '''(^|/)fixtures?/''',</w:t>
      </w:r>
    </w:p>
    <w:p>
      <w:pPr>
        <w:pStyle w:val="Code"/>
        <w:spacing w:after="0"/>
      </w:pPr>
      <w:r>
        <w:rPr>
          <w:rFonts w:ascii="DejaVu Sans Mono" w:hAnsi="DejaVu Sans Mono"/>
          <w:color w:val="173849"/>
          <w:sz w:val="15"/>
        </w:rPr>
        <w:t xml:space="preserve">  '''(^|/)test-data/'''</w:t>
      </w:r>
    </w:p>
    <w:p>
      <w:pPr>
        <w:pStyle w:val="Code"/>
        <w:spacing w:after="0"/>
      </w:pPr>
      <w:r>
        <w:rPr>
          <w:rFonts w:ascii="DejaVu Sans Mono" w:hAnsi="DejaVu Sans Mono"/>
          <w:color w:val="173849"/>
          <w:sz w:val="15"/>
        </w:rPr>
        <w:t>]</w:t>
      </w:r>
    </w:p>
    <w:p>
      <w:pPr>
        <w:pStyle w:val="Code"/>
        <w:spacing w:after="0"/>
      </w:pPr>
      <w:r>
        <w:rPr>
          <w:rFonts w:ascii="DejaVu Sans Mono" w:hAnsi="DejaVu Sans Mono"/>
          <w:color w:val="173849"/>
          <w:sz w:val="15"/>
        </w:rPr>
        <w:t>regexes = [</w:t>
      </w:r>
    </w:p>
    <w:p>
      <w:pPr>
        <w:pStyle w:val="Code"/>
        <w:spacing w:after="0"/>
      </w:pPr>
      <w:r>
        <w:rPr>
          <w:rFonts w:ascii="DejaVu Sans Mono" w:hAnsi="DejaVu Sans Mono"/>
          <w:color w:val="173849"/>
          <w:sz w:val="15"/>
        </w:rPr>
        <w:t xml:space="preserve">  '''CHANGE_ME''',</w:t>
      </w:r>
    </w:p>
    <w:p>
      <w:pPr>
        <w:pStyle w:val="Code"/>
        <w:spacing w:after="0"/>
      </w:pPr>
      <w:r>
        <w:rPr>
          <w:rFonts w:ascii="DejaVu Sans Mono" w:hAnsi="DejaVu Sans Mono"/>
          <w:color w:val="173849"/>
          <w:sz w:val="15"/>
        </w:rPr>
        <w:t xml:space="preserve">  '''example\.invalid''',</w:t>
      </w:r>
    </w:p>
    <w:p>
      <w:pPr>
        <w:pStyle w:val="Code"/>
        <w:spacing w:after="0"/>
      </w:pPr>
      <w:r>
        <w:rPr>
          <w:rFonts w:ascii="DejaVu Sans Mono" w:hAnsi="DejaVu Sans Mono"/>
          <w:color w:val="173849"/>
          <w:sz w:val="15"/>
        </w:rPr>
        <w:t xml:space="preserve">  '''192\.0\.2\.([0-9]{1,3})'''</w:t>
      </w:r>
    </w:p>
    <w:p>
      <w:pPr>
        <w:pStyle w:val="Code"/>
        <w:spacing w:after="0"/>
      </w:pPr>
      <w:r>
        <w:rPr>
          <w:rFonts w:ascii="DejaVu Sans Mono" w:hAnsi="DejaVu Sans Mono"/>
          <w:color w:val="173849"/>
          <w:sz w:val="15"/>
        </w:rPr>
        <w:t>]</w:t>
      </w:r>
    </w:p>
    <w:p>
      <w:pPr>
        <w:pStyle w:val="Code"/>
        <w:spacing w:after="0"/>
      </w:pPr>
      <w:r>
        <w:rPr>
          <w:rFonts w:ascii="DejaVu Sans Mono" w:hAnsi="DejaVu Sans Mono"/>
          <w:color w:val="173849"/>
          <w:sz w:val="15"/>
        </w:rPr>
      </w:r>
    </w:p>
    <w:p>
      <w:r>
        <w:br w:type="page"/>
      </w:r>
    </w:p>
    <w:p>
      <w:pPr>
        <w:pStyle w:val="Heading1"/>
        <w:keepNext/>
      </w:pPr>
      <w:r>
        <w:t>SonarQube Compose</w:t>
      </w:r>
    </w:p>
    <w:p>
      <w:r>
        <w:rPr>
          <w:color w:val="20B8D0"/>
        </w:rPr>
        <w:t>platform/sonarqube/docker-compose.yml</w:t>
      </w:r>
    </w:p>
    <w:p>
      <w:pPr>
        <w:pStyle w:val="Code"/>
        <w:spacing w:after="0"/>
      </w:pPr>
      <w:r>
        <w:rPr>
          <w:rFonts w:ascii="DejaVu Sans Mono" w:hAnsi="DejaVu Sans Mono"/>
          <w:color w:val="173849"/>
          <w:sz w:val="15"/>
        </w:rPr>
        <w:t>services:</w:t>
      </w:r>
    </w:p>
    <w:p>
      <w:pPr>
        <w:pStyle w:val="Code"/>
        <w:spacing w:after="0"/>
      </w:pPr>
      <w:r>
        <w:rPr>
          <w:rFonts w:ascii="DejaVu Sans Mono" w:hAnsi="DejaVu Sans Mono"/>
          <w:color w:val="173849"/>
          <w:sz w:val="15"/>
        </w:rPr>
        <w:t xml:space="preserve">  sonarqube:</w:t>
      </w:r>
    </w:p>
    <w:p>
      <w:pPr>
        <w:pStyle w:val="Code"/>
        <w:spacing w:after="0"/>
      </w:pPr>
      <w:r>
        <w:rPr>
          <w:rFonts w:ascii="DejaVu Sans Mono" w:hAnsi="DejaVu Sans Mono"/>
          <w:color w:val="173849"/>
          <w:sz w:val="15"/>
        </w:rPr>
        <w:t xml:space="preserve">    image: sonarqube:community</w:t>
      </w:r>
    </w:p>
    <w:p>
      <w:pPr>
        <w:pStyle w:val="Code"/>
        <w:spacing w:after="0"/>
      </w:pPr>
      <w:r>
        <w:rPr>
          <w:rFonts w:ascii="DejaVu Sans Mono" w:hAnsi="DejaVu Sans Mono"/>
          <w:color w:val="173849"/>
          <w:sz w:val="15"/>
        </w:rPr>
        <w:t xml:space="preserve">    restart: unless-stopped</w:t>
      </w:r>
    </w:p>
    <w:p>
      <w:pPr>
        <w:pStyle w:val="Code"/>
        <w:spacing w:after="0"/>
      </w:pPr>
      <w:r>
        <w:rPr>
          <w:rFonts w:ascii="DejaVu Sans Mono" w:hAnsi="DejaVu Sans Mono"/>
          <w:color w:val="173849"/>
          <w:sz w:val="15"/>
        </w:rPr>
        <w:t xml:space="preserve">    depends_on:</w:t>
      </w:r>
    </w:p>
    <w:p>
      <w:pPr>
        <w:pStyle w:val="Code"/>
        <w:spacing w:after="0"/>
      </w:pPr>
      <w:r>
        <w:rPr>
          <w:rFonts w:ascii="DejaVu Sans Mono" w:hAnsi="DejaVu Sans Mono"/>
          <w:color w:val="173849"/>
          <w:sz w:val="15"/>
        </w:rPr>
        <w:t xml:space="preserve">      db:</w:t>
      </w:r>
    </w:p>
    <w:p>
      <w:pPr>
        <w:pStyle w:val="Code"/>
        <w:spacing w:after="0"/>
      </w:pPr>
      <w:r>
        <w:rPr>
          <w:rFonts w:ascii="DejaVu Sans Mono" w:hAnsi="DejaVu Sans Mono"/>
          <w:color w:val="173849"/>
          <w:sz w:val="15"/>
        </w:rPr>
        <w:t xml:space="preserve">        condition: service_healthy</w:t>
      </w:r>
    </w:p>
    <w:p>
      <w:pPr>
        <w:pStyle w:val="Code"/>
        <w:spacing w:after="0"/>
      </w:pPr>
      <w:r>
        <w:rPr>
          <w:rFonts w:ascii="DejaVu Sans Mono" w:hAnsi="DejaVu Sans Mono"/>
          <w:color w:val="173849"/>
          <w:sz w:val="15"/>
        </w:rPr>
        <w:t xml:space="preserve">    environment:</w:t>
      </w:r>
    </w:p>
    <w:p>
      <w:pPr>
        <w:pStyle w:val="Code"/>
        <w:spacing w:after="0"/>
      </w:pPr>
      <w:r>
        <w:rPr>
          <w:rFonts w:ascii="DejaVu Sans Mono" w:hAnsi="DejaVu Sans Mono"/>
          <w:color w:val="173849"/>
          <w:sz w:val="15"/>
        </w:rPr>
        <w:t xml:space="preserve">      SONAR_JDBC_URL: jdbc:postgresql://db:5432/${SONAR_DB_NAME}</w:t>
      </w:r>
    </w:p>
    <w:p>
      <w:pPr>
        <w:pStyle w:val="Code"/>
        <w:spacing w:after="0"/>
      </w:pPr>
      <w:r>
        <w:rPr>
          <w:rFonts w:ascii="DejaVu Sans Mono" w:hAnsi="DejaVu Sans Mono"/>
          <w:color w:val="173849"/>
          <w:sz w:val="15"/>
        </w:rPr>
        <w:t xml:space="preserve">      SONAR_JDBC_USERNAME: ${SONAR_DB_USER}</w:t>
      </w:r>
    </w:p>
    <w:p>
      <w:pPr>
        <w:pStyle w:val="Code"/>
        <w:spacing w:after="0"/>
      </w:pPr>
      <w:r>
        <w:rPr>
          <w:rFonts w:ascii="DejaVu Sans Mono" w:hAnsi="DejaVu Sans Mono"/>
          <w:color w:val="173849"/>
          <w:sz w:val="15"/>
        </w:rPr>
        <w:t xml:space="preserve">      SONAR_JDBC_PASSWORD: ${SONAR_DB_PASSWORD}</w:t>
      </w:r>
    </w:p>
    <w:p>
      <w:pPr>
        <w:pStyle w:val="Code"/>
        <w:spacing w:after="0"/>
      </w:pPr>
      <w:r>
        <w:rPr>
          <w:rFonts w:ascii="DejaVu Sans Mono" w:hAnsi="DejaVu Sans Mono"/>
          <w:color w:val="173849"/>
          <w:sz w:val="15"/>
        </w:rPr>
        <w:t xml:space="preserve">    ports:</w:t>
      </w:r>
    </w:p>
    <w:p>
      <w:pPr>
        <w:pStyle w:val="Code"/>
        <w:spacing w:after="0"/>
      </w:pPr>
      <w:r>
        <w:rPr>
          <w:rFonts w:ascii="DejaVu Sans Mono" w:hAnsi="DejaVu Sans Mono"/>
          <w:color w:val="173849"/>
          <w:sz w:val="15"/>
        </w:rPr>
        <w:t xml:space="preserve">      - "127.0.0.1:${SONAR_HTTP_PORT:-9000}:9000"</w:t>
      </w:r>
    </w:p>
    <w:p>
      <w:pPr>
        <w:pStyle w:val="Code"/>
        <w:spacing w:after="0"/>
      </w:pPr>
      <w:r>
        <w:rPr>
          <w:rFonts w:ascii="DejaVu Sans Mono" w:hAnsi="DejaVu Sans Mono"/>
          <w:color w:val="173849"/>
          <w:sz w:val="15"/>
        </w:rPr>
        <w:t xml:space="preserve">    volumes:</w:t>
      </w:r>
    </w:p>
    <w:p>
      <w:pPr>
        <w:pStyle w:val="Code"/>
        <w:spacing w:after="0"/>
      </w:pPr>
      <w:r>
        <w:rPr>
          <w:rFonts w:ascii="DejaVu Sans Mono" w:hAnsi="DejaVu Sans Mono"/>
          <w:color w:val="173849"/>
          <w:sz w:val="15"/>
        </w:rPr>
        <w:t xml:space="preserve">      - sonarqube_data:/opt/sonarqube/data</w:t>
      </w:r>
    </w:p>
    <w:p>
      <w:pPr>
        <w:pStyle w:val="Code"/>
        <w:spacing w:after="0"/>
      </w:pPr>
      <w:r>
        <w:rPr>
          <w:rFonts w:ascii="DejaVu Sans Mono" w:hAnsi="DejaVu Sans Mono"/>
          <w:color w:val="173849"/>
          <w:sz w:val="15"/>
        </w:rPr>
        <w:t xml:space="preserve">      - sonarqube_extensions:/opt/sonarqube/extensions</w:t>
      </w:r>
    </w:p>
    <w:p>
      <w:pPr>
        <w:pStyle w:val="Code"/>
        <w:spacing w:after="0"/>
      </w:pPr>
      <w:r>
        <w:rPr>
          <w:rFonts w:ascii="DejaVu Sans Mono" w:hAnsi="DejaVu Sans Mono"/>
          <w:color w:val="173849"/>
          <w:sz w:val="15"/>
        </w:rPr>
        <w:t xml:space="preserve">      - sonarqube_logs:/opt/sonarqube/logs</w:t>
      </w:r>
    </w:p>
    <w:p>
      <w:pPr>
        <w:pStyle w:val="Code"/>
        <w:spacing w:after="0"/>
      </w:pPr>
      <w:r>
        <w:rPr>
          <w:rFonts w:ascii="DejaVu Sans Mono" w:hAnsi="DejaVu Sans Mono"/>
          <w:color w:val="173849"/>
          <w:sz w:val="15"/>
        </w:rPr>
        <w:t xml:space="preserve">    networks: [sonar]</w:t>
      </w:r>
    </w:p>
    <w:p>
      <w:pPr>
        <w:pStyle w:val="Code"/>
        <w:spacing w:after="0"/>
      </w:pPr>
      <w:r>
        <w:rPr>
          <w:rFonts w:ascii="DejaVu Sans Mono" w:hAnsi="DejaVu Sans Mono"/>
          <w:color w:val="173849"/>
          <w:sz w:val="15"/>
        </w:rPr>
      </w:r>
    </w:p>
    <w:p>
      <w:pPr>
        <w:pStyle w:val="Code"/>
        <w:spacing w:after="0"/>
      </w:pPr>
      <w:r>
        <w:rPr>
          <w:rFonts w:ascii="DejaVu Sans Mono" w:hAnsi="DejaVu Sans Mono"/>
          <w:color w:val="173849"/>
          <w:sz w:val="15"/>
        </w:rPr>
        <w:t xml:space="preserve">  db:</w:t>
      </w:r>
    </w:p>
    <w:p>
      <w:pPr>
        <w:pStyle w:val="Code"/>
        <w:spacing w:after="0"/>
      </w:pPr>
      <w:r>
        <w:rPr>
          <w:rFonts w:ascii="DejaVu Sans Mono" w:hAnsi="DejaVu Sans Mono"/>
          <w:color w:val="173849"/>
          <w:sz w:val="15"/>
        </w:rPr>
        <w:t xml:space="preserve">    image: postgres:17-alpine</w:t>
      </w:r>
    </w:p>
    <w:p>
      <w:pPr>
        <w:pStyle w:val="Code"/>
        <w:spacing w:after="0"/>
      </w:pPr>
      <w:r>
        <w:rPr>
          <w:rFonts w:ascii="DejaVu Sans Mono" w:hAnsi="DejaVu Sans Mono"/>
          <w:color w:val="173849"/>
          <w:sz w:val="15"/>
        </w:rPr>
        <w:t xml:space="preserve">    restart: unless-stopped</w:t>
      </w:r>
    </w:p>
    <w:p>
      <w:pPr>
        <w:pStyle w:val="Code"/>
        <w:spacing w:after="0"/>
      </w:pPr>
      <w:r>
        <w:rPr>
          <w:rFonts w:ascii="DejaVu Sans Mono" w:hAnsi="DejaVu Sans Mono"/>
          <w:color w:val="173849"/>
          <w:sz w:val="15"/>
        </w:rPr>
        <w:t xml:space="preserve">    environment:</w:t>
      </w:r>
    </w:p>
    <w:p>
      <w:pPr>
        <w:pStyle w:val="Code"/>
        <w:spacing w:after="0"/>
      </w:pPr>
      <w:r>
        <w:rPr>
          <w:rFonts w:ascii="DejaVu Sans Mono" w:hAnsi="DejaVu Sans Mono"/>
          <w:color w:val="173849"/>
          <w:sz w:val="15"/>
        </w:rPr>
        <w:t xml:space="preserve">      POSTGRES_DB: ${SONAR_DB_NAME}</w:t>
      </w:r>
    </w:p>
    <w:p>
      <w:pPr>
        <w:pStyle w:val="Code"/>
        <w:spacing w:after="0"/>
      </w:pPr>
      <w:r>
        <w:rPr>
          <w:rFonts w:ascii="DejaVu Sans Mono" w:hAnsi="DejaVu Sans Mono"/>
          <w:color w:val="173849"/>
          <w:sz w:val="15"/>
        </w:rPr>
        <w:t xml:space="preserve">      POSTGRES_USER: ${SONAR_DB_USER}</w:t>
      </w:r>
    </w:p>
    <w:p>
      <w:pPr>
        <w:pStyle w:val="Code"/>
        <w:spacing w:after="0"/>
      </w:pPr>
      <w:r>
        <w:rPr>
          <w:rFonts w:ascii="DejaVu Sans Mono" w:hAnsi="DejaVu Sans Mono"/>
          <w:color w:val="173849"/>
          <w:sz w:val="15"/>
        </w:rPr>
        <w:t xml:space="preserve">      POSTGRES_PASSWORD: ${SONAR_DB_PASSWORD}</w:t>
      </w:r>
    </w:p>
    <w:p>
      <w:pPr>
        <w:pStyle w:val="Code"/>
        <w:spacing w:after="0"/>
      </w:pPr>
      <w:r>
        <w:rPr>
          <w:rFonts w:ascii="DejaVu Sans Mono" w:hAnsi="DejaVu Sans Mono"/>
          <w:color w:val="173849"/>
          <w:sz w:val="15"/>
        </w:rPr>
        <w:t xml:space="preserve">    healthcheck:</w:t>
      </w:r>
    </w:p>
    <w:p>
      <w:pPr>
        <w:pStyle w:val="Code"/>
        <w:spacing w:after="0"/>
      </w:pPr>
      <w:r>
        <w:rPr>
          <w:rFonts w:ascii="DejaVu Sans Mono" w:hAnsi="DejaVu Sans Mono"/>
          <w:color w:val="173849"/>
          <w:sz w:val="15"/>
        </w:rPr>
        <w:t xml:space="preserve">      test: ["CMD-SHELL", "pg_isready -U ${SONAR_DB_USER} -d ${SONAR_DB_NAME}"]</w:t>
      </w:r>
    </w:p>
    <w:p>
      <w:pPr>
        <w:pStyle w:val="Code"/>
        <w:spacing w:after="0"/>
      </w:pPr>
      <w:r>
        <w:rPr>
          <w:rFonts w:ascii="DejaVu Sans Mono" w:hAnsi="DejaVu Sans Mono"/>
          <w:color w:val="173849"/>
          <w:sz w:val="15"/>
        </w:rPr>
        <w:t xml:space="preserve">      interval: 10s</w:t>
      </w:r>
    </w:p>
    <w:p>
      <w:pPr>
        <w:pStyle w:val="Code"/>
        <w:spacing w:after="0"/>
      </w:pPr>
      <w:r>
        <w:rPr>
          <w:rFonts w:ascii="DejaVu Sans Mono" w:hAnsi="DejaVu Sans Mono"/>
          <w:color w:val="173849"/>
          <w:sz w:val="15"/>
        </w:rPr>
        <w:t xml:space="preserve">      timeout: 5s</w:t>
      </w:r>
    </w:p>
    <w:p>
      <w:pPr>
        <w:pStyle w:val="Code"/>
        <w:spacing w:after="0"/>
      </w:pPr>
      <w:r>
        <w:rPr>
          <w:rFonts w:ascii="DejaVu Sans Mono" w:hAnsi="DejaVu Sans Mono"/>
          <w:color w:val="173849"/>
          <w:sz w:val="15"/>
        </w:rPr>
        <w:t xml:space="preserve">      retries: 10</w:t>
      </w:r>
    </w:p>
    <w:p>
      <w:pPr>
        <w:pStyle w:val="Code"/>
        <w:spacing w:after="0"/>
      </w:pPr>
      <w:r>
        <w:rPr>
          <w:rFonts w:ascii="DejaVu Sans Mono" w:hAnsi="DejaVu Sans Mono"/>
          <w:color w:val="173849"/>
          <w:sz w:val="15"/>
        </w:rPr>
        <w:t xml:space="preserve">    volumes:</w:t>
      </w:r>
    </w:p>
    <w:p>
      <w:pPr>
        <w:pStyle w:val="Code"/>
        <w:spacing w:after="0"/>
      </w:pPr>
      <w:r>
        <w:rPr>
          <w:rFonts w:ascii="DejaVu Sans Mono" w:hAnsi="DejaVu Sans Mono"/>
          <w:color w:val="173849"/>
          <w:sz w:val="15"/>
        </w:rPr>
        <w:t xml:space="preserve">      - sonarqube_db:/var/lib/postgresql/data</w:t>
      </w:r>
    </w:p>
    <w:p>
      <w:pPr>
        <w:pStyle w:val="Code"/>
        <w:spacing w:after="0"/>
      </w:pPr>
      <w:r>
        <w:rPr>
          <w:rFonts w:ascii="DejaVu Sans Mono" w:hAnsi="DejaVu Sans Mono"/>
          <w:color w:val="173849"/>
          <w:sz w:val="15"/>
        </w:rPr>
        <w:t xml:space="preserve">    networks: [sonar]</w:t>
      </w:r>
    </w:p>
    <w:p>
      <w:pPr>
        <w:pStyle w:val="Code"/>
        <w:spacing w:after="0"/>
      </w:pPr>
      <w:r>
        <w:rPr>
          <w:rFonts w:ascii="DejaVu Sans Mono" w:hAnsi="DejaVu Sans Mono"/>
          <w:color w:val="173849"/>
          <w:sz w:val="15"/>
        </w:rPr>
      </w:r>
    </w:p>
    <w:p>
      <w:pPr>
        <w:pStyle w:val="Code"/>
        <w:spacing w:after="0"/>
      </w:pPr>
      <w:r>
        <w:rPr>
          <w:rFonts w:ascii="DejaVu Sans Mono" w:hAnsi="DejaVu Sans Mono"/>
          <w:color w:val="173849"/>
          <w:sz w:val="15"/>
        </w:rPr>
        <w:t>networks:</w:t>
      </w:r>
    </w:p>
    <w:p>
      <w:pPr>
        <w:pStyle w:val="Code"/>
        <w:spacing w:after="0"/>
      </w:pPr>
      <w:r>
        <w:rPr>
          <w:rFonts w:ascii="DejaVu Sans Mono" w:hAnsi="DejaVu Sans Mono"/>
          <w:color w:val="173849"/>
          <w:sz w:val="15"/>
        </w:rPr>
        <w:t xml:space="preserve">  sonar:</w:t>
      </w:r>
    </w:p>
    <w:p>
      <w:pPr>
        <w:pStyle w:val="Code"/>
        <w:spacing w:after="0"/>
      </w:pPr>
      <w:r>
        <w:rPr>
          <w:rFonts w:ascii="DejaVu Sans Mono" w:hAnsi="DejaVu Sans Mono"/>
          <w:color w:val="173849"/>
          <w:sz w:val="15"/>
        </w:rPr>
        <w:t xml:space="preserve">    internal: true</w:t>
      </w:r>
    </w:p>
    <w:p>
      <w:pPr>
        <w:pStyle w:val="Code"/>
        <w:spacing w:after="0"/>
      </w:pPr>
      <w:r>
        <w:rPr>
          <w:rFonts w:ascii="DejaVu Sans Mono" w:hAnsi="DejaVu Sans Mono"/>
          <w:color w:val="173849"/>
          <w:sz w:val="15"/>
        </w:rPr>
      </w:r>
    </w:p>
    <w:p>
      <w:pPr>
        <w:pStyle w:val="Code"/>
        <w:spacing w:after="0"/>
      </w:pPr>
      <w:r>
        <w:rPr>
          <w:rFonts w:ascii="DejaVu Sans Mono" w:hAnsi="DejaVu Sans Mono"/>
          <w:color w:val="173849"/>
          <w:sz w:val="15"/>
        </w:rPr>
        <w:t>volumes:</w:t>
      </w:r>
    </w:p>
    <w:p>
      <w:pPr>
        <w:pStyle w:val="Code"/>
        <w:spacing w:after="0"/>
      </w:pPr>
      <w:r>
        <w:rPr>
          <w:rFonts w:ascii="DejaVu Sans Mono" w:hAnsi="DejaVu Sans Mono"/>
          <w:color w:val="173849"/>
          <w:sz w:val="15"/>
        </w:rPr>
        <w:t xml:space="preserve">  sonarqube_data:</w:t>
      </w:r>
    </w:p>
    <w:p>
      <w:pPr>
        <w:pStyle w:val="Code"/>
        <w:spacing w:after="0"/>
      </w:pPr>
      <w:r>
        <w:rPr>
          <w:rFonts w:ascii="DejaVu Sans Mono" w:hAnsi="DejaVu Sans Mono"/>
          <w:color w:val="173849"/>
          <w:sz w:val="15"/>
        </w:rPr>
        <w:t xml:space="preserve">  sonarqube_extensions:</w:t>
      </w:r>
    </w:p>
    <w:p>
      <w:pPr>
        <w:pStyle w:val="Code"/>
        <w:spacing w:after="0"/>
      </w:pPr>
      <w:r>
        <w:rPr>
          <w:rFonts w:ascii="DejaVu Sans Mono" w:hAnsi="DejaVu Sans Mono"/>
          <w:color w:val="173849"/>
          <w:sz w:val="15"/>
        </w:rPr>
        <w:t xml:space="preserve">  sonarqube_logs:</w:t>
      </w:r>
    </w:p>
    <w:p>
      <w:pPr>
        <w:pStyle w:val="Code"/>
        <w:spacing w:after="0"/>
      </w:pPr>
      <w:r>
        <w:rPr>
          <w:rFonts w:ascii="DejaVu Sans Mono" w:hAnsi="DejaVu Sans Mono"/>
          <w:color w:val="173849"/>
          <w:sz w:val="15"/>
        </w:rPr>
        <w:t xml:space="preserve">  sonarqube_db:</w:t>
      </w:r>
    </w:p>
    <w:p>
      <w:pPr>
        <w:pStyle w:val="Code"/>
        <w:spacing w:after="0"/>
      </w:pPr>
      <w:r>
        <w:rPr>
          <w:rFonts w:ascii="DejaVu Sans Mono" w:hAnsi="DejaVu Sans Mono"/>
          <w:color w:val="173849"/>
          <w:sz w:val="15"/>
        </w:rPr>
      </w:r>
    </w:p>
    <w:p>
      <w:r>
        <w:br w:type="page"/>
      </w:r>
    </w:p>
    <w:p>
      <w:pPr>
        <w:pStyle w:val="Heading1"/>
        <w:keepNext/>
      </w:pPr>
      <w:r>
        <w:t>SonarQube variables</w:t>
      </w:r>
    </w:p>
    <w:p>
      <w:r>
        <w:rPr>
          <w:color w:val="20B8D0"/>
        </w:rPr>
        <w:t>platform/sonarqube/.env.example</w:t>
      </w:r>
    </w:p>
    <w:p>
      <w:pPr>
        <w:pStyle w:val="Code"/>
        <w:spacing w:after="0"/>
      </w:pPr>
      <w:r>
        <w:rPr>
          <w:rFonts w:ascii="DejaVu Sans Mono" w:hAnsi="DejaVu Sans Mono"/>
          <w:color w:val="173849"/>
          <w:sz w:val="15"/>
        </w:rPr>
        <w:t>SONAR_HTTP_PORT=9000</w:t>
      </w:r>
    </w:p>
    <w:p>
      <w:pPr>
        <w:pStyle w:val="Code"/>
        <w:spacing w:after="0"/>
      </w:pPr>
      <w:r>
        <w:rPr>
          <w:rFonts w:ascii="DejaVu Sans Mono" w:hAnsi="DejaVu Sans Mono"/>
          <w:color w:val="173849"/>
          <w:sz w:val="15"/>
        </w:rPr>
        <w:t>SONAR_DB_NAME=sonarqube</w:t>
      </w:r>
    </w:p>
    <w:p>
      <w:pPr>
        <w:pStyle w:val="Code"/>
        <w:spacing w:after="0"/>
      </w:pPr>
      <w:r>
        <w:rPr>
          <w:rFonts w:ascii="DejaVu Sans Mono" w:hAnsi="DejaVu Sans Mono"/>
          <w:color w:val="173849"/>
          <w:sz w:val="15"/>
        </w:rPr>
        <w:t>SONAR_DB_USER=sonarqube</w:t>
      </w:r>
    </w:p>
    <w:p>
      <w:pPr>
        <w:pStyle w:val="Code"/>
        <w:spacing w:after="0"/>
      </w:pPr>
      <w:r>
        <w:rPr>
          <w:rFonts w:ascii="DejaVu Sans Mono" w:hAnsi="DejaVu Sans Mono"/>
          <w:color w:val="173849"/>
          <w:sz w:val="15"/>
        </w:rPr>
        <w:t>SONAR_DB_PASSWORD=CHANGE_ME_USE_A_LONG_RANDOM_PASSWORD</w:t>
      </w:r>
    </w:p>
    <w:p>
      <w:pPr>
        <w:pStyle w:val="Code"/>
        <w:spacing w:after="0"/>
      </w:pPr>
      <w:r>
        <w:rPr>
          <w:rFonts w:ascii="DejaVu Sans Mono" w:hAnsi="DejaVu Sans Mono"/>
          <w:color w:val="173849"/>
          <w:sz w:val="15"/>
        </w:rPr>
      </w:r>
    </w:p>
    <w:p>
      <w:r>
        <w:br w:type="page"/>
      </w:r>
    </w:p>
    <w:p>
      <w:pPr>
        <w:pStyle w:val="Heading1"/>
        <w:keepNext/>
      </w:pPr>
      <w:r>
        <w:t>Validation script</w:t>
      </w:r>
    </w:p>
    <w:p>
      <w:r>
        <w:rPr>
          <w:color w:val="20B8D0"/>
        </w:rPr>
        <w:t>scripts/validate-configs.sh</w:t>
      </w:r>
    </w:p>
    <w:p>
      <w:pPr>
        <w:pStyle w:val="Code"/>
        <w:spacing w:after="0"/>
      </w:pPr>
      <w:r>
        <w:rPr>
          <w:rFonts w:ascii="DejaVu Sans Mono" w:hAnsi="DejaVu Sans Mono"/>
          <w:color w:val="173849"/>
          <w:sz w:val="15"/>
        </w:rPr>
        <w:t>#!/usr/bin/env bash</w:t>
      </w:r>
    </w:p>
    <w:p>
      <w:pPr>
        <w:pStyle w:val="Code"/>
        <w:spacing w:after="0"/>
      </w:pPr>
      <w:r>
        <w:rPr>
          <w:rFonts w:ascii="DejaVu Sans Mono" w:hAnsi="DejaVu Sans Mono"/>
          <w:color w:val="173849"/>
          <w:sz w:val="15"/>
        </w:rPr>
        <w:t>set -Eeuo pipefail</w:t>
      </w:r>
    </w:p>
    <w:p>
      <w:pPr>
        <w:pStyle w:val="Code"/>
        <w:spacing w:after="0"/>
      </w:pPr>
      <w:r>
        <w:rPr>
          <w:rFonts w:ascii="DejaVu Sans Mono" w:hAnsi="DejaVu Sans Mono"/>
          <w:color w:val="173849"/>
          <w:sz w:val="15"/>
        </w:rPr>
      </w:r>
    </w:p>
    <w:p>
      <w:pPr>
        <w:pStyle w:val="Code"/>
        <w:spacing w:after="0"/>
      </w:pPr>
      <w:r>
        <w:rPr>
          <w:rFonts w:ascii="DejaVu Sans Mono" w:hAnsi="DejaVu Sans Mono"/>
          <w:color w:val="173849"/>
          <w:sz w:val="15"/>
        </w:rPr>
        <w:t>root_dir="$(cd "$(dirname "${BASH_SOURCE[0]}")/.." &amp;&amp; pwd)"</w:t>
      </w:r>
    </w:p>
    <w:p>
      <w:pPr>
        <w:pStyle w:val="Code"/>
        <w:spacing w:after="0"/>
      </w:pPr>
      <w:r>
        <w:rPr>
          <w:rFonts w:ascii="DejaVu Sans Mono" w:hAnsi="DejaVu Sans Mono"/>
          <w:color w:val="173849"/>
          <w:sz w:val="15"/>
        </w:rPr>
      </w:r>
    </w:p>
    <w:p>
      <w:pPr>
        <w:pStyle w:val="Code"/>
        <w:spacing w:after="0"/>
      </w:pPr>
      <w:r>
        <w:rPr>
          <w:rFonts w:ascii="DejaVu Sans Mono" w:hAnsi="DejaVu Sans Mono"/>
          <w:color w:val="173849"/>
          <w:sz w:val="15"/>
        </w:rPr>
        <w:t>python3 - &lt;&lt;'PY' "$root_dir"</w:t>
      </w:r>
    </w:p>
    <w:p>
      <w:pPr>
        <w:pStyle w:val="Code"/>
        <w:spacing w:after="0"/>
      </w:pPr>
      <w:r>
        <w:rPr>
          <w:rFonts w:ascii="DejaVu Sans Mono" w:hAnsi="DejaVu Sans Mono"/>
          <w:color w:val="173849"/>
          <w:sz w:val="15"/>
        </w:rPr>
        <w:t>import pathlib, sys</w:t>
      </w:r>
    </w:p>
    <w:p>
      <w:pPr>
        <w:pStyle w:val="Code"/>
        <w:spacing w:after="0"/>
      </w:pPr>
      <w:r>
        <w:rPr>
          <w:rFonts w:ascii="DejaVu Sans Mono" w:hAnsi="DejaVu Sans Mono"/>
          <w:color w:val="173849"/>
          <w:sz w:val="15"/>
        </w:rPr>
        <w:t>import yaml</w:t>
      </w:r>
    </w:p>
    <w:p>
      <w:pPr>
        <w:pStyle w:val="Code"/>
        <w:spacing w:after="0"/>
      </w:pPr>
      <w:r>
        <w:rPr>
          <w:rFonts w:ascii="DejaVu Sans Mono" w:hAnsi="DejaVu Sans Mono"/>
          <w:color w:val="173849"/>
          <w:sz w:val="15"/>
        </w:rPr>
        <w:t>root = pathlib.Path(sys.argv[1])</w:t>
      </w:r>
    </w:p>
    <w:p>
      <w:pPr>
        <w:pStyle w:val="Code"/>
        <w:spacing w:after="0"/>
      </w:pPr>
      <w:r>
        <w:rPr>
          <w:rFonts w:ascii="DejaVu Sans Mono" w:hAnsi="DejaVu Sans Mono"/>
          <w:color w:val="173849"/>
          <w:sz w:val="15"/>
        </w:rPr>
        <w:t>for path in root.rglob("*.yml"):</w:t>
      </w:r>
    </w:p>
    <w:p>
      <w:pPr>
        <w:pStyle w:val="Code"/>
        <w:spacing w:after="0"/>
      </w:pPr>
      <w:r>
        <w:rPr>
          <w:rFonts w:ascii="DejaVu Sans Mono" w:hAnsi="DejaVu Sans Mono"/>
          <w:color w:val="173849"/>
          <w:sz w:val="15"/>
        </w:rPr>
        <w:t xml:space="preserve">    with path.open(encoding="utf-8") as handle:</w:t>
      </w:r>
    </w:p>
    <w:p>
      <w:pPr>
        <w:pStyle w:val="Code"/>
        <w:spacing w:after="0"/>
      </w:pPr>
      <w:r>
        <w:rPr>
          <w:rFonts w:ascii="DejaVu Sans Mono" w:hAnsi="DejaVu Sans Mono"/>
          <w:color w:val="173849"/>
          <w:sz w:val="15"/>
        </w:rPr>
        <w:t xml:space="preserve">        yaml.safe_load(handle)</w:t>
      </w:r>
    </w:p>
    <w:p>
      <w:pPr>
        <w:pStyle w:val="Code"/>
        <w:spacing w:after="0"/>
      </w:pPr>
      <w:r>
        <w:rPr>
          <w:rFonts w:ascii="DejaVu Sans Mono" w:hAnsi="DejaVu Sans Mono"/>
          <w:color w:val="173849"/>
          <w:sz w:val="15"/>
        </w:rPr>
        <w:t xml:space="preserve">    print(f"YAML OK: {path.relative_to(root)}")</w:t>
      </w:r>
    </w:p>
    <w:p>
      <w:pPr>
        <w:pStyle w:val="Code"/>
        <w:spacing w:after="0"/>
      </w:pPr>
      <w:r>
        <w:rPr>
          <w:rFonts w:ascii="DejaVu Sans Mono" w:hAnsi="DejaVu Sans Mono"/>
          <w:color w:val="173849"/>
          <w:sz w:val="15"/>
        </w:rPr>
        <w:t>PY</w:t>
      </w:r>
    </w:p>
    <w:p>
      <w:pPr>
        <w:pStyle w:val="Code"/>
        <w:spacing w:after="0"/>
      </w:pPr>
      <w:r>
        <w:rPr>
          <w:rFonts w:ascii="DejaVu Sans Mono" w:hAnsi="DejaVu Sans Mono"/>
          <w:color w:val="173849"/>
          <w:sz w:val="15"/>
        </w:rPr>
      </w:r>
    </w:p>
    <w:p>
      <w:pPr>
        <w:pStyle w:val="Code"/>
        <w:spacing w:after="0"/>
      </w:pPr>
      <w:r>
        <w:rPr>
          <w:rFonts w:ascii="DejaVu Sans Mono" w:hAnsi="DejaVu Sans Mono"/>
          <w:color w:val="173849"/>
          <w:sz w:val="15"/>
        </w:rPr>
        <w:t>docker compose --env-file "$root_dir/platform/sonarqube/.env.example" \</w:t>
      </w:r>
    </w:p>
    <w:p>
      <w:pPr>
        <w:pStyle w:val="Code"/>
        <w:spacing w:after="0"/>
      </w:pPr>
      <w:r>
        <w:rPr>
          <w:rFonts w:ascii="DejaVu Sans Mono" w:hAnsi="DejaVu Sans Mono"/>
          <w:color w:val="173849"/>
          <w:sz w:val="15"/>
        </w:rPr>
        <w:t xml:space="preserve">  -f "$root_dir/platform/sonarqube/docker-compose.yml" config --quiet</w:t>
      </w:r>
    </w:p>
    <w:p>
      <w:pPr>
        <w:pStyle w:val="Code"/>
        <w:spacing w:after="0"/>
      </w:pPr>
      <w:r>
        <w:rPr>
          <w:rFonts w:ascii="DejaVu Sans Mono" w:hAnsi="DejaVu Sans Mono"/>
          <w:color w:val="173849"/>
          <w:sz w:val="15"/>
        </w:rPr>
        <w:t>echo "Compose OK"</w:t>
      </w:r>
    </w:p>
    <w:p>
      <w:pPr>
        <w:pStyle w:val="Code"/>
        <w:spacing w:after="0"/>
      </w:pPr>
      <w:r>
        <w:rPr>
          <w:rFonts w:ascii="DejaVu Sans Mono" w:hAnsi="DejaVu Sans Mono"/>
          <w:color w:val="173849"/>
          <w:sz w:val="15"/>
        </w:rPr>
      </w:r>
    </w:p>
    <w:p>
      <w:r>
        <w:br w:type="page"/>
      </w:r>
    </w:p>
    <w:p>
      <w:pPr>
        <w:pStyle w:val="Heading1"/>
        <w:keepNext/>
      </w:pPr>
      <w:r>
        <w:t>Local audit script</w:t>
      </w:r>
    </w:p>
    <w:p>
      <w:r>
        <w:rPr>
          <w:color w:val="20B8D0"/>
        </w:rPr>
        <w:t>examples/sample-application/devsecops/scripts/run-local-audit.sh</w:t>
      </w:r>
    </w:p>
    <w:p>
      <w:pPr>
        <w:pStyle w:val="Code"/>
        <w:spacing w:after="0"/>
      </w:pPr>
      <w:r>
        <w:rPr>
          <w:rFonts w:ascii="DejaVu Sans Mono" w:hAnsi="DejaVu Sans Mono"/>
          <w:color w:val="173849"/>
          <w:sz w:val="15"/>
        </w:rPr>
        <w:t>#!/usr/bin/env bash</w:t>
      </w:r>
    </w:p>
    <w:p>
      <w:pPr>
        <w:pStyle w:val="Code"/>
        <w:spacing w:after="0"/>
      </w:pPr>
      <w:r>
        <w:rPr>
          <w:rFonts w:ascii="DejaVu Sans Mono" w:hAnsi="DejaVu Sans Mono"/>
          <w:color w:val="173849"/>
          <w:sz w:val="15"/>
        </w:rPr>
        <w:t>set -Eeuo pipefail</w:t>
      </w:r>
    </w:p>
    <w:p>
      <w:pPr>
        <w:pStyle w:val="Code"/>
        <w:spacing w:after="0"/>
      </w:pPr>
      <w:r>
        <w:rPr>
          <w:rFonts w:ascii="DejaVu Sans Mono" w:hAnsi="DejaVu Sans Mono"/>
          <w:color w:val="173849"/>
          <w:sz w:val="15"/>
        </w:rPr>
        <w:t>repo_root="$(cd "$(dirname "${BASH_SOURCE[0]}")/../.." &amp;&amp; pwd)"</w:t>
      </w:r>
    </w:p>
    <w:p>
      <w:pPr>
        <w:pStyle w:val="Code"/>
        <w:spacing w:after="0"/>
      </w:pPr>
      <w:r>
        <w:rPr>
          <w:rFonts w:ascii="DejaVu Sans Mono" w:hAnsi="DejaVu Sans Mono"/>
          <w:color w:val="173849"/>
          <w:sz w:val="15"/>
        </w:rPr>
        <w:t>report_dir="${repo_root}/devsecops/reports"</w:t>
      </w:r>
    </w:p>
    <w:p>
      <w:pPr>
        <w:pStyle w:val="Code"/>
        <w:spacing w:after="0"/>
      </w:pPr>
      <w:r>
        <w:rPr>
          <w:rFonts w:ascii="DejaVu Sans Mono" w:hAnsi="DejaVu Sans Mono"/>
          <w:color w:val="173849"/>
          <w:sz w:val="15"/>
        </w:rPr>
        <w:t>mkdir -p "${report_dir}"</w:t>
      </w:r>
    </w:p>
    <w:p>
      <w:pPr>
        <w:pStyle w:val="Code"/>
        <w:spacing w:after="0"/>
      </w:pPr>
      <w:r>
        <w:rPr>
          <w:rFonts w:ascii="DejaVu Sans Mono" w:hAnsi="DejaVu Sans Mono"/>
          <w:color w:val="173849"/>
          <w:sz w:val="15"/>
        </w:rPr>
        <w:t>command -v docker &gt;/dev/null || { echo "Docker este necesar." &gt;&amp;2; exit 2; }</w:t>
      </w:r>
    </w:p>
    <w:p>
      <w:pPr>
        <w:pStyle w:val="Code"/>
        <w:spacing w:after="0"/>
      </w:pPr>
      <w:r>
        <w:rPr>
          <w:rFonts w:ascii="DejaVu Sans Mono" w:hAnsi="DejaVu Sans Mono"/>
          <w:color w:val="173849"/>
          <w:sz w:val="15"/>
        </w:rPr>
        <w:t>docker run --rm -v "${repo_root}:/src" -w /src semgrep/semgrep:latest semgrep scan --config /src/devsecops/config/.semgrep.yml --config p/default --sarif --output /src/devsecops/reports/semgrep.sarif . || semgrep_status=$?</w:t>
      </w:r>
    </w:p>
    <w:p>
      <w:pPr>
        <w:pStyle w:val="Code"/>
        <w:spacing w:after="0"/>
      </w:pPr>
      <w:r>
        <w:rPr>
          <w:rFonts w:ascii="DejaVu Sans Mono" w:hAnsi="DejaVu Sans Mono"/>
          <w:color w:val="173849"/>
          <w:sz w:val="15"/>
        </w:rPr>
        <w:t>docker run --rm -v "${repo_root}:/src" aquasec/trivy:latest fs --scanners vuln,secret,misconfig --severity HIGH,CRITICAL --format sarif --output /src/devsecops/reports/trivy.sarif /src</w:t>
      </w:r>
    </w:p>
    <w:p>
      <w:pPr>
        <w:pStyle w:val="Code"/>
        <w:spacing w:after="0"/>
      </w:pPr>
      <w:r>
        <w:rPr>
          <w:rFonts w:ascii="DejaVu Sans Mono" w:hAnsi="DejaVu Sans Mono"/>
          <w:color w:val="173849"/>
          <w:sz w:val="15"/>
        </w:rPr>
        <w:t>docker run --rm -v "${repo_root}:/src" zricethezav/gitleaks:latest detect --source=/src --config=/src/devsecops/config/gitleaks.toml --report-format=sarif --report-path=/src/devsecops/reports/gitleaks.sarif --exit-code=0</w:t>
      </w:r>
    </w:p>
    <w:p>
      <w:pPr>
        <w:pStyle w:val="Code"/>
        <w:spacing w:after="0"/>
      </w:pPr>
      <w:r>
        <w:rPr>
          <w:rFonts w:ascii="DejaVu Sans Mono" w:hAnsi="DejaVu Sans Mono"/>
          <w:color w:val="173849"/>
          <w:sz w:val="15"/>
        </w:rPr>
        <w:t>docker run --rm -v "${repo_root}:/tmp/lint" -e MEGALINTER_CONFIG=devsecops/config/.mega-linter.yml oxsecurity/megalinter:v9</w:t>
      </w:r>
    </w:p>
    <w:p>
      <w:pPr>
        <w:pStyle w:val="Code"/>
        <w:spacing w:after="0"/>
      </w:pPr>
      <w:r>
        <w:rPr>
          <w:rFonts w:ascii="DejaVu Sans Mono" w:hAnsi="DejaVu Sans Mono"/>
          <w:color w:val="173849"/>
          <w:sz w:val="15"/>
        </w:rPr>
        <w:t>printf 'Rapoarte: %s; Semgrep status=%s\n' "${report_dir}" "${semgrep_status:-0}"</w:t>
      </w:r>
    </w:p>
    <w:p>
      <w:r>
        <w:br w:type="page"/>
      </w:r>
    </w:p>
    <w:p>
      <w:pPr>
        <w:pStyle w:val="Heading1"/>
        <w:keepNext/>
      </w:pPr>
      <w:r>
        <w:t>Project variables</w:t>
      </w:r>
    </w:p>
    <w:p>
      <w:r>
        <w:rPr>
          <w:color w:val="20B8D0"/>
        </w:rPr>
        <w:t>examples/sample-application/devsecops/config/project.env.example</w:t>
      </w:r>
    </w:p>
    <w:p>
      <w:pPr>
        <w:pStyle w:val="Code"/>
        <w:spacing w:after="0"/>
      </w:pPr>
      <w:r>
        <w:rPr>
          <w:rFonts w:ascii="DejaVu Sans Mono" w:hAnsi="DejaVu Sans Mono"/>
          <w:color w:val="173849"/>
          <w:sz w:val="15"/>
        </w:rPr>
        <w:t>PROJECT_KEY=sample-application</w:t>
      </w:r>
    </w:p>
    <w:p>
      <w:pPr>
        <w:pStyle w:val="Code"/>
        <w:spacing w:after="0"/>
      </w:pPr>
      <w:r>
        <w:rPr>
          <w:rFonts w:ascii="DejaVu Sans Mono" w:hAnsi="DejaVu Sans Mono"/>
          <w:color w:val="173849"/>
          <w:sz w:val="15"/>
        </w:rPr>
        <w:t>SCAN_SEVERITY=HIGH,CRITICAL</w:t>
      </w:r>
    </w:p>
    <w:p>
      <w:pPr>
        <w:pStyle w:val="Code"/>
        <w:spacing w:after="0"/>
      </w:pPr>
      <w:r>
        <w:rPr>
          <w:rFonts w:ascii="DejaVu Sans Mono" w:hAnsi="DejaVu Sans Mono"/>
          <w:color w:val="173849"/>
          <w:sz w:val="15"/>
        </w:rPr>
        <w:t>SEMGREP_CONFIG=p/default</w:t>
      </w:r>
    </w:p>
    <w:p>
      <w:pPr>
        <w:pStyle w:val="Code"/>
        <w:spacing w:after="0"/>
      </w:pPr>
      <w:r>
        <w:rPr>
          <w:rFonts w:ascii="DejaVu Sans Mono" w:hAnsi="DejaVu Sans Mono"/>
          <w:color w:val="173849"/>
          <w:sz w:val="15"/>
        </w:rPr>
        <w:t>REPORT_DIR=devsecops/reports</w:t>
      </w:r>
    </w:p>
    <w:p>
      <w:pPr>
        <w:pStyle w:val="Code"/>
        <w:spacing w:after="0"/>
      </w:pPr>
      <w:r>
        <w:rPr>
          <w:rFonts w:ascii="DejaVu Sans Mono" w:hAnsi="DejaVu Sans Mono"/>
          <w:color w:val="173849"/>
          <w:sz w:val="15"/>
        </w:rPr>
        <w:t>SONAR_HOST_URL=https://sonarqube.example.invalid</w:t>
      </w:r>
    </w:p>
    <w:p>
      <w:pPr>
        <w:pStyle w:val="Code"/>
        <w:spacing w:after="0"/>
      </w:pPr>
      <w:r>
        <w:rPr>
          <w:rFonts w:ascii="DejaVu Sans Mono" w:hAnsi="DejaVu Sans Mono"/>
          <w:color w:val="173849"/>
          <w:sz w:val="15"/>
        </w:rPr>
        <w:t>SONAR_TOKEN=</w:t>
      </w:r>
    </w:p>
    <w:p>
      <w:pPr>
        <w:pStyle w:val="Code"/>
        <w:spacing w:after="0"/>
      </w:pPr>
      <w:r>
        <w:rPr>
          <w:rFonts w:ascii="DejaVu Sans Mono" w:hAnsi="DejaVu Sans Mono"/>
          <w:color w:val="173849"/>
          <w:sz w:val="15"/>
        </w:rPr>
      </w:r>
    </w:p>
    <w:p>
      <w:r>
        <w:br w:type="page"/>
      </w:r>
    </w:p>
    <w:p>
      <w:pPr>
        <w:pStyle w:val="Heading1"/>
        <w:keepNext/>
      </w:pPr>
      <w:r>
        <w:t>Sonar project</w:t>
      </w:r>
    </w:p>
    <w:p>
      <w:r>
        <w:rPr>
          <w:color w:val="20B8D0"/>
        </w:rPr>
        <w:t>examples/sample-application/devsecops/sonar-project.properties</w:t>
      </w:r>
    </w:p>
    <w:p>
      <w:pPr>
        <w:pStyle w:val="Code"/>
        <w:spacing w:after="0"/>
      </w:pPr>
      <w:r>
        <w:rPr>
          <w:rFonts w:ascii="DejaVu Sans Mono" w:hAnsi="DejaVu Sans Mono"/>
          <w:color w:val="173849"/>
          <w:sz w:val="15"/>
        </w:rPr>
        <w:t>sonar.projectKey=sample-application</w:t>
      </w:r>
    </w:p>
    <w:p>
      <w:pPr>
        <w:pStyle w:val="Code"/>
        <w:spacing w:after="0"/>
      </w:pPr>
      <w:r>
        <w:rPr>
          <w:rFonts w:ascii="DejaVu Sans Mono" w:hAnsi="DejaVu Sans Mono"/>
          <w:color w:val="173849"/>
          <w:sz w:val="15"/>
        </w:rPr>
        <w:t>sonar.projectName=Sample Application</w:t>
      </w:r>
    </w:p>
    <w:p>
      <w:pPr>
        <w:pStyle w:val="Code"/>
        <w:spacing w:after="0"/>
      </w:pPr>
      <w:r>
        <w:rPr>
          <w:rFonts w:ascii="DejaVu Sans Mono" w:hAnsi="DejaVu Sans Mono"/>
          <w:color w:val="173849"/>
          <w:sz w:val="15"/>
        </w:rPr>
        <w:t>sonar.sources=src</w:t>
      </w:r>
    </w:p>
    <w:p>
      <w:pPr>
        <w:pStyle w:val="Code"/>
        <w:spacing w:after="0"/>
      </w:pPr>
      <w:r>
        <w:rPr>
          <w:rFonts w:ascii="DejaVu Sans Mono" w:hAnsi="DejaVu Sans Mono"/>
          <w:color w:val="173849"/>
          <w:sz w:val="15"/>
        </w:rPr>
        <w:t>sonar.exclusions=**/vendor/**,**/node_modules/**,**/build/**</w:t>
      </w:r>
    </w:p>
    <w:p>
      <w:pPr>
        <w:pStyle w:val="Code"/>
        <w:spacing w:after="0"/>
      </w:pPr>
      <w:r>
        <w:rPr>
          <w:rFonts w:ascii="DejaVu Sans Mono" w:hAnsi="DejaVu Sans Mono"/>
          <w:color w:val="173849"/>
          <w:sz w:val="15"/>
        </w:rPr>
        <w:t>sonar.sourceEncoding=UTF-8</w:t>
      </w:r>
    </w:p>
    <w:p>
      <w:pPr>
        <w:pStyle w:val="Code"/>
        <w:spacing w:after="0"/>
      </w:pPr>
      <w:r>
        <w:rPr>
          <w:rFonts w:ascii="DejaVu Sans Mono" w:hAnsi="DejaVu Sans Mono"/>
          <w:color w:val="173849"/>
          <w:sz w:val="15"/>
        </w:rPr>
      </w:r>
    </w:p>
    <w:p>
      <w:r>
        <w:br w:type="page"/>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ERNU.EU  |  Apache 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82A40"/>
      </w:rPr>
      <w:t>ERNU.EU     OPEN DEVSECOPS DEVELOPMENT TOOLKIT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ind w:left="216" w:right="216"/>
    </w:pPr>
    <w:rPr>
      <w:rFonts w:ascii="DejaVu Sans Mono" w:hAnsi="DejaVu Sans Mono"/>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