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082A40"/>
          <w:sz w:val="32"/>
        </w:rPr>
        <w:t>ERNU.EU</w:t>
      </w:r>
    </w:p>
    <w:p>
      <w:pPr>
        <w:pStyle w:val="Title"/>
        <w:jc w:val="left"/>
      </w:pPr>
      <w:r>
        <w:t>Ghid complet pentru dezvoltare DevSecOps open source</w:t>
      </w:r>
    </w:p>
    <w:p>
      <w:r>
        <w:rPr>
          <w:color w:val="20B8D0"/>
          <w:sz w:val="30"/>
        </w:rPr>
        <w:t>Calitatea codului securitate conformitate review si validare obligatorie a deploymentului</w:t>
      </w:r>
    </w:p>
    <w:p>
      <w:r>
        <w:t>Ediția 1.0  |  12 septembrie 2026  |  ERNU.EU</w:t>
      </w:r>
    </w:p>
    <w:p>
      <w:r>
        <w:t>Acest manual explică implementarea de la zero a unui flux DevSecOps reproductibil într-un proiect GitHub nou. Recomandarea este să începeți cu audit manual și neblocant, să calibrați constatările, apoi să transformați controlul într-un gate obligatoriu pentru merge, release și deployment.</w:t>
      </w:r>
    </w:p>
    <w:p>
      <w:r>
        <w:t>Public țintă: dezvoltatori, administratori GitHub, DevOps, responsabili de securitate și manageri tehnici.</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3360"/>
            <w:shd w:fill="082A40"/>
            <w:vAlign w:val="center"/>
          </w:tcPr>
          <w:p>
            <w:r>
              <w:rPr>
                <w:b/>
                <w:color w:val="FFFFFF"/>
                <w:sz w:val="18"/>
              </w:rPr>
              <w:t>Profil</w:t>
            </w:r>
          </w:p>
        </w:tc>
        <w:tc>
          <w:tcPr>
            <w:tcW w:type="dxa" w:w="3360"/>
            <w:shd w:fill="082A40"/>
            <w:vAlign w:val="center"/>
          </w:tcPr>
          <w:p>
            <w:r>
              <w:rPr>
                <w:b/>
                <w:color w:val="FFFFFF"/>
                <w:sz w:val="18"/>
              </w:rPr>
              <w:t>Trigger</w:t>
            </w:r>
          </w:p>
        </w:tc>
        <w:tc>
          <w:tcPr>
            <w:tcW w:type="dxa" w:w="3360"/>
            <w:shd w:fill="082A40"/>
            <w:vAlign w:val="center"/>
          </w:tcPr>
          <w:p>
            <w:r>
              <w:rPr>
                <w:b/>
                <w:color w:val="FFFFFF"/>
                <w:sz w:val="18"/>
              </w:rPr>
              <w:t>Efect</w:t>
            </w:r>
          </w:p>
        </w:tc>
      </w:tr>
      <w:tr>
        <w:tc>
          <w:tcPr>
            <w:tcW w:type="dxa" w:w="3360"/>
            <w:vAlign w:val="center"/>
          </w:tcPr>
          <w:p>
            <w:r>
              <w:rPr>
                <w:sz w:val="18"/>
              </w:rPr>
              <w:t>manual-nonblocking</w:t>
            </w:r>
          </w:p>
        </w:tc>
        <w:tc>
          <w:tcPr>
            <w:tcW w:type="dxa" w:w="3360"/>
            <w:vAlign w:val="center"/>
          </w:tcPr>
          <w:p>
            <w:r>
              <w:rPr>
                <w:sz w:val="18"/>
              </w:rPr>
              <w:t>workflow_dispatch</w:t>
            </w:r>
          </w:p>
        </w:tc>
        <w:tc>
          <w:tcPr>
            <w:tcW w:type="dxa" w:w="3360"/>
            <w:vAlign w:val="center"/>
          </w:tcPr>
          <w:p>
            <w:r>
              <w:rPr>
                <w:sz w:val="18"/>
              </w:rPr>
              <w:t>numai rapoarte</w:t>
            </w:r>
          </w:p>
        </w:tc>
      </w:tr>
      <w:tr>
        <w:tc>
          <w:tcPr>
            <w:tcW w:type="dxa" w:w="3360"/>
            <w:vAlign w:val="center"/>
            <w:shd w:fill="EFF7FA"/>
          </w:tcPr>
          <w:p>
            <w:r>
              <w:rPr>
                <w:sz w:val="18"/>
              </w:rPr>
              <w:t>pr-advisory</w:t>
            </w:r>
          </w:p>
        </w:tc>
        <w:tc>
          <w:tcPr>
            <w:tcW w:type="dxa" w:w="3360"/>
            <w:vAlign w:val="center"/>
            <w:shd w:fill="EFF7FA"/>
          </w:tcPr>
          <w:p>
            <w:r>
              <w:rPr>
                <w:sz w:val="18"/>
              </w:rPr>
              <w:t>pull request</w:t>
            </w:r>
          </w:p>
        </w:tc>
        <w:tc>
          <w:tcPr>
            <w:tcW w:type="dxa" w:w="3360"/>
            <w:vAlign w:val="center"/>
            <w:shd w:fill="EFF7FA"/>
          </w:tcPr>
          <w:p>
            <w:r>
              <w:rPr>
                <w:sz w:val="18"/>
              </w:rPr>
              <w:t>adnotări</w:t>
            </w:r>
          </w:p>
        </w:tc>
      </w:tr>
      <w:tr>
        <w:tc>
          <w:tcPr>
            <w:tcW w:type="dxa" w:w="3360"/>
            <w:vAlign w:val="center"/>
          </w:tcPr>
          <w:p>
            <w:r>
              <w:rPr>
                <w:sz w:val="18"/>
              </w:rPr>
              <w:t>mandatory-deployment-gate</w:t>
            </w:r>
          </w:p>
        </w:tc>
        <w:tc>
          <w:tcPr>
            <w:tcW w:type="dxa" w:w="3360"/>
            <w:vAlign w:val="center"/>
          </w:tcPr>
          <w:p>
            <w:r>
              <w:rPr>
                <w:sz w:val="18"/>
              </w:rPr>
              <w:t>PR / release</w:t>
            </w:r>
          </w:p>
        </w:tc>
        <w:tc>
          <w:tcPr>
            <w:tcW w:type="dxa" w:w="3360"/>
            <w:vAlign w:val="center"/>
          </w:tcPr>
          <w:p>
            <w:r>
              <w:rPr>
                <w:sz w:val="18"/>
              </w:rPr>
              <w:t>blochează deploymentul</w:t>
            </w:r>
          </w:p>
        </w:tc>
      </w:tr>
    </w:tbl>
    <w:p/>
    <w:p>
      <w:r>
        <w:br w:type="page"/>
      </w:r>
    </w:p>
    <w:p>
      <w:pPr>
        <w:pStyle w:val="Title"/>
      </w:pPr>
      <w:r>
        <w:t>Cuprins</w:t>
      </w:r>
    </w:p>
    <w:p>
      <w:r>
        <w:t>1. Decizia recomandată</w:t>
      </w:r>
    </w:p>
    <w:p>
      <w:r>
        <w:t>2. Arhitectura și responsabilitățile</w:t>
      </w:r>
    </w:p>
    <w:p>
      <w:r>
        <w:t>3. Pregătirea proiectului GitHub</w:t>
      </w:r>
    </w:p>
    <w:p>
      <w:r>
        <w:t>4. Instalarea SonarQube Community</w:t>
      </w:r>
    </w:p>
    <w:p>
      <w:r>
        <w:t>5. Instalarea și configurarea scanerelor</w:t>
      </w:r>
    </w:p>
    <w:p>
      <w:r>
        <w:t>6. Rularea manuală neblocantă</w:t>
      </w:r>
    </w:p>
    <w:p>
      <w:r>
        <w:t>7. Interpretarea rezultatelor și excepțiile</w:t>
      </w:r>
    </w:p>
    <w:p>
      <w:r>
        <w:t>8. Trecerea la validare obligatorie</w:t>
      </w:r>
    </w:p>
    <w:p>
      <w:r>
        <w:t>9. Protejarea deploymentului</w:t>
      </w:r>
    </w:p>
    <w:p>
      <w:r>
        <w:t>10. ORT pentru compliance și SBOM</w:t>
      </w:r>
    </w:p>
    <w:p>
      <w:r>
        <w:t>11. PR Agent cu Ollama</w:t>
      </w:r>
    </w:p>
    <w:p>
      <w:r>
        <w:t>12. Operare mentenanță și troubleshooting</w:t>
      </w:r>
    </w:p>
    <w:p>
      <w:r>
        <w:t>13. Checklist pentru proiect nou</w:t>
      </w:r>
    </w:p>
    <w:p>
      <w:r>
        <w:t>14. Anexe cu fișiere complete</w:t>
      </w:r>
    </w:p>
    <w:p>
      <w:r>
        <w:br w:type="page"/>
      </w:r>
    </w:p>
    <w:p>
      <w:pPr>
        <w:pStyle w:val="Title"/>
      </w:pPr>
      <w:r>
        <w:t>Decizia recomandată</w:t>
      </w:r>
    </w:p>
    <w:p>
      <w:pPr>
        <w:pStyle w:val="Heading1"/>
      </w:pPr>
      <w:r>
        <w:t>Stackul recomandat</w:t>
      </w:r>
    </w:p>
    <w:p>
      <w:r>
        <w:t>SonarQube Community, Semgrep CE, MegaLinter, Trivy, Gitleaks și Reviewdog formează baza potrivită. ORT completează controlul licențelor și inventarul software, iar PR-Agent cu Ollama oferă review AI self-hosted. Niciun instrument nu acoperă singur calitatea, SAST, vulnerabilitățile, secretele, infrastructura ca cod și licențele.</w:t>
      </w:r>
    </w:p>
    <w:p>
      <w:pPr>
        <w:pStyle w:val="Heading1"/>
      </w:pPr>
      <w:r>
        <w:t>Principiul de implementare</w:t>
      </w:r>
    </w:p>
    <w:p>
      <w:r>
        <w:t>Profilul inițial manual-nonblocking rulează numai la cerere și produce artefacte. După două până la patru săptămâni de baseline, regulile stabile trec în profilul mandatory-deployment-gate. Denumirea jobului devsecops-gate rămâne neschimbată pentru Branch Protection.</w:t>
      </w:r>
    </w:p>
    <w:p>
      <w:r>
        <w:br w:type="page"/>
      </w:r>
    </w:p>
    <w:p>
      <w:pPr>
        <w:pStyle w:val="Title"/>
      </w:pPr>
      <w:r>
        <w:t>Arhitectura și responsabilitățile</w:t>
      </w:r>
    </w:p>
    <w:p>
      <w:pPr>
        <w:pStyle w:val="Heading1"/>
      </w:pPr>
      <w:r>
        <w:t>Componente și roluri</w:t>
      </w:r>
    </w:p>
    <w:p>
      <w:r>
        <w:t>SonarQube gestionează quality gate; Semgrep identifică modele nesigure; MegaLinter normalizează conformitatea; Trivy verifică CVE, IaC, filesystem și imagini; Gitleaks detectează secrete; Reviewdog adnotează diff-ul; ORT evaluează licențe; Ollama păstrează review-ul AI în infrastructura controlată.</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3360"/>
            <w:shd w:fill="082A40"/>
            <w:vAlign w:val="center"/>
          </w:tcPr>
          <w:p>
            <w:r>
              <w:rPr>
                <w:b/>
                <w:color w:val="FFFFFF"/>
                <w:sz w:val="18"/>
              </w:rPr>
              <w:t>Control</w:t>
            </w:r>
          </w:p>
        </w:tc>
        <w:tc>
          <w:tcPr>
            <w:tcW w:type="dxa" w:w="3360"/>
            <w:shd w:fill="082A40"/>
            <w:vAlign w:val="center"/>
          </w:tcPr>
          <w:p>
            <w:r>
              <w:rPr>
                <w:b/>
                <w:color w:val="FFFFFF"/>
                <w:sz w:val="18"/>
              </w:rPr>
              <w:t>Tool</w:t>
            </w:r>
          </w:p>
        </w:tc>
        <w:tc>
          <w:tcPr>
            <w:tcW w:type="dxa" w:w="3360"/>
            <w:shd w:fill="082A40"/>
            <w:vAlign w:val="center"/>
          </w:tcPr>
          <w:p>
            <w:r>
              <w:rPr>
                <w:b/>
                <w:color w:val="FFFFFF"/>
                <w:sz w:val="18"/>
              </w:rPr>
              <w:t>Decision</w:t>
            </w:r>
          </w:p>
        </w:tc>
      </w:tr>
      <w:tr>
        <w:tc>
          <w:tcPr>
            <w:tcW w:type="dxa" w:w="3360"/>
            <w:vAlign w:val="center"/>
          </w:tcPr>
          <w:p>
            <w:r>
              <w:rPr>
                <w:sz w:val="18"/>
              </w:rPr>
              <w:t>Quality</w:t>
            </w:r>
          </w:p>
        </w:tc>
        <w:tc>
          <w:tcPr>
            <w:tcW w:type="dxa" w:w="3360"/>
            <w:vAlign w:val="center"/>
          </w:tcPr>
          <w:p>
            <w:r>
              <w:rPr>
                <w:sz w:val="18"/>
              </w:rPr>
              <w:t>SonarQube</w:t>
            </w:r>
          </w:p>
        </w:tc>
        <w:tc>
          <w:tcPr>
            <w:tcW w:type="dxa" w:w="3360"/>
            <w:vAlign w:val="center"/>
          </w:tcPr>
          <w:p>
            <w:r>
              <w:rPr>
                <w:sz w:val="18"/>
              </w:rPr>
              <w:t>Quality Gate</w:t>
            </w:r>
          </w:p>
        </w:tc>
      </w:tr>
      <w:tr>
        <w:tc>
          <w:tcPr>
            <w:tcW w:type="dxa" w:w="3360"/>
            <w:vAlign w:val="center"/>
            <w:shd w:fill="EFF7FA"/>
          </w:tcPr>
          <w:p>
            <w:r>
              <w:rPr>
                <w:sz w:val="18"/>
              </w:rPr>
              <w:t>SAST</w:t>
            </w:r>
          </w:p>
        </w:tc>
        <w:tc>
          <w:tcPr>
            <w:tcW w:type="dxa" w:w="3360"/>
            <w:vAlign w:val="center"/>
            <w:shd w:fill="EFF7FA"/>
          </w:tcPr>
          <w:p>
            <w:r>
              <w:rPr>
                <w:sz w:val="18"/>
              </w:rPr>
              <w:t>Semgrep</w:t>
            </w:r>
          </w:p>
        </w:tc>
        <w:tc>
          <w:tcPr>
            <w:tcW w:type="dxa" w:w="3360"/>
            <w:vAlign w:val="center"/>
            <w:shd w:fill="EFF7FA"/>
          </w:tcPr>
          <w:p>
            <w:r>
              <w:rPr>
                <w:sz w:val="18"/>
              </w:rPr>
              <w:t>Rule severity</w:t>
            </w:r>
          </w:p>
        </w:tc>
      </w:tr>
      <w:tr>
        <w:tc>
          <w:tcPr>
            <w:tcW w:type="dxa" w:w="3360"/>
            <w:vAlign w:val="center"/>
          </w:tcPr>
          <w:p>
            <w:r>
              <w:rPr>
                <w:sz w:val="18"/>
              </w:rPr>
              <w:t>Compliance</w:t>
            </w:r>
          </w:p>
        </w:tc>
        <w:tc>
          <w:tcPr>
            <w:tcW w:type="dxa" w:w="3360"/>
            <w:vAlign w:val="center"/>
          </w:tcPr>
          <w:p>
            <w:r>
              <w:rPr>
                <w:sz w:val="18"/>
              </w:rPr>
              <w:t>MegaLinter</w:t>
            </w:r>
          </w:p>
        </w:tc>
        <w:tc>
          <w:tcPr>
            <w:tcW w:type="dxa" w:w="3360"/>
            <w:vAlign w:val="center"/>
          </w:tcPr>
          <w:p>
            <w:r>
              <w:rPr>
                <w:sz w:val="18"/>
              </w:rPr>
              <w:t>Lint policy</w:t>
            </w:r>
          </w:p>
        </w:tc>
      </w:tr>
      <w:tr>
        <w:tc>
          <w:tcPr>
            <w:tcW w:type="dxa" w:w="3360"/>
            <w:vAlign w:val="center"/>
            <w:shd w:fill="EFF7FA"/>
          </w:tcPr>
          <w:p>
            <w:r>
              <w:rPr>
                <w:sz w:val="18"/>
              </w:rPr>
              <w:t>Supply chain</w:t>
            </w:r>
          </w:p>
        </w:tc>
        <w:tc>
          <w:tcPr>
            <w:tcW w:type="dxa" w:w="3360"/>
            <w:vAlign w:val="center"/>
            <w:shd w:fill="EFF7FA"/>
          </w:tcPr>
          <w:p>
            <w:r>
              <w:rPr>
                <w:sz w:val="18"/>
              </w:rPr>
              <w:t>Trivy and ORT</w:t>
            </w:r>
          </w:p>
        </w:tc>
        <w:tc>
          <w:tcPr>
            <w:tcW w:type="dxa" w:w="3360"/>
            <w:vAlign w:val="center"/>
            <w:shd w:fill="EFF7FA"/>
          </w:tcPr>
          <w:p>
            <w:r>
              <w:rPr>
                <w:sz w:val="18"/>
              </w:rPr>
              <w:t>CVE license SBOM</w:t>
            </w:r>
          </w:p>
        </w:tc>
      </w:tr>
      <w:tr>
        <w:tc>
          <w:tcPr>
            <w:tcW w:type="dxa" w:w="3360"/>
            <w:vAlign w:val="center"/>
          </w:tcPr>
          <w:p>
            <w:r>
              <w:rPr>
                <w:sz w:val="18"/>
              </w:rPr>
              <w:t>Secrets</w:t>
            </w:r>
          </w:p>
        </w:tc>
        <w:tc>
          <w:tcPr>
            <w:tcW w:type="dxa" w:w="3360"/>
            <w:vAlign w:val="center"/>
          </w:tcPr>
          <w:p>
            <w:r>
              <w:rPr>
                <w:sz w:val="18"/>
              </w:rPr>
              <w:t>Gitleaks</w:t>
            </w:r>
          </w:p>
        </w:tc>
        <w:tc>
          <w:tcPr>
            <w:tcW w:type="dxa" w:w="3360"/>
            <w:vAlign w:val="center"/>
          </w:tcPr>
          <w:p>
            <w:r>
              <w:rPr>
                <w:sz w:val="18"/>
              </w:rPr>
              <w:t>Any confirmed secret</w:t>
            </w:r>
          </w:p>
        </w:tc>
      </w:tr>
      <w:tr>
        <w:tc>
          <w:tcPr>
            <w:tcW w:type="dxa" w:w="3360"/>
            <w:vAlign w:val="center"/>
            <w:shd w:fill="EFF7FA"/>
          </w:tcPr>
          <w:p>
            <w:r>
              <w:rPr>
                <w:sz w:val="18"/>
              </w:rPr>
              <w:t>Review</w:t>
            </w:r>
          </w:p>
        </w:tc>
        <w:tc>
          <w:tcPr>
            <w:tcW w:type="dxa" w:w="3360"/>
            <w:vAlign w:val="center"/>
            <w:shd w:fill="EFF7FA"/>
          </w:tcPr>
          <w:p>
            <w:r>
              <w:rPr>
                <w:sz w:val="18"/>
              </w:rPr>
              <w:t>Reviewdog and PR-Agent</w:t>
            </w:r>
          </w:p>
        </w:tc>
        <w:tc>
          <w:tcPr>
            <w:tcW w:type="dxa" w:w="3360"/>
            <w:vAlign w:val="center"/>
            <w:shd w:fill="EFF7FA"/>
          </w:tcPr>
          <w:p>
            <w:r>
              <w:rPr>
                <w:sz w:val="18"/>
              </w:rPr>
              <w:t>Human approval</w:t>
            </w:r>
          </w:p>
        </w:tc>
      </w:tr>
    </w:tbl>
    <w:p/>
    <w:p>
      <w:pPr>
        <w:pStyle w:val="Heading1"/>
      </w:pPr>
      <w:r>
        <w:t>Model de încredere</w:t>
      </w:r>
    </w:p>
    <w:p>
      <w:r>
        <w:t>Workflow-ul primește permisiunea minimă contents read. Security events write se acordă numai când se publică SARIF. Tokenurile rămân în GitHub Secrets sau într-un secret manager. Runnerul self-hosted pentru SonarQube și Ollama nu trebuie expus direct internetului.</w:t>
      </w:r>
    </w:p>
    <w:p>
      <w:r>
        <w:br w:type="page"/>
      </w:r>
    </w:p>
    <w:p>
      <w:pPr>
        <w:pStyle w:val="Title"/>
      </w:pPr>
      <w:r>
        <w:t>Pregătirea proiectului GitHub</w:t>
      </w:r>
    </w:p>
    <w:p>
      <w:pPr>
        <w:pStyle w:val="Heading1"/>
      </w:pPr>
      <w:r>
        <w:t>Cerințe</w:t>
      </w:r>
    </w:p>
    <w:p>
      <w:r>
        <w:t>Aveți nevoie de un repository GitHub, Actions activ, Docker Engine și Compose v2. Pentru SonarQube sunt recomandate cel puțin 4 vCPU, 8 GiB RAM, PostgreSQL persistent, DNS, TLS și backup testat. Se separă runnerul de analiză de gazda de producție.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3360"/>
            <w:shd w:fill="082A40"/>
            <w:vAlign w:val="center"/>
          </w:tcPr>
          <w:p>
            <w:r>
              <w:rPr>
                <w:b/>
                <w:color w:val="FFFFFF"/>
                <w:sz w:val="18"/>
              </w:rPr>
              <w:t>Area</w:t>
            </w:r>
          </w:p>
        </w:tc>
        <w:tc>
          <w:tcPr>
            <w:tcW w:type="dxa" w:w="3360"/>
            <w:shd w:fill="082A40"/>
            <w:vAlign w:val="center"/>
          </w:tcPr>
          <w:p>
            <w:r>
              <w:rPr>
                <w:b/>
                <w:color w:val="FFFFFF"/>
                <w:sz w:val="18"/>
              </w:rPr>
              <w:t>Minimum</w:t>
            </w:r>
          </w:p>
        </w:tc>
        <w:tc>
          <w:tcPr>
            <w:tcW w:type="dxa" w:w="3360"/>
            <w:shd w:fill="082A40"/>
            <w:vAlign w:val="center"/>
          </w:tcPr>
          <w:p>
            <w:r>
              <w:rPr>
                <w:b/>
                <w:color w:val="FFFFFF"/>
                <w:sz w:val="18"/>
              </w:rPr>
              <w:t>Production recommendation</w:t>
            </w:r>
          </w:p>
        </w:tc>
      </w:tr>
      <w:tr>
        <w:tc>
          <w:tcPr>
            <w:tcW w:type="dxa" w:w="3360"/>
            <w:vAlign w:val="center"/>
          </w:tcPr>
          <w:p>
            <w:r>
              <w:rPr>
                <w:sz w:val="18"/>
              </w:rPr>
              <w:t>Runner</w:t>
            </w:r>
          </w:p>
        </w:tc>
        <w:tc>
          <w:tcPr>
            <w:tcW w:type="dxa" w:w="3360"/>
            <w:vAlign w:val="center"/>
          </w:tcPr>
          <w:p>
            <w:r>
              <w:rPr>
                <w:sz w:val="18"/>
              </w:rPr>
              <w:t>Linux and Docker</w:t>
            </w:r>
          </w:p>
        </w:tc>
        <w:tc>
          <w:tcPr>
            <w:tcW w:type="dxa" w:w="3360"/>
            <w:vAlign w:val="center"/>
          </w:tcPr>
          <w:p>
            <w:r>
              <w:rPr>
                <w:sz w:val="18"/>
              </w:rPr>
              <w:t>Ephemeral or dedicated</w:t>
            </w:r>
          </w:p>
        </w:tc>
      </w:tr>
      <w:tr>
        <w:tc>
          <w:tcPr>
            <w:tcW w:type="dxa" w:w="3360"/>
            <w:vAlign w:val="center"/>
            <w:shd w:fill="EFF7FA"/>
          </w:tcPr>
          <w:p>
            <w:r>
              <w:rPr>
                <w:sz w:val="18"/>
              </w:rPr>
              <w:t>SonarQube</w:t>
            </w:r>
          </w:p>
        </w:tc>
        <w:tc>
          <w:tcPr>
            <w:tcW w:type="dxa" w:w="3360"/>
            <w:vAlign w:val="center"/>
            <w:shd w:fill="EFF7FA"/>
          </w:tcPr>
          <w:p>
            <w:r>
              <w:rPr>
                <w:sz w:val="18"/>
              </w:rPr>
              <w:t>4 vCPU 8 GiB</w:t>
            </w:r>
          </w:p>
        </w:tc>
        <w:tc>
          <w:tcPr>
            <w:tcW w:type="dxa" w:w="3360"/>
            <w:vAlign w:val="center"/>
            <w:shd w:fill="EFF7FA"/>
          </w:tcPr>
          <w:p>
            <w:r>
              <w:rPr>
                <w:sz w:val="18"/>
              </w:rPr>
              <w:t>Capacity monitored</w:t>
            </w:r>
          </w:p>
        </w:tc>
      </w:tr>
      <w:tr>
        <w:tc>
          <w:tcPr>
            <w:tcW w:type="dxa" w:w="3360"/>
            <w:vAlign w:val="center"/>
          </w:tcPr>
          <w:p>
            <w:r>
              <w:rPr>
                <w:sz w:val="18"/>
              </w:rPr>
              <w:t>Database</w:t>
            </w:r>
          </w:p>
        </w:tc>
        <w:tc>
          <w:tcPr>
            <w:tcW w:type="dxa" w:w="3360"/>
            <w:vAlign w:val="center"/>
          </w:tcPr>
          <w:p>
            <w:r>
              <w:rPr>
                <w:sz w:val="18"/>
              </w:rPr>
              <w:t>PostgreSQL volume</w:t>
            </w:r>
          </w:p>
        </w:tc>
        <w:tc>
          <w:tcPr>
            <w:tcW w:type="dxa" w:w="3360"/>
            <w:vAlign w:val="center"/>
          </w:tcPr>
          <w:p>
            <w:r>
              <w:rPr>
                <w:sz w:val="18"/>
              </w:rPr>
              <w:t>Encrypted tested backup</w:t>
            </w:r>
          </w:p>
        </w:tc>
      </w:tr>
      <w:tr>
        <w:tc>
          <w:tcPr>
            <w:tcW w:type="dxa" w:w="3360"/>
            <w:vAlign w:val="center"/>
            <w:shd w:fill="EFF7FA"/>
          </w:tcPr>
          <w:p>
            <w:r>
              <w:rPr>
                <w:sz w:val="18"/>
              </w:rPr>
              <w:t>Network</w:t>
            </w:r>
          </w:p>
        </w:tc>
        <w:tc>
          <w:tcPr>
            <w:tcW w:type="dxa" w:w="3360"/>
            <w:vAlign w:val="center"/>
            <w:shd w:fill="EFF7FA"/>
          </w:tcPr>
          <w:p>
            <w:r>
              <w:rPr>
                <w:sz w:val="18"/>
              </w:rPr>
              <w:t>DNS and TLS</w:t>
            </w:r>
          </w:p>
        </w:tc>
        <w:tc>
          <w:tcPr>
            <w:tcW w:type="dxa" w:w="3360"/>
            <w:vAlign w:val="center"/>
            <w:shd w:fill="EFF7FA"/>
          </w:tcPr>
          <w:p>
            <w:r>
              <w:rPr>
                <w:sz w:val="18"/>
              </w:rPr>
              <w:t>Private access and reverse proxy</w:t>
            </w:r>
          </w:p>
        </w:tc>
      </w:tr>
    </w:tbl>
    <w:p/>
    <w:p>
      <w:pPr>
        <w:pStyle w:val="Heading1"/>
      </w:pPr>
      <w:r>
        <w:t>Structura repository-ului</w:t>
      </w:r>
    </w:p>
    <w:p>
      <w:r>
        <w:t>Copiați configurațiile în devsecops/config, scripturile în devsecops/scripts și workflow-urile active în .github/workflows. Exemplele cu extensia .example rămân inactive. Rapoartele generate se exclud din Git.</w:t>
      </w:r>
    </w:p>
    <w:p>
      <w:r>
        <w:br w:type="page"/>
      </w:r>
    </w:p>
    <w:p>
      <w:pPr>
        <w:pStyle w:val="Title"/>
      </w:pPr>
      <w:r>
        <w:t>Instalarea SonarQube Community</w:t>
      </w:r>
    </w:p>
    <w:p>
      <w:pPr>
        <w:pStyle w:val="Heading1"/>
      </w:pPr>
      <w:r>
        <w:t>Instalarea platformei</w:t>
      </w:r>
    </w:p>
    <w:p>
      <w:r>
        <w:t>Copiați platform/sonarqube/.env.example ca .env și înlocuiți toate valorile CHANGE_ME. Verificați docker compose config, porniți serviciile și publicați numai interfața SonarQube prin HTTPS. PostgreSQL nu se expune. Schimbați parola inițială și creați un token dedicat proiectului.</w:t>
      </w:r>
    </w:p>
    <w:p>
      <w:pPr>
        <w:pStyle w:val="Heading1"/>
      </w:pPr>
      <w:r>
        <w:t>Integrarea GitHub</w:t>
      </w:r>
    </w:p>
    <w:p>
      <w:r>
        <w:t>Creați SONAR_HOST_URL și SONAR_TOKEN în Actions Secrets. Runnerul care execută scannerul trebuie să rezolve DNS-ul și să acceseze URL-ul SonarQube. Nu includeți adrese sau tokenuri reale în workflow ori rapoarte.</w:t>
      </w:r>
    </w:p>
    <w:p>
      <w:r>
        <w:br w:type="page"/>
      </w:r>
    </w:p>
    <w:p>
      <w:pPr>
        <w:pStyle w:val="Title"/>
      </w:pPr>
      <w:r>
        <w:t>Instalarea și configurarea scanerelor</w:t>
      </w:r>
    </w:p>
    <w:p>
      <w:pPr>
        <w:pStyle w:val="Heading1"/>
      </w:pPr>
      <w:r>
        <w:t>Semgrep MegaLinter Trivy și Gitleaks</w:t>
      </w:r>
    </w:p>
    <w:p>
      <w:r>
        <w:t>Păstrați politici versionate. În pilot, comenzile produc SARIF și rapoarte chiar dacă există constatări. Pentru profilul blocant, eliminați exit-code 0 și continue-on-error, fixați versiunile imaginilor și activați numai reguli calibrate.</w:t>
      </w:r>
    </w:p>
    <w:p>
      <w:pPr>
        <w:pStyle w:val="Heading1"/>
      </w:pPr>
      <w:r>
        <w:t>Reviewdog</w:t>
      </w:r>
    </w:p>
    <w:p>
      <w:r>
        <w:t>Reviewdog publică observații pe liniile modificate și reduce zgomotul în pull request. Permisiunea pull-requests write se acordă numai workflow-ului care adnotează. Rezultatul scanerului continuă să fie sursa tehnică autoritativă.</w:t>
      </w:r>
    </w:p>
    <w:p>
      <w:r>
        <w:br w:type="page"/>
      </w:r>
    </w:p>
    <w:p>
      <w:pPr>
        <w:pStyle w:val="Title"/>
      </w:pPr>
      <w:r>
        <w:t>Rularea manuală neblocantă</w:t>
      </w:r>
    </w:p>
    <w:p>
      <w:pPr>
        <w:pStyle w:val="Heading1"/>
      </w:pPr>
      <w:r>
        <w:t>Procedura manuală</w:t>
      </w:r>
    </w:p>
    <w:p>
      <w:r>
        <w:t>Executați validatorul configurațiilor, apoi scriptul local sau Actions Run workflow. Descărcați artefactele, eliminați duplicatele, confirmați constatările, desemnați proprietar și termen, remediați și reexecutați. Auditul manual nu trebuie să pornească deployment.</w:t>
      </w:r>
    </w:p>
    <w:p>
      <w:pPr>
        <w:pStyle w:val="Heading1"/>
      </w:pPr>
      <w:r>
        <w:t>Clasificarea</w:t>
      </w:r>
    </w:p>
    <w:p>
      <w:r>
        <w:t>Secretele confirmate și vulnerabilitățile critice au prioritate imediată. Constatările false pozitive se suprimă cât mai îngust. Fiecare excepție conține identificator, componentă, justificare, control compensator, proprietar și expirare.</w:t>
      </w:r>
    </w:p>
    <w:p>
      <w:r>
        <w:br w:type="page"/>
      </w:r>
    </w:p>
    <w:p>
      <w:pPr>
        <w:pStyle w:val="Title"/>
      </w:pPr>
      <w:r>
        <w:t>Interpretarea rezultatelor și excepțiile</w:t>
      </w:r>
    </w:p>
    <w:p>
      <w:pPr>
        <w:pStyle w:val="Heading1"/>
      </w:pPr>
      <w:r>
        <w:t>Calibrarea gate-ului</w:t>
      </w:r>
    </w:p>
    <w:p>
      <w:r>
        <w:t>Măsurați timpul de rulare, stabilitatea, rata fals pozitivă și backlogul. Nu activați blocarea dacă scannerul nu poate rula repetabil. Începeți cu secrete confirmate și CVE critice, apoi adăugați severitatea HIGH și regulile de calitate convenite.</w:t>
      </w:r>
    </w:p>
    <w:p>
      <w:pPr>
        <w:pStyle w:val="Heading1"/>
      </w:pPr>
      <w:r>
        <w:t>Branch Protection</w:t>
      </w:r>
    </w:p>
    <w:p>
      <w:r>
        <w:t>Activați Require a pull request before merging și Require status checks to pass. Selectați exact devsecops-gate. Dezactivați bypass pentru contributorii obișnuiți, cereți ramură actualizată și protejați ștergerea sau force-push-ul.</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3360"/>
            <w:shd w:fill="082A40"/>
            <w:vAlign w:val="center"/>
          </w:tcPr>
          <w:p>
            <w:r>
              <w:rPr>
                <w:b/>
                <w:color w:val="FFFFFF"/>
                <w:sz w:val="18"/>
              </w:rPr>
              <w:t>Setting</w:t>
            </w:r>
          </w:p>
        </w:tc>
        <w:tc>
          <w:tcPr>
            <w:tcW w:type="dxa" w:w="3360"/>
            <w:shd w:fill="082A40"/>
            <w:vAlign w:val="center"/>
          </w:tcPr>
          <w:p>
            <w:r>
              <w:rPr>
                <w:b/>
                <w:color w:val="FFFFFF"/>
                <w:sz w:val="18"/>
              </w:rPr>
              <w:t>Value</w:t>
            </w:r>
          </w:p>
        </w:tc>
        <w:tc>
          <w:tcPr>
            <w:tcW w:type="dxa" w:w="3360"/>
            <w:shd w:fill="082A40"/>
            <w:vAlign w:val="center"/>
          </w:tcPr>
          <w:p>
            <w:r>
              <w:rPr>
                <w:b/>
                <w:color w:val="FFFFFF"/>
                <w:sz w:val="18"/>
              </w:rPr>
              <w:t>Purpose</w:t>
            </w:r>
          </w:p>
        </w:tc>
      </w:tr>
      <w:tr>
        <w:tc>
          <w:tcPr>
            <w:tcW w:type="dxa" w:w="3360"/>
            <w:vAlign w:val="center"/>
          </w:tcPr>
          <w:p>
            <w:r>
              <w:rPr>
                <w:sz w:val="18"/>
              </w:rPr>
              <w:t>Pull request</w:t>
            </w:r>
          </w:p>
        </w:tc>
        <w:tc>
          <w:tcPr>
            <w:tcW w:type="dxa" w:w="3360"/>
            <w:vAlign w:val="center"/>
          </w:tcPr>
          <w:p>
            <w:r>
              <w:rPr>
                <w:sz w:val="18"/>
              </w:rPr>
              <w:t>Required</w:t>
            </w:r>
          </w:p>
        </w:tc>
        <w:tc>
          <w:tcPr>
            <w:tcW w:type="dxa" w:w="3360"/>
            <w:vAlign w:val="center"/>
          </w:tcPr>
          <w:p>
            <w:r>
              <w:rPr>
                <w:sz w:val="18"/>
              </w:rPr>
              <w:t>No direct merge</w:t>
            </w:r>
          </w:p>
        </w:tc>
      </w:tr>
      <w:tr>
        <w:tc>
          <w:tcPr>
            <w:tcW w:type="dxa" w:w="3360"/>
            <w:vAlign w:val="center"/>
            <w:shd w:fill="EFF7FA"/>
          </w:tcPr>
          <w:p>
            <w:r>
              <w:rPr>
                <w:sz w:val="18"/>
              </w:rPr>
              <w:t>Status check</w:t>
            </w:r>
          </w:p>
        </w:tc>
        <w:tc>
          <w:tcPr>
            <w:tcW w:type="dxa" w:w="3360"/>
            <w:vAlign w:val="center"/>
            <w:shd w:fill="EFF7FA"/>
          </w:tcPr>
          <w:p>
            <w:r>
              <w:rPr>
                <w:sz w:val="18"/>
              </w:rPr>
              <w:t>devsecops-gate</w:t>
            </w:r>
          </w:p>
        </w:tc>
        <w:tc>
          <w:tcPr>
            <w:tcW w:type="dxa" w:w="3360"/>
            <w:vAlign w:val="center"/>
            <w:shd w:fill="EFF7FA"/>
          </w:tcPr>
          <w:p>
            <w:r>
              <w:rPr>
                <w:sz w:val="18"/>
              </w:rPr>
              <w:t>Stable contract</w:t>
            </w:r>
          </w:p>
        </w:tc>
      </w:tr>
      <w:tr>
        <w:tc>
          <w:tcPr>
            <w:tcW w:type="dxa" w:w="3360"/>
            <w:vAlign w:val="center"/>
          </w:tcPr>
          <w:p>
            <w:r>
              <w:rPr>
                <w:sz w:val="18"/>
              </w:rPr>
              <w:t>Bypass</w:t>
            </w:r>
          </w:p>
        </w:tc>
        <w:tc>
          <w:tcPr>
            <w:tcW w:type="dxa" w:w="3360"/>
            <w:vAlign w:val="center"/>
          </w:tcPr>
          <w:p>
            <w:r>
              <w:rPr>
                <w:sz w:val="18"/>
              </w:rPr>
              <w:t>Disabled</w:t>
            </w:r>
          </w:p>
        </w:tc>
        <w:tc>
          <w:tcPr>
            <w:tcW w:type="dxa" w:w="3360"/>
            <w:vAlign w:val="center"/>
          </w:tcPr>
          <w:p>
            <w:r>
              <w:rPr>
                <w:sz w:val="18"/>
              </w:rPr>
              <w:t>Consistent enforcement</w:t>
            </w:r>
          </w:p>
        </w:tc>
      </w:tr>
      <w:tr>
        <w:tc>
          <w:tcPr>
            <w:tcW w:type="dxa" w:w="3360"/>
            <w:vAlign w:val="center"/>
            <w:shd w:fill="EFF7FA"/>
          </w:tcPr>
          <w:p>
            <w:r>
              <w:rPr>
                <w:sz w:val="18"/>
              </w:rPr>
              <w:t>Environment</w:t>
            </w:r>
          </w:p>
        </w:tc>
        <w:tc>
          <w:tcPr>
            <w:tcW w:type="dxa" w:w="3360"/>
            <w:vAlign w:val="center"/>
            <w:shd w:fill="EFF7FA"/>
          </w:tcPr>
          <w:p>
            <w:r>
              <w:rPr>
                <w:sz w:val="18"/>
              </w:rPr>
              <w:t>Required reviewers</w:t>
            </w:r>
          </w:p>
        </w:tc>
        <w:tc>
          <w:tcPr>
            <w:tcW w:type="dxa" w:w="3360"/>
            <w:vAlign w:val="center"/>
            <w:shd w:fill="EFF7FA"/>
          </w:tcPr>
          <w:p>
            <w:r>
              <w:rPr>
                <w:sz w:val="18"/>
              </w:rPr>
              <w:t>Production approval</w:t>
            </w:r>
          </w:p>
        </w:tc>
      </w:tr>
    </w:tbl>
    <w:p/>
    <w:p>
      <w:r>
        <w:br w:type="page"/>
      </w:r>
    </w:p>
    <w:p>
      <w:pPr>
        <w:pStyle w:val="Title"/>
      </w:pPr>
      <w:r>
        <w:t>Trecerea la validare obligatorie</w:t>
      </w:r>
    </w:p>
    <w:p>
      <w:pPr>
        <w:pStyle w:val="Heading1"/>
      </w:pPr>
      <w:r>
        <w:t>Contractul de deployment</w:t>
      </w:r>
    </w:p>
    <w:p>
      <w:r>
        <w:t>Joburile build, package și deploy declară needs pentru devsecops-gate. Deploymentul rulează numai când rezultatul este success. Se scanează artefactul sau imaginea finală după build, iar Production folosește Environment Protection și required reviewers.</w:t>
      </w:r>
    </w:p>
    <w:p>
      <w:pPr>
        <w:pStyle w:val="Heading1"/>
      </w:pPr>
      <w:r>
        <w:t>Testul negativ obligatoriu</w:t>
      </w:r>
    </w:p>
    <w:p>
      <w:r>
        <w:t>Introduceți într-un pull request de test o mostră inofensivă detectată de o regulă. Confirmați că gate-ul eșuează, merge-ul nu poate fi executat și deploymentul nu pornește. Eliminați mostra și confirmați că același flux devine verde.</w:t>
      </w:r>
    </w:p>
    <w:p>
      <w:r>
        <w:br w:type="page"/>
      </w:r>
    </w:p>
    <w:p>
      <w:pPr>
        <w:pStyle w:val="Title"/>
      </w:pPr>
      <w:r>
        <w:t>Protejarea deploymentului</w:t>
      </w:r>
    </w:p>
    <w:p>
      <w:pPr>
        <w:pStyle w:val="Heading1"/>
      </w:pPr>
      <w:r>
        <w:t>ORT</w:t>
      </w:r>
    </w:p>
    <w:p>
      <w:r>
        <w:t>ORT inventariază pachetele, licențele și proveniența, apoi evaluează politica organizației. Publicați rezultatele și SBOM-ul ca artefacte. O licență necunoscută necesită review; o licență interzisă blochează profilul obligatoriu.</w:t>
      </w:r>
    </w:p>
    <w:p>
      <w:pPr>
        <w:pStyle w:val="Heading1"/>
      </w:pPr>
      <w:r>
        <w:t>PR Agent și Ollama</w:t>
      </w:r>
    </w:p>
    <w:p>
      <w:r>
        <w:t>Rulați Ollama pe o gazdă internă și limitați accesul runnerului. PR-Agent trebuie configurat consultativ la început. Nu trimiteți secrete sau cod restricționat către servicii externe. Review-ul AI nu înlocuiește aprobarea umană.</w:t>
      </w:r>
    </w:p>
    <w:p>
      <w:r>
        <w:br w:type="page"/>
      </w:r>
    </w:p>
    <w:p>
      <w:pPr>
        <w:pStyle w:val="Title"/>
      </w:pPr>
      <w:r>
        <w:t>ORT pentru compliance și SBOM</w:t>
      </w:r>
    </w:p>
    <w:p>
      <w:pPr>
        <w:pStyle w:val="Heading1"/>
      </w:pPr>
      <w:r>
        <w:t>Mentenanță</w:t>
      </w:r>
    </w:p>
    <w:p>
      <w:r>
        <w:t>Actualizați lunar imaginile și acțiunile într-un pull request dedicat. Testați backupul și restaurarea SonarQube/PostgreSQL. Monitorizați durata, erorile infrastructurii și expirarea excepțiilor. Investigați separat eșecul scannerului de constatarea de securitate.</w:t>
      </w:r>
    </w:p>
    <w:p>
      <w:pPr>
        <w:pStyle w:val="Heading1"/>
      </w:pPr>
      <w:r>
        <w:t>Troubleshooting</w:t>
      </w:r>
    </w:p>
    <w:p>
      <w:r>
        <w:t>Dacă SonarQube nu este accesibil, verificați DNS, TLS și ruta runnerului. Dacă SARIF nu se publică, verificați security-events write. Dacă analiza depășește timeoutul, excludeți directoarele generate și împărțiți joburile fără a reduce acoperirea critică.</w:t>
      </w:r>
    </w:p>
    <w:p>
      <w:r>
        <w:br w:type="page"/>
      </w:r>
    </w:p>
    <w:p>
      <w:pPr>
        <w:pStyle w:val="Title"/>
      </w:pPr>
      <w:r>
        <w:t>Checklist pentru proiect nou</w:t>
      </w:r>
    </w:p>
    <w:p>
      <w:pPr>
        <w:pStyle w:val="ListBullet"/>
      </w:pPr>
      <w:r>
        <w:t>☐ Repository nou și depersonalizat</w:t>
      </w:r>
    </w:p>
    <w:p>
      <w:pPr>
        <w:pStyle w:val="ListBullet"/>
      </w:pPr>
      <w:r>
        <w:t>☐ Secrets configurate fără valori în Git</w:t>
      </w:r>
    </w:p>
    <w:p>
      <w:pPr>
        <w:pStyle w:val="ListBullet"/>
      </w:pPr>
      <w:r>
        <w:t>☐ Workflow manual executat cu succes</w:t>
      </w:r>
    </w:p>
    <w:p>
      <w:pPr>
        <w:pStyle w:val="ListBullet"/>
      </w:pPr>
      <w:r>
        <w:t>☐ Artefacte SARIF și SBOM disponibile</w:t>
      </w:r>
    </w:p>
    <w:p>
      <w:pPr>
        <w:pStyle w:val="ListBullet"/>
      </w:pPr>
      <w:r>
        <w:t>☐ Baseline triat și excepții cu expirare</w:t>
      </w:r>
    </w:p>
    <w:p>
      <w:pPr>
        <w:pStyle w:val="ListBullet"/>
      </w:pPr>
      <w:r>
        <w:t>☐ Job stabil devsecops-gate</w:t>
      </w:r>
    </w:p>
    <w:p>
      <w:pPr>
        <w:pStyle w:val="ListBullet"/>
      </w:pPr>
      <w:r>
        <w:t>☐ Required status check activ</w:t>
      </w:r>
    </w:p>
    <w:p>
      <w:pPr>
        <w:pStyle w:val="ListBullet"/>
      </w:pPr>
      <w:r>
        <w:t>☐ Build și deployment dependente de gate</w:t>
      </w:r>
    </w:p>
    <w:p>
      <w:pPr>
        <w:pStyle w:val="ListBullet"/>
      </w:pPr>
      <w:r>
        <w:t>☐ Imagine finală scanată</w:t>
      </w:r>
    </w:p>
    <w:p>
      <w:pPr>
        <w:pStyle w:val="ListBullet"/>
      </w:pPr>
      <w:r>
        <w:t>☐ Test negativ demonstrat</w:t>
      </w:r>
    </w:p>
    <w:p>
      <w:pPr>
        <w:pStyle w:val="ListBullet"/>
      </w:pPr>
      <w:r>
        <w:t>☐ Backup și restore SonarQube testate</w:t>
      </w:r>
    </w:p>
    <w:p>
      <w:pPr>
        <w:pStyle w:val="ListBullet"/>
      </w:pPr>
      <w:r>
        <w:t>☐ Owner și calendar de mentenanță aprobate</w:t>
      </w:r>
    </w:p>
    <w:p>
      <w:r>
        <w:br w:type="page"/>
      </w:r>
    </w:p>
    <w:p>
      <w:pPr>
        <w:pStyle w:val="Title"/>
      </w:pPr>
      <w:r>
        <w:t>Anexe cu fișiere complete</w:t>
      </w:r>
    </w:p>
    <w:p>
      <w:r>
        <w:t>Anexele reproduc fișierele distribuite cu toolkitul. Pentru producție, fixați versiunile acțiunilor și imaginilor la taguri sau digesturi aprobate.</w:t>
      </w:r>
    </w:p>
    <w:p>
      <w:pPr>
        <w:pStyle w:val="Heading1"/>
        <w:keepNext/>
      </w:pPr>
      <w:r>
        <w:t>Manual workflow</w:t>
      </w:r>
    </w:p>
    <w:p>
      <w:r>
        <w:rPr>
          <w:color w:val="20B8D0"/>
        </w:rPr>
        <w:t>templates/github/manual-devsecops-generic.yml</w:t>
      </w:r>
    </w:p>
    <w:p>
      <w:pPr>
        <w:pStyle w:val="Code"/>
        <w:spacing w:after="0"/>
      </w:pPr>
      <w:r>
        <w:rPr>
          <w:rFonts w:ascii="DejaVu Sans Mono" w:hAnsi="DejaVu Sans Mono"/>
          <w:color w:val="173849"/>
          <w:sz w:val="15"/>
        </w:rPr>
        <w:t>name: Manual DevSecOps Audit</w:t>
      </w:r>
    </w:p>
    <w:p>
      <w:pPr>
        <w:pStyle w:val="Code"/>
        <w:spacing w:after="0"/>
      </w:pPr>
      <w:r>
        <w:rPr>
          <w:rFonts w:ascii="DejaVu Sans Mono" w:hAnsi="DejaVu Sans Mono"/>
          <w:color w:val="173849"/>
          <w:sz w:val="15"/>
        </w:rPr>
      </w:r>
    </w:p>
    <w:p>
      <w:pPr>
        <w:pStyle w:val="Code"/>
        <w:spacing w:after="0"/>
      </w:pPr>
      <w:r>
        <w:rPr>
          <w:rFonts w:ascii="DejaVu Sans Mono" w:hAnsi="DejaVu Sans Mono"/>
          <w:color w:val="173849"/>
          <w:sz w:val="15"/>
        </w:rPr>
        <w:t>on:</w:t>
      </w:r>
    </w:p>
    <w:p>
      <w:pPr>
        <w:pStyle w:val="Code"/>
        <w:spacing w:after="0"/>
      </w:pPr>
      <w:r>
        <w:rPr>
          <w:rFonts w:ascii="DejaVu Sans Mono" w:hAnsi="DejaVu Sans Mono"/>
          <w:color w:val="173849"/>
          <w:sz w:val="15"/>
        </w:rPr>
        <w:t xml:space="preserve">  workflow_dispatch:</w:t>
      </w:r>
    </w:p>
    <w:p>
      <w:pPr>
        <w:pStyle w:val="Code"/>
        <w:spacing w:after="0"/>
      </w:pPr>
      <w:r>
        <w:rPr>
          <w:rFonts w:ascii="DejaVu Sans Mono" w:hAnsi="DejaVu Sans Mono"/>
          <w:color w:val="173849"/>
          <w:sz w:val="15"/>
        </w:rPr>
        <w:t xml:space="preserve">    inputs:</w:t>
      </w:r>
    </w:p>
    <w:p>
      <w:pPr>
        <w:pStyle w:val="Code"/>
        <w:spacing w:after="0"/>
      </w:pPr>
      <w:r>
        <w:rPr>
          <w:rFonts w:ascii="DejaVu Sans Mono" w:hAnsi="DejaVu Sans Mono"/>
          <w:color w:val="173849"/>
          <w:sz w:val="15"/>
        </w:rPr>
        <w:t xml:space="preserve">      scan_depth:</w:t>
      </w:r>
    </w:p>
    <w:p>
      <w:pPr>
        <w:pStyle w:val="Code"/>
        <w:spacing w:after="0"/>
      </w:pPr>
      <w:r>
        <w:rPr>
          <w:rFonts w:ascii="DejaVu Sans Mono" w:hAnsi="DejaVu Sans Mono"/>
          <w:color w:val="173849"/>
          <w:sz w:val="15"/>
        </w:rPr>
        <w:t xml:space="preserve">        description: Audit depth</w:t>
      </w:r>
    </w:p>
    <w:p>
      <w:pPr>
        <w:pStyle w:val="Code"/>
        <w:spacing w:after="0"/>
      </w:pPr>
      <w:r>
        <w:rPr>
          <w:rFonts w:ascii="DejaVu Sans Mono" w:hAnsi="DejaVu Sans Mono"/>
          <w:color w:val="173849"/>
          <w:sz w:val="15"/>
        </w:rPr>
        <w:t xml:space="preserve">        required: true</w:t>
      </w:r>
    </w:p>
    <w:p>
      <w:pPr>
        <w:pStyle w:val="Code"/>
        <w:spacing w:after="0"/>
      </w:pPr>
      <w:r>
        <w:rPr>
          <w:rFonts w:ascii="DejaVu Sans Mono" w:hAnsi="DejaVu Sans Mono"/>
          <w:color w:val="173849"/>
          <w:sz w:val="15"/>
        </w:rPr>
        <w:t xml:space="preserve">        default: standard</w:t>
      </w:r>
    </w:p>
    <w:p>
      <w:pPr>
        <w:pStyle w:val="Code"/>
        <w:spacing w:after="0"/>
      </w:pPr>
      <w:r>
        <w:rPr>
          <w:rFonts w:ascii="DejaVu Sans Mono" w:hAnsi="DejaVu Sans Mono"/>
          <w:color w:val="173849"/>
          <w:sz w:val="15"/>
        </w:rPr>
        <w:t xml:space="preserve">        type: choice</w:t>
      </w:r>
    </w:p>
    <w:p>
      <w:pPr>
        <w:pStyle w:val="Code"/>
        <w:spacing w:after="0"/>
      </w:pPr>
      <w:r>
        <w:rPr>
          <w:rFonts w:ascii="DejaVu Sans Mono" w:hAnsi="DejaVu Sans Mono"/>
          <w:color w:val="173849"/>
          <w:sz w:val="15"/>
        </w:rPr>
        <w:t xml:space="preserve">        options: [standard, extended]</w:t>
      </w:r>
    </w:p>
    <w:p>
      <w:pPr>
        <w:pStyle w:val="Code"/>
        <w:spacing w:after="0"/>
      </w:pPr>
      <w:r>
        <w:rPr>
          <w:rFonts w:ascii="DejaVu Sans Mono" w:hAnsi="DejaVu Sans Mono"/>
          <w:color w:val="173849"/>
          <w:sz w:val="15"/>
        </w:rPr>
      </w:r>
    </w:p>
    <w:p>
      <w:pPr>
        <w:pStyle w:val="Code"/>
        <w:spacing w:after="0"/>
      </w:pPr>
      <w:r>
        <w:rPr>
          <w:rFonts w:ascii="DejaVu Sans Mono" w:hAnsi="DejaVu Sans Mono"/>
          <w:color w:val="173849"/>
          <w:sz w:val="15"/>
        </w:rPr>
        <w:t>permissions:</w:t>
      </w:r>
    </w:p>
    <w:p>
      <w:pPr>
        <w:pStyle w:val="Code"/>
        <w:spacing w:after="0"/>
      </w:pPr>
      <w:r>
        <w:rPr>
          <w:rFonts w:ascii="DejaVu Sans Mono" w:hAnsi="DejaVu Sans Mono"/>
          <w:color w:val="173849"/>
          <w:sz w:val="15"/>
        </w:rPr>
        <w:t xml:space="preserve">  contents: read</w:t>
      </w:r>
    </w:p>
    <w:p>
      <w:pPr>
        <w:pStyle w:val="Code"/>
        <w:spacing w:after="0"/>
      </w:pPr>
      <w:r>
        <w:rPr>
          <w:rFonts w:ascii="DejaVu Sans Mono" w:hAnsi="DejaVu Sans Mono"/>
          <w:color w:val="173849"/>
          <w:sz w:val="15"/>
        </w:rPr>
      </w:r>
    </w:p>
    <w:p>
      <w:pPr>
        <w:pStyle w:val="Code"/>
        <w:spacing w:after="0"/>
      </w:pPr>
      <w:r>
        <w:rPr>
          <w:rFonts w:ascii="DejaVu Sans Mono" w:hAnsi="DejaVu Sans Mono"/>
          <w:color w:val="173849"/>
          <w:sz w:val="15"/>
        </w:rPr>
        <w:t>jobs:</w:t>
      </w:r>
    </w:p>
    <w:p>
      <w:pPr>
        <w:pStyle w:val="Code"/>
        <w:spacing w:after="0"/>
      </w:pPr>
      <w:r>
        <w:rPr>
          <w:rFonts w:ascii="DejaVu Sans Mono" w:hAnsi="DejaVu Sans Mono"/>
          <w:color w:val="173849"/>
          <w:sz w:val="15"/>
        </w:rPr>
        <w:t xml:space="preserve">  semgrep:</w:t>
      </w:r>
    </w:p>
    <w:p>
      <w:pPr>
        <w:pStyle w:val="Code"/>
        <w:spacing w:after="0"/>
      </w:pPr>
      <w:r>
        <w:rPr>
          <w:rFonts w:ascii="DejaVu Sans Mono" w:hAnsi="DejaVu Sans Mono"/>
          <w:color w:val="173849"/>
          <w:sz w:val="15"/>
        </w:rPr>
        <w:t xml:space="preserve">    runs-on: ubuntu-latest</w:t>
      </w:r>
    </w:p>
    <w:p>
      <w:pPr>
        <w:pStyle w:val="Code"/>
        <w:spacing w:after="0"/>
      </w:pPr>
      <w:r>
        <w:rPr>
          <w:rFonts w:ascii="DejaVu Sans Mono" w:hAnsi="DejaVu Sans Mono"/>
          <w:color w:val="173849"/>
          <w:sz w:val="15"/>
        </w:rPr>
        <w:t xml:space="preserve">    container: semgrep/semgrep:latest</w:t>
      </w:r>
    </w:p>
    <w:p>
      <w:pPr>
        <w:pStyle w:val="Code"/>
        <w:spacing w:after="0"/>
      </w:pPr>
      <w:r>
        <w:rPr>
          <w:rFonts w:ascii="DejaVu Sans Mono" w:hAnsi="DejaVu Sans Mono"/>
          <w:color w:val="173849"/>
          <w:sz w:val="15"/>
        </w:rPr>
        <w:t xml:space="preserve">    steps:</w:t>
      </w:r>
    </w:p>
    <w:p>
      <w:pPr>
        <w:pStyle w:val="Code"/>
        <w:spacing w:after="0"/>
      </w:pPr>
      <w:r>
        <w:rPr>
          <w:rFonts w:ascii="DejaVu Sans Mono" w:hAnsi="DejaVu Sans Mono"/>
          <w:color w:val="173849"/>
          <w:sz w:val="15"/>
        </w:rPr>
        <w:t xml:space="preserve">      - uses: actions/checkout@v4</w:t>
      </w:r>
    </w:p>
    <w:p>
      <w:pPr>
        <w:pStyle w:val="Code"/>
        <w:spacing w:after="0"/>
      </w:pPr>
      <w:r>
        <w:rPr>
          <w:rFonts w:ascii="DejaVu Sans Mono" w:hAnsi="DejaVu Sans Mono"/>
          <w:color w:val="173849"/>
          <w:sz w:val="15"/>
        </w:rPr>
        <w:t xml:space="preserve">      - run: semgrep scan --config auto --sarif --output semgrep.sarif .</w:t>
      </w:r>
    </w:p>
    <w:p>
      <w:pPr>
        <w:pStyle w:val="Code"/>
        <w:spacing w:after="0"/>
      </w:pPr>
      <w:r>
        <w:rPr>
          <w:rFonts w:ascii="DejaVu Sans Mono" w:hAnsi="DejaVu Sans Mono"/>
          <w:color w:val="173849"/>
          <w:sz w:val="15"/>
        </w:rPr>
        <w:t xml:space="preserve">        continue-on-error: true</w:t>
      </w:r>
    </w:p>
    <w:p>
      <w:pPr>
        <w:pStyle w:val="Code"/>
        <w:spacing w:after="0"/>
      </w:pPr>
      <w:r>
        <w:rPr>
          <w:rFonts w:ascii="DejaVu Sans Mono" w:hAnsi="DejaVu Sans Mono"/>
          <w:color w:val="173849"/>
          <w:sz w:val="15"/>
        </w:rPr>
        <w:t xml:space="preserve">      - uses: actions/upload-artifact@v4</w:t>
      </w:r>
    </w:p>
    <w:p>
      <w:pPr>
        <w:pStyle w:val="Code"/>
        <w:spacing w:after="0"/>
      </w:pPr>
      <w:r>
        <w:rPr>
          <w:rFonts w:ascii="DejaVu Sans Mono" w:hAnsi="DejaVu Sans Mono"/>
          <w:color w:val="173849"/>
          <w:sz w:val="15"/>
        </w:rPr>
        <w:t xml:space="preserve">        if: always()</w:t>
      </w:r>
    </w:p>
    <w:p>
      <w:pPr>
        <w:pStyle w:val="Code"/>
        <w:spacing w:after="0"/>
      </w:pPr>
      <w:r>
        <w:rPr>
          <w:rFonts w:ascii="DejaVu Sans Mono" w:hAnsi="DejaVu Sans Mono"/>
          <w:color w:val="173849"/>
          <w:sz w:val="15"/>
        </w:rPr>
        <w:t xml:space="preserve">        with: {name: semgrep-report, path: semgrep.sarif}</w:t>
      </w:r>
    </w:p>
    <w:p>
      <w:pPr>
        <w:pStyle w:val="Code"/>
        <w:spacing w:after="0"/>
      </w:pPr>
      <w:r>
        <w:rPr>
          <w:rFonts w:ascii="DejaVu Sans Mono" w:hAnsi="DejaVu Sans Mono"/>
          <w:color w:val="173849"/>
          <w:sz w:val="15"/>
        </w:rPr>
      </w:r>
    </w:p>
    <w:p>
      <w:pPr>
        <w:pStyle w:val="Code"/>
        <w:spacing w:after="0"/>
      </w:pPr>
      <w:r>
        <w:rPr>
          <w:rFonts w:ascii="DejaVu Sans Mono" w:hAnsi="DejaVu Sans Mono"/>
          <w:color w:val="173849"/>
          <w:sz w:val="15"/>
        </w:rPr>
        <w:t xml:space="preserve">  trivy:</w:t>
      </w:r>
    </w:p>
    <w:p>
      <w:pPr>
        <w:pStyle w:val="Code"/>
        <w:spacing w:after="0"/>
      </w:pPr>
      <w:r>
        <w:rPr>
          <w:rFonts w:ascii="DejaVu Sans Mono" w:hAnsi="DejaVu Sans Mono"/>
          <w:color w:val="173849"/>
          <w:sz w:val="15"/>
        </w:rPr>
        <w:t xml:space="preserve">    runs-on: ubuntu-latest</w:t>
      </w:r>
    </w:p>
    <w:p>
      <w:pPr>
        <w:pStyle w:val="Code"/>
        <w:spacing w:after="0"/>
      </w:pPr>
      <w:r>
        <w:rPr>
          <w:rFonts w:ascii="DejaVu Sans Mono" w:hAnsi="DejaVu Sans Mono"/>
          <w:color w:val="173849"/>
          <w:sz w:val="15"/>
        </w:rPr>
        <w:t xml:space="preserve">    steps:</w:t>
      </w:r>
    </w:p>
    <w:p>
      <w:pPr>
        <w:pStyle w:val="Code"/>
        <w:spacing w:after="0"/>
      </w:pPr>
      <w:r>
        <w:rPr>
          <w:rFonts w:ascii="DejaVu Sans Mono" w:hAnsi="DejaVu Sans Mono"/>
          <w:color w:val="173849"/>
          <w:sz w:val="15"/>
        </w:rPr>
        <w:t xml:space="preserve">      - uses: actions/checkout@v4</w:t>
      </w:r>
    </w:p>
    <w:p>
      <w:pPr>
        <w:pStyle w:val="Code"/>
        <w:spacing w:after="0"/>
      </w:pPr>
      <w:r>
        <w:rPr>
          <w:rFonts w:ascii="DejaVu Sans Mono" w:hAnsi="DejaVu Sans Mono"/>
          <w:color w:val="173849"/>
          <w:sz w:val="15"/>
        </w:rPr>
        <w:t xml:space="preserve">      - uses: aquasecurity/trivy-action@master</w:t>
      </w:r>
    </w:p>
    <w:p>
      <w:pPr>
        <w:pStyle w:val="Code"/>
        <w:spacing w:after="0"/>
      </w:pPr>
      <w:r>
        <w:rPr>
          <w:rFonts w:ascii="DejaVu Sans Mono" w:hAnsi="DejaVu Sans Mono"/>
          <w:color w:val="173849"/>
          <w:sz w:val="15"/>
        </w:rPr>
        <w:t xml:space="preserve">        with:</w:t>
      </w:r>
    </w:p>
    <w:p>
      <w:pPr>
        <w:pStyle w:val="Code"/>
        <w:spacing w:after="0"/>
      </w:pPr>
      <w:r>
        <w:rPr>
          <w:rFonts w:ascii="DejaVu Sans Mono" w:hAnsi="DejaVu Sans Mono"/>
          <w:color w:val="173849"/>
          <w:sz w:val="15"/>
        </w:rPr>
        <w:t xml:space="preserve">          scan-type: fs</w:t>
      </w:r>
    </w:p>
    <w:p>
      <w:pPr>
        <w:pStyle w:val="Code"/>
        <w:spacing w:after="0"/>
      </w:pPr>
      <w:r>
        <w:rPr>
          <w:rFonts w:ascii="DejaVu Sans Mono" w:hAnsi="DejaVu Sans Mono"/>
          <w:color w:val="173849"/>
          <w:sz w:val="15"/>
        </w:rPr>
        <w:t xml:space="preserve">          scanners: vuln,secret,misconfig</w:t>
      </w:r>
    </w:p>
    <w:p>
      <w:pPr>
        <w:pStyle w:val="Code"/>
        <w:spacing w:after="0"/>
      </w:pPr>
      <w:r>
        <w:rPr>
          <w:rFonts w:ascii="DejaVu Sans Mono" w:hAnsi="DejaVu Sans Mono"/>
          <w:color w:val="173849"/>
          <w:sz w:val="15"/>
        </w:rPr>
        <w:t xml:space="preserve">          severity: HIGH,CRITICAL</w:t>
      </w:r>
    </w:p>
    <w:p>
      <w:pPr>
        <w:pStyle w:val="Code"/>
        <w:spacing w:after="0"/>
      </w:pPr>
      <w:r>
        <w:rPr>
          <w:rFonts w:ascii="DejaVu Sans Mono" w:hAnsi="DejaVu Sans Mono"/>
          <w:color w:val="173849"/>
          <w:sz w:val="15"/>
        </w:rPr>
        <w:t xml:space="preserve">          format: sarif</w:t>
      </w:r>
    </w:p>
    <w:p>
      <w:pPr>
        <w:pStyle w:val="Code"/>
        <w:spacing w:after="0"/>
      </w:pPr>
      <w:r>
        <w:rPr>
          <w:rFonts w:ascii="DejaVu Sans Mono" w:hAnsi="DejaVu Sans Mono"/>
          <w:color w:val="173849"/>
          <w:sz w:val="15"/>
        </w:rPr>
        <w:t xml:space="preserve">          output: trivy.sarif</w:t>
      </w:r>
    </w:p>
    <w:p>
      <w:pPr>
        <w:pStyle w:val="Code"/>
        <w:spacing w:after="0"/>
      </w:pPr>
      <w:r>
        <w:rPr>
          <w:rFonts w:ascii="DejaVu Sans Mono" w:hAnsi="DejaVu Sans Mono"/>
          <w:color w:val="173849"/>
          <w:sz w:val="15"/>
        </w:rPr>
        <w:t xml:space="preserve">          exit-code: '0'</w:t>
      </w:r>
    </w:p>
    <w:p>
      <w:pPr>
        <w:pStyle w:val="Code"/>
        <w:spacing w:after="0"/>
      </w:pPr>
      <w:r>
        <w:rPr>
          <w:rFonts w:ascii="DejaVu Sans Mono" w:hAnsi="DejaVu Sans Mono"/>
          <w:color w:val="173849"/>
          <w:sz w:val="15"/>
        </w:rPr>
        <w:t xml:space="preserve">      - uses: actions/upload-artifact@v4</w:t>
      </w:r>
    </w:p>
    <w:p>
      <w:pPr>
        <w:pStyle w:val="Code"/>
        <w:spacing w:after="0"/>
      </w:pPr>
      <w:r>
        <w:rPr>
          <w:rFonts w:ascii="DejaVu Sans Mono" w:hAnsi="DejaVu Sans Mono"/>
          <w:color w:val="173849"/>
          <w:sz w:val="15"/>
        </w:rPr>
        <w:t xml:space="preserve">        if: always()</w:t>
      </w:r>
    </w:p>
    <w:p>
      <w:pPr>
        <w:pStyle w:val="Code"/>
        <w:spacing w:after="0"/>
      </w:pPr>
      <w:r>
        <w:rPr>
          <w:rFonts w:ascii="DejaVu Sans Mono" w:hAnsi="DejaVu Sans Mono"/>
          <w:color w:val="173849"/>
          <w:sz w:val="15"/>
        </w:rPr>
        <w:t xml:space="preserve">        with: {name: trivy-report, path: trivy.sarif}</w:t>
      </w:r>
    </w:p>
    <w:p>
      <w:pPr>
        <w:pStyle w:val="Code"/>
        <w:spacing w:after="0"/>
      </w:pPr>
      <w:r>
        <w:rPr>
          <w:rFonts w:ascii="DejaVu Sans Mono" w:hAnsi="DejaVu Sans Mono"/>
          <w:color w:val="173849"/>
          <w:sz w:val="15"/>
        </w:rPr>
      </w:r>
    </w:p>
    <w:p>
      <w:pPr>
        <w:pStyle w:val="Code"/>
        <w:spacing w:after="0"/>
      </w:pPr>
      <w:r>
        <w:rPr>
          <w:rFonts w:ascii="DejaVu Sans Mono" w:hAnsi="DejaVu Sans Mono"/>
          <w:color w:val="173849"/>
          <w:sz w:val="15"/>
        </w:rPr>
        <w:t xml:space="preserve">  gitleaks:</w:t>
      </w:r>
    </w:p>
    <w:p>
      <w:pPr>
        <w:pStyle w:val="Code"/>
        <w:spacing w:after="0"/>
      </w:pPr>
      <w:r>
        <w:rPr>
          <w:rFonts w:ascii="DejaVu Sans Mono" w:hAnsi="DejaVu Sans Mono"/>
          <w:color w:val="173849"/>
          <w:sz w:val="15"/>
        </w:rPr>
        <w:t xml:space="preserve">    runs-on: ubuntu-latest</w:t>
      </w:r>
    </w:p>
    <w:p>
      <w:pPr>
        <w:pStyle w:val="Code"/>
        <w:spacing w:after="0"/>
      </w:pPr>
      <w:r>
        <w:rPr>
          <w:rFonts w:ascii="DejaVu Sans Mono" w:hAnsi="DejaVu Sans Mono"/>
          <w:color w:val="173849"/>
          <w:sz w:val="15"/>
        </w:rPr>
        <w:t xml:space="preserve">    steps:</w:t>
      </w:r>
    </w:p>
    <w:p>
      <w:pPr>
        <w:pStyle w:val="Code"/>
        <w:spacing w:after="0"/>
      </w:pPr>
      <w:r>
        <w:rPr>
          <w:rFonts w:ascii="DejaVu Sans Mono" w:hAnsi="DejaVu Sans Mono"/>
          <w:color w:val="173849"/>
          <w:sz w:val="15"/>
        </w:rPr>
        <w:t xml:space="preserve">      - uses: actions/checkout@v4</w:t>
      </w:r>
    </w:p>
    <w:p>
      <w:pPr>
        <w:pStyle w:val="Code"/>
        <w:spacing w:after="0"/>
      </w:pPr>
      <w:r>
        <w:rPr>
          <w:rFonts w:ascii="DejaVu Sans Mono" w:hAnsi="DejaVu Sans Mono"/>
          <w:color w:val="173849"/>
          <w:sz w:val="15"/>
        </w:rPr>
        <w:t xml:space="preserve">        with: {fetch-depth: 0}</w:t>
      </w:r>
    </w:p>
    <w:p>
      <w:pPr>
        <w:pStyle w:val="Code"/>
        <w:spacing w:after="0"/>
      </w:pPr>
      <w:r>
        <w:rPr>
          <w:rFonts w:ascii="DejaVu Sans Mono" w:hAnsi="DejaVu Sans Mono"/>
          <w:color w:val="173849"/>
          <w:sz w:val="15"/>
        </w:rPr>
        <w:t xml:space="preserve">      - name: Gitleaks history audit</w:t>
      </w:r>
    </w:p>
    <w:p>
      <w:pPr>
        <w:pStyle w:val="Code"/>
        <w:spacing w:after="0"/>
      </w:pPr>
      <w:r>
        <w:rPr>
          <w:rFonts w:ascii="DejaVu Sans Mono" w:hAnsi="DejaVu Sans Mono"/>
          <w:color w:val="173849"/>
          <w:sz w:val="15"/>
        </w:rPr>
        <w:t xml:space="preserve">        run: docker run --rm -v "$PWD:/repo" zricethezav/gitleaks:latest detect --source=/repo --report-format=sarif --report-path=/repo/gitleaks.sarif --exit-code=0</w:t>
      </w:r>
    </w:p>
    <w:p>
      <w:pPr>
        <w:pStyle w:val="Code"/>
        <w:spacing w:after="0"/>
      </w:pPr>
      <w:r>
        <w:rPr>
          <w:rFonts w:ascii="DejaVu Sans Mono" w:hAnsi="DejaVu Sans Mono"/>
          <w:color w:val="173849"/>
          <w:sz w:val="15"/>
        </w:rPr>
        <w:t xml:space="preserve">      - uses: actions/upload-artifact@v4</w:t>
      </w:r>
    </w:p>
    <w:p>
      <w:pPr>
        <w:pStyle w:val="Code"/>
        <w:spacing w:after="0"/>
      </w:pPr>
      <w:r>
        <w:rPr>
          <w:rFonts w:ascii="DejaVu Sans Mono" w:hAnsi="DejaVu Sans Mono"/>
          <w:color w:val="173849"/>
          <w:sz w:val="15"/>
        </w:rPr>
        <w:t xml:space="preserve">        if: always()</w:t>
      </w:r>
    </w:p>
    <w:p>
      <w:pPr>
        <w:pStyle w:val="Code"/>
        <w:spacing w:after="0"/>
      </w:pPr>
      <w:r>
        <w:rPr>
          <w:rFonts w:ascii="DejaVu Sans Mono" w:hAnsi="DejaVu Sans Mono"/>
          <w:color w:val="173849"/>
          <w:sz w:val="15"/>
        </w:rPr>
        <w:t xml:space="preserve">        with: {name: gitleaks-report, path: gitleaks.sarif, retention-days: 14}</w:t>
      </w:r>
    </w:p>
    <w:p>
      <w:r>
        <w:br w:type="page"/>
      </w:r>
    </w:p>
    <w:p>
      <w:pPr>
        <w:pStyle w:val="Heading1"/>
        <w:keepNext/>
      </w:pPr>
      <w:r>
        <w:t>Mandatory gate example</w:t>
      </w:r>
    </w:p>
    <w:p>
      <w:r>
        <w:rPr>
          <w:color w:val="20B8D0"/>
        </w:rPr>
        <w:t>templates/github/mandatory-devsecops-gate.yml.example</w:t>
      </w:r>
    </w:p>
    <w:p>
      <w:pPr>
        <w:pStyle w:val="Code"/>
        <w:spacing w:after="0"/>
      </w:pPr>
      <w:r>
        <w:rPr>
          <w:rFonts w:ascii="DejaVu Sans Mono" w:hAnsi="DejaVu Sans Mono"/>
          <w:color w:val="173849"/>
          <w:sz w:val="15"/>
        </w:rPr>
        <w:t>name: Mandatory DevSecOps Gate</w:t>
      </w:r>
    </w:p>
    <w:p>
      <w:pPr>
        <w:pStyle w:val="Code"/>
        <w:spacing w:after="0"/>
      </w:pPr>
      <w:r>
        <w:rPr>
          <w:rFonts w:ascii="DejaVu Sans Mono" w:hAnsi="DejaVu Sans Mono"/>
          <w:color w:val="173849"/>
          <w:sz w:val="15"/>
        </w:rPr>
        <w:t>on:</w:t>
      </w:r>
    </w:p>
    <w:p>
      <w:pPr>
        <w:pStyle w:val="Code"/>
        <w:spacing w:after="0"/>
      </w:pPr>
      <w:r>
        <w:rPr>
          <w:rFonts w:ascii="DejaVu Sans Mono" w:hAnsi="DejaVu Sans Mono"/>
          <w:color w:val="173849"/>
          <w:sz w:val="15"/>
        </w:rPr>
        <w:t xml:space="preserve">  pull_request:</w:t>
      </w:r>
    </w:p>
    <w:p>
      <w:pPr>
        <w:pStyle w:val="Code"/>
        <w:spacing w:after="0"/>
      </w:pPr>
      <w:r>
        <w:rPr>
          <w:rFonts w:ascii="DejaVu Sans Mono" w:hAnsi="DejaVu Sans Mono"/>
          <w:color w:val="173849"/>
          <w:sz w:val="15"/>
        </w:rPr>
        <w:t xml:space="preserve">  workflow_dispatch:</w:t>
      </w:r>
    </w:p>
    <w:p>
      <w:pPr>
        <w:pStyle w:val="Code"/>
        <w:spacing w:after="0"/>
      </w:pPr>
      <w:r>
        <w:rPr>
          <w:rFonts w:ascii="DejaVu Sans Mono" w:hAnsi="DejaVu Sans Mono"/>
          <w:color w:val="173849"/>
          <w:sz w:val="15"/>
        </w:rPr>
        <w:t>permissions:</w:t>
      </w:r>
    </w:p>
    <w:p>
      <w:pPr>
        <w:pStyle w:val="Code"/>
        <w:spacing w:after="0"/>
      </w:pPr>
      <w:r>
        <w:rPr>
          <w:rFonts w:ascii="DejaVu Sans Mono" w:hAnsi="DejaVu Sans Mono"/>
          <w:color w:val="173849"/>
          <w:sz w:val="15"/>
        </w:rPr>
        <w:t xml:space="preserve">  contents: read</w:t>
      </w:r>
    </w:p>
    <w:p>
      <w:pPr>
        <w:pStyle w:val="Code"/>
        <w:spacing w:after="0"/>
      </w:pPr>
      <w:r>
        <w:rPr>
          <w:rFonts w:ascii="DejaVu Sans Mono" w:hAnsi="DejaVu Sans Mono"/>
          <w:color w:val="173849"/>
          <w:sz w:val="15"/>
        </w:rPr>
        <w:t xml:space="preserve">  security-events: write</w:t>
      </w:r>
    </w:p>
    <w:p>
      <w:pPr>
        <w:pStyle w:val="Code"/>
        <w:spacing w:after="0"/>
      </w:pPr>
      <w:r>
        <w:rPr>
          <w:rFonts w:ascii="DejaVu Sans Mono" w:hAnsi="DejaVu Sans Mono"/>
          <w:color w:val="173849"/>
          <w:sz w:val="15"/>
        </w:rPr>
        <w:t>jobs:</w:t>
      </w:r>
    </w:p>
    <w:p>
      <w:pPr>
        <w:pStyle w:val="Code"/>
        <w:spacing w:after="0"/>
      </w:pPr>
      <w:r>
        <w:rPr>
          <w:rFonts w:ascii="DejaVu Sans Mono" w:hAnsi="DejaVu Sans Mono"/>
          <w:color w:val="173849"/>
          <w:sz w:val="15"/>
        </w:rPr>
        <w:t xml:space="preserve">  devsecops-gate:</w:t>
      </w:r>
    </w:p>
    <w:p>
      <w:pPr>
        <w:pStyle w:val="Code"/>
        <w:spacing w:after="0"/>
      </w:pPr>
      <w:r>
        <w:rPr>
          <w:rFonts w:ascii="DejaVu Sans Mono" w:hAnsi="DejaVu Sans Mono"/>
          <w:color w:val="173849"/>
          <w:sz w:val="15"/>
        </w:rPr>
        <w:t xml:space="preserve">    name: devsecops-gate</w:t>
      </w:r>
    </w:p>
    <w:p>
      <w:pPr>
        <w:pStyle w:val="Code"/>
        <w:spacing w:after="0"/>
      </w:pPr>
      <w:r>
        <w:rPr>
          <w:rFonts w:ascii="DejaVu Sans Mono" w:hAnsi="DejaVu Sans Mono"/>
          <w:color w:val="173849"/>
          <w:sz w:val="15"/>
        </w:rPr>
        <w:t xml:space="preserve">    runs-on: ubuntu-latest</w:t>
      </w:r>
    </w:p>
    <w:p>
      <w:pPr>
        <w:pStyle w:val="Code"/>
        <w:spacing w:after="0"/>
      </w:pPr>
      <w:r>
        <w:rPr>
          <w:rFonts w:ascii="DejaVu Sans Mono" w:hAnsi="DejaVu Sans Mono"/>
          <w:color w:val="173849"/>
          <w:sz w:val="15"/>
        </w:rPr>
        <w:t xml:space="preserve">    timeout-minutes: 30</w:t>
      </w:r>
    </w:p>
    <w:p>
      <w:pPr>
        <w:pStyle w:val="Code"/>
        <w:spacing w:after="0"/>
      </w:pPr>
      <w:r>
        <w:rPr>
          <w:rFonts w:ascii="DejaVu Sans Mono" w:hAnsi="DejaVu Sans Mono"/>
          <w:color w:val="173849"/>
          <w:sz w:val="15"/>
        </w:rPr>
        <w:t xml:space="preserve">    steps:</w:t>
      </w:r>
    </w:p>
    <w:p>
      <w:pPr>
        <w:pStyle w:val="Code"/>
        <w:spacing w:after="0"/>
      </w:pPr>
      <w:r>
        <w:rPr>
          <w:rFonts w:ascii="DejaVu Sans Mono" w:hAnsi="DejaVu Sans Mono"/>
          <w:color w:val="173849"/>
          <w:sz w:val="15"/>
        </w:rPr>
        <w:t xml:space="preserve">      - uses: actions/checkout@v4</w:t>
      </w:r>
    </w:p>
    <w:p>
      <w:pPr>
        <w:pStyle w:val="Code"/>
        <w:spacing w:after="0"/>
      </w:pPr>
      <w:r>
        <w:rPr>
          <w:rFonts w:ascii="DejaVu Sans Mono" w:hAnsi="DejaVu Sans Mono"/>
          <w:color w:val="173849"/>
          <w:sz w:val="15"/>
        </w:rPr>
        <w:t xml:space="preserve">        with:</w:t>
      </w:r>
    </w:p>
    <w:p>
      <w:pPr>
        <w:pStyle w:val="Code"/>
        <w:spacing w:after="0"/>
      </w:pPr>
      <w:r>
        <w:rPr>
          <w:rFonts w:ascii="DejaVu Sans Mono" w:hAnsi="DejaVu Sans Mono"/>
          <w:color w:val="173849"/>
          <w:sz w:val="15"/>
        </w:rPr>
        <w:t xml:space="preserve">          fetch-depth: 0</w:t>
      </w:r>
    </w:p>
    <w:p>
      <w:pPr>
        <w:pStyle w:val="Code"/>
        <w:spacing w:after="0"/>
      </w:pPr>
      <w:r>
        <w:rPr>
          <w:rFonts w:ascii="DejaVu Sans Mono" w:hAnsi="DejaVu Sans Mono"/>
          <w:color w:val="173849"/>
          <w:sz w:val="15"/>
        </w:rPr>
        <w:t xml:space="preserve">      - name: Gitleaks</w:t>
      </w:r>
    </w:p>
    <w:p>
      <w:pPr>
        <w:pStyle w:val="Code"/>
        <w:spacing w:after="0"/>
      </w:pPr>
      <w:r>
        <w:rPr>
          <w:rFonts w:ascii="DejaVu Sans Mono" w:hAnsi="DejaVu Sans Mono"/>
          <w:color w:val="173849"/>
          <w:sz w:val="15"/>
        </w:rPr>
        <w:t xml:space="preserve">        uses: gitleaks/gitleaks-action@v2</w:t>
      </w:r>
    </w:p>
    <w:p>
      <w:pPr>
        <w:pStyle w:val="Code"/>
        <w:spacing w:after="0"/>
      </w:pPr>
      <w:r>
        <w:rPr>
          <w:rFonts w:ascii="DejaVu Sans Mono" w:hAnsi="DejaVu Sans Mono"/>
          <w:color w:val="173849"/>
          <w:sz w:val="15"/>
        </w:rPr>
        <w:t xml:space="preserve">      - name: Trivy gate</w:t>
      </w:r>
    </w:p>
    <w:p>
      <w:pPr>
        <w:pStyle w:val="Code"/>
        <w:spacing w:after="0"/>
      </w:pPr>
      <w:r>
        <w:rPr>
          <w:rFonts w:ascii="DejaVu Sans Mono" w:hAnsi="DejaVu Sans Mono"/>
          <w:color w:val="173849"/>
          <w:sz w:val="15"/>
        </w:rPr>
        <w:t xml:space="preserve">        uses: aquasecurity/trivy-action@master</w:t>
      </w:r>
    </w:p>
    <w:p>
      <w:pPr>
        <w:pStyle w:val="Code"/>
        <w:spacing w:after="0"/>
      </w:pPr>
      <w:r>
        <w:rPr>
          <w:rFonts w:ascii="DejaVu Sans Mono" w:hAnsi="DejaVu Sans Mono"/>
          <w:color w:val="173849"/>
          <w:sz w:val="15"/>
        </w:rPr>
        <w:t xml:space="preserve">        with:</w:t>
      </w:r>
    </w:p>
    <w:p>
      <w:pPr>
        <w:pStyle w:val="Code"/>
        <w:spacing w:after="0"/>
      </w:pPr>
      <w:r>
        <w:rPr>
          <w:rFonts w:ascii="DejaVu Sans Mono" w:hAnsi="DejaVu Sans Mono"/>
          <w:color w:val="173849"/>
          <w:sz w:val="15"/>
        </w:rPr>
        <w:t xml:space="preserve">          scan-type: fs</w:t>
      </w:r>
    </w:p>
    <w:p>
      <w:pPr>
        <w:pStyle w:val="Code"/>
        <w:spacing w:after="0"/>
      </w:pPr>
      <w:r>
        <w:rPr>
          <w:rFonts w:ascii="DejaVu Sans Mono" w:hAnsi="DejaVu Sans Mono"/>
          <w:color w:val="173849"/>
          <w:sz w:val="15"/>
        </w:rPr>
        <w:t xml:space="preserve">          severity: HIGH,CRITICAL</w:t>
      </w:r>
    </w:p>
    <w:p>
      <w:pPr>
        <w:pStyle w:val="Code"/>
        <w:spacing w:after="0"/>
      </w:pPr>
      <w:r>
        <w:rPr>
          <w:rFonts w:ascii="DejaVu Sans Mono" w:hAnsi="DejaVu Sans Mono"/>
          <w:color w:val="173849"/>
          <w:sz w:val="15"/>
        </w:rPr>
        <w:t xml:space="preserve">          exit-code: '1'</w:t>
      </w:r>
    </w:p>
    <w:p>
      <w:pPr>
        <w:pStyle w:val="Code"/>
        <w:spacing w:after="0"/>
      </w:pPr>
      <w:r>
        <w:rPr>
          <w:rFonts w:ascii="DejaVu Sans Mono" w:hAnsi="DejaVu Sans Mono"/>
          <w:color w:val="173849"/>
          <w:sz w:val="15"/>
        </w:rPr>
        <w:t xml:space="preserve">      - name: Semgrep gate</w:t>
      </w:r>
    </w:p>
    <w:p>
      <w:pPr>
        <w:pStyle w:val="Code"/>
        <w:spacing w:after="0"/>
      </w:pPr>
      <w:r>
        <w:rPr>
          <w:rFonts w:ascii="DejaVu Sans Mono" w:hAnsi="DejaVu Sans Mono"/>
          <w:color w:val="173849"/>
          <w:sz w:val="15"/>
        </w:rPr>
        <w:t xml:space="preserve">        run: docker run --rm -v "$PWD:/src" -w /src semgrep/semgrep:latest semgrep scan --config p/default --error .</w:t>
      </w:r>
    </w:p>
    <w:p>
      <w:pPr>
        <w:pStyle w:val="Code"/>
        <w:spacing w:after="0"/>
      </w:pPr>
      <w:r>
        <w:rPr>
          <w:rFonts w:ascii="DejaVu Sans Mono" w:hAnsi="DejaVu Sans Mono"/>
          <w:color w:val="173849"/>
          <w:sz w:val="15"/>
        </w:rPr>
      </w:r>
    </w:p>
    <w:p>
      <w:r>
        <w:br w:type="page"/>
      </w:r>
    </w:p>
    <w:p>
      <w:pPr>
        <w:pStyle w:val="Heading1"/>
        <w:keepNext/>
      </w:pPr>
      <w:r>
        <w:t>Semgrep policy</w:t>
      </w:r>
    </w:p>
    <w:p>
      <w:r>
        <w:rPr>
          <w:color w:val="20B8D0"/>
        </w:rPr>
        <w:t>config/.semgrep.yml</w:t>
      </w:r>
    </w:p>
    <w:p>
      <w:pPr>
        <w:pStyle w:val="Code"/>
        <w:spacing w:after="0"/>
      </w:pPr>
      <w:r>
        <w:rPr>
          <w:rFonts w:ascii="DejaVu Sans Mono" w:hAnsi="DejaVu Sans Mono"/>
          <w:color w:val="173849"/>
          <w:sz w:val="15"/>
        </w:rPr>
        <w:t>rules:</w:t>
      </w:r>
    </w:p>
    <w:p>
      <w:pPr>
        <w:pStyle w:val="Code"/>
        <w:spacing w:after="0"/>
      </w:pPr>
      <w:r>
        <w:rPr>
          <w:rFonts w:ascii="DejaVu Sans Mono" w:hAnsi="DejaVu Sans Mono"/>
          <w:color w:val="173849"/>
          <w:sz w:val="15"/>
        </w:rPr>
        <w:t xml:space="preserve">  - id: ernu-no-shell-true-suppression</w:t>
      </w:r>
    </w:p>
    <w:p>
      <w:pPr>
        <w:pStyle w:val="Code"/>
        <w:spacing w:after="0"/>
      </w:pPr>
      <w:r>
        <w:rPr>
          <w:rFonts w:ascii="DejaVu Sans Mono" w:hAnsi="DejaVu Sans Mono"/>
          <w:color w:val="173849"/>
          <w:sz w:val="15"/>
        </w:rPr>
        <w:t xml:space="preserve">    message: Nu ascunde eșecul unui control de securitate cu `|| true`.</w:t>
      </w:r>
    </w:p>
    <w:p>
      <w:pPr>
        <w:pStyle w:val="Code"/>
        <w:spacing w:after="0"/>
      </w:pPr>
      <w:r>
        <w:rPr>
          <w:rFonts w:ascii="DejaVu Sans Mono" w:hAnsi="DejaVu Sans Mono"/>
          <w:color w:val="173849"/>
          <w:sz w:val="15"/>
        </w:rPr>
        <w:t xml:space="preserve">    severity: WARNING</w:t>
      </w:r>
    </w:p>
    <w:p>
      <w:pPr>
        <w:pStyle w:val="Code"/>
        <w:spacing w:after="0"/>
      </w:pPr>
      <w:r>
        <w:rPr>
          <w:rFonts w:ascii="DejaVu Sans Mono" w:hAnsi="DejaVu Sans Mono"/>
          <w:color w:val="173849"/>
          <w:sz w:val="15"/>
        </w:rPr>
        <w:t xml:space="preserve">    languages: [bash]</w:t>
      </w:r>
    </w:p>
    <w:p>
      <w:pPr>
        <w:pStyle w:val="Code"/>
        <w:spacing w:after="0"/>
      </w:pPr>
      <w:r>
        <w:rPr>
          <w:rFonts w:ascii="DejaVu Sans Mono" w:hAnsi="DejaVu Sans Mono"/>
          <w:color w:val="173849"/>
          <w:sz w:val="15"/>
        </w:rPr>
        <w:t xml:space="preserve">    patterns:</w:t>
      </w:r>
    </w:p>
    <w:p>
      <w:pPr>
        <w:pStyle w:val="Code"/>
        <w:spacing w:after="0"/>
      </w:pPr>
      <w:r>
        <w:rPr>
          <w:rFonts w:ascii="DejaVu Sans Mono" w:hAnsi="DejaVu Sans Mono"/>
          <w:color w:val="173849"/>
          <w:sz w:val="15"/>
        </w:rPr>
        <w:t xml:space="preserve">      - pattern-regex: '(semgrep|trivy|gitleaks).*\|\|\s*true'</w:t>
      </w:r>
    </w:p>
    <w:p>
      <w:pPr>
        <w:pStyle w:val="Code"/>
        <w:spacing w:after="0"/>
      </w:pPr>
      <w:r>
        <w:rPr>
          <w:rFonts w:ascii="DejaVu Sans Mono" w:hAnsi="DejaVu Sans Mono"/>
          <w:color w:val="173849"/>
          <w:sz w:val="15"/>
        </w:rPr>
        <w:t xml:space="preserve">  - id: ernu-no-hardcoded-private-key</w:t>
      </w:r>
    </w:p>
    <w:p>
      <w:pPr>
        <w:pStyle w:val="Code"/>
        <w:spacing w:after="0"/>
      </w:pPr>
      <w:r>
        <w:rPr>
          <w:rFonts w:ascii="DejaVu Sans Mono" w:hAnsi="DejaVu Sans Mono"/>
          <w:color w:val="173849"/>
          <w:sz w:val="15"/>
        </w:rPr>
        <w:t xml:space="preserve">    message: Material de cheie privată detectat în cod.</w:t>
      </w:r>
    </w:p>
    <w:p>
      <w:pPr>
        <w:pStyle w:val="Code"/>
        <w:spacing w:after="0"/>
      </w:pPr>
      <w:r>
        <w:rPr>
          <w:rFonts w:ascii="DejaVu Sans Mono" w:hAnsi="DejaVu Sans Mono"/>
          <w:color w:val="173849"/>
          <w:sz w:val="15"/>
        </w:rPr>
        <w:t xml:space="preserve">    severity: ERROR</w:t>
      </w:r>
    </w:p>
    <w:p>
      <w:pPr>
        <w:pStyle w:val="Code"/>
        <w:spacing w:after="0"/>
      </w:pPr>
      <w:r>
        <w:rPr>
          <w:rFonts w:ascii="DejaVu Sans Mono" w:hAnsi="DejaVu Sans Mono"/>
          <w:color w:val="173849"/>
          <w:sz w:val="15"/>
        </w:rPr>
        <w:t xml:space="preserve">    languages: [generic]</w:t>
      </w:r>
    </w:p>
    <w:p>
      <w:pPr>
        <w:pStyle w:val="Code"/>
        <w:spacing w:after="0"/>
      </w:pPr>
      <w:r>
        <w:rPr>
          <w:rFonts w:ascii="DejaVu Sans Mono" w:hAnsi="DejaVu Sans Mono"/>
          <w:color w:val="173849"/>
          <w:sz w:val="15"/>
        </w:rPr>
        <w:t xml:space="preserve">    pattern-regex: '-----BEGIN (RSA |EC |OPENSSH )?PRIVATE KEY-----'</w:t>
      </w:r>
    </w:p>
    <w:p>
      <w:pPr>
        <w:pStyle w:val="Code"/>
        <w:spacing w:after="0"/>
      </w:pPr>
      <w:r>
        <w:rPr>
          <w:rFonts w:ascii="DejaVu Sans Mono" w:hAnsi="DejaVu Sans Mono"/>
          <w:color w:val="173849"/>
          <w:sz w:val="15"/>
        </w:rPr>
      </w:r>
    </w:p>
    <w:p>
      <w:r>
        <w:br w:type="page"/>
      </w:r>
    </w:p>
    <w:p>
      <w:pPr>
        <w:pStyle w:val="Heading1"/>
        <w:keepNext/>
      </w:pPr>
      <w:r>
        <w:t>MegaLinter policy</w:t>
      </w:r>
    </w:p>
    <w:p>
      <w:r>
        <w:rPr>
          <w:color w:val="20B8D0"/>
        </w:rPr>
        <w:t>config/.mega-linter.yml</w:t>
      </w:r>
    </w:p>
    <w:p>
      <w:pPr>
        <w:pStyle w:val="Code"/>
        <w:spacing w:after="0"/>
      </w:pPr>
      <w:r>
        <w:rPr>
          <w:rFonts w:ascii="DejaVu Sans Mono" w:hAnsi="DejaVu Sans Mono"/>
          <w:color w:val="173849"/>
          <w:sz w:val="15"/>
        </w:rPr>
        <w:t>APPLY_FIXES: none</w:t>
      </w:r>
    </w:p>
    <w:p>
      <w:pPr>
        <w:pStyle w:val="Code"/>
        <w:spacing w:after="0"/>
      </w:pPr>
      <w:r>
        <w:rPr>
          <w:rFonts w:ascii="DejaVu Sans Mono" w:hAnsi="DejaVu Sans Mono"/>
          <w:color w:val="173849"/>
          <w:sz w:val="15"/>
        </w:rPr>
        <w:t>VALIDATE_ALL_CODEBASE: true</w:t>
      </w:r>
    </w:p>
    <w:p>
      <w:pPr>
        <w:pStyle w:val="Code"/>
        <w:spacing w:after="0"/>
      </w:pPr>
      <w:r>
        <w:rPr>
          <w:rFonts w:ascii="DejaVu Sans Mono" w:hAnsi="DejaVu Sans Mono"/>
          <w:color w:val="173849"/>
          <w:sz w:val="15"/>
        </w:rPr>
        <w:t>SHOW_ELAPSED_TIME: true</w:t>
      </w:r>
    </w:p>
    <w:p>
      <w:pPr>
        <w:pStyle w:val="Code"/>
        <w:spacing w:after="0"/>
      </w:pPr>
      <w:r>
        <w:rPr>
          <w:rFonts w:ascii="DejaVu Sans Mono" w:hAnsi="DejaVu Sans Mono"/>
          <w:color w:val="173849"/>
          <w:sz w:val="15"/>
        </w:rPr>
        <w:t>PRINT_ALPACA: false</w:t>
      </w:r>
    </w:p>
    <w:p>
      <w:pPr>
        <w:pStyle w:val="Code"/>
        <w:spacing w:after="0"/>
      </w:pPr>
      <w:r>
        <w:rPr>
          <w:rFonts w:ascii="DejaVu Sans Mono" w:hAnsi="DejaVu Sans Mono"/>
          <w:color w:val="173849"/>
          <w:sz w:val="15"/>
        </w:rPr>
        <w:t>REPORT_OUTPUT_FOLDER: megalinter-reports</w:t>
      </w:r>
    </w:p>
    <w:p>
      <w:pPr>
        <w:pStyle w:val="Code"/>
        <w:spacing w:after="0"/>
      </w:pPr>
      <w:r>
        <w:rPr>
          <w:rFonts w:ascii="DejaVu Sans Mono" w:hAnsi="DejaVu Sans Mono"/>
          <w:color w:val="173849"/>
          <w:sz w:val="15"/>
        </w:rPr>
        <w:t>DISABLE_LINTERS:</w:t>
      </w:r>
    </w:p>
    <w:p>
      <w:pPr>
        <w:pStyle w:val="Code"/>
        <w:spacing w:after="0"/>
      </w:pPr>
      <w:r>
        <w:rPr>
          <w:rFonts w:ascii="DejaVu Sans Mono" w:hAnsi="DejaVu Sans Mono"/>
          <w:color w:val="173849"/>
          <w:sz w:val="15"/>
        </w:rPr>
        <w:t xml:space="preserve">  - REPOSITORY_TRIVY</w:t>
      </w:r>
    </w:p>
    <w:p>
      <w:pPr>
        <w:pStyle w:val="Code"/>
        <w:spacing w:after="0"/>
      </w:pPr>
      <w:r>
        <w:rPr>
          <w:rFonts w:ascii="DejaVu Sans Mono" w:hAnsi="DejaVu Sans Mono"/>
          <w:color w:val="173849"/>
          <w:sz w:val="15"/>
        </w:rPr>
        <w:t xml:space="preserve">  - REPOSITORY_GITLEAKS</w:t>
      </w:r>
    </w:p>
    <w:p>
      <w:pPr>
        <w:pStyle w:val="Code"/>
        <w:spacing w:after="0"/>
      </w:pPr>
      <w:r>
        <w:rPr>
          <w:rFonts w:ascii="DejaVu Sans Mono" w:hAnsi="DejaVu Sans Mono"/>
          <w:color w:val="173849"/>
          <w:sz w:val="15"/>
        </w:rPr>
        <w:t>MARKDOWN_MARKDOWNLINT_FILTER_REGEX_EXCLUDE: "(^|/)vendor/|(^|/)node_modules/|(^|/)artifacts/"</w:t>
      </w:r>
    </w:p>
    <w:p>
      <w:pPr>
        <w:pStyle w:val="Code"/>
        <w:spacing w:after="0"/>
      </w:pPr>
      <w:r>
        <w:rPr>
          <w:rFonts w:ascii="DejaVu Sans Mono" w:hAnsi="DejaVu Sans Mono"/>
          <w:color w:val="173849"/>
          <w:sz w:val="15"/>
        </w:rPr>
      </w:r>
    </w:p>
    <w:p>
      <w:r>
        <w:br w:type="page"/>
      </w:r>
    </w:p>
    <w:p>
      <w:pPr>
        <w:pStyle w:val="Heading1"/>
        <w:keepNext/>
      </w:pPr>
      <w:r>
        <w:t>Gitleaks policy</w:t>
      </w:r>
    </w:p>
    <w:p>
      <w:r>
        <w:rPr>
          <w:color w:val="20B8D0"/>
        </w:rPr>
        <w:t>config/gitleaks.toml</w:t>
      </w:r>
    </w:p>
    <w:p>
      <w:pPr>
        <w:pStyle w:val="Code"/>
        <w:spacing w:after="0"/>
      </w:pPr>
      <w:r>
        <w:rPr>
          <w:rFonts w:ascii="DejaVu Sans Mono" w:hAnsi="DejaVu Sans Mono"/>
          <w:color w:val="173849"/>
          <w:sz w:val="15"/>
        </w:rPr>
        <w:t>title = "ERNU DevSecOps Gitleaks policy"</w:t>
      </w:r>
    </w:p>
    <w:p>
      <w:pPr>
        <w:pStyle w:val="Code"/>
        <w:spacing w:after="0"/>
      </w:pPr>
      <w:r>
        <w:rPr>
          <w:rFonts w:ascii="DejaVu Sans Mono" w:hAnsi="DejaVu Sans Mono"/>
          <w:color w:val="173849"/>
          <w:sz w:val="15"/>
        </w:rPr>
      </w:r>
    </w:p>
    <w:p>
      <w:pPr>
        <w:pStyle w:val="Code"/>
        <w:spacing w:after="0"/>
      </w:pPr>
      <w:r>
        <w:rPr>
          <w:rFonts w:ascii="DejaVu Sans Mono" w:hAnsi="DejaVu Sans Mono"/>
          <w:color w:val="173849"/>
          <w:sz w:val="15"/>
        </w:rPr>
        <w:t>[extend]</w:t>
      </w:r>
    </w:p>
    <w:p>
      <w:pPr>
        <w:pStyle w:val="Code"/>
        <w:spacing w:after="0"/>
      </w:pPr>
      <w:r>
        <w:rPr>
          <w:rFonts w:ascii="DejaVu Sans Mono" w:hAnsi="DejaVu Sans Mono"/>
          <w:color w:val="173849"/>
          <w:sz w:val="15"/>
        </w:rPr>
        <w:t>useDefault = true</w:t>
      </w:r>
    </w:p>
    <w:p>
      <w:pPr>
        <w:pStyle w:val="Code"/>
        <w:spacing w:after="0"/>
      </w:pPr>
      <w:r>
        <w:rPr>
          <w:rFonts w:ascii="DejaVu Sans Mono" w:hAnsi="DejaVu Sans Mono"/>
          <w:color w:val="173849"/>
          <w:sz w:val="15"/>
        </w:rPr>
      </w:r>
    </w:p>
    <w:p>
      <w:pPr>
        <w:pStyle w:val="Code"/>
        <w:spacing w:after="0"/>
      </w:pPr>
      <w:r>
        <w:rPr>
          <w:rFonts w:ascii="DejaVu Sans Mono" w:hAnsi="DejaVu Sans Mono"/>
          <w:color w:val="173849"/>
          <w:sz w:val="15"/>
        </w:rPr>
        <w:t>[[allowlists]]</w:t>
      </w:r>
    </w:p>
    <w:p>
      <w:pPr>
        <w:pStyle w:val="Code"/>
        <w:spacing w:after="0"/>
      </w:pPr>
      <w:r>
        <w:rPr>
          <w:rFonts w:ascii="DejaVu Sans Mono" w:hAnsi="DejaVu Sans Mono"/>
          <w:color w:val="173849"/>
          <w:sz w:val="15"/>
        </w:rPr>
        <w:t>description = "Documented fake values and fixtures"</w:t>
      </w:r>
    </w:p>
    <w:p>
      <w:pPr>
        <w:pStyle w:val="Code"/>
        <w:spacing w:after="0"/>
      </w:pPr>
      <w:r>
        <w:rPr>
          <w:rFonts w:ascii="DejaVu Sans Mono" w:hAnsi="DejaVu Sans Mono"/>
          <w:color w:val="173849"/>
          <w:sz w:val="15"/>
        </w:rPr>
        <w:t>paths = [</w:t>
      </w:r>
    </w:p>
    <w:p>
      <w:pPr>
        <w:pStyle w:val="Code"/>
        <w:spacing w:after="0"/>
      </w:pPr>
      <w:r>
        <w:rPr>
          <w:rFonts w:ascii="DejaVu Sans Mono" w:hAnsi="DejaVu Sans Mono"/>
          <w:color w:val="173849"/>
          <w:sz w:val="15"/>
        </w:rPr>
        <w:t xml:space="preserve">  '''(^|/)\.env\.example$''',</w:t>
      </w:r>
    </w:p>
    <w:p>
      <w:pPr>
        <w:pStyle w:val="Code"/>
        <w:spacing w:after="0"/>
      </w:pPr>
      <w:r>
        <w:rPr>
          <w:rFonts w:ascii="DejaVu Sans Mono" w:hAnsi="DejaVu Sans Mono"/>
          <w:color w:val="173849"/>
          <w:sz w:val="15"/>
        </w:rPr>
        <w:t xml:space="preserve">  '''(^|/)fixtures?/''',</w:t>
      </w:r>
    </w:p>
    <w:p>
      <w:pPr>
        <w:pStyle w:val="Code"/>
        <w:spacing w:after="0"/>
      </w:pPr>
      <w:r>
        <w:rPr>
          <w:rFonts w:ascii="DejaVu Sans Mono" w:hAnsi="DejaVu Sans Mono"/>
          <w:color w:val="173849"/>
          <w:sz w:val="15"/>
        </w:rPr>
        <w:t xml:space="preserve">  '''(^|/)test-data/'''</w:t>
      </w:r>
    </w:p>
    <w:p>
      <w:pPr>
        <w:pStyle w:val="Code"/>
        <w:spacing w:after="0"/>
      </w:pPr>
      <w:r>
        <w:rPr>
          <w:rFonts w:ascii="DejaVu Sans Mono" w:hAnsi="DejaVu Sans Mono"/>
          <w:color w:val="173849"/>
          <w:sz w:val="15"/>
        </w:rPr>
        <w:t>]</w:t>
      </w:r>
    </w:p>
    <w:p>
      <w:pPr>
        <w:pStyle w:val="Code"/>
        <w:spacing w:after="0"/>
      </w:pPr>
      <w:r>
        <w:rPr>
          <w:rFonts w:ascii="DejaVu Sans Mono" w:hAnsi="DejaVu Sans Mono"/>
          <w:color w:val="173849"/>
          <w:sz w:val="15"/>
        </w:rPr>
        <w:t>regexes = [</w:t>
      </w:r>
    </w:p>
    <w:p>
      <w:pPr>
        <w:pStyle w:val="Code"/>
        <w:spacing w:after="0"/>
      </w:pPr>
      <w:r>
        <w:rPr>
          <w:rFonts w:ascii="DejaVu Sans Mono" w:hAnsi="DejaVu Sans Mono"/>
          <w:color w:val="173849"/>
          <w:sz w:val="15"/>
        </w:rPr>
        <w:t xml:space="preserve">  '''CHANGE_ME''',</w:t>
      </w:r>
    </w:p>
    <w:p>
      <w:pPr>
        <w:pStyle w:val="Code"/>
        <w:spacing w:after="0"/>
      </w:pPr>
      <w:r>
        <w:rPr>
          <w:rFonts w:ascii="DejaVu Sans Mono" w:hAnsi="DejaVu Sans Mono"/>
          <w:color w:val="173849"/>
          <w:sz w:val="15"/>
        </w:rPr>
        <w:t xml:space="preserve">  '''example\.invalid''',</w:t>
      </w:r>
    </w:p>
    <w:p>
      <w:pPr>
        <w:pStyle w:val="Code"/>
        <w:spacing w:after="0"/>
      </w:pPr>
      <w:r>
        <w:rPr>
          <w:rFonts w:ascii="DejaVu Sans Mono" w:hAnsi="DejaVu Sans Mono"/>
          <w:color w:val="173849"/>
          <w:sz w:val="15"/>
        </w:rPr>
        <w:t xml:space="preserve">  '''192\.0\.2\.([0-9]{1,3})'''</w:t>
      </w:r>
    </w:p>
    <w:p>
      <w:pPr>
        <w:pStyle w:val="Code"/>
        <w:spacing w:after="0"/>
      </w:pPr>
      <w:r>
        <w:rPr>
          <w:rFonts w:ascii="DejaVu Sans Mono" w:hAnsi="DejaVu Sans Mono"/>
          <w:color w:val="173849"/>
          <w:sz w:val="15"/>
        </w:rPr>
        <w:t>]</w:t>
      </w:r>
    </w:p>
    <w:p>
      <w:pPr>
        <w:pStyle w:val="Code"/>
        <w:spacing w:after="0"/>
      </w:pPr>
      <w:r>
        <w:rPr>
          <w:rFonts w:ascii="DejaVu Sans Mono" w:hAnsi="DejaVu Sans Mono"/>
          <w:color w:val="173849"/>
          <w:sz w:val="15"/>
        </w:rPr>
      </w:r>
    </w:p>
    <w:p>
      <w:r>
        <w:br w:type="page"/>
      </w:r>
    </w:p>
    <w:p>
      <w:pPr>
        <w:pStyle w:val="Heading1"/>
        <w:keepNext/>
      </w:pPr>
      <w:r>
        <w:t>SonarQube Compose</w:t>
      </w:r>
    </w:p>
    <w:p>
      <w:r>
        <w:rPr>
          <w:color w:val="20B8D0"/>
        </w:rPr>
        <w:t>platform/sonarqube/docker-compose.yml</w:t>
      </w:r>
    </w:p>
    <w:p>
      <w:pPr>
        <w:pStyle w:val="Code"/>
        <w:spacing w:after="0"/>
      </w:pPr>
      <w:r>
        <w:rPr>
          <w:rFonts w:ascii="DejaVu Sans Mono" w:hAnsi="DejaVu Sans Mono"/>
          <w:color w:val="173849"/>
          <w:sz w:val="15"/>
        </w:rPr>
        <w:t>services:</w:t>
      </w:r>
    </w:p>
    <w:p>
      <w:pPr>
        <w:pStyle w:val="Code"/>
        <w:spacing w:after="0"/>
      </w:pPr>
      <w:r>
        <w:rPr>
          <w:rFonts w:ascii="DejaVu Sans Mono" w:hAnsi="DejaVu Sans Mono"/>
          <w:color w:val="173849"/>
          <w:sz w:val="15"/>
        </w:rPr>
        <w:t xml:space="preserve">  sonarqube:</w:t>
      </w:r>
    </w:p>
    <w:p>
      <w:pPr>
        <w:pStyle w:val="Code"/>
        <w:spacing w:after="0"/>
      </w:pPr>
      <w:r>
        <w:rPr>
          <w:rFonts w:ascii="DejaVu Sans Mono" w:hAnsi="DejaVu Sans Mono"/>
          <w:color w:val="173849"/>
          <w:sz w:val="15"/>
        </w:rPr>
        <w:t xml:space="preserve">    image: sonarqube:community</w:t>
      </w:r>
    </w:p>
    <w:p>
      <w:pPr>
        <w:pStyle w:val="Code"/>
        <w:spacing w:after="0"/>
      </w:pPr>
      <w:r>
        <w:rPr>
          <w:rFonts w:ascii="DejaVu Sans Mono" w:hAnsi="DejaVu Sans Mono"/>
          <w:color w:val="173849"/>
          <w:sz w:val="15"/>
        </w:rPr>
        <w:t xml:space="preserve">    restart: unless-stopped</w:t>
      </w:r>
    </w:p>
    <w:p>
      <w:pPr>
        <w:pStyle w:val="Code"/>
        <w:spacing w:after="0"/>
      </w:pPr>
      <w:r>
        <w:rPr>
          <w:rFonts w:ascii="DejaVu Sans Mono" w:hAnsi="DejaVu Sans Mono"/>
          <w:color w:val="173849"/>
          <w:sz w:val="15"/>
        </w:rPr>
        <w:t xml:space="preserve">    depends_on:</w:t>
      </w:r>
    </w:p>
    <w:p>
      <w:pPr>
        <w:pStyle w:val="Code"/>
        <w:spacing w:after="0"/>
      </w:pPr>
      <w:r>
        <w:rPr>
          <w:rFonts w:ascii="DejaVu Sans Mono" w:hAnsi="DejaVu Sans Mono"/>
          <w:color w:val="173849"/>
          <w:sz w:val="15"/>
        </w:rPr>
        <w:t xml:space="preserve">      db:</w:t>
      </w:r>
    </w:p>
    <w:p>
      <w:pPr>
        <w:pStyle w:val="Code"/>
        <w:spacing w:after="0"/>
      </w:pPr>
      <w:r>
        <w:rPr>
          <w:rFonts w:ascii="DejaVu Sans Mono" w:hAnsi="DejaVu Sans Mono"/>
          <w:color w:val="173849"/>
          <w:sz w:val="15"/>
        </w:rPr>
        <w:t xml:space="preserve">        condition: service_healthy</w:t>
      </w:r>
    </w:p>
    <w:p>
      <w:pPr>
        <w:pStyle w:val="Code"/>
        <w:spacing w:after="0"/>
      </w:pPr>
      <w:r>
        <w:rPr>
          <w:rFonts w:ascii="DejaVu Sans Mono" w:hAnsi="DejaVu Sans Mono"/>
          <w:color w:val="173849"/>
          <w:sz w:val="15"/>
        </w:rPr>
        <w:t xml:space="preserve">    environment:</w:t>
      </w:r>
    </w:p>
    <w:p>
      <w:pPr>
        <w:pStyle w:val="Code"/>
        <w:spacing w:after="0"/>
      </w:pPr>
      <w:r>
        <w:rPr>
          <w:rFonts w:ascii="DejaVu Sans Mono" w:hAnsi="DejaVu Sans Mono"/>
          <w:color w:val="173849"/>
          <w:sz w:val="15"/>
        </w:rPr>
        <w:t xml:space="preserve">      SONAR_JDBC_URL: jdbc:postgresql://db:5432/${SONAR_DB_NAME}</w:t>
      </w:r>
    </w:p>
    <w:p>
      <w:pPr>
        <w:pStyle w:val="Code"/>
        <w:spacing w:after="0"/>
      </w:pPr>
      <w:r>
        <w:rPr>
          <w:rFonts w:ascii="DejaVu Sans Mono" w:hAnsi="DejaVu Sans Mono"/>
          <w:color w:val="173849"/>
          <w:sz w:val="15"/>
        </w:rPr>
        <w:t xml:space="preserve">      SONAR_JDBC_USERNAME: ${SONAR_DB_USER}</w:t>
      </w:r>
    </w:p>
    <w:p>
      <w:pPr>
        <w:pStyle w:val="Code"/>
        <w:spacing w:after="0"/>
      </w:pPr>
      <w:r>
        <w:rPr>
          <w:rFonts w:ascii="DejaVu Sans Mono" w:hAnsi="DejaVu Sans Mono"/>
          <w:color w:val="173849"/>
          <w:sz w:val="15"/>
        </w:rPr>
        <w:t xml:space="preserve">      SONAR_JDBC_PASSWORD: ${SONAR_DB_PASSWORD}</w:t>
      </w:r>
    </w:p>
    <w:p>
      <w:pPr>
        <w:pStyle w:val="Code"/>
        <w:spacing w:after="0"/>
      </w:pPr>
      <w:r>
        <w:rPr>
          <w:rFonts w:ascii="DejaVu Sans Mono" w:hAnsi="DejaVu Sans Mono"/>
          <w:color w:val="173849"/>
          <w:sz w:val="15"/>
        </w:rPr>
        <w:t xml:space="preserve">    ports:</w:t>
      </w:r>
    </w:p>
    <w:p>
      <w:pPr>
        <w:pStyle w:val="Code"/>
        <w:spacing w:after="0"/>
      </w:pPr>
      <w:r>
        <w:rPr>
          <w:rFonts w:ascii="DejaVu Sans Mono" w:hAnsi="DejaVu Sans Mono"/>
          <w:color w:val="173849"/>
          <w:sz w:val="15"/>
        </w:rPr>
        <w:t xml:space="preserve">      - "127.0.0.1:${SONAR_HTTP_PORT:-9000}:9000"</w:t>
      </w:r>
    </w:p>
    <w:p>
      <w:pPr>
        <w:pStyle w:val="Code"/>
        <w:spacing w:after="0"/>
      </w:pPr>
      <w:r>
        <w:rPr>
          <w:rFonts w:ascii="DejaVu Sans Mono" w:hAnsi="DejaVu Sans Mono"/>
          <w:color w:val="173849"/>
          <w:sz w:val="15"/>
        </w:rPr>
        <w:t xml:space="preserve">    volumes:</w:t>
      </w:r>
    </w:p>
    <w:p>
      <w:pPr>
        <w:pStyle w:val="Code"/>
        <w:spacing w:after="0"/>
      </w:pPr>
      <w:r>
        <w:rPr>
          <w:rFonts w:ascii="DejaVu Sans Mono" w:hAnsi="DejaVu Sans Mono"/>
          <w:color w:val="173849"/>
          <w:sz w:val="15"/>
        </w:rPr>
        <w:t xml:space="preserve">      - sonarqube_data:/opt/sonarqube/data</w:t>
      </w:r>
    </w:p>
    <w:p>
      <w:pPr>
        <w:pStyle w:val="Code"/>
        <w:spacing w:after="0"/>
      </w:pPr>
      <w:r>
        <w:rPr>
          <w:rFonts w:ascii="DejaVu Sans Mono" w:hAnsi="DejaVu Sans Mono"/>
          <w:color w:val="173849"/>
          <w:sz w:val="15"/>
        </w:rPr>
        <w:t xml:space="preserve">      - sonarqube_extensions:/opt/sonarqube/extensions</w:t>
      </w:r>
    </w:p>
    <w:p>
      <w:pPr>
        <w:pStyle w:val="Code"/>
        <w:spacing w:after="0"/>
      </w:pPr>
      <w:r>
        <w:rPr>
          <w:rFonts w:ascii="DejaVu Sans Mono" w:hAnsi="DejaVu Sans Mono"/>
          <w:color w:val="173849"/>
          <w:sz w:val="15"/>
        </w:rPr>
        <w:t xml:space="preserve">      - sonarqube_logs:/opt/sonarqube/logs</w:t>
      </w:r>
    </w:p>
    <w:p>
      <w:pPr>
        <w:pStyle w:val="Code"/>
        <w:spacing w:after="0"/>
      </w:pPr>
      <w:r>
        <w:rPr>
          <w:rFonts w:ascii="DejaVu Sans Mono" w:hAnsi="DejaVu Sans Mono"/>
          <w:color w:val="173849"/>
          <w:sz w:val="15"/>
        </w:rPr>
        <w:t xml:space="preserve">    networks: [sonar]</w:t>
      </w:r>
    </w:p>
    <w:p>
      <w:pPr>
        <w:pStyle w:val="Code"/>
        <w:spacing w:after="0"/>
      </w:pPr>
      <w:r>
        <w:rPr>
          <w:rFonts w:ascii="DejaVu Sans Mono" w:hAnsi="DejaVu Sans Mono"/>
          <w:color w:val="173849"/>
          <w:sz w:val="15"/>
        </w:rPr>
      </w:r>
    </w:p>
    <w:p>
      <w:pPr>
        <w:pStyle w:val="Code"/>
        <w:spacing w:after="0"/>
      </w:pPr>
      <w:r>
        <w:rPr>
          <w:rFonts w:ascii="DejaVu Sans Mono" w:hAnsi="DejaVu Sans Mono"/>
          <w:color w:val="173849"/>
          <w:sz w:val="15"/>
        </w:rPr>
        <w:t xml:space="preserve">  db:</w:t>
      </w:r>
    </w:p>
    <w:p>
      <w:pPr>
        <w:pStyle w:val="Code"/>
        <w:spacing w:after="0"/>
      </w:pPr>
      <w:r>
        <w:rPr>
          <w:rFonts w:ascii="DejaVu Sans Mono" w:hAnsi="DejaVu Sans Mono"/>
          <w:color w:val="173849"/>
          <w:sz w:val="15"/>
        </w:rPr>
        <w:t xml:space="preserve">    image: postgres:17-alpine</w:t>
      </w:r>
    </w:p>
    <w:p>
      <w:pPr>
        <w:pStyle w:val="Code"/>
        <w:spacing w:after="0"/>
      </w:pPr>
      <w:r>
        <w:rPr>
          <w:rFonts w:ascii="DejaVu Sans Mono" w:hAnsi="DejaVu Sans Mono"/>
          <w:color w:val="173849"/>
          <w:sz w:val="15"/>
        </w:rPr>
        <w:t xml:space="preserve">    restart: unless-stopped</w:t>
      </w:r>
    </w:p>
    <w:p>
      <w:pPr>
        <w:pStyle w:val="Code"/>
        <w:spacing w:after="0"/>
      </w:pPr>
      <w:r>
        <w:rPr>
          <w:rFonts w:ascii="DejaVu Sans Mono" w:hAnsi="DejaVu Sans Mono"/>
          <w:color w:val="173849"/>
          <w:sz w:val="15"/>
        </w:rPr>
        <w:t xml:space="preserve">    environment:</w:t>
      </w:r>
    </w:p>
    <w:p>
      <w:pPr>
        <w:pStyle w:val="Code"/>
        <w:spacing w:after="0"/>
      </w:pPr>
      <w:r>
        <w:rPr>
          <w:rFonts w:ascii="DejaVu Sans Mono" w:hAnsi="DejaVu Sans Mono"/>
          <w:color w:val="173849"/>
          <w:sz w:val="15"/>
        </w:rPr>
        <w:t xml:space="preserve">      POSTGRES_DB: ${SONAR_DB_NAME}</w:t>
      </w:r>
    </w:p>
    <w:p>
      <w:pPr>
        <w:pStyle w:val="Code"/>
        <w:spacing w:after="0"/>
      </w:pPr>
      <w:r>
        <w:rPr>
          <w:rFonts w:ascii="DejaVu Sans Mono" w:hAnsi="DejaVu Sans Mono"/>
          <w:color w:val="173849"/>
          <w:sz w:val="15"/>
        </w:rPr>
        <w:t xml:space="preserve">      POSTGRES_USER: ${SONAR_DB_USER}</w:t>
      </w:r>
    </w:p>
    <w:p>
      <w:pPr>
        <w:pStyle w:val="Code"/>
        <w:spacing w:after="0"/>
      </w:pPr>
      <w:r>
        <w:rPr>
          <w:rFonts w:ascii="DejaVu Sans Mono" w:hAnsi="DejaVu Sans Mono"/>
          <w:color w:val="173849"/>
          <w:sz w:val="15"/>
        </w:rPr>
        <w:t xml:space="preserve">      POSTGRES_PASSWORD: ${SONAR_DB_PASSWORD}</w:t>
      </w:r>
    </w:p>
    <w:p>
      <w:pPr>
        <w:pStyle w:val="Code"/>
        <w:spacing w:after="0"/>
      </w:pPr>
      <w:r>
        <w:rPr>
          <w:rFonts w:ascii="DejaVu Sans Mono" w:hAnsi="DejaVu Sans Mono"/>
          <w:color w:val="173849"/>
          <w:sz w:val="15"/>
        </w:rPr>
        <w:t xml:space="preserve">    healthcheck:</w:t>
      </w:r>
    </w:p>
    <w:p>
      <w:pPr>
        <w:pStyle w:val="Code"/>
        <w:spacing w:after="0"/>
      </w:pPr>
      <w:r>
        <w:rPr>
          <w:rFonts w:ascii="DejaVu Sans Mono" w:hAnsi="DejaVu Sans Mono"/>
          <w:color w:val="173849"/>
          <w:sz w:val="15"/>
        </w:rPr>
        <w:t xml:space="preserve">      test: ["CMD-SHELL", "pg_isready -U ${SONAR_DB_USER} -d ${SONAR_DB_NAME}"]</w:t>
      </w:r>
    </w:p>
    <w:p>
      <w:pPr>
        <w:pStyle w:val="Code"/>
        <w:spacing w:after="0"/>
      </w:pPr>
      <w:r>
        <w:rPr>
          <w:rFonts w:ascii="DejaVu Sans Mono" w:hAnsi="DejaVu Sans Mono"/>
          <w:color w:val="173849"/>
          <w:sz w:val="15"/>
        </w:rPr>
        <w:t xml:space="preserve">      interval: 10s</w:t>
      </w:r>
    </w:p>
    <w:p>
      <w:pPr>
        <w:pStyle w:val="Code"/>
        <w:spacing w:after="0"/>
      </w:pPr>
      <w:r>
        <w:rPr>
          <w:rFonts w:ascii="DejaVu Sans Mono" w:hAnsi="DejaVu Sans Mono"/>
          <w:color w:val="173849"/>
          <w:sz w:val="15"/>
        </w:rPr>
        <w:t xml:space="preserve">      timeout: 5s</w:t>
      </w:r>
    </w:p>
    <w:p>
      <w:pPr>
        <w:pStyle w:val="Code"/>
        <w:spacing w:after="0"/>
      </w:pPr>
      <w:r>
        <w:rPr>
          <w:rFonts w:ascii="DejaVu Sans Mono" w:hAnsi="DejaVu Sans Mono"/>
          <w:color w:val="173849"/>
          <w:sz w:val="15"/>
        </w:rPr>
        <w:t xml:space="preserve">      retries: 10</w:t>
      </w:r>
    </w:p>
    <w:p>
      <w:pPr>
        <w:pStyle w:val="Code"/>
        <w:spacing w:after="0"/>
      </w:pPr>
      <w:r>
        <w:rPr>
          <w:rFonts w:ascii="DejaVu Sans Mono" w:hAnsi="DejaVu Sans Mono"/>
          <w:color w:val="173849"/>
          <w:sz w:val="15"/>
        </w:rPr>
        <w:t xml:space="preserve">    volumes:</w:t>
      </w:r>
    </w:p>
    <w:p>
      <w:pPr>
        <w:pStyle w:val="Code"/>
        <w:spacing w:after="0"/>
      </w:pPr>
      <w:r>
        <w:rPr>
          <w:rFonts w:ascii="DejaVu Sans Mono" w:hAnsi="DejaVu Sans Mono"/>
          <w:color w:val="173849"/>
          <w:sz w:val="15"/>
        </w:rPr>
        <w:t xml:space="preserve">      - sonarqube_db:/var/lib/postgresql/data</w:t>
      </w:r>
    </w:p>
    <w:p>
      <w:pPr>
        <w:pStyle w:val="Code"/>
        <w:spacing w:after="0"/>
      </w:pPr>
      <w:r>
        <w:rPr>
          <w:rFonts w:ascii="DejaVu Sans Mono" w:hAnsi="DejaVu Sans Mono"/>
          <w:color w:val="173849"/>
          <w:sz w:val="15"/>
        </w:rPr>
        <w:t xml:space="preserve">    networks: [sonar]</w:t>
      </w:r>
    </w:p>
    <w:p>
      <w:pPr>
        <w:pStyle w:val="Code"/>
        <w:spacing w:after="0"/>
      </w:pPr>
      <w:r>
        <w:rPr>
          <w:rFonts w:ascii="DejaVu Sans Mono" w:hAnsi="DejaVu Sans Mono"/>
          <w:color w:val="173849"/>
          <w:sz w:val="15"/>
        </w:rPr>
      </w:r>
    </w:p>
    <w:p>
      <w:pPr>
        <w:pStyle w:val="Code"/>
        <w:spacing w:after="0"/>
      </w:pPr>
      <w:r>
        <w:rPr>
          <w:rFonts w:ascii="DejaVu Sans Mono" w:hAnsi="DejaVu Sans Mono"/>
          <w:color w:val="173849"/>
          <w:sz w:val="15"/>
        </w:rPr>
        <w:t>networks:</w:t>
      </w:r>
    </w:p>
    <w:p>
      <w:pPr>
        <w:pStyle w:val="Code"/>
        <w:spacing w:after="0"/>
      </w:pPr>
      <w:r>
        <w:rPr>
          <w:rFonts w:ascii="DejaVu Sans Mono" w:hAnsi="DejaVu Sans Mono"/>
          <w:color w:val="173849"/>
          <w:sz w:val="15"/>
        </w:rPr>
        <w:t xml:space="preserve">  sonar:</w:t>
      </w:r>
    </w:p>
    <w:p>
      <w:pPr>
        <w:pStyle w:val="Code"/>
        <w:spacing w:after="0"/>
      </w:pPr>
      <w:r>
        <w:rPr>
          <w:rFonts w:ascii="DejaVu Sans Mono" w:hAnsi="DejaVu Sans Mono"/>
          <w:color w:val="173849"/>
          <w:sz w:val="15"/>
        </w:rPr>
        <w:t xml:space="preserve">    internal: true</w:t>
      </w:r>
    </w:p>
    <w:p>
      <w:pPr>
        <w:pStyle w:val="Code"/>
        <w:spacing w:after="0"/>
      </w:pPr>
      <w:r>
        <w:rPr>
          <w:rFonts w:ascii="DejaVu Sans Mono" w:hAnsi="DejaVu Sans Mono"/>
          <w:color w:val="173849"/>
          <w:sz w:val="15"/>
        </w:rPr>
      </w:r>
    </w:p>
    <w:p>
      <w:pPr>
        <w:pStyle w:val="Code"/>
        <w:spacing w:after="0"/>
      </w:pPr>
      <w:r>
        <w:rPr>
          <w:rFonts w:ascii="DejaVu Sans Mono" w:hAnsi="DejaVu Sans Mono"/>
          <w:color w:val="173849"/>
          <w:sz w:val="15"/>
        </w:rPr>
        <w:t>volumes:</w:t>
      </w:r>
    </w:p>
    <w:p>
      <w:pPr>
        <w:pStyle w:val="Code"/>
        <w:spacing w:after="0"/>
      </w:pPr>
      <w:r>
        <w:rPr>
          <w:rFonts w:ascii="DejaVu Sans Mono" w:hAnsi="DejaVu Sans Mono"/>
          <w:color w:val="173849"/>
          <w:sz w:val="15"/>
        </w:rPr>
        <w:t xml:space="preserve">  sonarqube_data:</w:t>
      </w:r>
    </w:p>
    <w:p>
      <w:pPr>
        <w:pStyle w:val="Code"/>
        <w:spacing w:after="0"/>
      </w:pPr>
      <w:r>
        <w:rPr>
          <w:rFonts w:ascii="DejaVu Sans Mono" w:hAnsi="DejaVu Sans Mono"/>
          <w:color w:val="173849"/>
          <w:sz w:val="15"/>
        </w:rPr>
        <w:t xml:space="preserve">  sonarqube_extensions:</w:t>
      </w:r>
    </w:p>
    <w:p>
      <w:pPr>
        <w:pStyle w:val="Code"/>
        <w:spacing w:after="0"/>
      </w:pPr>
      <w:r>
        <w:rPr>
          <w:rFonts w:ascii="DejaVu Sans Mono" w:hAnsi="DejaVu Sans Mono"/>
          <w:color w:val="173849"/>
          <w:sz w:val="15"/>
        </w:rPr>
        <w:t xml:space="preserve">  sonarqube_logs:</w:t>
      </w:r>
    </w:p>
    <w:p>
      <w:pPr>
        <w:pStyle w:val="Code"/>
        <w:spacing w:after="0"/>
      </w:pPr>
      <w:r>
        <w:rPr>
          <w:rFonts w:ascii="DejaVu Sans Mono" w:hAnsi="DejaVu Sans Mono"/>
          <w:color w:val="173849"/>
          <w:sz w:val="15"/>
        </w:rPr>
        <w:t xml:space="preserve">  sonarqube_db:</w:t>
      </w:r>
    </w:p>
    <w:p>
      <w:pPr>
        <w:pStyle w:val="Code"/>
        <w:spacing w:after="0"/>
      </w:pPr>
      <w:r>
        <w:rPr>
          <w:rFonts w:ascii="DejaVu Sans Mono" w:hAnsi="DejaVu Sans Mono"/>
          <w:color w:val="173849"/>
          <w:sz w:val="15"/>
        </w:rPr>
      </w:r>
    </w:p>
    <w:p>
      <w:r>
        <w:br w:type="page"/>
      </w:r>
    </w:p>
    <w:p>
      <w:pPr>
        <w:pStyle w:val="Heading1"/>
        <w:keepNext/>
      </w:pPr>
      <w:r>
        <w:t>SonarQube variables</w:t>
      </w:r>
    </w:p>
    <w:p>
      <w:r>
        <w:rPr>
          <w:color w:val="20B8D0"/>
        </w:rPr>
        <w:t>platform/sonarqube/.env.example</w:t>
      </w:r>
    </w:p>
    <w:p>
      <w:pPr>
        <w:pStyle w:val="Code"/>
        <w:spacing w:after="0"/>
      </w:pPr>
      <w:r>
        <w:rPr>
          <w:rFonts w:ascii="DejaVu Sans Mono" w:hAnsi="DejaVu Sans Mono"/>
          <w:color w:val="173849"/>
          <w:sz w:val="15"/>
        </w:rPr>
        <w:t>SONAR_HTTP_PORT=9000</w:t>
      </w:r>
    </w:p>
    <w:p>
      <w:pPr>
        <w:pStyle w:val="Code"/>
        <w:spacing w:after="0"/>
      </w:pPr>
      <w:r>
        <w:rPr>
          <w:rFonts w:ascii="DejaVu Sans Mono" w:hAnsi="DejaVu Sans Mono"/>
          <w:color w:val="173849"/>
          <w:sz w:val="15"/>
        </w:rPr>
        <w:t>SONAR_DB_NAME=sonarqube</w:t>
      </w:r>
    </w:p>
    <w:p>
      <w:pPr>
        <w:pStyle w:val="Code"/>
        <w:spacing w:after="0"/>
      </w:pPr>
      <w:r>
        <w:rPr>
          <w:rFonts w:ascii="DejaVu Sans Mono" w:hAnsi="DejaVu Sans Mono"/>
          <w:color w:val="173849"/>
          <w:sz w:val="15"/>
        </w:rPr>
        <w:t>SONAR_DB_USER=sonarqube</w:t>
      </w:r>
    </w:p>
    <w:p>
      <w:pPr>
        <w:pStyle w:val="Code"/>
        <w:spacing w:after="0"/>
      </w:pPr>
      <w:r>
        <w:rPr>
          <w:rFonts w:ascii="DejaVu Sans Mono" w:hAnsi="DejaVu Sans Mono"/>
          <w:color w:val="173849"/>
          <w:sz w:val="15"/>
        </w:rPr>
        <w:t>SONAR_DB_PASSWORD=CHANGE_ME_USE_A_LONG_RANDOM_PASSWORD</w:t>
      </w:r>
    </w:p>
    <w:p>
      <w:pPr>
        <w:pStyle w:val="Code"/>
        <w:spacing w:after="0"/>
      </w:pPr>
      <w:r>
        <w:rPr>
          <w:rFonts w:ascii="DejaVu Sans Mono" w:hAnsi="DejaVu Sans Mono"/>
          <w:color w:val="173849"/>
          <w:sz w:val="15"/>
        </w:rPr>
      </w:r>
    </w:p>
    <w:p>
      <w:r>
        <w:br w:type="page"/>
      </w:r>
    </w:p>
    <w:p>
      <w:pPr>
        <w:pStyle w:val="Heading1"/>
        <w:keepNext/>
      </w:pPr>
      <w:r>
        <w:t>Validation script</w:t>
      </w:r>
    </w:p>
    <w:p>
      <w:r>
        <w:rPr>
          <w:color w:val="20B8D0"/>
        </w:rPr>
        <w:t>scripts/validate-configs.sh</w:t>
      </w:r>
    </w:p>
    <w:p>
      <w:pPr>
        <w:pStyle w:val="Code"/>
        <w:spacing w:after="0"/>
      </w:pPr>
      <w:r>
        <w:rPr>
          <w:rFonts w:ascii="DejaVu Sans Mono" w:hAnsi="DejaVu Sans Mono"/>
          <w:color w:val="173849"/>
          <w:sz w:val="15"/>
        </w:rPr>
        <w:t>#!/usr/bin/env bash</w:t>
      </w:r>
    </w:p>
    <w:p>
      <w:pPr>
        <w:pStyle w:val="Code"/>
        <w:spacing w:after="0"/>
      </w:pPr>
      <w:r>
        <w:rPr>
          <w:rFonts w:ascii="DejaVu Sans Mono" w:hAnsi="DejaVu Sans Mono"/>
          <w:color w:val="173849"/>
          <w:sz w:val="15"/>
        </w:rPr>
        <w:t>set -Eeuo pipefail</w:t>
      </w:r>
    </w:p>
    <w:p>
      <w:pPr>
        <w:pStyle w:val="Code"/>
        <w:spacing w:after="0"/>
      </w:pPr>
      <w:r>
        <w:rPr>
          <w:rFonts w:ascii="DejaVu Sans Mono" w:hAnsi="DejaVu Sans Mono"/>
          <w:color w:val="173849"/>
          <w:sz w:val="15"/>
        </w:rPr>
      </w:r>
    </w:p>
    <w:p>
      <w:pPr>
        <w:pStyle w:val="Code"/>
        <w:spacing w:after="0"/>
      </w:pPr>
      <w:r>
        <w:rPr>
          <w:rFonts w:ascii="DejaVu Sans Mono" w:hAnsi="DejaVu Sans Mono"/>
          <w:color w:val="173849"/>
          <w:sz w:val="15"/>
        </w:rPr>
        <w:t>root_dir="$(cd "$(dirname "${BASH_SOURCE[0]}")/.." &amp;&amp; pwd)"</w:t>
      </w:r>
    </w:p>
    <w:p>
      <w:pPr>
        <w:pStyle w:val="Code"/>
        <w:spacing w:after="0"/>
      </w:pPr>
      <w:r>
        <w:rPr>
          <w:rFonts w:ascii="DejaVu Sans Mono" w:hAnsi="DejaVu Sans Mono"/>
          <w:color w:val="173849"/>
          <w:sz w:val="15"/>
        </w:rPr>
      </w:r>
    </w:p>
    <w:p>
      <w:pPr>
        <w:pStyle w:val="Code"/>
        <w:spacing w:after="0"/>
      </w:pPr>
      <w:r>
        <w:rPr>
          <w:rFonts w:ascii="DejaVu Sans Mono" w:hAnsi="DejaVu Sans Mono"/>
          <w:color w:val="173849"/>
          <w:sz w:val="15"/>
        </w:rPr>
        <w:t>python3 - &lt;&lt;'PY' "$root_dir"</w:t>
      </w:r>
    </w:p>
    <w:p>
      <w:pPr>
        <w:pStyle w:val="Code"/>
        <w:spacing w:after="0"/>
      </w:pPr>
      <w:r>
        <w:rPr>
          <w:rFonts w:ascii="DejaVu Sans Mono" w:hAnsi="DejaVu Sans Mono"/>
          <w:color w:val="173849"/>
          <w:sz w:val="15"/>
        </w:rPr>
        <w:t>import pathlib, sys</w:t>
      </w:r>
    </w:p>
    <w:p>
      <w:pPr>
        <w:pStyle w:val="Code"/>
        <w:spacing w:after="0"/>
      </w:pPr>
      <w:r>
        <w:rPr>
          <w:rFonts w:ascii="DejaVu Sans Mono" w:hAnsi="DejaVu Sans Mono"/>
          <w:color w:val="173849"/>
          <w:sz w:val="15"/>
        </w:rPr>
        <w:t>import yaml</w:t>
      </w:r>
    </w:p>
    <w:p>
      <w:pPr>
        <w:pStyle w:val="Code"/>
        <w:spacing w:after="0"/>
      </w:pPr>
      <w:r>
        <w:rPr>
          <w:rFonts w:ascii="DejaVu Sans Mono" w:hAnsi="DejaVu Sans Mono"/>
          <w:color w:val="173849"/>
          <w:sz w:val="15"/>
        </w:rPr>
        <w:t>root = pathlib.Path(sys.argv[1])</w:t>
      </w:r>
    </w:p>
    <w:p>
      <w:pPr>
        <w:pStyle w:val="Code"/>
        <w:spacing w:after="0"/>
      </w:pPr>
      <w:r>
        <w:rPr>
          <w:rFonts w:ascii="DejaVu Sans Mono" w:hAnsi="DejaVu Sans Mono"/>
          <w:color w:val="173849"/>
          <w:sz w:val="15"/>
        </w:rPr>
        <w:t>for path in root.rglob("*.yml"):</w:t>
      </w:r>
    </w:p>
    <w:p>
      <w:pPr>
        <w:pStyle w:val="Code"/>
        <w:spacing w:after="0"/>
      </w:pPr>
      <w:r>
        <w:rPr>
          <w:rFonts w:ascii="DejaVu Sans Mono" w:hAnsi="DejaVu Sans Mono"/>
          <w:color w:val="173849"/>
          <w:sz w:val="15"/>
        </w:rPr>
        <w:t xml:space="preserve">    with path.open(encoding="utf-8") as handle:</w:t>
      </w:r>
    </w:p>
    <w:p>
      <w:pPr>
        <w:pStyle w:val="Code"/>
        <w:spacing w:after="0"/>
      </w:pPr>
      <w:r>
        <w:rPr>
          <w:rFonts w:ascii="DejaVu Sans Mono" w:hAnsi="DejaVu Sans Mono"/>
          <w:color w:val="173849"/>
          <w:sz w:val="15"/>
        </w:rPr>
        <w:t xml:space="preserve">        yaml.safe_load(handle)</w:t>
      </w:r>
    </w:p>
    <w:p>
      <w:pPr>
        <w:pStyle w:val="Code"/>
        <w:spacing w:after="0"/>
      </w:pPr>
      <w:r>
        <w:rPr>
          <w:rFonts w:ascii="DejaVu Sans Mono" w:hAnsi="DejaVu Sans Mono"/>
          <w:color w:val="173849"/>
          <w:sz w:val="15"/>
        </w:rPr>
        <w:t xml:space="preserve">    print(f"YAML OK: {path.relative_to(root)}")</w:t>
      </w:r>
    </w:p>
    <w:p>
      <w:pPr>
        <w:pStyle w:val="Code"/>
        <w:spacing w:after="0"/>
      </w:pPr>
      <w:r>
        <w:rPr>
          <w:rFonts w:ascii="DejaVu Sans Mono" w:hAnsi="DejaVu Sans Mono"/>
          <w:color w:val="173849"/>
          <w:sz w:val="15"/>
        </w:rPr>
        <w:t>PY</w:t>
      </w:r>
    </w:p>
    <w:p>
      <w:pPr>
        <w:pStyle w:val="Code"/>
        <w:spacing w:after="0"/>
      </w:pPr>
      <w:r>
        <w:rPr>
          <w:rFonts w:ascii="DejaVu Sans Mono" w:hAnsi="DejaVu Sans Mono"/>
          <w:color w:val="173849"/>
          <w:sz w:val="15"/>
        </w:rPr>
      </w:r>
    </w:p>
    <w:p>
      <w:pPr>
        <w:pStyle w:val="Code"/>
        <w:spacing w:after="0"/>
      </w:pPr>
      <w:r>
        <w:rPr>
          <w:rFonts w:ascii="DejaVu Sans Mono" w:hAnsi="DejaVu Sans Mono"/>
          <w:color w:val="173849"/>
          <w:sz w:val="15"/>
        </w:rPr>
        <w:t>docker compose --env-file "$root_dir/platform/sonarqube/.env.example" \</w:t>
      </w:r>
    </w:p>
    <w:p>
      <w:pPr>
        <w:pStyle w:val="Code"/>
        <w:spacing w:after="0"/>
      </w:pPr>
      <w:r>
        <w:rPr>
          <w:rFonts w:ascii="DejaVu Sans Mono" w:hAnsi="DejaVu Sans Mono"/>
          <w:color w:val="173849"/>
          <w:sz w:val="15"/>
        </w:rPr>
        <w:t xml:space="preserve">  -f "$root_dir/platform/sonarqube/docker-compose.yml" config --quiet</w:t>
      </w:r>
    </w:p>
    <w:p>
      <w:pPr>
        <w:pStyle w:val="Code"/>
        <w:spacing w:after="0"/>
      </w:pPr>
      <w:r>
        <w:rPr>
          <w:rFonts w:ascii="DejaVu Sans Mono" w:hAnsi="DejaVu Sans Mono"/>
          <w:color w:val="173849"/>
          <w:sz w:val="15"/>
        </w:rPr>
        <w:t>echo "Compose OK"</w:t>
      </w:r>
    </w:p>
    <w:p>
      <w:pPr>
        <w:pStyle w:val="Code"/>
        <w:spacing w:after="0"/>
      </w:pPr>
      <w:r>
        <w:rPr>
          <w:rFonts w:ascii="DejaVu Sans Mono" w:hAnsi="DejaVu Sans Mono"/>
          <w:color w:val="173849"/>
          <w:sz w:val="15"/>
        </w:rPr>
      </w:r>
    </w:p>
    <w:p>
      <w:r>
        <w:br w:type="page"/>
      </w:r>
    </w:p>
    <w:p>
      <w:pPr>
        <w:pStyle w:val="Heading1"/>
        <w:keepNext/>
      </w:pPr>
      <w:r>
        <w:t>Local audit script</w:t>
      </w:r>
    </w:p>
    <w:p>
      <w:r>
        <w:rPr>
          <w:color w:val="20B8D0"/>
        </w:rPr>
        <w:t>examples/sample-application/devsecops/scripts/run-local-audit.sh</w:t>
      </w:r>
    </w:p>
    <w:p>
      <w:pPr>
        <w:pStyle w:val="Code"/>
        <w:spacing w:after="0"/>
      </w:pPr>
      <w:r>
        <w:rPr>
          <w:rFonts w:ascii="DejaVu Sans Mono" w:hAnsi="DejaVu Sans Mono"/>
          <w:color w:val="173849"/>
          <w:sz w:val="15"/>
        </w:rPr>
        <w:t>#!/usr/bin/env bash</w:t>
      </w:r>
    </w:p>
    <w:p>
      <w:pPr>
        <w:pStyle w:val="Code"/>
        <w:spacing w:after="0"/>
      </w:pPr>
      <w:r>
        <w:rPr>
          <w:rFonts w:ascii="DejaVu Sans Mono" w:hAnsi="DejaVu Sans Mono"/>
          <w:color w:val="173849"/>
          <w:sz w:val="15"/>
        </w:rPr>
        <w:t>set -Eeuo pipefail</w:t>
      </w:r>
    </w:p>
    <w:p>
      <w:pPr>
        <w:pStyle w:val="Code"/>
        <w:spacing w:after="0"/>
      </w:pPr>
      <w:r>
        <w:rPr>
          <w:rFonts w:ascii="DejaVu Sans Mono" w:hAnsi="DejaVu Sans Mono"/>
          <w:color w:val="173849"/>
          <w:sz w:val="15"/>
        </w:rPr>
        <w:t>repo_root="$(cd "$(dirname "${BASH_SOURCE[0]}")/../.." &amp;&amp; pwd)"</w:t>
      </w:r>
    </w:p>
    <w:p>
      <w:pPr>
        <w:pStyle w:val="Code"/>
        <w:spacing w:after="0"/>
      </w:pPr>
      <w:r>
        <w:rPr>
          <w:rFonts w:ascii="DejaVu Sans Mono" w:hAnsi="DejaVu Sans Mono"/>
          <w:color w:val="173849"/>
          <w:sz w:val="15"/>
        </w:rPr>
        <w:t>report_dir="${repo_root}/devsecops/reports"</w:t>
      </w:r>
    </w:p>
    <w:p>
      <w:pPr>
        <w:pStyle w:val="Code"/>
        <w:spacing w:after="0"/>
      </w:pPr>
      <w:r>
        <w:rPr>
          <w:rFonts w:ascii="DejaVu Sans Mono" w:hAnsi="DejaVu Sans Mono"/>
          <w:color w:val="173849"/>
          <w:sz w:val="15"/>
        </w:rPr>
        <w:t>mkdir -p "${report_dir}"</w:t>
      </w:r>
    </w:p>
    <w:p>
      <w:pPr>
        <w:pStyle w:val="Code"/>
        <w:spacing w:after="0"/>
      </w:pPr>
      <w:r>
        <w:rPr>
          <w:rFonts w:ascii="DejaVu Sans Mono" w:hAnsi="DejaVu Sans Mono"/>
          <w:color w:val="173849"/>
          <w:sz w:val="15"/>
        </w:rPr>
        <w:t>command -v docker &gt;/dev/null || { echo "Docker este necesar." &gt;&amp;2; exit 2; }</w:t>
      </w:r>
    </w:p>
    <w:p>
      <w:pPr>
        <w:pStyle w:val="Code"/>
        <w:spacing w:after="0"/>
      </w:pPr>
      <w:r>
        <w:rPr>
          <w:rFonts w:ascii="DejaVu Sans Mono" w:hAnsi="DejaVu Sans Mono"/>
          <w:color w:val="173849"/>
          <w:sz w:val="15"/>
        </w:rPr>
        <w:t>docker run --rm -v "${repo_root}:/src" -w /src semgrep/semgrep:latest semgrep scan --config /src/devsecops/config/.semgrep.yml --config p/default --sarif --output /src/devsecops/reports/semgrep.sarif . || semgrep_status=$?</w:t>
      </w:r>
    </w:p>
    <w:p>
      <w:pPr>
        <w:pStyle w:val="Code"/>
        <w:spacing w:after="0"/>
      </w:pPr>
      <w:r>
        <w:rPr>
          <w:rFonts w:ascii="DejaVu Sans Mono" w:hAnsi="DejaVu Sans Mono"/>
          <w:color w:val="173849"/>
          <w:sz w:val="15"/>
        </w:rPr>
        <w:t>docker run --rm -v "${repo_root}:/src" aquasec/trivy:latest fs --scanners vuln,secret,misconfig --severity HIGH,CRITICAL --format sarif --output /src/devsecops/reports/trivy.sarif /src</w:t>
      </w:r>
    </w:p>
    <w:p>
      <w:pPr>
        <w:pStyle w:val="Code"/>
        <w:spacing w:after="0"/>
      </w:pPr>
      <w:r>
        <w:rPr>
          <w:rFonts w:ascii="DejaVu Sans Mono" w:hAnsi="DejaVu Sans Mono"/>
          <w:color w:val="173849"/>
          <w:sz w:val="15"/>
        </w:rPr>
        <w:t>docker run --rm -v "${repo_root}:/src" zricethezav/gitleaks:latest detect --source=/src --config=/src/devsecops/config/gitleaks.toml --report-format=sarif --report-path=/src/devsecops/reports/gitleaks.sarif --exit-code=0</w:t>
      </w:r>
    </w:p>
    <w:p>
      <w:pPr>
        <w:pStyle w:val="Code"/>
        <w:spacing w:after="0"/>
      </w:pPr>
      <w:r>
        <w:rPr>
          <w:rFonts w:ascii="DejaVu Sans Mono" w:hAnsi="DejaVu Sans Mono"/>
          <w:color w:val="173849"/>
          <w:sz w:val="15"/>
        </w:rPr>
        <w:t>docker run --rm -v "${repo_root}:/tmp/lint" -e MEGALINTER_CONFIG=devsecops/config/.mega-linter.yml oxsecurity/megalinter:v9</w:t>
      </w:r>
    </w:p>
    <w:p>
      <w:pPr>
        <w:pStyle w:val="Code"/>
        <w:spacing w:after="0"/>
      </w:pPr>
      <w:r>
        <w:rPr>
          <w:rFonts w:ascii="DejaVu Sans Mono" w:hAnsi="DejaVu Sans Mono"/>
          <w:color w:val="173849"/>
          <w:sz w:val="15"/>
        </w:rPr>
        <w:t>printf 'Rapoarte: %s; Semgrep status=%s\n' "${report_dir}" "${semgrep_status:-0}"</w:t>
      </w:r>
    </w:p>
    <w:p>
      <w:r>
        <w:br w:type="page"/>
      </w:r>
    </w:p>
    <w:p>
      <w:pPr>
        <w:pStyle w:val="Heading1"/>
        <w:keepNext/>
      </w:pPr>
      <w:r>
        <w:t>Project variables</w:t>
      </w:r>
    </w:p>
    <w:p>
      <w:r>
        <w:rPr>
          <w:color w:val="20B8D0"/>
        </w:rPr>
        <w:t>examples/sample-application/devsecops/config/project.env.example</w:t>
      </w:r>
    </w:p>
    <w:p>
      <w:pPr>
        <w:pStyle w:val="Code"/>
        <w:spacing w:after="0"/>
      </w:pPr>
      <w:r>
        <w:rPr>
          <w:rFonts w:ascii="DejaVu Sans Mono" w:hAnsi="DejaVu Sans Mono"/>
          <w:color w:val="173849"/>
          <w:sz w:val="15"/>
        </w:rPr>
        <w:t>PROJECT_KEY=sample-application</w:t>
      </w:r>
    </w:p>
    <w:p>
      <w:pPr>
        <w:pStyle w:val="Code"/>
        <w:spacing w:after="0"/>
      </w:pPr>
      <w:r>
        <w:rPr>
          <w:rFonts w:ascii="DejaVu Sans Mono" w:hAnsi="DejaVu Sans Mono"/>
          <w:color w:val="173849"/>
          <w:sz w:val="15"/>
        </w:rPr>
        <w:t>SCAN_SEVERITY=HIGH,CRITICAL</w:t>
      </w:r>
    </w:p>
    <w:p>
      <w:pPr>
        <w:pStyle w:val="Code"/>
        <w:spacing w:after="0"/>
      </w:pPr>
      <w:r>
        <w:rPr>
          <w:rFonts w:ascii="DejaVu Sans Mono" w:hAnsi="DejaVu Sans Mono"/>
          <w:color w:val="173849"/>
          <w:sz w:val="15"/>
        </w:rPr>
        <w:t>SEMGREP_CONFIG=p/default</w:t>
      </w:r>
    </w:p>
    <w:p>
      <w:pPr>
        <w:pStyle w:val="Code"/>
        <w:spacing w:after="0"/>
      </w:pPr>
      <w:r>
        <w:rPr>
          <w:rFonts w:ascii="DejaVu Sans Mono" w:hAnsi="DejaVu Sans Mono"/>
          <w:color w:val="173849"/>
          <w:sz w:val="15"/>
        </w:rPr>
        <w:t>REPORT_DIR=devsecops/reports</w:t>
      </w:r>
    </w:p>
    <w:p>
      <w:pPr>
        <w:pStyle w:val="Code"/>
        <w:spacing w:after="0"/>
      </w:pPr>
      <w:r>
        <w:rPr>
          <w:rFonts w:ascii="DejaVu Sans Mono" w:hAnsi="DejaVu Sans Mono"/>
          <w:color w:val="173849"/>
          <w:sz w:val="15"/>
        </w:rPr>
        <w:t>SONAR_HOST_URL=https://sonarqube.example.invalid</w:t>
      </w:r>
    </w:p>
    <w:p>
      <w:pPr>
        <w:pStyle w:val="Code"/>
        <w:spacing w:after="0"/>
      </w:pPr>
      <w:r>
        <w:rPr>
          <w:rFonts w:ascii="DejaVu Sans Mono" w:hAnsi="DejaVu Sans Mono"/>
          <w:color w:val="173849"/>
          <w:sz w:val="15"/>
        </w:rPr>
        <w:t>SONAR_TOKEN=</w:t>
      </w:r>
    </w:p>
    <w:p>
      <w:pPr>
        <w:pStyle w:val="Code"/>
        <w:spacing w:after="0"/>
      </w:pPr>
      <w:r>
        <w:rPr>
          <w:rFonts w:ascii="DejaVu Sans Mono" w:hAnsi="DejaVu Sans Mono"/>
          <w:color w:val="173849"/>
          <w:sz w:val="15"/>
        </w:rPr>
      </w:r>
    </w:p>
    <w:p>
      <w:r>
        <w:br w:type="page"/>
      </w:r>
    </w:p>
    <w:p>
      <w:pPr>
        <w:pStyle w:val="Heading1"/>
        <w:keepNext/>
      </w:pPr>
      <w:r>
        <w:t>Sonar project</w:t>
      </w:r>
    </w:p>
    <w:p>
      <w:r>
        <w:rPr>
          <w:color w:val="20B8D0"/>
        </w:rPr>
        <w:t>examples/sample-application/devsecops/sonar-project.properties</w:t>
      </w:r>
    </w:p>
    <w:p>
      <w:pPr>
        <w:pStyle w:val="Code"/>
        <w:spacing w:after="0"/>
      </w:pPr>
      <w:r>
        <w:rPr>
          <w:rFonts w:ascii="DejaVu Sans Mono" w:hAnsi="DejaVu Sans Mono"/>
          <w:color w:val="173849"/>
          <w:sz w:val="15"/>
        </w:rPr>
        <w:t>sonar.projectKey=sample-application</w:t>
      </w:r>
    </w:p>
    <w:p>
      <w:pPr>
        <w:pStyle w:val="Code"/>
        <w:spacing w:after="0"/>
      </w:pPr>
      <w:r>
        <w:rPr>
          <w:rFonts w:ascii="DejaVu Sans Mono" w:hAnsi="DejaVu Sans Mono"/>
          <w:color w:val="173849"/>
          <w:sz w:val="15"/>
        </w:rPr>
        <w:t>sonar.projectName=Sample Application</w:t>
      </w:r>
    </w:p>
    <w:p>
      <w:pPr>
        <w:pStyle w:val="Code"/>
        <w:spacing w:after="0"/>
      </w:pPr>
      <w:r>
        <w:rPr>
          <w:rFonts w:ascii="DejaVu Sans Mono" w:hAnsi="DejaVu Sans Mono"/>
          <w:color w:val="173849"/>
          <w:sz w:val="15"/>
        </w:rPr>
        <w:t>sonar.sources=src</w:t>
      </w:r>
    </w:p>
    <w:p>
      <w:pPr>
        <w:pStyle w:val="Code"/>
        <w:spacing w:after="0"/>
      </w:pPr>
      <w:r>
        <w:rPr>
          <w:rFonts w:ascii="DejaVu Sans Mono" w:hAnsi="DejaVu Sans Mono"/>
          <w:color w:val="173849"/>
          <w:sz w:val="15"/>
        </w:rPr>
        <w:t>sonar.exclusions=**/vendor/**,**/node_modules/**,**/build/**</w:t>
      </w:r>
    </w:p>
    <w:p>
      <w:pPr>
        <w:pStyle w:val="Code"/>
        <w:spacing w:after="0"/>
      </w:pPr>
      <w:r>
        <w:rPr>
          <w:rFonts w:ascii="DejaVu Sans Mono" w:hAnsi="DejaVu Sans Mono"/>
          <w:color w:val="173849"/>
          <w:sz w:val="15"/>
        </w:rPr>
        <w:t>sonar.sourceEncoding=UTF-8</w:t>
      </w:r>
    </w:p>
    <w:p>
      <w:pPr>
        <w:pStyle w:val="Code"/>
        <w:spacing w:after="0"/>
      </w:pPr>
      <w:r>
        <w:rPr>
          <w:rFonts w:ascii="DejaVu Sans Mono" w:hAnsi="DejaVu Sans Mono"/>
          <w:color w:val="173849"/>
          <w:sz w:val="15"/>
        </w:rPr>
      </w:r>
    </w:p>
    <w:p>
      <w:r>
        <w:br w:type="page"/>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ERNU.EU  |  Apache 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82A40"/>
      </w:rPr>
      <w:t>ERNU.EU     OPEN DEVSECOPS DEVELOPMENT TOOLKIT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ind w:left="216" w:right="216"/>
    </w:pPr>
    <w:rPr>
      <w:rFonts w:ascii="DejaVu Sans Mono" w:hAnsi="DejaVu Sans Mono"/>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