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1B056A" w14:textId="77777777" w:rsidR="00181F65" w:rsidRDefault="00181F65" w:rsidP="00181F65">
      <w:pPr>
        <w:spacing w:before="400"/>
        <w:jc w:val="center"/>
        <w:rPr>
          <w:b/>
        </w:rPr>
      </w:pPr>
      <w:r>
        <w:rPr>
          <w:b/>
          <w:noProof/>
          <w:lang w:val="en-US"/>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0FDBE4BF" w14:textId="77777777" w:rsidR="001E1917" w:rsidRPr="00E45719" w:rsidRDefault="001E1917" w:rsidP="001E1917">
      <w:pPr>
        <w:jc w:val="center"/>
        <w:rPr>
          <w:b/>
          <w:sz w:val="32"/>
          <w:szCs w:val="32"/>
        </w:rPr>
      </w:pPr>
      <w:bookmarkStart w:id="0" w:name="_Toc449021709"/>
      <w:r w:rsidRPr="00E45719">
        <w:rPr>
          <w:b/>
          <w:sz w:val="32"/>
          <w:szCs w:val="32"/>
        </w:rPr>
        <w:t>KAUNO TECHNOLOGIJOS UNIVERSITETAS</w:t>
      </w:r>
      <w:bookmarkEnd w:id="0"/>
    </w:p>
    <w:p w14:paraId="01E3281F" w14:textId="77777777" w:rsidR="001E1917" w:rsidRPr="00E45719" w:rsidRDefault="001E1917" w:rsidP="001E1917">
      <w:pPr>
        <w:jc w:val="center"/>
        <w:rPr>
          <w:b/>
          <w:sz w:val="28"/>
          <w:szCs w:val="28"/>
        </w:rPr>
      </w:pPr>
      <w:bookmarkStart w:id="1" w:name="_Toc449021710"/>
      <w:r w:rsidRPr="00E45719">
        <w:rPr>
          <w:b/>
          <w:sz w:val="28"/>
          <w:szCs w:val="28"/>
        </w:rPr>
        <w:t>MATEMATIKOS IR GAMTOS MOKSLŲ FAKULTETAS</w:t>
      </w:r>
      <w:bookmarkEnd w:id="1"/>
    </w:p>
    <w:p w14:paraId="49EC098F" w14:textId="77777777" w:rsidR="001E1917" w:rsidRDefault="001E1917" w:rsidP="006726A3">
      <w:pPr>
        <w:jc w:val="center"/>
        <w:rPr>
          <w:b/>
          <w:sz w:val="36"/>
          <w:szCs w:val="36"/>
          <w:highlight w:val="yellow"/>
        </w:rPr>
      </w:pPr>
    </w:p>
    <w:p w14:paraId="13B05592" w14:textId="77777777" w:rsidR="001E1917" w:rsidRDefault="001E1917" w:rsidP="006726A3">
      <w:pPr>
        <w:jc w:val="center"/>
        <w:rPr>
          <w:b/>
          <w:sz w:val="36"/>
          <w:szCs w:val="36"/>
          <w:highlight w:val="yellow"/>
        </w:rPr>
      </w:pPr>
    </w:p>
    <w:p w14:paraId="2ABBF985" w14:textId="77777777" w:rsidR="001E1917" w:rsidRDefault="001E1917" w:rsidP="006726A3">
      <w:pPr>
        <w:jc w:val="center"/>
        <w:rPr>
          <w:b/>
          <w:sz w:val="36"/>
          <w:szCs w:val="36"/>
          <w:highlight w:val="yellow"/>
        </w:rPr>
      </w:pPr>
    </w:p>
    <w:p w14:paraId="6C2B9AD3" w14:textId="64C00A7B" w:rsidR="001E1917" w:rsidRDefault="001E1917" w:rsidP="006726A3">
      <w:pPr>
        <w:jc w:val="center"/>
        <w:rPr>
          <w:b/>
          <w:sz w:val="36"/>
          <w:szCs w:val="36"/>
          <w:highlight w:val="yellow"/>
        </w:rPr>
      </w:pPr>
    </w:p>
    <w:p w14:paraId="365EFD7B" w14:textId="752F27A1" w:rsidR="001E1917" w:rsidRDefault="001E1917" w:rsidP="006726A3">
      <w:pPr>
        <w:jc w:val="center"/>
        <w:rPr>
          <w:b/>
          <w:sz w:val="36"/>
          <w:szCs w:val="36"/>
          <w:highlight w:val="yellow"/>
        </w:rPr>
      </w:pPr>
    </w:p>
    <w:p w14:paraId="2D10446D" w14:textId="77777777" w:rsidR="001E1917" w:rsidRDefault="001E1917" w:rsidP="006726A3">
      <w:pPr>
        <w:jc w:val="center"/>
        <w:rPr>
          <w:b/>
          <w:sz w:val="36"/>
          <w:szCs w:val="36"/>
          <w:highlight w:val="yellow"/>
        </w:rPr>
      </w:pPr>
    </w:p>
    <w:p w14:paraId="1E4C38BD" w14:textId="77777777" w:rsidR="001E1917" w:rsidRDefault="001E1917" w:rsidP="006726A3">
      <w:pPr>
        <w:jc w:val="center"/>
        <w:rPr>
          <w:b/>
          <w:sz w:val="36"/>
          <w:szCs w:val="36"/>
          <w:highlight w:val="yellow"/>
        </w:rPr>
      </w:pPr>
    </w:p>
    <w:p w14:paraId="77E289C8" w14:textId="094FC899" w:rsidR="001E1917" w:rsidRDefault="001E1917" w:rsidP="001E1917">
      <w:pPr>
        <w:jc w:val="center"/>
        <w:rPr>
          <w:b/>
          <w:sz w:val="36"/>
          <w:szCs w:val="36"/>
        </w:rPr>
      </w:pPr>
      <w:r>
        <w:rPr>
          <w:b/>
          <w:sz w:val="36"/>
          <w:szCs w:val="36"/>
        </w:rPr>
        <w:t>Savaranki</w:t>
      </w:r>
      <w:r w:rsidR="00967E35">
        <w:rPr>
          <w:b/>
          <w:sz w:val="36"/>
          <w:szCs w:val="36"/>
        </w:rPr>
        <w:t>ško projekto ataskaita</w:t>
      </w:r>
    </w:p>
    <w:p w14:paraId="4F8AA755" w14:textId="22D7BB96" w:rsidR="001E1917" w:rsidRDefault="001E1917" w:rsidP="001E1917">
      <w:pPr>
        <w:jc w:val="center"/>
        <w:rPr>
          <w:sz w:val="28"/>
          <w:szCs w:val="28"/>
        </w:rPr>
      </w:pPr>
      <w:r w:rsidRPr="00E45719">
        <w:rPr>
          <w:sz w:val="28"/>
          <w:szCs w:val="28"/>
        </w:rPr>
        <w:t xml:space="preserve">Studijų </w:t>
      </w:r>
      <w:r>
        <w:rPr>
          <w:sz w:val="28"/>
          <w:szCs w:val="28"/>
        </w:rPr>
        <w:t>modulio</w:t>
      </w:r>
    </w:p>
    <w:p w14:paraId="1542405F" w14:textId="56D2ACFA" w:rsidR="001E1917" w:rsidRDefault="001E1917" w:rsidP="001E1917">
      <w:pPr>
        <w:jc w:val="center"/>
        <w:rPr>
          <w:sz w:val="28"/>
          <w:szCs w:val="28"/>
        </w:rPr>
      </w:pPr>
      <w:r>
        <w:rPr>
          <w:sz w:val="28"/>
          <w:szCs w:val="28"/>
        </w:rPr>
        <w:t>P160M132</w:t>
      </w:r>
      <w:r w:rsidRPr="00E45719">
        <w:rPr>
          <w:sz w:val="28"/>
          <w:szCs w:val="28"/>
        </w:rPr>
        <w:t xml:space="preserve"> </w:t>
      </w:r>
      <w:r>
        <w:rPr>
          <w:sz w:val="28"/>
          <w:szCs w:val="28"/>
        </w:rPr>
        <w:t>DIDŽIŲJŲ DUOMENŲ RINKINIŲ TYRYBOS METODAI</w:t>
      </w:r>
    </w:p>
    <w:p w14:paraId="5A31A082" w14:textId="3CE77CA2" w:rsidR="001E1917" w:rsidRDefault="001E1917" w:rsidP="001E1917">
      <w:pPr>
        <w:jc w:val="center"/>
        <w:rPr>
          <w:sz w:val="28"/>
          <w:szCs w:val="28"/>
        </w:rPr>
      </w:pPr>
    </w:p>
    <w:p w14:paraId="17A531CA" w14:textId="3773CB2E" w:rsidR="001E1917" w:rsidRDefault="001E1917" w:rsidP="001E1917">
      <w:pPr>
        <w:jc w:val="center"/>
        <w:rPr>
          <w:sz w:val="28"/>
          <w:szCs w:val="28"/>
        </w:rPr>
      </w:pPr>
    </w:p>
    <w:p w14:paraId="70467169" w14:textId="5979B0D8" w:rsidR="001E1917" w:rsidRDefault="001E1917" w:rsidP="001E1917">
      <w:pPr>
        <w:jc w:val="center"/>
        <w:rPr>
          <w:sz w:val="28"/>
          <w:szCs w:val="28"/>
        </w:rPr>
      </w:pPr>
    </w:p>
    <w:p w14:paraId="2C82374C" w14:textId="77777777" w:rsidR="001E1917" w:rsidRPr="00E45719" w:rsidRDefault="001E1917" w:rsidP="001E1917">
      <w:pPr>
        <w:jc w:val="center"/>
        <w:rPr>
          <w:sz w:val="28"/>
          <w:szCs w:val="28"/>
        </w:rPr>
      </w:pPr>
    </w:p>
    <w:tbl>
      <w:tblPr>
        <w:tblStyle w:val="Lentelscel2"/>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134"/>
      </w:tblGrid>
      <w:tr w:rsidR="007A3F55" w:rsidRPr="00400547" w14:paraId="7682824F" w14:textId="77777777" w:rsidTr="008372B6">
        <w:trPr>
          <w:trHeight w:val="454"/>
          <w:jc w:val="right"/>
        </w:trPr>
        <w:tc>
          <w:tcPr>
            <w:tcW w:w="3969" w:type="dxa"/>
            <w:tcBorders>
              <w:top w:val="single" w:sz="4" w:space="0" w:color="D4AF37"/>
            </w:tcBorders>
            <w:vAlign w:val="center"/>
          </w:tcPr>
          <w:p w14:paraId="15A9D6F8" w14:textId="77777777" w:rsidR="007A3F55" w:rsidRPr="00400547" w:rsidRDefault="007A3F55" w:rsidP="008372B6">
            <w:pPr>
              <w:spacing w:line="240" w:lineRule="auto"/>
              <w:jc w:val="left"/>
            </w:pPr>
          </w:p>
        </w:tc>
        <w:tc>
          <w:tcPr>
            <w:tcW w:w="1134" w:type="dxa"/>
            <w:tcBorders>
              <w:top w:val="single" w:sz="4" w:space="0" w:color="D4AF37"/>
            </w:tcBorders>
            <w:vAlign w:val="center"/>
          </w:tcPr>
          <w:p w14:paraId="2FA8B708" w14:textId="77777777" w:rsidR="007A3F55" w:rsidRPr="00EF3F87" w:rsidRDefault="007A3F55" w:rsidP="008372B6">
            <w:pPr>
              <w:spacing w:line="240" w:lineRule="auto"/>
              <w:jc w:val="left"/>
            </w:pPr>
          </w:p>
        </w:tc>
      </w:tr>
      <w:tr w:rsidR="007A3F55" w:rsidRPr="00400547" w14:paraId="7B793152" w14:textId="77777777" w:rsidTr="008372B6">
        <w:trPr>
          <w:trHeight w:val="454"/>
          <w:jc w:val="right"/>
        </w:trPr>
        <w:tc>
          <w:tcPr>
            <w:tcW w:w="3969" w:type="dxa"/>
            <w:vAlign w:val="center"/>
          </w:tcPr>
          <w:p w14:paraId="07CE1570" w14:textId="16A03BE4" w:rsidR="007A3F55" w:rsidRPr="00BB41F5" w:rsidRDefault="001E1917" w:rsidP="008372B6">
            <w:pPr>
              <w:spacing w:line="240" w:lineRule="auto"/>
              <w:rPr>
                <w:b/>
              </w:rPr>
            </w:pPr>
            <w:r>
              <w:rPr>
                <w:b/>
              </w:rPr>
              <w:t>Darbą parengė:</w:t>
            </w:r>
          </w:p>
          <w:p w14:paraId="60CD23F1" w14:textId="77777777" w:rsidR="001E1917" w:rsidRDefault="001E1917" w:rsidP="008372B6">
            <w:pPr>
              <w:spacing w:before="120" w:after="120" w:line="240" w:lineRule="auto"/>
            </w:pPr>
            <w:r>
              <w:t>Anatolijus Nachumovas</w:t>
            </w:r>
          </w:p>
          <w:p w14:paraId="10B72A53" w14:textId="77777777" w:rsidR="001E1917" w:rsidRDefault="001E1917" w:rsidP="008372B6">
            <w:pPr>
              <w:spacing w:before="120" w:after="120" w:line="240" w:lineRule="auto"/>
            </w:pPr>
            <w:r>
              <w:t>Martynas Ragaišis</w:t>
            </w:r>
          </w:p>
          <w:p w14:paraId="5DDF748A" w14:textId="77777777" w:rsidR="00181DFF" w:rsidRDefault="00181DFF" w:rsidP="00181DFF">
            <w:pPr>
              <w:spacing w:before="120" w:after="120" w:line="240" w:lineRule="auto"/>
            </w:pPr>
            <w:r>
              <w:t>Ugnė Butkutė</w:t>
            </w:r>
          </w:p>
          <w:p w14:paraId="081927CF" w14:textId="0F0A143D" w:rsidR="00181DFF" w:rsidRPr="00BA2E0F" w:rsidRDefault="00181DFF" w:rsidP="008372B6">
            <w:pPr>
              <w:spacing w:before="120" w:after="120" w:line="240" w:lineRule="auto"/>
              <w:rPr>
                <w:b/>
              </w:rPr>
            </w:pPr>
          </w:p>
        </w:tc>
        <w:tc>
          <w:tcPr>
            <w:tcW w:w="1134" w:type="dxa"/>
            <w:vAlign w:val="center"/>
          </w:tcPr>
          <w:p w14:paraId="4818D391" w14:textId="77777777" w:rsidR="007A3F55" w:rsidRPr="00EF3F87" w:rsidRDefault="007A3F55" w:rsidP="008372B6">
            <w:pPr>
              <w:spacing w:line="240" w:lineRule="auto"/>
              <w:rPr>
                <w:vanish/>
                <w:color w:val="808080" w:themeColor="background1" w:themeShade="80"/>
              </w:rPr>
            </w:pPr>
            <w:r w:rsidRPr="00EF3F87">
              <w:rPr>
                <w:vanish/>
                <w:color w:val="808080" w:themeColor="background1" w:themeShade="80"/>
              </w:rPr>
              <w:t>(parašas) (data)</w:t>
            </w:r>
          </w:p>
        </w:tc>
      </w:tr>
      <w:tr w:rsidR="007A3F55" w:rsidRPr="00400547" w14:paraId="7351A96A" w14:textId="77777777" w:rsidTr="008372B6">
        <w:trPr>
          <w:trHeight w:val="454"/>
          <w:jc w:val="right"/>
        </w:trPr>
        <w:tc>
          <w:tcPr>
            <w:tcW w:w="3969" w:type="dxa"/>
            <w:vAlign w:val="center"/>
          </w:tcPr>
          <w:p w14:paraId="73661A36" w14:textId="77777777" w:rsidR="007A3F55" w:rsidRPr="00181DFF" w:rsidRDefault="007A3F55" w:rsidP="008372B6">
            <w:pPr>
              <w:spacing w:line="240" w:lineRule="auto"/>
              <w:ind w:firstLine="37"/>
              <w:rPr>
                <w:b/>
              </w:rPr>
            </w:pPr>
          </w:p>
        </w:tc>
        <w:tc>
          <w:tcPr>
            <w:tcW w:w="1134" w:type="dxa"/>
            <w:vAlign w:val="center"/>
          </w:tcPr>
          <w:p w14:paraId="2F087A89" w14:textId="77777777" w:rsidR="007A3F55" w:rsidRPr="00EF3F87" w:rsidRDefault="007A3F55" w:rsidP="008372B6">
            <w:pPr>
              <w:spacing w:line="240" w:lineRule="auto"/>
              <w:rPr>
                <w:vanish/>
                <w:color w:val="808080" w:themeColor="background1" w:themeShade="80"/>
              </w:rPr>
            </w:pPr>
          </w:p>
        </w:tc>
      </w:tr>
      <w:tr w:rsidR="007A3F55" w:rsidRPr="00400547" w14:paraId="5DE61EA7" w14:textId="77777777" w:rsidTr="008372B6">
        <w:trPr>
          <w:trHeight w:val="454"/>
          <w:jc w:val="right"/>
        </w:trPr>
        <w:tc>
          <w:tcPr>
            <w:tcW w:w="3969" w:type="dxa"/>
            <w:vAlign w:val="center"/>
          </w:tcPr>
          <w:p w14:paraId="1EDD4AEF" w14:textId="5FAE5519" w:rsidR="007A3F55" w:rsidRPr="00181DFF" w:rsidRDefault="00181DFF" w:rsidP="007A3F55">
            <w:pPr>
              <w:spacing w:line="240" w:lineRule="auto"/>
              <w:jc w:val="left"/>
              <w:rPr>
                <w:b/>
              </w:rPr>
            </w:pPr>
            <w:r w:rsidRPr="00181DFF">
              <w:rPr>
                <w:b/>
              </w:rPr>
              <w:t>Darbą priėmė:</w:t>
            </w:r>
          </w:p>
          <w:p w14:paraId="2A907D61" w14:textId="3AB65ACE" w:rsidR="007A3F55" w:rsidRPr="00181DFF" w:rsidRDefault="00181DFF" w:rsidP="00181DFF">
            <w:pPr>
              <w:spacing w:before="120" w:after="120" w:line="240" w:lineRule="auto"/>
            </w:pPr>
            <w:r w:rsidRPr="00181DFF">
              <w:t>lekt. D. Aliulis</w:t>
            </w:r>
          </w:p>
        </w:tc>
        <w:tc>
          <w:tcPr>
            <w:tcW w:w="1134" w:type="dxa"/>
            <w:vAlign w:val="center"/>
          </w:tcPr>
          <w:p w14:paraId="0426C1D1" w14:textId="77777777" w:rsidR="007A3F55" w:rsidRPr="00EF3F87" w:rsidRDefault="007A3F55" w:rsidP="008372B6">
            <w:pPr>
              <w:spacing w:line="240" w:lineRule="auto"/>
              <w:rPr>
                <w:vanish/>
                <w:color w:val="808080" w:themeColor="background1" w:themeShade="80"/>
              </w:rPr>
            </w:pPr>
            <w:r w:rsidRPr="00EF3F87">
              <w:rPr>
                <w:vanish/>
                <w:color w:val="808080" w:themeColor="background1" w:themeShade="80"/>
              </w:rPr>
              <w:t>(parašas) (data)</w:t>
            </w:r>
          </w:p>
        </w:tc>
      </w:tr>
      <w:tr w:rsidR="007A3F55" w:rsidRPr="00400547" w14:paraId="2EF0813C" w14:textId="77777777" w:rsidTr="008372B6">
        <w:trPr>
          <w:trHeight w:val="454"/>
          <w:jc w:val="right"/>
        </w:trPr>
        <w:tc>
          <w:tcPr>
            <w:tcW w:w="3969" w:type="dxa"/>
            <w:tcBorders>
              <w:bottom w:val="single" w:sz="4" w:space="0" w:color="D4AF37"/>
            </w:tcBorders>
            <w:vAlign w:val="center"/>
          </w:tcPr>
          <w:p w14:paraId="3D8CB695" w14:textId="77777777" w:rsidR="007A3F55" w:rsidRPr="00400547" w:rsidRDefault="007A3F55" w:rsidP="008372B6">
            <w:pPr>
              <w:spacing w:line="240" w:lineRule="auto"/>
              <w:jc w:val="left"/>
            </w:pPr>
          </w:p>
        </w:tc>
        <w:tc>
          <w:tcPr>
            <w:tcW w:w="1134" w:type="dxa"/>
            <w:tcBorders>
              <w:bottom w:val="single" w:sz="4" w:space="0" w:color="D4AF37"/>
            </w:tcBorders>
            <w:vAlign w:val="center"/>
          </w:tcPr>
          <w:p w14:paraId="5A454838" w14:textId="77777777" w:rsidR="007A3F55" w:rsidRPr="00EF3F87" w:rsidRDefault="007A3F55" w:rsidP="008372B6">
            <w:pPr>
              <w:spacing w:line="240" w:lineRule="auto"/>
            </w:pPr>
          </w:p>
        </w:tc>
      </w:tr>
    </w:tbl>
    <w:p w14:paraId="7539519F" w14:textId="77777777" w:rsidR="007A3F55" w:rsidRPr="005D4011" w:rsidRDefault="007A3F55" w:rsidP="003D4135">
      <w:pPr>
        <w:spacing w:before="120" w:after="2000"/>
        <w:jc w:val="center"/>
        <w:rPr>
          <w:sz w:val="28"/>
          <w:szCs w:val="28"/>
        </w:rPr>
      </w:pPr>
    </w:p>
    <w:p w14:paraId="2A477FB4" w14:textId="439942DE" w:rsidR="00BB41F5" w:rsidRDefault="00BB41F5" w:rsidP="006726A3">
      <w:pPr>
        <w:jc w:val="left"/>
        <w:sectPr w:rsidR="00BB41F5" w:rsidSect="00181F65">
          <w:pgSz w:w="11906" w:h="16838" w:code="9"/>
          <w:pgMar w:top="1134" w:right="567" w:bottom="1134" w:left="1701" w:header="720" w:footer="720" w:gutter="0"/>
          <w:cols w:space="720"/>
          <w:docGrid w:linePitch="360"/>
        </w:sectPr>
      </w:pPr>
      <w:r w:rsidRPr="00BB41F5">
        <w:rPr>
          <w:noProof/>
          <w:lang w:val="en-US"/>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3C1BC266" w:rsidR="008F247E" w:rsidRPr="00BB41F5" w:rsidRDefault="001E1917" w:rsidP="00BB41F5">
                            <w:pPr>
                              <w:spacing w:line="240" w:lineRule="auto"/>
                              <w:jc w:val="center"/>
                              <w:rPr>
                                <w:b/>
                              </w:rPr>
                            </w:pPr>
                            <w:r>
                              <w:rPr>
                                <w:b/>
                              </w:rPr>
                              <w:t>Vilnius,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9eSwIAAIoEAAAOAAAAZHJzL2Uyb0RvYy54bWysVE1v2zAMvQ/YfxB0X5y0adcEdYqsRYYB&#10;RVsgGXpWZLk2IIuapMTOfv2eZCftup2G5aBQJMWP90hf33SNZnvlfE0m55PRmDNlJBW1ecn5983q&#10;0xVnPghTCE1G5fygPL9ZfPxw3dq5OqOKdKEcQxDj563NeRWCnWeZl5VqhB+RVQbGklwjAq7uJSuc&#10;aBG90dnZeHyZteQK60gq76G96418keKXpZLhsSy9CkznHLWFdLp0buOZLa7F/MUJW9VyKEP8QxWN&#10;qA2SnkLdiSDYztV/hGpq6chTGUaSmozKspYq9YBuJuN33awrYVXqBeB4e4LJ/7+w8mH/5Fhd5BxE&#10;GdGAoo3qAvtCHbuK6LTWz+G0tnALHdRg+aj3UMamu9I18R/tMNiB8+GEbQwmoZzOZucgjDMJ2/nl&#10;7PNZAj97fW2dD18VNSwKOXfgLkEq9vc+oBK4Hl1iMk+6Lla11uly8Lfasb0AzZiOglrOtPABypyv&#10;0i8WjRC/PdOGtTm/PL8Yp0yGYrzeTxu4x+b7JqMUum03ILKl4gBAHPUD5a1c1aj6HimfhMMEoVFs&#10;RXjEUWpCEhokzipyP/+mj/4gFlbOWkxkzv2PnXAKnXwzoHw2mU7jCKfL9CICyNxby/atxeyaWwIa&#10;E+yflUmM/kEfxdJR84zlWcasMAkjkTvn4Sjehn5PsHxSLZfJCUNrRbg3aytj6Ah95GTTPQtnB+IC&#10;KH+g4+yK+Tv+et/40tByF6isE7kR4B7VAXcMfCJsWM64UW/vyev1E7L4BQAA//8DAFBLAwQUAAYA&#10;CAAAACEA2RERpuIAAAAKAQAADwAAAGRycy9kb3ducmV2LnhtbEyPQU/DMAyF70j8h8hI3FjKxtap&#10;NJ0QAsEkqm0FiWvWmLbQOFWTrWW/HnOCm/2e9fy9dDXaVhyx940jBdeTCARS6UxDlYK318erJQgf&#10;NBndOkIF3+hhlZ2fpToxbqAdHotQCQ4hn2gFdQhdIqUva7TaT1yHxN6H660OvPaVNL0eONy2chpF&#10;C2l1Q/yh1h3e11h+FQer4H0onvrNev257Z7z0+ZU5C/4kCt1eTHe3YIIOIa/Y/jFZ3TImGnvDmS8&#10;aBVwkcDqTRzzxH68XMxA7Fmaz+ZTkFkq/1fIfgAAAP//AwBQSwECLQAUAAYACAAAACEAtoM4kv4A&#10;AADhAQAAEwAAAAAAAAAAAAAAAAAAAAAAW0NvbnRlbnRfVHlwZXNdLnhtbFBLAQItABQABgAIAAAA&#10;IQA4/SH/1gAAAJQBAAALAAAAAAAAAAAAAAAAAC8BAABfcmVscy8ucmVsc1BLAQItABQABgAIAAAA&#10;IQBFzk9eSwIAAIoEAAAOAAAAAAAAAAAAAAAAAC4CAABkcnMvZTJvRG9jLnhtbFBLAQItABQABgAI&#10;AAAAIQDZERGm4gAAAAoBAAAPAAAAAAAAAAAAAAAAAKUEAABkcnMvZG93bnJldi54bWxQSwUGAAAA&#10;AAQABADzAAAAtAUAAAAA&#10;" fillcolor="window" stroked="f" strokeweight=".5pt">
                <v:textbox>
                  <w:txbxContent>
                    <w:p w14:paraId="5C2F9E72" w14:textId="3C1BC266" w:rsidR="008F247E" w:rsidRPr="00BB41F5" w:rsidRDefault="001E1917" w:rsidP="00BB41F5">
                      <w:pPr>
                        <w:spacing w:line="240" w:lineRule="auto"/>
                        <w:jc w:val="center"/>
                        <w:rPr>
                          <w:b/>
                        </w:rPr>
                      </w:pPr>
                      <w:r>
                        <w:rPr>
                          <w:b/>
                        </w:rPr>
                        <w:t>Vilnius, 2019</w:t>
                      </w:r>
                    </w:p>
                  </w:txbxContent>
                </v:textbox>
                <w10:wrap anchorx="margin" anchory="page"/>
              </v:shape>
            </w:pict>
          </mc:Fallback>
        </mc:AlternateContent>
      </w:r>
    </w:p>
    <w:p w14:paraId="33E9232C" w14:textId="77777777" w:rsidR="00B53C41" w:rsidRDefault="00317DCA" w:rsidP="008221FB">
      <w:pPr>
        <w:pStyle w:val="Antratnon-TOC"/>
      </w:pPr>
      <w:r w:rsidRPr="00317DCA">
        <w:lastRenderedPageBreak/>
        <w:t>Turinys</w:t>
      </w:r>
    </w:p>
    <w:p w14:paraId="51EF0EAF" w14:textId="3E1905DA" w:rsidR="00FA6DA4" w:rsidRDefault="00C53805">
      <w:pPr>
        <w:pStyle w:val="TOC1"/>
        <w:rPr>
          <w:rFonts w:asciiTheme="minorHAnsi" w:eastAsiaTheme="minorEastAsia" w:hAnsiTheme="minorHAnsi" w:cstheme="minorBidi"/>
          <w:bCs w:val="0"/>
          <w:sz w:val="22"/>
          <w:szCs w:val="22"/>
          <w:lang w:val="en-US"/>
        </w:rPr>
      </w:pPr>
      <w:r>
        <w:fldChar w:fldCharType="begin"/>
      </w:r>
      <w:r>
        <w:instrText xml:space="preserve"> TOC \o "1-1" \h \z \t "Heading 2;2;Heading 3;3;Priedas;4" </w:instrText>
      </w:r>
      <w:r>
        <w:fldChar w:fldCharType="separate"/>
      </w:r>
      <w:hyperlink w:anchor="_Toc24906711" w:history="1">
        <w:r w:rsidR="00FA6DA4" w:rsidRPr="00095347">
          <w:rPr>
            <w:rStyle w:val="Hyperlink"/>
          </w:rPr>
          <w:t>Įvadas</w:t>
        </w:r>
        <w:r w:rsidR="00FA6DA4">
          <w:rPr>
            <w:webHidden/>
          </w:rPr>
          <w:tab/>
        </w:r>
        <w:r w:rsidR="00FA6DA4">
          <w:rPr>
            <w:webHidden/>
          </w:rPr>
          <w:fldChar w:fldCharType="begin"/>
        </w:r>
        <w:r w:rsidR="00FA6DA4">
          <w:rPr>
            <w:webHidden/>
          </w:rPr>
          <w:instrText xml:space="preserve"> PAGEREF _Toc24906711 \h </w:instrText>
        </w:r>
        <w:r w:rsidR="00FA6DA4">
          <w:rPr>
            <w:webHidden/>
          </w:rPr>
        </w:r>
        <w:r w:rsidR="00FA6DA4">
          <w:rPr>
            <w:webHidden/>
          </w:rPr>
          <w:fldChar w:fldCharType="separate"/>
        </w:r>
        <w:r w:rsidR="00FA6DA4">
          <w:rPr>
            <w:webHidden/>
          </w:rPr>
          <w:t>3</w:t>
        </w:r>
        <w:r w:rsidR="00FA6DA4">
          <w:rPr>
            <w:webHidden/>
          </w:rPr>
          <w:fldChar w:fldCharType="end"/>
        </w:r>
      </w:hyperlink>
    </w:p>
    <w:p w14:paraId="5B131F5F" w14:textId="3FE52AE0" w:rsidR="00FA6DA4" w:rsidRDefault="00FA6DA4">
      <w:pPr>
        <w:pStyle w:val="TOC1"/>
        <w:rPr>
          <w:rFonts w:asciiTheme="minorHAnsi" w:eastAsiaTheme="minorEastAsia" w:hAnsiTheme="minorHAnsi" w:cstheme="minorBidi"/>
          <w:bCs w:val="0"/>
          <w:sz w:val="22"/>
          <w:szCs w:val="22"/>
          <w:lang w:val="en-US"/>
        </w:rPr>
      </w:pPr>
      <w:hyperlink w:anchor="_Toc24906712" w:history="1">
        <w:r w:rsidRPr="00095347">
          <w:rPr>
            <w:rStyle w:val="Hyperlink"/>
          </w:rPr>
          <w:t>1.</w:t>
        </w:r>
        <w:r>
          <w:rPr>
            <w:rFonts w:asciiTheme="minorHAnsi" w:eastAsiaTheme="minorEastAsia" w:hAnsiTheme="minorHAnsi" w:cstheme="minorBidi"/>
            <w:bCs w:val="0"/>
            <w:sz w:val="22"/>
            <w:szCs w:val="22"/>
            <w:lang w:val="en-US"/>
          </w:rPr>
          <w:tab/>
        </w:r>
        <w:r w:rsidRPr="00095347">
          <w:rPr>
            <w:rStyle w:val="Hyperlink"/>
          </w:rPr>
          <w:t>Duomenų rinkinio žvalgomoji analizė</w:t>
        </w:r>
        <w:r>
          <w:rPr>
            <w:webHidden/>
          </w:rPr>
          <w:tab/>
        </w:r>
        <w:r>
          <w:rPr>
            <w:webHidden/>
          </w:rPr>
          <w:fldChar w:fldCharType="begin"/>
        </w:r>
        <w:r>
          <w:rPr>
            <w:webHidden/>
          </w:rPr>
          <w:instrText xml:space="preserve"> PAGEREF _Toc24906712 \h </w:instrText>
        </w:r>
        <w:r>
          <w:rPr>
            <w:webHidden/>
          </w:rPr>
        </w:r>
        <w:r>
          <w:rPr>
            <w:webHidden/>
          </w:rPr>
          <w:fldChar w:fldCharType="separate"/>
        </w:r>
        <w:r>
          <w:rPr>
            <w:webHidden/>
          </w:rPr>
          <w:t>4</w:t>
        </w:r>
        <w:r>
          <w:rPr>
            <w:webHidden/>
          </w:rPr>
          <w:fldChar w:fldCharType="end"/>
        </w:r>
      </w:hyperlink>
    </w:p>
    <w:p w14:paraId="07A76A83" w14:textId="1EC9A007" w:rsidR="00FA6DA4" w:rsidRDefault="00FA6DA4">
      <w:pPr>
        <w:pStyle w:val="TOC1"/>
        <w:rPr>
          <w:rFonts w:asciiTheme="minorHAnsi" w:eastAsiaTheme="minorEastAsia" w:hAnsiTheme="minorHAnsi" w:cstheme="minorBidi"/>
          <w:bCs w:val="0"/>
          <w:sz w:val="22"/>
          <w:szCs w:val="22"/>
          <w:lang w:val="en-US"/>
        </w:rPr>
      </w:pPr>
      <w:hyperlink w:anchor="_Toc24906713" w:history="1">
        <w:r w:rsidRPr="00095347">
          <w:rPr>
            <w:rStyle w:val="Hyperlink"/>
          </w:rPr>
          <w:t>Išvados</w:t>
        </w:r>
        <w:r>
          <w:rPr>
            <w:webHidden/>
          </w:rPr>
          <w:tab/>
        </w:r>
        <w:r>
          <w:rPr>
            <w:webHidden/>
          </w:rPr>
          <w:fldChar w:fldCharType="begin"/>
        </w:r>
        <w:r>
          <w:rPr>
            <w:webHidden/>
          </w:rPr>
          <w:instrText xml:space="preserve"> PAGEREF _Toc24906713 \h </w:instrText>
        </w:r>
        <w:r>
          <w:rPr>
            <w:webHidden/>
          </w:rPr>
        </w:r>
        <w:r>
          <w:rPr>
            <w:webHidden/>
          </w:rPr>
          <w:fldChar w:fldCharType="separate"/>
        </w:r>
        <w:r>
          <w:rPr>
            <w:webHidden/>
          </w:rPr>
          <w:t>6</w:t>
        </w:r>
        <w:r>
          <w:rPr>
            <w:webHidden/>
          </w:rPr>
          <w:fldChar w:fldCharType="end"/>
        </w:r>
      </w:hyperlink>
    </w:p>
    <w:p w14:paraId="3CADE5C1" w14:textId="6FA9C955" w:rsidR="00FA6DA4" w:rsidRDefault="00FA6DA4">
      <w:pPr>
        <w:pStyle w:val="TOC1"/>
        <w:rPr>
          <w:rFonts w:asciiTheme="minorHAnsi" w:eastAsiaTheme="minorEastAsia" w:hAnsiTheme="minorHAnsi" w:cstheme="minorBidi"/>
          <w:bCs w:val="0"/>
          <w:sz w:val="22"/>
          <w:szCs w:val="22"/>
          <w:lang w:val="en-US"/>
        </w:rPr>
      </w:pPr>
      <w:hyperlink w:anchor="_Toc24906714" w:history="1">
        <w:r w:rsidRPr="00095347">
          <w:rPr>
            <w:rStyle w:val="Hyperlink"/>
          </w:rPr>
          <w:t>Literatūros sąrašas</w:t>
        </w:r>
        <w:r>
          <w:rPr>
            <w:webHidden/>
          </w:rPr>
          <w:tab/>
        </w:r>
        <w:r>
          <w:rPr>
            <w:webHidden/>
          </w:rPr>
          <w:fldChar w:fldCharType="begin"/>
        </w:r>
        <w:r>
          <w:rPr>
            <w:webHidden/>
          </w:rPr>
          <w:instrText xml:space="preserve"> PAGEREF _Toc24906714 \h </w:instrText>
        </w:r>
        <w:r>
          <w:rPr>
            <w:webHidden/>
          </w:rPr>
        </w:r>
        <w:r>
          <w:rPr>
            <w:webHidden/>
          </w:rPr>
          <w:fldChar w:fldCharType="separate"/>
        </w:r>
        <w:r>
          <w:rPr>
            <w:webHidden/>
          </w:rPr>
          <w:t>7</w:t>
        </w:r>
        <w:r>
          <w:rPr>
            <w:webHidden/>
          </w:rPr>
          <w:fldChar w:fldCharType="end"/>
        </w:r>
      </w:hyperlink>
    </w:p>
    <w:p w14:paraId="7653DF7F" w14:textId="5B29198E" w:rsidR="00FA6DA4" w:rsidRDefault="00FA6DA4">
      <w:pPr>
        <w:pStyle w:val="TOC1"/>
        <w:rPr>
          <w:rFonts w:asciiTheme="minorHAnsi" w:eastAsiaTheme="minorEastAsia" w:hAnsiTheme="minorHAnsi" w:cstheme="minorBidi"/>
          <w:bCs w:val="0"/>
          <w:sz w:val="22"/>
          <w:szCs w:val="22"/>
          <w:lang w:val="en-US"/>
        </w:rPr>
      </w:pPr>
      <w:hyperlink w:anchor="_Toc24906715" w:history="1">
        <w:r w:rsidRPr="00095347">
          <w:rPr>
            <w:rStyle w:val="Hyperlink"/>
          </w:rPr>
          <w:t xml:space="preserve">Informacijos šaltinių sąrašas </w:t>
        </w:r>
        <w:r w:rsidRPr="00095347">
          <w:rPr>
            <w:rStyle w:val="Hyperlink"/>
            <w:highlight w:val="yellow"/>
          </w:rPr>
          <w:t>(pagal poreikį)</w:t>
        </w:r>
        <w:r>
          <w:rPr>
            <w:webHidden/>
          </w:rPr>
          <w:tab/>
        </w:r>
        <w:r>
          <w:rPr>
            <w:webHidden/>
          </w:rPr>
          <w:fldChar w:fldCharType="begin"/>
        </w:r>
        <w:r>
          <w:rPr>
            <w:webHidden/>
          </w:rPr>
          <w:instrText xml:space="preserve"> PAGEREF _Toc24906715 \h </w:instrText>
        </w:r>
        <w:r>
          <w:rPr>
            <w:webHidden/>
          </w:rPr>
        </w:r>
        <w:r>
          <w:rPr>
            <w:webHidden/>
          </w:rPr>
          <w:fldChar w:fldCharType="separate"/>
        </w:r>
        <w:r>
          <w:rPr>
            <w:webHidden/>
          </w:rPr>
          <w:t>8</w:t>
        </w:r>
        <w:r>
          <w:rPr>
            <w:webHidden/>
          </w:rPr>
          <w:fldChar w:fldCharType="end"/>
        </w:r>
      </w:hyperlink>
    </w:p>
    <w:p w14:paraId="0AB208CC" w14:textId="359F02DF" w:rsidR="00FA6DA4" w:rsidRDefault="00FA6DA4">
      <w:pPr>
        <w:pStyle w:val="TOC1"/>
        <w:rPr>
          <w:rFonts w:asciiTheme="minorHAnsi" w:eastAsiaTheme="minorEastAsia" w:hAnsiTheme="minorHAnsi" w:cstheme="minorBidi"/>
          <w:bCs w:val="0"/>
          <w:sz w:val="22"/>
          <w:szCs w:val="22"/>
          <w:lang w:val="en-US"/>
        </w:rPr>
      </w:pPr>
      <w:hyperlink w:anchor="_Toc24906716" w:history="1">
        <w:r w:rsidRPr="00095347">
          <w:rPr>
            <w:rStyle w:val="Hyperlink"/>
          </w:rPr>
          <w:t xml:space="preserve">Priedai </w:t>
        </w:r>
        <w:r w:rsidRPr="00095347">
          <w:rPr>
            <w:rStyle w:val="Hyperlink"/>
            <w:highlight w:val="yellow"/>
          </w:rPr>
          <w:t>(pagal poreikį)</w:t>
        </w:r>
        <w:r>
          <w:rPr>
            <w:webHidden/>
          </w:rPr>
          <w:tab/>
        </w:r>
        <w:r>
          <w:rPr>
            <w:webHidden/>
          </w:rPr>
          <w:fldChar w:fldCharType="begin"/>
        </w:r>
        <w:r>
          <w:rPr>
            <w:webHidden/>
          </w:rPr>
          <w:instrText xml:space="preserve"> PAGEREF _Toc24906716 \h </w:instrText>
        </w:r>
        <w:r>
          <w:rPr>
            <w:webHidden/>
          </w:rPr>
        </w:r>
        <w:r>
          <w:rPr>
            <w:webHidden/>
          </w:rPr>
          <w:fldChar w:fldCharType="separate"/>
        </w:r>
        <w:r>
          <w:rPr>
            <w:webHidden/>
          </w:rPr>
          <w:t>9</w:t>
        </w:r>
        <w:r>
          <w:rPr>
            <w:webHidden/>
          </w:rPr>
          <w:fldChar w:fldCharType="end"/>
        </w:r>
      </w:hyperlink>
    </w:p>
    <w:p w14:paraId="19C825E7" w14:textId="58DA8361" w:rsidR="001467DB" w:rsidRDefault="00C53805" w:rsidP="00C53805">
      <w:pPr>
        <w:pStyle w:val="TOC1"/>
      </w:pPr>
      <w:r>
        <w:fldChar w:fldCharType="end"/>
      </w:r>
    </w:p>
    <w:p w14:paraId="2E62D474" w14:textId="77777777" w:rsidR="00086029" w:rsidRDefault="00086029" w:rsidP="00197E84">
      <w:pPr>
        <w:pStyle w:val="Style4"/>
      </w:pPr>
      <w:r>
        <w:br w:type="page"/>
      </w:r>
    </w:p>
    <w:p w14:paraId="3CF5B4A3" w14:textId="77777777" w:rsidR="00AF0D8F" w:rsidRDefault="00AF0D8F" w:rsidP="00BC542C">
      <w:pPr>
        <w:pStyle w:val="Antratbenr"/>
      </w:pPr>
      <w:bookmarkStart w:id="2" w:name="_Toc503646966"/>
      <w:bookmarkStart w:id="3" w:name="_Toc503648356"/>
      <w:bookmarkStart w:id="4" w:name="_Toc503651300"/>
      <w:bookmarkStart w:id="5" w:name="_Toc505346876"/>
      <w:bookmarkStart w:id="6" w:name="_Toc24906711"/>
      <w:r w:rsidRPr="00847ECE">
        <w:lastRenderedPageBreak/>
        <w:t>Įvadas</w:t>
      </w:r>
      <w:bookmarkEnd w:id="2"/>
      <w:bookmarkEnd w:id="3"/>
      <w:bookmarkEnd w:id="4"/>
      <w:bookmarkEnd w:id="5"/>
      <w:bookmarkEnd w:id="6"/>
    </w:p>
    <w:p w14:paraId="391FB146" w14:textId="77777777" w:rsidR="00270868" w:rsidRPr="00270868" w:rsidRDefault="00270868" w:rsidP="00270868">
      <w:pPr>
        <w:pStyle w:val="Tekstas"/>
      </w:pPr>
      <w:bookmarkStart w:id="7" w:name="_Toc503646967"/>
      <w:bookmarkStart w:id="8" w:name="_Toc503648357"/>
      <w:bookmarkStart w:id="9" w:name="_Toc503651301"/>
      <w:bookmarkStart w:id="10" w:name="_Toc505346877"/>
      <w:r w:rsidRPr="00270868">
        <w:t>Lorem ipsum dolor sit amet, eam ex decore persequeris, sit at illud lobortis atomorum. Sed dolorem quaerendum ne, prompta instructior ne pri. Et mel partiendo suscipiantur, docendi abhorreant ea sit. Recteque imperdiet eum te.</w:t>
      </w:r>
    </w:p>
    <w:p w14:paraId="0FE09F07" w14:textId="77777777"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374185CB" w14:textId="757E80BC" w:rsidR="00847ECE" w:rsidRPr="00B65A56" w:rsidRDefault="00BA5BFE" w:rsidP="00E71A36">
      <w:pPr>
        <w:pStyle w:val="Heading1"/>
      </w:pPr>
      <w:bookmarkStart w:id="11" w:name="_Toc24906712"/>
      <w:bookmarkEnd w:id="7"/>
      <w:bookmarkEnd w:id="8"/>
      <w:bookmarkEnd w:id="9"/>
      <w:bookmarkEnd w:id="10"/>
      <w:r>
        <w:lastRenderedPageBreak/>
        <w:t>Duomenų rinkinio žvalgomoji analizė</w:t>
      </w:r>
      <w:bookmarkEnd w:id="11"/>
    </w:p>
    <w:p w14:paraId="47150677" w14:textId="09E97C29" w:rsidR="00BA5BFE" w:rsidRDefault="00DD0E20" w:rsidP="000972C0">
      <w:pPr>
        <w:pStyle w:val="Tekstas"/>
        <w:spacing w:line="360" w:lineRule="auto"/>
        <w:ind w:firstLine="720"/>
      </w:pPr>
      <w:bookmarkStart w:id="12" w:name="_Toc503646968"/>
      <w:bookmarkStart w:id="13" w:name="_Toc503648358"/>
      <w:bookmarkStart w:id="14" w:name="_Toc503651302"/>
      <w:bookmarkStart w:id="15" w:name="_Toc505346878"/>
      <w:r>
        <w:t>Mūsų grupės gauto duomenų rinkinio numeris – 4. Pradinėje darbo stadijoje turime du skirtingus .csv tipo failus: customer_churn_00004.csv bei customer_usage_00004.csv</w:t>
      </w:r>
      <w:r w:rsidR="003400CB">
        <w:t xml:space="preserve">. Duomenų rinkinį sudaro – </w:t>
      </w:r>
      <w:r w:rsidR="003400CB">
        <w:rPr>
          <w:lang w:val="en-US"/>
        </w:rPr>
        <w:t>49885 skirting</w:t>
      </w:r>
      <w:r w:rsidR="003400CB">
        <w:t xml:space="preserve">ų vartotojų id. </w:t>
      </w:r>
    </w:p>
    <w:p w14:paraId="47F2F0CD" w14:textId="0A685D05" w:rsidR="00180FCC" w:rsidRPr="00180FCC" w:rsidRDefault="00180FCC" w:rsidP="000972C0">
      <w:pPr>
        <w:pStyle w:val="Heading2"/>
        <w:spacing w:line="360" w:lineRule="auto"/>
      </w:pPr>
      <w:r>
        <w:t>Duomenų eliminavimas</w:t>
      </w:r>
    </w:p>
    <w:p w14:paraId="5311A7D6" w14:textId="2AB38AFC" w:rsidR="00180FCC" w:rsidRDefault="00180FCC" w:rsidP="000972C0">
      <w:pPr>
        <w:pStyle w:val="Tekstas"/>
        <w:spacing w:line="360" w:lineRule="auto"/>
        <w:ind w:firstLine="720"/>
      </w:pPr>
      <w:r>
        <w:t xml:space="preserve">Atlikus duomenų apžvalgą, buvo nuspręsta pasirinkti 8 skirtingas duomenų grupes, kurių pagalba įgyvendinsime savo projektą. Tam, kad įvertintume, kurie duomenys yra mums naudingi, o kurių eliminavimas nesukeltų didelių kokybės pokyčių projektui, atlikome duomenų koreliacijos tyrimą. </w:t>
      </w:r>
    </w:p>
    <w:p w14:paraId="4F1D132F" w14:textId="5F3F9BC0" w:rsidR="007D54CA" w:rsidRDefault="00B23DE5" w:rsidP="000972C0">
      <w:pPr>
        <w:spacing w:line="360" w:lineRule="auto"/>
        <w:ind w:firstLine="720"/>
      </w:pPr>
      <w:r>
        <w:t>Koreliacijos koeficientus skaičiavome Spearmano bei Pearsono metodais, tačiau buvo priimtas sprendimas atsižvelgti į pasta</w:t>
      </w:r>
      <w:r w:rsidR="00CE23CD">
        <w:t>rojo metodo gautus sprendinius.</w:t>
      </w:r>
      <w:r w:rsidR="00180FCC">
        <w:t xml:space="preserve"> </w:t>
      </w:r>
      <w:r>
        <w:t xml:space="preserve">Didesnis duomenų kiekis turėjo aukštesnį nei 0.75 koreliacijos koeficiantą. Remiantis gautais rezultatais duomenų rinkinys buvo padalintas į dvi dalis: duomenys, kurių tolimesnioje analizėje nenaudosime ir duomenys, kurie gali būti naudojami tolimesniuose žingsniuose. </w:t>
      </w:r>
    </w:p>
    <w:p w14:paraId="2646F256" w14:textId="77777777" w:rsidR="007D54CA" w:rsidRDefault="007D54CA" w:rsidP="007D54CA">
      <w:pPr>
        <w:ind w:firstLine="720"/>
      </w:pPr>
    </w:p>
    <w:p w14:paraId="14F5FBC7" w14:textId="413CDEA6" w:rsidR="007D54CA" w:rsidRDefault="007D54CA" w:rsidP="007D54CA">
      <w:pPr>
        <w:jc w:val="center"/>
      </w:pPr>
      <w:r>
        <w:rPr>
          <w:noProof/>
          <w:lang w:val="en-US"/>
        </w:rPr>
        <w:drawing>
          <wp:inline distT="0" distB="0" distL="0" distR="0" wp14:anchorId="5D801373" wp14:editId="0801743D">
            <wp:extent cx="4076700" cy="2459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4916" cy="2464173"/>
                    </a:xfrm>
                    <a:prstGeom prst="rect">
                      <a:avLst/>
                    </a:prstGeom>
                  </pic:spPr>
                </pic:pic>
              </a:graphicData>
            </a:graphic>
          </wp:inline>
        </w:drawing>
      </w:r>
    </w:p>
    <w:p w14:paraId="57365CC5" w14:textId="54DC8650" w:rsidR="007D54CA" w:rsidRDefault="007D54CA" w:rsidP="007D54CA">
      <w:pPr>
        <w:jc w:val="center"/>
      </w:pPr>
      <w:r w:rsidRPr="007D54CA">
        <w:rPr>
          <w:b/>
        </w:rPr>
        <w:t>1 pav.</w:t>
      </w:r>
      <w:r>
        <w:t xml:space="preserve"> Duomenų grupė likusi po koreliacijos etapo</w:t>
      </w:r>
    </w:p>
    <w:p w14:paraId="2B1990F8" w14:textId="77777777" w:rsidR="00D374B2" w:rsidRPr="00180FCC" w:rsidRDefault="00D374B2" w:rsidP="00D374B2"/>
    <w:p w14:paraId="4B4DB6F4" w14:textId="3ADBEDCF" w:rsidR="00585AAD" w:rsidRDefault="00D374B2" w:rsidP="000972C0">
      <w:pPr>
        <w:spacing w:line="360" w:lineRule="auto"/>
        <w:ind w:firstLine="720"/>
      </w:pPr>
      <w:r>
        <w:t xml:space="preserve">Suskirsčius turimą duomenų rinkinį į dvi grupes buvo nuspręsta galutiniam projekto variantui išsirinkti 8 svarbiausius ir daugiausia informacijos galinčius suteikti </w:t>
      </w:r>
      <w:r w:rsidR="00DF5334">
        <w:t xml:space="preserve">duomenų stulpelius. Šiame žingsnyje buvo nuspręsta įvertinti mūsų grupės įžvalgas bei </w:t>
      </w:r>
      <w:r w:rsidR="00585AAD">
        <w:t>sprendimo medžio</w:t>
      </w:r>
      <w:r w:rsidR="00DF5334" w:rsidRPr="00DF5334">
        <w:rPr>
          <w:lang w:val="en-US"/>
        </w:rPr>
        <w:t xml:space="preserve"> </w:t>
      </w:r>
      <w:r w:rsidR="00DF5334" w:rsidRPr="00DF5334">
        <w:t>pateiktus rezultatus.</w:t>
      </w:r>
      <w:r w:rsidR="00585AAD">
        <w:t xml:space="preserve"> Tokie duomenys, kaip „user_spending“, „user_no_outgoing_activity_in_days“, „sms_incoming count“ bei „calls outgoing_count“ buvo išskirti tiek mūsų grupės įžvalgose tiek sprendimo medžio rezultatuose. </w:t>
      </w:r>
    </w:p>
    <w:p w14:paraId="223EE4A2" w14:textId="77777777" w:rsidR="000972C0" w:rsidRDefault="000972C0" w:rsidP="000972C0">
      <w:pPr>
        <w:spacing w:line="360" w:lineRule="auto"/>
        <w:ind w:firstLine="720"/>
      </w:pPr>
    </w:p>
    <w:p w14:paraId="5210D43E" w14:textId="77777777" w:rsidR="00017E11" w:rsidRDefault="00017E11" w:rsidP="000972C0">
      <w:pPr>
        <w:spacing w:line="360" w:lineRule="auto"/>
        <w:ind w:firstLine="720"/>
      </w:pPr>
    </w:p>
    <w:p w14:paraId="39C4B833" w14:textId="77777777" w:rsidR="00017E11" w:rsidRPr="00017E11" w:rsidRDefault="00017E11" w:rsidP="000972C0">
      <w:pPr>
        <w:spacing w:line="360" w:lineRule="auto"/>
        <w:ind w:firstLine="720"/>
        <w:rPr>
          <w:b/>
          <w:i/>
        </w:rPr>
      </w:pPr>
      <w:r w:rsidRPr="00017E11">
        <w:rPr>
          <w:b/>
          <w:i/>
        </w:rPr>
        <w:lastRenderedPageBreak/>
        <w:t>RandomForestClassifier(labelCol="churn", featuresCol="initial_features", seed = 8464,</w:t>
      </w:r>
    </w:p>
    <w:p w14:paraId="2901CFAE" w14:textId="02E6C4E5" w:rsidR="00017E11" w:rsidRDefault="00017E11" w:rsidP="000972C0">
      <w:pPr>
        <w:spacing w:line="360" w:lineRule="auto"/>
        <w:ind w:firstLine="720"/>
        <w:rPr>
          <w:b/>
          <w:i/>
        </w:rPr>
      </w:pPr>
      <w:r w:rsidRPr="00017E11">
        <w:rPr>
          <w:b/>
          <w:i/>
        </w:rPr>
        <w:t>numTrees=10, cacheNodeIds = True, subsamplingRate = 0.7)</w:t>
      </w:r>
    </w:p>
    <w:p w14:paraId="6A1C4674" w14:textId="3FD7F297" w:rsidR="00017E11" w:rsidRDefault="00017E11" w:rsidP="000972C0">
      <w:pPr>
        <w:spacing w:line="360" w:lineRule="auto"/>
        <w:ind w:firstLine="720"/>
        <w:rPr>
          <w:b/>
          <w:i/>
        </w:rPr>
      </w:pPr>
    </w:p>
    <w:p w14:paraId="5A825DF3" w14:textId="2A5186AF" w:rsidR="00017E11" w:rsidRDefault="00017E11" w:rsidP="000972C0">
      <w:pPr>
        <w:spacing w:line="360" w:lineRule="auto"/>
        <w:ind w:firstLine="720"/>
      </w:pPr>
      <w:r>
        <w:t xml:space="preserve">Aukščiau pateikiame sukurtą sprendimo medžio apmokymo kodą. </w:t>
      </w:r>
      <w:r w:rsidR="0092674B">
        <w:t>Pasinaudojus juo gauname sprendinius, kuriuos palyginame su savo grupės padarytomis įžvalgomis ir galutinai nusprendžiame, kuriuos duomenis įtraukti tarp 8 analizei naudotinų</w:t>
      </w:r>
      <w:r w:rsidR="00CA026A">
        <w:t xml:space="preserve"> </w:t>
      </w:r>
      <w:r w:rsidR="00CA026A">
        <w:rPr>
          <w:lang w:val="en-US"/>
        </w:rPr>
        <w:t>(</w:t>
      </w:r>
      <w:r w:rsidR="00CA026A">
        <w:t>žr. 2 pav</w:t>
      </w:r>
      <w:r w:rsidR="0092674B">
        <w:t>.</w:t>
      </w:r>
      <w:r w:rsidR="00CA026A">
        <w:t>)</w:t>
      </w:r>
      <w:r w:rsidR="00E257DE">
        <w:t>.</w:t>
      </w:r>
      <w:r w:rsidR="0092674B">
        <w:t xml:space="preserve"> </w:t>
      </w:r>
    </w:p>
    <w:p w14:paraId="28880E19" w14:textId="7089172A" w:rsidR="00017E11" w:rsidRDefault="00DA1E77" w:rsidP="00DA1E77">
      <w:pPr>
        <w:jc w:val="center"/>
      </w:pPr>
      <w:r>
        <w:rPr>
          <w:noProof/>
          <w:lang w:val="en-US"/>
        </w:rPr>
        <w:drawing>
          <wp:inline distT="0" distB="0" distL="0" distR="0" wp14:anchorId="4C92B087" wp14:editId="2D0644F0">
            <wp:extent cx="2519053" cy="3952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3450" cy="3959775"/>
                    </a:xfrm>
                    <a:prstGeom prst="rect">
                      <a:avLst/>
                    </a:prstGeom>
                  </pic:spPr>
                </pic:pic>
              </a:graphicData>
            </a:graphic>
          </wp:inline>
        </w:drawing>
      </w:r>
    </w:p>
    <w:p w14:paraId="68B2A228" w14:textId="232FEE41" w:rsidR="00017E11" w:rsidRPr="00017E11" w:rsidRDefault="00017E11" w:rsidP="00017E11">
      <w:pPr>
        <w:ind w:firstLine="720"/>
        <w:jc w:val="center"/>
      </w:pPr>
      <w:r w:rsidRPr="00017E11">
        <w:rPr>
          <w:b/>
          <w:lang w:val="en-US"/>
        </w:rPr>
        <w:t xml:space="preserve">2 </w:t>
      </w:r>
      <w:proofErr w:type="spellStart"/>
      <w:r w:rsidRPr="00017E11">
        <w:rPr>
          <w:b/>
          <w:lang w:val="en-US"/>
        </w:rPr>
        <w:t>pav</w:t>
      </w:r>
      <w:proofErr w:type="spellEnd"/>
      <w:r w:rsidRPr="00017E11">
        <w:rPr>
          <w:b/>
          <w:lang w:val="en-US"/>
        </w:rPr>
        <w:t>.</w:t>
      </w:r>
      <w:r>
        <w:rPr>
          <w:lang w:val="en-US"/>
        </w:rPr>
        <w:t xml:space="preserve"> </w:t>
      </w:r>
      <w:proofErr w:type="spellStart"/>
      <w:r>
        <w:rPr>
          <w:lang w:val="en-US"/>
        </w:rPr>
        <w:t>Sprendi</w:t>
      </w:r>
      <w:proofErr w:type="spellEnd"/>
      <w:r>
        <w:t>mų medžio rezultatai</w:t>
      </w:r>
    </w:p>
    <w:p w14:paraId="03957EE6" w14:textId="77777777" w:rsidR="00017E11" w:rsidRDefault="00017E11" w:rsidP="00180FCC">
      <w:pPr>
        <w:ind w:firstLine="720"/>
      </w:pPr>
    </w:p>
    <w:p w14:paraId="4591AE48" w14:textId="6231792B" w:rsidR="00DA1E77" w:rsidRDefault="00DA1E77" w:rsidP="000972C0">
      <w:pPr>
        <w:spacing w:line="360" w:lineRule="auto"/>
        <w:ind w:firstLine="720"/>
      </w:pPr>
      <w:r>
        <w:t xml:space="preserve">Atsižvelgiant į gautus sprendinius, matome, kad „calls_outgoing_count“, „user_spendings“ bei „sms_incoming_count“ surinko didžiausius balus. Šie trys duomenų rinkiniai taip pat buvo įtraukti per mūsų grupės diskusiją. </w:t>
      </w:r>
    </w:p>
    <w:p w14:paraId="483D0EE8" w14:textId="5F65C749" w:rsidR="00180FCC" w:rsidRDefault="00585AAD" w:rsidP="000972C0">
      <w:pPr>
        <w:spacing w:line="360" w:lineRule="auto"/>
        <w:ind w:firstLine="720"/>
      </w:pPr>
      <w:r>
        <w:t>Tiesa, nors koreliacijos vertinimo metu b</w:t>
      </w:r>
      <w:r w:rsidR="00DA1E77">
        <w:t>uvo atmesti ,,calls_outgoing_sp</w:t>
      </w:r>
      <w:r>
        <w:t xml:space="preserve">ending“ duomenys, tačiau vėliau nutarta šiuos duomenis taip pat įtraukti tarp 8 svarbiausių ir tolimesniuose žingsniuose naudotinų duomenų. Pastebėta, kad šie duomenys koreliuoja su duomenų rinkiniais, kurie nebus naudojami sekančiuose analizės žingsniuose. </w:t>
      </w:r>
    </w:p>
    <w:p w14:paraId="3603AC9F" w14:textId="086EB9BE" w:rsidR="00BA5BFE" w:rsidRDefault="00442567" w:rsidP="00FA6DA4">
      <w:pPr>
        <w:spacing w:line="360" w:lineRule="auto"/>
        <w:ind w:firstLine="720"/>
      </w:pPr>
      <w:r>
        <w:t>Taigi, sekančiuose skyriuose analizuosime šiuos duomenis: ,,calls_outgoing_count“, „user_spending“, „sms_</w:t>
      </w:r>
      <w:r w:rsidR="003A1C79">
        <w:t>incoming_count</w:t>
      </w:r>
      <w:r>
        <w:t>“</w:t>
      </w:r>
      <w:r w:rsidR="003A1C79">
        <w:t>, „user_use_gprs</w:t>
      </w:r>
      <w:r>
        <w:t>“</w:t>
      </w:r>
      <w:r w:rsidR="003A1C79">
        <w:t>, „sms_outgoing_count</w:t>
      </w:r>
      <w:r>
        <w:t>“</w:t>
      </w:r>
      <w:r w:rsidR="003A1C79">
        <w:t>, „user_lifetime“, „user_no_outgoing_activity_in_days</w:t>
      </w:r>
      <w:r>
        <w:t>“</w:t>
      </w:r>
      <w:r w:rsidR="003A1C79">
        <w:t xml:space="preserve"> bei „calls_outgoing_spending“.</w:t>
      </w:r>
      <w:r w:rsidR="00FA6DA4">
        <w:t xml:space="preserve"> Panaudojus sprendimo medžio gautus rezultatus ir mūsų išvadas manome, jog šie duomenys yra tinkamiausi gauti išsamias įžvalgas šios telekomunikacijų paslaugas teikiančios įmonės </w:t>
      </w:r>
      <w:r w:rsidR="008C3B94">
        <w:t>vartotojų įpročių</w:t>
      </w:r>
      <w:bookmarkStart w:id="16" w:name="_GoBack"/>
      <w:bookmarkEnd w:id="16"/>
      <w:r w:rsidR="00FA6DA4">
        <w:t xml:space="preserve"> tendencijas.</w:t>
      </w:r>
    </w:p>
    <w:p w14:paraId="39AC2D9B" w14:textId="77777777" w:rsidR="00AF0D8F" w:rsidRDefault="00AF0D8F" w:rsidP="00493229">
      <w:pPr>
        <w:pStyle w:val="Antratbenr"/>
      </w:pPr>
      <w:bookmarkStart w:id="17" w:name="_Toc503646980"/>
      <w:bookmarkStart w:id="18" w:name="_Toc503648370"/>
      <w:bookmarkStart w:id="19" w:name="_Toc503651314"/>
      <w:bookmarkStart w:id="20" w:name="_Toc505346890"/>
      <w:bookmarkStart w:id="21" w:name="_Toc24906713"/>
      <w:bookmarkEnd w:id="12"/>
      <w:bookmarkEnd w:id="13"/>
      <w:bookmarkEnd w:id="14"/>
      <w:bookmarkEnd w:id="15"/>
      <w:r>
        <w:lastRenderedPageBreak/>
        <w:t>Išvados</w:t>
      </w:r>
      <w:bookmarkEnd w:id="17"/>
      <w:bookmarkEnd w:id="18"/>
      <w:bookmarkEnd w:id="19"/>
      <w:bookmarkEnd w:id="20"/>
      <w:bookmarkEnd w:id="21"/>
    </w:p>
    <w:p w14:paraId="1D5E673B" w14:textId="77777777" w:rsidR="00270868" w:rsidRPr="00270868" w:rsidRDefault="00270868" w:rsidP="00E5679B">
      <w:pPr>
        <w:pStyle w:val="ListNumber"/>
        <w:numPr>
          <w:ilvl w:val="0"/>
          <w:numId w:val="14"/>
        </w:numPr>
      </w:pPr>
      <w:bookmarkStart w:id="22" w:name="_Toc503646981"/>
      <w:bookmarkStart w:id="23" w:name="_Toc503648371"/>
      <w:bookmarkStart w:id="24" w:name="_Toc503651315"/>
      <w:bookmarkStart w:id="25" w:name="_Toc505346891"/>
      <w:r w:rsidRPr="00270868">
        <w:t>Lorem ipsum dolor sit amet, eam ex decore persequeris, sit at illud lobortis atomorum. Sed dolorem quaerendum ne, prompta instructior ne pri. Et mel partiendo suscipiantur, docendi abhorreant ea sit. Recteque imperdiet eum te.</w:t>
      </w:r>
    </w:p>
    <w:p w14:paraId="49AB06B1" w14:textId="77777777" w:rsidR="00270868" w:rsidRPr="00270868" w:rsidRDefault="00270868" w:rsidP="00E5679B">
      <w:pPr>
        <w:pStyle w:val="ListNumber"/>
        <w:numPr>
          <w:ilvl w:val="0"/>
          <w:numId w:val="14"/>
        </w:numPr>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412CA059" w14:textId="77777777" w:rsidR="00AF0D8F" w:rsidRDefault="00AF0D8F" w:rsidP="00493229">
      <w:pPr>
        <w:pStyle w:val="Antratbenr"/>
      </w:pPr>
      <w:bookmarkStart w:id="26" w:name="_Toc24906714"/>
      <w:r>
        <w:lastRenderedPageBreak/>
        <w:t>Literatūros sąrašas</w:t>
      </w:r>
      <w:bookmarkEnd w:id="22"/>
      <w:bookmarkEnd w:id="23"/>
      <w:bookmarkEnd w:id="24"/>
      <w:bookmarkEnd w:id="25"/>
      <w:bookmarkEnd w:id="26"/>
    </w:p>
    <w:p w14:paraId="68104D52" w14:textId="76490AF8" w:rsidR="0044222F" w:rsidRPr="004D7127" w:rsidRDefault="00132552" w:rsidP="004D7127">
      <w:pPr>
        <w:pStyle w:val="Bibliography"/>
      </w:pPr>
      <w:r w:rsidRPr="004D7127">
        <w:t>Literatūros šaltinis</w:t>
      </w:r>
      <w:r w:rsidR="003D13F9" w:rsidRPr="004D7127">
        <w:t xml:space="preserve"> </w:t>
      </w:r>
    </w:p>
    <w:p w14:paraId="54733E92" w14:textId="77777777" w:rsidR="00132552" w:rsidRPr="004D7127" w:rsidRDefault="00132552" w:rsidP="004D7127">
      <w:pPr>
        <w:pStyle w:val="Bibliography"/>
      </w:pPr>
      <w:r w:rsidRPr="004D7127">
        <w:t>Literatūros šaltinis</w:t>
      </w:r>
    </w:p>
    <w:p w14:paraId="64344393" w14:textId="77777777" w:rsidR="00132552" w:rsidRPr="004D7127" w:rsidRDefault="00132552" w:rsidP="004D7127">
      <w:pPr>
        <w:pStyle w:val="Bibliography"/>
      </w:pPr>
      <w:r w:rsidRPr="004D7127">
        <w:t>Literatūros šaltinis</w:t>
      </w:r>
    </w:p>
    <w:p w14:paraId="441144C1" w14:textId="5E985435" w:rsidR="00132552" w:rsidRPr="004D7127" w:rsidRDefault="00132552" w:rsidP="004D7127">
      <w:pPr>
        <w:pStyle w:val="Bibliography"/>
      </w:pPr>
      <w:r w:rsidRPr="004D7127">
        <w:t>Literatūros šaltinis</w:t>
      </w:r>
    </w:p>
    <w:p w14:paraId="14E34DD2" w14:textId="4E0A02B2" w:rsidR="004F00B8" w:rsidRDefault="004F00B8" w:rsidP="004F00B8">
      <w:pPr>
        <w:pStyle w:val="Antratbenr"/>
      </w:pPr>
      <w:bookmarkStart w:id="27" w:name="_Toc24906715"/>
      <w:r w:rsidRPr="13C89C36">
        <w:lastRenderedPageBreak/>
        <w:t>Informacijos šaltinių sąrašas</w:t>
      </w:r>
      <w:r w:rsidR="0091110A">
        <w:t xml:space="preserve"> </w:t>
      </w:r>
      <w:r w:rsidR="0091110A" w:rsidRPr="00C1529A">
        <w:rPr>
          <w:highlight w:val="yellow"/>
        </w:rPr>
        <w:t>(pagal poreikį)</w:t>
      </w:r>
      <w:bookmarkEnd w:id="27"/>
    </w:p>
    <w:p w14:paraId="24C92D72" w14:textId="7563AEBC" w:rsidR="0038050F" w:rsidRPr="004D7127" w:rsidRDefault="0038050F" w:rsidP="004D7127">
      <w:pPr>
        <w:pStyle w:val="Bibliography"/>
        <w:numPr>
          <w:ilvl w:val="0"/>
          <w:numId w:val="12"/>
        </w:numPr>
      </w:pPr>
      <w:r w:rsidRPr="004D7127">
        <w:t>Informacijos šaltinis</w:t>
      </w:r>
    </w:p>
    <w:p w14:paraId="21B418FA" w14:textId="257F9623" w:rsidR="0038050F" w:rsidRPr="004D7127" w:rsidRDefault="0038050F" w:rsidP="004D7127">
      <w:pPr>
        <w:pStyle w:val="Bibliography"/>
      </w:pPr>
      <w:r w:rsidRPr="004D7127">
        <w:t>Informacijos šaltinis</w:t>
      </w:r>
    </w:p>
    <w:p w14:paraId="5242BAC6" w14:textId="04D68AEF" w:rsidR="0038050F" w:rsidRPr="004D7127" w:rsidRDefault="0038050F" w:rsidP="004D7127">
      <w:pPr>
        <w:pStyle w:val="Bibliography"/>
      </w:pPr>
      <w:r w:rsidRPr="004D7127">
        <w:t>Informacijos šaltinis</w:t>
      </w:r>
    </w:p>
    <w:p w14:paraId="74CC6726" w14:textId="36906959" w:rsidR="0038050F" w:rsidRPr="004D7127" w:rsidRDefault="0038050F" w:rsidP="004D7127">
      <w:pPr>
        <w:pStyle w:val="Bibliography"/>
      </w:pPr>
      <w:r w:rsidRPr="004D7127">
        <w:t>Informacijos šaltinis</w:t>
      </w:r>
    </w:p>
    <w:p w14:paraId="3A30645E" w14:textId="77777777" w:rsidR="0038050F" w:rsidRPr="0044222F" w:rsidRDefault="0038050F" w:rsidP="0038050F"/>
    <w:p w14:paraId="65877E99" w14:textId="5097A1D4" w:rsidR="00AF0D8F" w:rsidRPr="0091110A" w:rsidRDefault="00AF0D8F" w:rsidP="0091110A">
      <w:pPr>
        <w:pStyle w:val="Antratbenr"/>
      </w:pPr>
      <w:bookmarkStart w:id="28" w:name="_Toc503646982"/>
      <w:bookmarkStart w:id="29" w:name="_Toc503648372"/>
      <w:bookmarkStart w:id="30" w:name="_Toc503651316"/>
      <w:bookmarkStart w:id="31" w:name="_Toc505346892"/>
      <w:bookmarkStart w:id="32" w:name="_Toc24906716"/>
      <w:r w:rsidRPr="0091110A">
        <w:lastRenderedPageBreak/>
        <w:t>Priedai</w:t>
      </w:r>
      <w:bookmarkEnd w:id="28"/>
      <w:bookmarkEnd w:id="29"/>
      <w:bookmarkEnd w:id="30"/>
      <w:bookmarkEnd w:id="31"/>
      <w:r w:rsidRPr="0091110A">
        <w:t xml:space="preserve"> </w:t>
      </w:r>
      <w:r w:rsidR="0091110A" w:rsidRPr="00DC2E5B">
        <w:rPr>
          <w:highlight w:val="yellow"/>
        </w:rPr>
        <w:t>(pagal poreikį)</w:t>
      </w:r>
      <w:bookmarkEnd w:id="32"/>
    </w:p>
    <w:p w14:paraId="085616AD" w14:textId="6C78F319" w:rsidR="007863C3" w:rsidRDefault="00C12106" w:rsidP="001F7522">
      <w:pPr>
        <w:pStyle w:val="Priedas"/>
      </w:pPr>
      <w:r>
        <w:t>p</w:t>
      </w:r>
      <w:r w:rsidR="00BC78E2" w:rsidRPr="005B4D37">
        <w:t>riedas</w:t>
      </w:r>
      <w:r w:rsidR="008C1998">
        <w:t xml:space="preserve">. </w:t>
      </w:r>
      <w:r w:rsidR="00AB463A">
        <w:t>Priedo pavadinimas</w:t>
      </w:r>
    </w:p>
    <w:p w14:paraId="69B0A9EF" w14:textId="77777777" w:rsidR="00AB463A" w:rsidRPr="00270868" w:rsidRDefault="00AB463A" w:rsidP="00AB463A">
      <w:pPr>
        <w:pStyle w:val="Tekstas"/>
      </w:pPr>
      <w:r w:rsidRPr="00270868">
        <w:t>Lorem ipsum dolor sit amet, eam ex decore persequeris, sit at illud lobortis atomorum. Sed dolorem quaerendum ne, prompta instructior ne pri. Et mel partiendo suscipiantur, docendi abhorreant ea sit. Recteque imperdiet eum te.</w:t>
      </w:r>
    </w:p>
    <w:p w14:paraId="397433C8" w14:textId="77777777" w:rsidR="00BC78E2" w:rsidRDefault="00AB463A" w:rsidP="004136BC">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39F34018" w14:textId="77777777" w:rsidR="003764DB" w:rsidRDefault="003764DB" w:rsidP="003764DB"/>
    <w:sectPr w:rsidR="003764DB" w:rsidSect="00733B28">
      <w:footerReference w:type="default" r:id="rId15"/>
      <w:footerReference w:type="first" r:id="rId16"/>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3876AD" w14:textId="77777777" w:rsidR="00D3687B" w:rsidRDefault="00D3687B" w:rsidP="00703F96">
      <w:pPr>
        <w:spacing w:line="240" w:lineRule="auto"/>
      </w:pPr>
      <w:r>
        <w:separator/>
      </w:r>
    </w:p>
    <w:p w14:paraId="6F2DD0AB" w14:textId="77777777" w:rsidR="00D3687B" w:rsidRDefault="00D3687B"/>
    <w:p w14:paraId="4BAB19D8" w14:textId="77777777" w:rsidR="00D3687B" w:rsidRDefault="00D3687B"/>
    <w:p w14:paraId="7E0B58B2" w14:textId="77777777" w:rsidR="00D3687B" w:rsidRDefault="00D3687B"/>
  </w:endnote>
  <w:endnote w:type="continuationSeparator" w:id="0">
    <w:p w14:paraId="5787726E" w14:textId="77777777" w:rsidR="00D3687B" w:rsidRDefault="00D3687B" w:rsidP="00703F96">
      <w:pPr>
        <w:spacing w:line="240" w:lineRule="auto"/>
      </w:pPr>
      <w:r>
        <w:continuationSeparator/>
      </w:r>
    </w:p>
    <w:p w14:paraId="023DD4B6" w14:textId="77777777" w:rsidR="00D3687B" w:rsidRDefault="00D3687B"/>
    <w:p w14:paraId="1915E911" w14:textId="77777777" w:rsidR="00D3687B" w:rsidRDefault="00D3687B"/>
    <w:p w14:paraId="789AE553" w14:textId="77777777" w:rsidR="00D3687B" w:rsidRDefault="00D3687B"/>
  </w:endnote>
  <w:endnote w:type="continuationNotice" w:id="1">
    <w:p w14:paraId="21C69076" w14:textId="77777777" w:rsidR="00D3687B" w:rsidRDefault="00D3687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0207625"/>
      <w:docPartObj>
        <w:docPartGallery w:val="Page Numbers (Bottom of Page)"/>
        <w:docPartUnique/>
      </w:docPartObj>
    </w:sdtPr>
    <w:sdtEndPr>
      <w:rPr>
        <w:noProof/>
      </w:rPr>
    </w:sdtEndPr>
    <w:sdtContent>
      <w:p w14:paraId="669C7562" w14:textId="3D9FA3DD" w:rsidR="008F247E" w:rsidRDefault="008F247E">
        <w:pPr>
          <w:pStyle w:val="Footer"/>
          <w:jc w:val="right"/>
        </w:pPr>
        <w:r>
          <w:fldChar w:fldCharType="begin"/>
        </w:r>
        <w:r>
          <w:instrText xml:space="preserve"> PAGE   \* MERGEFORMAT </w:instrText>
        </w:r>
        <w:r>
          <w:fldChar w:fldCharType="separate"/>
        </w:r>
        <w:r w:rsidR="008C3B94">
          <w:rPr>
            <w:noProof/>
          </w:rPr>
          <w:t>9</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80A92C" w14:textId="77777777" w:rsidR="00D3687B" w:rsidRDefault="00D3687B" w:rsidP="00703F96">
      <w:pPr>
        <w:spacing w:line="240" w:lineRule="auto"/>
      </w:pPr>
      <w:r>
        <w:separator/>
      </w:r>
    </w:p>
  </w:footnote>
  <w:footnote w:type="continuationSeparator" w:id="0">
    <w:p w14:paraId="4320E6A7" w14:textId="77777777" w:rsidR="00D3687B" w:rsidRDefault="00D3687B" w:rsidP="00703F96">
      <w:pPr>
        <w:spacing w:line="240" w:lineRule="auto"/>
      </w:pPr>
      <w:r>
        <w:continuationSeparator/>
      </w:r>
    </w:p>
    <w:p w14:paraId="603D7C4B" w14:textId="77777777" w:rsidR="00D3687B" w:rsidRDefault="00D3687B"/>
    <w:p w14:paraId="31D62B1B" w14:textId="77777777" w:rsidR="00D3687B" w:rsidRDefault="00D3687B"/>
    <w:p w14:paraId="004066D5" w14:textId="77777777" w:rsidR="00D3687B" w:rsidRDefault="00D3687B"/>
  </w:footnote>
  <w:footnote w:type="continuationNotice" w:id="1">
    <w:p w14:paraId="6ECCA0BA" w14:textId="77777777" w:rsidR="00D3687B" w:rsidRDefault="00D3687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D56B3E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5"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6"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7"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8"/>
  </w:num>
  <w:num w:numId="5">
    <w:abstractNumId w:val="0"/>
  </w:num>
  <w:num w:numId="6">
    <w:abstractNumId w:val="2"/>
  </w:num>
  <w:num w:numId="7">
    <w:abstractNumId w:val="1"/>
  </w:num>
  <w:num w:numId="8">
    <w:abstractNumId w:val="4"/>
  </w:num>
  <w:num w:numId="9">
    <w:abstractNumId w:val="9"/>
  </w:num>
  <w:num w:numId="10">
    <w:abstractNumId w:val="5"/>
  </w:num>
  <w:num w:numId="11">
    <w:abstractNumId w:val="0"/>
    <w:lvlOverride w:ilvl="0">
      <w:startOverride w:val="1"/>
    </w:lvlOverride>
  </w:num>
  <w:num w:numId="12">
    <w:abstractNumId w:val="5"/>
    <w:lvlOverride w:ilvl="0">
      <w:startOverride w:val="1"/>
    </w:lvlOverride>
  </w:num>
  <w:num w:numId="13">
    <w:abstractNumId w:val="0"/>
  </w:num>
  <w:num w:numId="14">
    <w:abstractNumId w:val="0"/>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AF1"/>
    <w:rsid w:val="00003F6F"/>
    <w:rsid w:val="00017E11"/>
    <w:rsid w:val="00021D88"/>
    <w:rsid w:val="0002660C"/>
    <w:rsid w:val="00030E88"/>
    <w:rsid w:val="000361E8"/>
    <w:rsid w:val="00046A26"/>
    <w:rsid w:val="00053A41"/>
    <w:rsid w:val="00055FA6"/>
    <w:rsid w:val="000560C7"/>
    <w:rsid w:val="000564D4"/>
    <w:rsid w:val="000565A3"/>
    <w:rsid w:val="00067E95"/>
    <w:rsid w:val="00074831"/>
    <w:rsid w:val="00076FBB"/>
    <w:rsid w:val="00086029"/>
    <w:rsid w:val="00087B46"/>
    <w:rsid w:val="000972C0"/>
    <w:rsid w:val="000B57CF"/>
    <w:rsid w:val="000C0F8A"/>
    <w:rsid w:val="000C1C2C"/>
    <w:rsid w:val="000C7CA8"/>
    <w:rsid w:val="000D01FD"/>
    <w:rsid w:val="000D42B9"/>
    <w:rsid w:val="000D4DCE"/>
    <w:rsid w:val="000E0BB5"/>
    <w:rsid w:val="000E1602"/>
    <w:rsid w:val="000E3E51"/>
    <w:rsid w:val="000E7B0D"/>
    <w:rsid w:val="000E7C43"/>
    <w:rsid w:val="000F4B18"/>
    <w:rsid w:val="000F4E53"/>
    <w:rsid w:val="001027D4"/>
    <w:rsid w:val="00112DF8"/>
    <w:rsid w:val="00113318"/>
    <w:rsid w:val="001148B6"/>
    <w:rsid w:val="00114EDB"/>
    <w:rsid w:val="00115D50"/>
    <w:rsid w:val="00125CEC"/>
    <w:rsid w:val="00132552"/>
    <w:rsid w:val="00132D76"/>
    <w:rsid w:val="00142381"/>
    <w:rsid w:val="00144050"/>
    <w:rsid w:val="001467DB"/>
    <w:rsid w:val="00150F63"/>
    <w:rsid w:val="00151207"/>
    <w:rsid w:val="00153703"/>
    <w:rsid w:val="0015409A"/>
    <w:rsid w:val="00160AAB"/>
    <w:rsid w:val="00160D8E"/>
    <w:rsid w:val="001617B2"/>
    <w:rsid w:val="001630DD"/>
    <w:rsid w:val="001710D1"/>
    <w:rsid w:val="00180FCC"/>
    <w:rsid w:val="00181DFF"/>
    <w:rsid w:val="00181E98"/>
    <w:rsid w:val="00181F65"/>
    <w:rsid w:val="00187D2D"/>
    <w:rsid w:val="00191CF7"/>
    <w:rsid w:val="00195458"/>
    <w:rsid w:val="00197B02"/>
    <w:rsid w:val="00197E84"/>
    <w:rsid w:val="001A2545"/>
    <w:rsid w:val="001A36AB"/>
    <w:rsid w:val="001A489C"/>
    <w:rsid w:val="001B7286"/>
    <w:rsid w:val="001C0C97"/>
    <w:rsid w:val="001C13A6"/>
    <w:rsid w:val="001C6670"/>
    <w:rsid w:val="001D32A9"/>
    <w:rsid w:val="001E128D"/>
    <w:rsid w:val="001E1917"/>
    <w:rsid w:val="001E593D"/>
    <w:rsid w:val="001F0366"/>
    <w:rsid w:val="001F0CED"/>
    <w:rsid w:val="001F2F12"/>
    <w:rsid w:val="001F73A9"/>
    <w:rsid w:val="001F7522"/>
    <w:rsid w:val="00200062"/>
    <w:rsid w:val="002141C1"/>
    <w:rsid w:val="00214BB1"/>
    <w:rsid w:val="00225C72"/>
    <w:rsid w:val="00235896"/>
    <w:rsid w:val="00236C7B"/>
    <w:rsid w:val="00254B09"/>
    <w:rsid w:val="00257584"/>
    <w:rsid w:val="00257617"/>
    <w:rsid w:val="00261307"/>
    <w:rsid w:val="00266461"/>
    <w:rsid w:val="00270868"/>
    <w:rsid w:val="00270F30"/>
    <w:rsid w:val="002761C5"/>
    <w:rsid w:val="0028331B"/>
    <w:rsid w:val="0028563B"/>
    <w:rsid w:val="002918CD"/>
    <w:rsid w:val="0029446B"/>
    <w:rsid w:val="002A304D"/>
    <w:rsid w:val="002A47DD"/>
    <w:rsid w:val="002A6CEF"/>
    <w:rsid w:val="002B3F9D"/>
    <w:rsid w:val="002C4255"/>
    <w:rsid w:val="002C5F0F"/>
    <w:rsid w:val="002C61BE"/>
    <w:rsid w:val="002C7063"/>
    <w:rsid w:val="002D0564"/>
    <w:rsid w:val="002F0C7B"/>
    <w:rsid w:val="002F0FE1"/>
    <w:rsid w:val="002F1A21"/>
    <w:rsid w:val="002F2959"/>
    <w:rsid w:val="00307424"/>
    <w:rsid w:val="00313D9D"/>
    <w:rsid w:val="00317DCA"/>
    <w:rsid w:val="00323A2C"/>
    <w:rsid w:val="003377D0"/>
    <w:rsid w:val="003400CB"/>
    <w:rsid w:val="003404BA"/>
    <w:rsid w:val="003471B1"/>
    <w:rsid w:val="00372EC2"/>
    <w:rsid w:val="003733AA"/>
    <w:rsid w:val="00375680"/>
    <w:rsid w:val="003764DB"/>
    <w:rsid w:val="0037769F"/>
    <w:rsid w:val="0038050F"/>
    <w:rsid w:val="00384141"/>
    <w:rsid w:val="00384DB7"/>
    <w:rsid w:val="00385B22"/>
    <w:rsid w:val="0039105F"/>
    <w:rsid w:val="00391192"/>
    <w:rsid w:val="00393439"/>
    <w:rsid w:val="00394551"/>
    <w:rsid w:val="003A049C"/>
    <w:rsid w:val="003A1C79"/>
    <w:rsid w:val="003A7A07"/>
    <w:rsid w:val="003B4A45"/>
    <w:rsid w:val="003B5464"/>
    <w:rsid w:val="003C0718"/>
    <w:rsid w:val="003C78D9"/>
    <w:rsid w:val="003D13F9"/>
    <w:rsid w:val="003D27DE"/>
    <w:rsid w:val="003D3CD7"/>
    <w:rsid w:val="003D4135"/>
    <w:rsid w:val="003D4FDF"/>
    <w:rsid w:val="003E208C"/>
    <w:rsid w:val="003F124A"/>
    <w:rsid w:val="003F2A63"/>
    <w:rsid w:val="003F3A2B"/>
    <w:rsid w:val="003F4427"/>
    <w:rsid w:val="00400547"/>
    <w:rsid w:val="00400BE6"/>
    <w:rsid w:val="00401D60"/>
    <w:rsid w:val="00407982"/>
    <w:rsid w:val="00410D6E"/>
    <w:rsid w:val="00412609"/>
    <w:rsid w:val="004136BC"/>
    <w:rsid w:val="00413A6C"/>
    <w:rsid w:val="00413DA3"/>
    <w:rsid w:val="004217B2"/>
    <w:rsid w:val="004244C8"/>
    <w:rsid w:val="00431AF3"/>
    <w:rsid w:val="0044222F"/>
    <w:rsid w:val="00442567"/>
    <w:rsid w:val="00443244"/>
    <w:rsid w:val="00446C2C"/>
    <w:rsid w:val="004470C0"/>
    <w:rsid w:val="00460611"/>
    <w:rsid w:val="004607AE"/>
    <w:rsid w:val="0046115B"/>
    <w:rsid w:val="004779C8"/>
    <w:rsid w:val="00477D85"/>
    <w:rsid w:val="004840CA"/>
    <w:rsid w:val="00487600"/>
    <w:rsid w:val="00493229"/>
    <w:rsid w:val="00496B61"/>
    <w:rsid w:val="00497F53"/>
    <w:rsid w:val="004A2A93"/>
    <w:rsid w:val="004A689F"/>
    <w:rsid w:val="004B177B"/>
    <w:rsid w:val="004C4F03"/>
    <w:rsid w:val="004C54B1"/>
    <w:rsid w:val="004C7DB9"/>
    <w:rsid w:val="004D3A36"/>
    <w:rsid w:val="004D7127"/>
    <w:rsid w:val="004E33A0"/>
    <w:rsid w:val="004E3EC2"/>
    <w:rsid w:val="004E5D8A"/>
    <w:rsid w:val="004E65C4"/>
    <w:rsid w:val="004F00B8"/>
    <w:rsid w:val="004F42C2"/>
    <w:rsid w:val="00505F9D"/>
    <w:rsid w:val="00512692"/>
    <w:rsid w:val="00523018"/>
    <w:rsid w:val="00524AF2"/>
    <w:rsid w:val="005273A1"/>
    <w:rsid w:val="0053476D"/>
    <w:rsid w:val="005347EE"/>
    <w:rsid w:val="00535496"/>
    <w:rsid w:val="00540D21"/>
    <w:rsid w:val="00542BB1"/>
    <w:rsid w:val="00550434"/>
    <w:rsid w:val="005554CA"/>
    <w:rsid w:val="00567FC5"/>
    <w:rsid w:val="0058403C"/>
    <w:rsid w:val="00585AAD"/>
    <w:rsid w:val="00594767"/>
    <w:rsid w:val="005A554E"/>
    <w:rsid w:val="005A6221"/>
    <w:rsid w:val="005A669C"/>
    <w:rsid w:val="005B0181"/>
    <w:rsid w:val="005B2C4A"/>
    <w:rsid w:val="005B4D37"/>
    <w:rsid w:val="005B5A04"/>
    <w:rsid w:val="005C6DE5"/>
    <w:rsid w:val="005D1E63"/>
    <w:rsid w:val="005D1EFF"/>
    <w:rsid w:val="005D4011"/>
    <w:rsid w:val="005E0E80"/>
    <w:rsid w:val="005E36EA"/>
    <w:rsid w:val="005E5DFE"/>
    <w:rsid w:val="005E6F0A"/>
    <w:rsid w:val="005F3431"/>
    <w:rsid w:val="005F6195"/>
    <w:rsid w:val="0060014B"/>
    <w:rsid w:val="0061317B"/>
    <w:rsid w:val="00617CB6"/>
    <w:rsid w:val="00620B23"/>
    <w:rsid w:val="00626CCE"/>
    <w:rsid w:val="00626CD1"/>
    <w:rsid w:val="00631191"/>
    <w:rsid w:val="00632507"/>
    <w:rsid w:val="00637955"/>
    <w:rsid w:val="00647365"/>
    <w:rsid w:val="00654A22"/>
    <w:rsid w:val="00666DDD"/>
    <w:rsid w:val="0066778C"/>
    <w:rsid w:val="006709FB"/>
    <w:rsid w:val="006726A3"/>
    <w:rsid w:val="00673CFD"/>
    <w:rsid w:val="00676DEA"/>
    <w:rsid w:val="0067764D"/>
    <w:rsid w:val="006854AE"/>
    <w:rsid w:val="006855D3"/>
    <w:rsid w:val="00685E5D"/>
    <w:rsid w:val="00690BEF"/>
    <w:rsid w:val="006947F6"/>
    <w:rsid w:val="0069488F"/>
    <w:rsid w:val="006B03E6"/>
    <w:rsid w:val="006B3CD2"/>
    <w:rsid w:val="006B4328"/>
    <w:rsid w:val="006B4674"/>
    <w:rsid w:val="006B6B72"/>
    <w:rsid w:val="006C736C"/>
    <w:rsid w:val="006D12C5"/>
    <w:rsid w:val="006E1E1C"/>
    <w:rsid w:val="006E7FD1"/>
    <w:rsid w:val="006F6A78"/>
    <w:rsid w:val="006F77CD"/>
    <w:rsid w:val="007002B9"/>
    <w:rsid w:val="00702FCE"/>
    <w:rsid w:val="00703F96"/>
    <w:rsid w:val="00706695"/>
    <w:rsid w:val="00706B22"/>
    <w:rsid w:val="0071009A"/>
    <w:rsid w:val="00713676"/>
    <w:rsid w:val="0072128F"/>
    <w:rsid w:val="007224EA"/>
    <w:rsid w:val="007233C4"/>
    <w:rsid w:val="00725021"/>
    <w:rsid w:val="007269A5"/>
    <w:rsid w:val="00726E20"/>
    <w:rsid w:val="00733B28"/>
    <w:rsid w:val="00736938"/>
    <w:rsid w:val="00741A01"/>
    <w:rsid w:val="00742C30"/>
    <w:rsid w:val="00753762"/>
    <w:rsid w:val="00760C19"/>
    <w:rsid w:val="0078238A"/>
    <w:rsid w:val="007826B5"/>
    <w:rsid w:val="007863C3"/>
    <w:rsid w:val="007966E8"/>
    <w:rsid w:val="007A31DF"/>
    <w:rsid w:val="007A3F55"/>
    <w:rsid w:val="007A566A"/>
    <w:rsid w:val="007A6C43"/>
    <w:rsid w:val="007B6E7B"/>
    <w:rsid w:val="007B728D"/>
    <w:rsid w:val="007B7C09"/>
    <w:rsid w:val="007C2EA7"/>
    <w:rsid w:val="007D54CA"/>
    <w:rsid w:val="007E056D"/>
    <w:rsid w:val="007E4B2B"/>
    <w:rsid w:val="007E5DE4"/>
    <w:rsid w:val="007E6F36"/>
    <w:rsid w:val="007E7373"/>
    <w:rsid w:val="007F02B0"/>
    <w:rsid w:val="00807A1D"/>
    <w:rsid w:val="008104E0"/>
    <w:rsid w:val="00821F0D"/>
    <w:rsid w:val="008221FB"/>
    <w:rsid w:val="0082569C"/>
    <w:rsid w:val="008315A4"/>
    <w:rsid w:val="00833996"/>
    <w:rsid w:val="00837F0F"/>
    <w:rsid w:val="00847ECE"/>
    <w:rsid w:val="008536EF"/>
    <w:rsid w:val="00860D3C"/>
    <w:rsid w:val="00870226"/>
    <w:rsid w:val="00871505"/>
    <w:rsid w:val="00872D4F"/>
    <w:rsid w:val="008760EA"/>
    <w:rsid w:val="00881DBB"/>
    <w:rsid w:val="00883BFC"/>
    <w:rsid w:val="008912AB"/>
    <w:rsid w:val="00897DD5"/>
    <w:rsid w:val="008A4790"/>
    <w:rsid w:val="008A76DE"/>
    <w:rsid w:val="008B2712"/>
    <w:rsid w:val="008C1998"/>
    <w:rsid w:val="008C3B94"/>
    <w:rsid w:val="008D2B68"/>
    <w:rsid w:val="008E2422"/>
    <w:rsid w:val="008E397A"/>
    <w:rsid w:val="008F247E"/>
    <w:rsid w:val="00900666"/>
    <w:rsid w:val="0091110A"/>
    <w:rsid w:val="0092674B"/>
    <w:rsid w:val="00927872"/>
    <w:rsid w:val="0093675D"/>
    <w:rsid w:val="0094208C"/>
    <w:rsid w:val="0094565D"/>
    <w:rsid w:val="00945752"/>
    <w:rsid w:val="009478E5"/>
    <w:rsid w:val="0095011D"/>
    <w:rsid w:val="00950FC3"/>
    <w:rsid w:val="009626F5"/>
    <w:rsid w:val="00967E35"/>
    <w:rsid w:val="009722C3"/>
    <w:rsid w:val="00976713"/>
    <w:rsid w:val="00995449"/>
    <w:rsid w:val="00995C24"/>
    <w:rsid w:val="009A1560"/>
    <w:rsid w:val="009A1791"/>
    <w:rsid w:val="009A4687"/>
    <w:rsid w:val="009C5BD2"/>
    <w:rsid w:val="009C67D1"/>
    <w:rsid w:val="009C7684"/>
    <w:rsid w:val="009E2EEB"/>
    <w:rsid w:val="009F5254"/>
    <w:rsid w:val="009F65A4"/>
    <w:rsid w:val="009F6F81"/>
    <w:rsid w:val="00A0248C"/>
    <w:rsid w:val="00A02913"/>
    <w:rsid w:val="00A037C6"/>
    <w:rsid w:val="00A04445"/>
    <w:rsid w:val="00A1143B"/>
    <w:rsid w:val="00A1750F"/>
    <w:rsid w:val="00A22BFA"/>
    <w:rsid w:val="00A24DFE"/>
    <w:rsid w:val="00A25ADB"/>
    <w:rsid w:val="00A27551"/>
    <w:rsid w:val="00A27EB1"/>
    <w:rsid w:val="00A368FA"/>
    <w:rsid w:val="00A40950"/>
    <w:rsid w:val="00A43992"/>
    <w:rsid w:val="00A44A14"/>
    <w:rsid w:val="00A52924"/>
    <w:rsid w:val="00A52DEB"/>
    <w:rsid w:val="00A54DC0"/>
    <w:rsid w:val="00A61B3E"/>
    <w:rsid w:val="00A67960"/>
    <w:rsid w:val="00A70E06"/>
    <w:rsid w:val="00A73351"/>
    <w:rsid w:val="00A77892"/>
    <w:rsid w:val="00A80B60"/>
    <w:rsid w:val="00A94659"/>
    <w:rsid w:val="00A94F27"/>
    <w:rsid w:val="00AA31F2"/>
    <w:rsid w:val="00AA3AAF"/>
    <w:rsid w:val="00AB463A"/>
    <w:rsid w:val="00AB72EC"/>
    <w:rsid w:val="00AC1A1F"/>
    <w:rsid w:val="00AC6D6B"/>
    <w:rsid w:val="00AE29C8"/>
    <w:rsid w:val="00AF0D8F"/>
    <w:rsid w:val="00AF3207"/>
    <w:rsid w:val="00AF6844"/>
    <w:rsid w:val="00AF6FCF"/>
    <w:rsid w:val="00B005CD"/>
    <w:rsid w:val="00B05713"/>
    <w:rsid w:val="00B05865"/>
    <w:rsid w:val="00B116E2"/>
    <w:rsid w:val="00B15138"/>
    <w:rsid w:val="00B23DE5"/>
    <w:rsid w:val="00B24A33"/>
    <w:rsid w:val="00B35728"/>
    <w:rsid w:val="00B40D87"/>
    <w:rsid w:val="00B4678A"/>
    <w:rsid w:val="00B5325A"/>
    <w:rsid w:val="00B53C41"/>
    <w:rsid w:val="00B56ABD"/>
    <w:rsid w:val="00B57AF1"/>
    <w:rsid w:val="00B60CFC"/>
    <w:rsid w:val="00B63F48"/>
    <w:rsid w:val="00B65A56"/>
    <w:rsid w:val="00B702DB"/>
    <w:rsid w:val="00B72469"/>
    <w:rsid w:val="00B74E62"/>
    <w:rsid w:val="00B8161C"/>
    <w:rsid w:val="00B84D0F"/>
    <w:rsid w:val="00B85CC9"/>
    <w:rsid w:val="00B959D2"/>
    <w:rsid w:val="00B95F05"/>
    <w:rsid w:val="00BA2E0F"/>
    <w:rsid w:val="00BA470D"/>
    <w:rsid w:val="00BA5BFE"/>
    <w:rsid w:val="00BB2EC3"/>
    <w:rsid w:val="00BB4153"/>
    <w:rsid w:val="00BB41F5"/>
    <w:rsid w:val="00BC0193"/>
    <w:rsid w:val="00BC542C"/>
    <w:rsid w:val="00BC78E2"/>
    <w:rsid w:val="00BE1541"/>
    <w:rsid w:val="00BE6368"/>
    <w:rsid w:val="00BF36ED"/>
    <w:rsid w:val="00C02088"/>
    <w:rsid w:val="00C03425"/>
    <w:rsid w:val="00C11C82"/>
    <w:rsid w:val="00C12106"/>
    <w:rsid w:val="00C14163"/>
    <w:rsid w:val="00C1529A"/>
    <w:rsid w:val="00C316E2"/>
    <w:rsid w:val="00C35B21"/>
    <w:rsid w:val="00C3609F"/>
    <w:rsid w:val="00C42DA0"/>
    <w:rsid w:val="00C456C3"/>
    <w:rsid w:val="00C477AB"/>
    <w:rsid w:val="00C51E0C"/>
    <w:rsid w:val="00C53805"/>
    <w:rsid w:val="00C70580"/>
    <w:rsid w:val="00C76F67"/>
    <w:rsid w:val="00C83520"/>
    <w:rsid w:val="00C851DE"/>
    <w:rsid w:val="00C8611C"/>
    <w:rsid w:val="00C9150B"/>
    <w:rsid w:val="00C93381"/>
    <w:rsid w:val="00CA026A"/>
    <w:rsid w:val="00CA3001"/>
    <w:rsid w:val="00CC232B"/>
    <w:rsid w:val="00CC2DC4"/>
    <w:rsid w:val="00CC60B4"/>
    <w:rsid w:val="00CE1BD5"/>
    <w:rsid w:val="00CE23CD"/>
    <w:rsid w:val="00CE4529"/>
    <w:rsid w:val="00CE6970"/>
    <w:rsid w:val="00CF61DF"/>
    <w:rsid w:val="00D055B0"/>
    <w:rsid w:val="00D0611B"/>
    <w:rsid w:val="00D11F66"/>
    <w:rsid w:val="00D122CD"/>
    <w:rsid w:val="00D125EF"/>
    <w:rsid w:val="00D143DA"/>
    <w:rsid w:val="00D16516"/>
    <w:rsid w:val="00D3687B"/>
    <w:rsid w:val="00D374B2"/>
    <w:rsid w:val="00D41708"/>
    <w:rsid w:val="00D47491"/>
    <w:rsid w:val="00D47D35"/>
    <w:rsid w:val="00D565EA"/>
    <w:rsid w:val="00D606B9"/>
    <w:rsid w:val="00D61CE8"/>
    <w:rsid w:val="00D64AC9"/>
    <w:rsid w:val="00D65114"/>
    <w:rsid w:val="00D70E5D"/>
    <w:rsid w:val="00D90D36"/>
    <w:rsid w:val="00D92C5C"/>
    <w:rsid w:val="00DA1E77"/>
    <w:rsid w:val="00DB6CB3"/>
    <w:rsid w:val="00DC2E5B"/>
    <w:rsid w:val="00DC3BB7"/>
    <w:rsid w:val="00DC754F"/>
    <w:rsid w:val="00DD0E20"/>
    <w:rsid w:val="00DD4BD1"/>
    <w:rsid w:val="00DD7548"/>
    <w:rsid w:val="00DE23F3"/>
    <w:rsid w:val="00DE29B8"/>
    <w:rsid w:val="00DF5334"/>
    <w:rsid w:val="00DF7E01"/>
    <w:rsid w:val="00E0379E"/>
    <w:rsid w:val="00E07553"/>
    <w:rsid w:val="00E1021C"/>
    <w:rsid w:val="00E22928"/>
    <w:rsid w:val="00E257DE"/>
    <w:rsid w:val="00E262A4"/>
    <w:rsid w:val="00E265CA"/>
    <w:rsid w:val="00E45887"/>
    <w:rsid w:val="00E51797"/>
    <w:rsid w:val="00E5679B"/>
    <w:rsid w:val="00E56D60"/>
    <w:rsid w:val="00E63BA3"/>
    <w:rsid w:val="00E71A36"/>
    <w:rsid w:val="00E72F45"/>
    <w:rsid w:val="00E77574"/>
    <w:rsid w:val="00E902CB"/>
    <w:rsid w:val="00E92554"/>
    <w:rsid w:val="00E97364"/>
    <w:rsid w:val="00EA077C"/>
    <w:rsid w:val="00EA47EB"/>
    <w:rsid w:val="00EA72DB"/>
    <w:rsid w:val="00EB00C6"/>
    <w:rsid w:val="00EB04EE"/>
    <w:rsid w:val="00EB0787"/>
    <w:rsid w:val="00EB3709"/>
    <w:rsid w:val="00EB42EB"/>
    <w:rsid w:val="00ED27AE"/>
    <w:rsid w:val="00EE111A"/>
    <w:rsid w:val="00EE3799"/>
    <w:rsid w:val="00EE4E4E"/>
    <w:rsid w:val="00EE6AC9"/>
    <w:rsid w:val="00EF0791"/>
    <w:rsid w:val="00EF1654"/>
    <w:rsid w:val="00EF3F87"/>
    <w:rsid w:val="00F02969"/>
    <w:rsid w:val="00F04E80"/>
    <w:rsid w:val="00F07153"/>
    <w:rsid w:val="00F102DB"/>
    <w:rsid w:val="00F14AE2"/>
    <w:rsid w:val="00F1682E"/>
    <w:rsid w:val="00F17C2E"/>
    <w:rsid w:val="00F2202A"/>
    <w:rsid w:val="00F25192"/>
    <w:rsid w:val="00F3054B"/>
    <w:rsid w:val="00F42C56"/>
    <w:rsid w:val="00F44608"/>
    <w:rsid w:val="00F452D5"/>
    <w:rsid w:val="00F502F1"/>
    <w:rsid w:val="00F671D4"/>
    <w:rsid w:val="00F71CF0"/>
    <w:rsid w:val="00F829A7"/>
    <w:rsid w:val="00F9052E"/>
    <w:rsid w:val="00F92C68"/>
    <w:rsid w:val="00F96DDE"/>
    <w:rsid w:val="00F978DE"/>
    <w:rsid w:val="00F97F16"/>
    <w:rsid w:val="00FA0008"/>
    <w:rsid w:val="00FA6DA4"/>
    <w:rsid w:val="00FA7AC1"/>
    <w:rsid w:val="00FB1ABD"/>
    <w:rsid w:val="00FB4316"/>
    <w:rsid w:val="00FB5A0D"/>
    <w:rsid w:val="00FB5F89"/>
    <w:rsid w:val="00FC5D86"/>
    <w:rsid w:val="00FD05E6"/>
    <w:rsid w:val="00FD0AE5"/>
    <w:rsid w:val="00FD7816"/>
    <w:rsid w:val="00FE5413"/>
    <w:rsid w:val="00FF07E5"/>
    <w:rsid w:val="00FF0F75"/>
    <w:rsid w:val="00FF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7E4B2B"/>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7E4B2B"/>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7E4B2B"/>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7E4B2B"/>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221FB"/>
    <w:pPr>
      <w:spacing w:before="200" w:after="200"/>
      <w:jc w:val="center"/>
    </w:pPr>
    <w:rPr>
      <w:b/>
    </w:rPr>
  </w:style>
  <w:style w:type="paragraph" w:styleId="TOC2">
    <w:name w:val="toc 2"/>
    <w:aliases w:val="Turinys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aliases w:val="Turinys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aliases w:val="Turinys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next w:val="Normal"/>
    <w:link w:val="TekstasChar"/>
    <w:qFormat/>
    <w:rsid w:val="008F247E"/>
    <w:pPr>
      <w:spacing w:after="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7E4B2B"/>
    <w:pPr>
      <w:numPr>
        <w:numId w:val="0"/>
      </w:numPr>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aliases w:val="Bibliografija"/>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Tekstas"/>
    <w:link w:val="FootnoteTextChar"/>
    <w:qFormat/>
    <w:rsid w:val="00401D60"/>
    <w:pPr>
      <w:spacing w:after="0"/>
    </w:pPr>
    <w:rPr>
      <w:rFonts w:eastAsia="Times New Roman"/>
      <w:sz w:val="20"/>
      <w:szCs w:val="20"/>
    </w:rPr>
  </w:style>
  <w:style w:type="character" w:customStyle="1" w:styleId="FootnoteTextChar">
    <w:name w:val="Footnote Text Char"/>
    <w:aliases w:val="Išnašos tekstas Char"/>
    <w:link w:val="FootnoteText"/>
    <w:rsid w:val="00401D60"/>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8F247E"/>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aliases w:val="Turinys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as" ma:contentTypeID="0x010100252A8F396CFEEC4F890D57BE85553293" ma:contentTypeVersion="1" ma:contentTypeDescription="Kurkite naują dokumentą." ma:contentTypeScope="" ma:versionID="cbbe9f19da0ebbc65c02f5a2ae9eaea6">
  <xsd:schema xmlns:xsd="http://www.w3.org/2001/XMLSchema" xmlns:xs="http://www.w3.org/2001/XMLSchema" xmlns:p="http://schemas.microsoft.com/office/2006/metadata/properties" xmlns:ns1="http://schemas.microsoft.com/sharepoint/v3" targetNamespace="http://schemas.microsoft.com/office/2006/metadata/properties" ma:root="true" ma:fieldsID="0921b642dfc9038befc71a51ebb437c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avimo pradžios data" ma:description="Planavimo pradžios data yra publikavimo priemonės sukurtas svetainės stulpelis. Jis naudojamas, nurodant datą ir laiką, kai šis puslapis pirmą kartą parodomas svetainės lankytojams." ma:internalName="PublishingStartDate">
      <xsd:simpleType>
        <xsd:restriction base="dms:Unknown"/>
      </xsd:simpleType>
    </xsd:element>
    <xsd:element name="PublishingExpirationDate" ma:index="9" nillable="true" ma:displayName="Planavimo pabaigos data" ma:description="Planavimo pabaigos data yra publikavimo priemonės sukurtas svetainės stulpelis. Jis naudojamas, nurodant datą ir laiką, kai šis puslapis nebebus rodomas svetainės lankytojam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4BD0F-E7B6-4817-BC6F-FE45644B6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4.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D52812CD-649E-42AC-8C70-DE8EE889C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9</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Ugne Butkute</cp:lastModifiedBy>
  <cp:revision>55</cp:revision>
  <cp:lastPrinted>2019-01-09T11:49:00Z</cp:lastPrinted>
  <dcterms:created xsi:type="dcterms:W3CDTF">2018-02-26T10:51:00Z</dcterms:created>
  <dcterms:modified xsi:type="dcterms:W3CDTF">2019-11-17T16:12:00Z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0x010100252A8F396CFEEC4F890D57BE85553293</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