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Geometric and Arithmetic sequence Convergence Determiner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Terminal Display: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variables as:  a,b. Write fractions as a float.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Output: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displays series, legend, and limit-range,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523875</wp:posOffset>
            </wp:positionV>
            <wp:extent cx="4390302" cy="333970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02" cy="3339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