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551" w:rsidRDefault="00A25551">
      <w:pPr>
        <w:spacing w:before="400"/>
      </w:pPr>
    </w:p>
    <w:p w:rsidR="00A25551" w:rsidRDefault="00000000">
      <w:pPr>
        <w:spacing w:after="80"/>
        <w:jc w:val="center"/>
      </w:pPr>
      <w:r>
        <w:rPr>
          <w:b/>
          <w:bCs/>
          <w:color w:val="1F4E79"/>
          <w:sz w:val="40"/>
          <w:szCs w:val="40"/>
        </w:rPr>
        <w:t>MULTIPLE REGRESSION ANALYSIS REPORT</w:t>
      </w:r>
    </w:p>
    <w:p w:rsidR="00A25551" w:rsidRDefault="00000000">
      <w:pPr>
        <w:spacing w:after="80"/>
        <w:jc w:val="center"/>
      </w:pPr>
      <w:r>
        <w:rPr>
          <w:b/>
          <w:bCs/>
          <w:color w:val="2E74B5"/>
          <w:sz w:val="26"/>
          <w:szCs w:val="26"/>
        </w:rPr>
        <w:t>Stage 8: Predictive Relationships Among Study Variables</w:t>
      </w:r>
    </w:p>
    <w:p w:rsidR="00A25551" w:rsidRDefault="00A25551">
      <w:pPr>
        <w:pBdr>
          <w:bottom w:val="single" w:sz="6" w:space="1" w:color="2E74B5"/>
        </w:pBdr>
        <w:spacing w:before="160" w:after="60"/>
        <w:jc w:val="center"/>
      </w:pPr>
    </w:p>
    <w:p w:rsidR="00A25551" w:rsidRDefault="00A25551">
      <w:pPr>
        <w:spacing w:before="160"/>
      </w:pPr>
    </w:p>
    <w:p w:rsidR="00A25551" w:rsidRDefault="00000000">
      <w:pPr>
        <w:spacing w:after="60"/>
        <w:jc w:val="center"/>
      </w:pPr>
      <w:r>
        <w:rPr>
          <w:b/>
          <w:bCs/>
          <w:color w:val="2F2F2F"/>
          <w:sz w:val="22"/>
          <w:szCs w:val="22"/>
        </w:rPr>
        <w:t>Study Title:</w:t>
      </w:r>
    </w:p>
    <w:p w:rsidR="00A25551" w:rsidRDefault="00000000">
      <w:pPr>
        <w:spacing w:after="60"/>
        <w:jc w:val="center"/>
      </w:pPr>
      <w:r>
        <w:rPr>
          <w:i/>
          <w:iCs/>
          <w:color w:val="2F2F2F"/>
          <w:sz w:val="22"/>
          <w:szCs w:val="22"/>
        </w:rPr>
        <w:t>The Mediating Role of Job Satisfaction in the Relationship Between</w:t>
      </w:r>
    </w:p>
    <w:p w:rsidR="00A25551" w:rsidRDefault="00000000">
      <w:pPr>
        <w:spacing w:after="60"/>
        <w:jc w:val="center"/>
      </w:pPr>
      <w:r>
        <w:rPr>
          <w:i/>
          <w:iCs/>
          <w:color w:val="2F2F2F"/>
          <w:sz w:val="22"/>
          <w:szCs w:val="22"/>
        </w:rPr>
        <w:t>Psychological Capital and Work Engagement Among Academic Staff</w:t>
      </w:r>
    </w:p>
    <w:p w:rsidR="00A25551" w:rsidRDefault="00000000">
      <w:pPr>
        <w:spacing w:after="160"/>
        <w:jc w:val="center"/>
      </w:pPr>
      <w:r>
        <w:rPr>
          <w:i/>
          <w:iCs/>
          <w:color w:val="2F2F2F"/>
          <w:sz w:val="22"/>
          <w:szCs w:val="22"/>
        </w:rPr>
        <w:t>at Al-Quds Open University, Palestine</w:t>
      </w:r>
    </w:p>
    <w:p w:rsidR="00A25551" w:rsidRDefault="00A25551">
      <w:pPr>
        <w:spacing w:before="80"/>
      </w:pPr>
    </w:p>
    <w:p w:rsidR="00A25551" w:rsidRDefault="00000000">
      <w:pPr>
        <w:spacing w:after="60"/>
        <w:jc w:val="center"/>
      </w:pPr>
      <w:r>
        <w:rPr>
          <w:b/>
          <w:bCs/>
          <w:color w:val="1F4E79"/>
        </w:rPr>
        <w:t>Sample Size: N = 270 Academic Staff Members</w:t>
      </w:r>
    </w:p>
    <w:p w:rsidR="00A25551" w:rsidRDefault="00000000">
      <w:pPr>
        <w:spacing w:after="60"/>
        <w:jc w:val="center"/>
      </w:pPr>
      <w:r>
        <w:rPr>
          <w:color w:val="595959"/>
        </w:rPr>
        <w:t>Statistical Software: IBM SPSS Statistics v26</w:t>
      </w:r>
    </w:p>
    <w:p w:rsidR="00A25551" w:rsidRDefault="00000000">
      <w:pPr>
        <w:spacing w:after="60"/>
        <w:jc w:val="center"/>
      </w:pPr>
      <w:r>
        <w:rPr>
          <w:color w:val="595959"/>
        </w:rPr>
        <w:t>Date: May 2026</w:t>
      </w:r>
    </w:p>
    <w:p w:rsidR="00A25551" w:rsidRDefault="00A25551">
      <w:pPr>
        <w:pageBreakBefore/>
      </w:pPr>
    </w:p>
    <w:p w:rsidR="00A25551" w:rsidRDefault="00000000">
      <w:pPr>
        <w:pStyle w:val="Heading1"/>
      </w:pPr>
      <w:r>
        <w:t>1. Purpose and Analytical Approach</w:t>
      </w:r>
    </w:p>
    <w:p w:rsidR="00A25551" w:rsidRDefault="00000000">
      <w:pPr>
        <w:spacing w:before="100" w:after="140"/>
        <w:jc w:val="both"/>
      </w:pPr>
      <w:r>
        <w:t xml:space="preserve">Simple linear regression analysis was conducted to formally test the three directional hypotheses (H1–H3) concerning the predictive relationships among Psychological Capital (PsyCap), Job Satisfaction, and Work Engagement among academic staff at Al-Quds Open University (QOU). While the Pearson correlation analysis in Stage 7 established the existence and magnitude of bivariate associations, regression analysis goes further by </w:t>
      </w:r>
      <w:r>
        <w:rPr>
          <w:b/>
          <w:bCs/>
        </w:rPr>
        <w:t>quantifying the unique predictive contribution</w:t>
      </w:r>
      <w:r>
        <w:t xml:space="preserve"> of each independent variable, generating estimates of explained variance (R²), and enabling formal significance testing through F-statistics and standardised beta coefficients (β) (Hair et al., 2019).</w:t>
      </w:r>
    </w:p>
    <w:p w:rsidR="00A25551" w:rsidRDefault="00000000">
      <w:pPr>
        <w:spacing w:before="100" w:after="140"/>
        <w:jc w:val="both"/>
      </w:pPr>
      <w:r>
        <w:t xml:space="preserve">Three separate regression models were estimated using the Enter (simultaneous) method in IBM SPSS Statistics: </w:t>
      </w:r>
      <w:r>
        <w:rPr>
          <w:b/>
          <w:bCs/>
        </w:rPr>
        <w:t>Model 1</w:t>
      </w:r>
      <w:r>
        <w:t xml:space="preserve"> tested the direct effect of PsyCap on Work Engagement (H1); </w:t>
      </w:r>
      <w:r>
        <w:rPr>
          <w:b/>
          <w:bCs/>
        </w:rPr>
        <w:t>Model 2</w:t>
      </w:r>
      <w:r>
        <w:t xml:space="preserve"> tested the effect of PsyCap on Job Satisfaction (H2); and </w:t>
      </w:r>
      <w:r>
        <w:rPr>
          <w:b/>
          <w:bCs/>
        </w:rPr>
        <w:t>Model 3</w:t>
      </w:r>
      <w:r>
        <w:t xml:space="preserve"> tested the effect of Job Satisfaction on Work Engagement (H3). These three models collectively establish the regression-based foundation for the mediation model (H4), which is formally tested in Stage 9 using the PROCESS macro. The models are presented sequentially below, each accompanied by its ANOVA table, model summary, coefficient table, and diagnostic statistics.</w:t>
      </w:r>
    </w:p>
    <w:p w:rsidR="00A25551" w:rsidRDefault="00000000">
      <w:pPr>
        <w:spacing w:before="100" w:after="140"/>
        <w:jc w:val="both"/>
      </w:pPr>
      <w:r>
        <w:t xml:space="preserve">It is important to note that regression analysis at this stage serves a </w:t>
      </w:r>
      <w:r>
        <w:rPr>
          <w:i/>
          <w:iCs/>
        </w:rPr>
        <w:t>preparatory</w:t>
      </w:r>
      <w:r>
        <w:t xml:space="preserve"> function within the broader analytical sequence: it confirms the significance of the individual paths that must be established before a mediation test can be meaningfully interpreted. Models 1, 2, and 3 test the paths </w:t>
      </w:r>
      <w:r>
        <w:rPr>
          <w:b/>
          <w:bCs/>
        </w:rPr>
        <w:t>c</w:t>
      </w:r>
      <w:r>
        <w:t xml:space="preserve"> (total effect of PsyCap on Engagement), </w:t>
      </w:r>
      <w:r>
        <w:rPr>
          <w:b/>
          <w:bCs/>
        </w:rPr>
        <w:t>a</w:t>
      </w:r>
      <w:r>
        <w:t xml:space="preserve"> (PsyCap → Satisfaction), and </w:t>
      </w:r>
      <w:r>
        <w:rPr>
          <w:b/>
          <w:bCs/>
        </w:rPr>
        <w:t>b</w:t>
      </w:r>
      <w:r>
        <w:t xml:space="preserve"> (Satisfaction → Engagement) respectively — the three precondition paths required for the mediation model in Stage 9.</w:t>
      </w:r>
    </w:p>
    <w:p w:rsidR="00A25551" w:rsidRDefault="00A25551">
      <w:pPr>
        <w:spacing w:before="120"/>
      </w:pPr>
    </w:p>
    <w:p w:rsidR="00A25551" w:rsidRDefault="00000000">
      <w:pPr>
        <w:pStyle w:val="Heading1"/>
      </w:pPr>
      <w:r>
        <w:t>2. Regression Assumptions Verified</w:t>
      </w:r>
    </w:p>
    <w:p w:rsidR="00A25551" w:rsidRDefault="00000000">
      <w:pPr>
        <w:spacing w:before="100" w:after="140"/>
        <w:jc w:val="both"/>
      </w:pPr>
      <w:r>
        <w:t>In addition to the normality and homoscedasticity assumptions confirmed in Stage 4 (Assumptions Testing), two regression-specific assumptions were verified for all three models prior to interpretation:</w:t>
      </w:r>
    </w:p>
    <w:p w:rsidR="00A25551" w:rsidRDefault="00000000">
      <w:pPr>
        <w:spacing w:before="80" w:after="60"/>
        <w:jc w:val="both"/>
      </w:pPr>
      <w:r>
        <w:rPr>
          <w:b/>
          <w:bCs/>
        </w:rPr>
        <w:t xml:space="preserve">Independence of Residuals (Durbin-Watson): </w:t>
      </w:r>
      <w:r>
        <w:t>The Durbin-Watson statistic was examined to detect autocorrelation in model residuals. Values between 1.5 and 2.5 are considered indicative of independent residuals (Field, 2018). Values approaching 2.0 are optimal, suggesting no positive or negative autocorrelation.</w:t>
      </w:r>
    </w:p>
    <w:p w:rsidR="00A25551" w:rsidRDefault="00000000">
      <w:pPr>
        <w:spacing w:before="60" w:after="120"/>
        <w:jc w:val="both"/>
      </w:pPr>
      <w:r>
        <w:rPr>
          <w:b/>
          <w:bCs/>
        </w:rPr>
        <w:t xml:space="preserve">Multicollinearity (VIF and Tolerance): </w:t>
      </w:r>
      <w:r>
        <w:t>Variance Inflation Factor (VIF) and Tolerance statistics were examined to confirm the absence of multicollinearity. The recommended thresholds are VIF &lt; 5 and Tolerance &gt; .20 (Hair et al., 2019). For single-predictor models, VIF = 1.000 by definition, indicating no multicollinearity concern.</w:t>
      </w:r>
    </w:p>
    <w:p w:rsidR="00A25551" w:rsidRDefault="00000000">
      <w:pPr>
        <w:spacing w:before="100" w:after="140"/>
        <w:jc w:val="both"/>
      </w:pPr>
      <w:r>
        <w:t>All three regression models satisfied these diagnostic criteria, as reported in detail in Section 6 (Regression Diagnostics). The assumption verification confirms that the regression coefficients reported below are reliable, unbiased, and interpretable.</w:t>
      </w:r>
    </w:p>
    <w:p w:rsidR="00A25551" w:rsidRDefault="00A25551">
      <w:pPr>
        <w:spacing w:before="120"/>
      </w:pPr>
    </w:p>
    <w:p w:rsidR="00A25551" w:rsidRDefault="00000000">
      <w:pPr>
        <w:pStyle w:val="Heading1"/>
      </w:pPr>
      <w:r>
        <w:t>3. Model 1: PsyCap → Work Engagement (H1)</w:t>
      </w:r>
    </w:p>
    <w:p w:rsidR="00A25551" w:rsidRDefault="00000000">
      <w:pPr>
        <w:pStyle w:val="Heading2"/>
      </w:pPr>
      <w:r>
        <w:t>3.1 Model Summary and ANOVA</w:t>
      </w:r>
    </w:p>
    <w:p w:rsidR="00A25551" w:rsidRDefault="00000000">
      <w:pPr>
        <w:spacing w:before="100" w:after="140"/>
        <w:jc w:val="both"/>
      </w:pPr>
      <w:r>
        <w:t>Model 1 examined the extent to which Psychological Capital predicts Work Engagement among QOU faculty members. Table 1 presents the model summary statistics.</w:t>
      </w:r>
    </w:p>
    <w:p w:rsidR="00A25551" w:rsidRDefault="00A25551">
      <w:pPr>
        <w:spacing w:before="80"/>
      </w:pPr>
    </w:p>
    <w:p w:rsidR="00A25551" w:rsidRDefault="00000000">
      <w:pPr>
        <w:spacing w:before="140" w:after="60"/>
      </w:pPr>
      <w:r>
        <w:rPr>
          <w:b/>
          <w:bCs/>
          <w:color w:val="1F4E79"/>
        </w:rPr>
        <w:t>Table 1</w:t>
      </w:r>
      <w:r>
        <w:rPr>
          <w:i/>
          <w:iCs/>
        </w:rPr>
        <w:t>. Model Summary — Model 1: PsyCap → Work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000"/>
        <w:gridCol w:w="1400"/>
        <w:gridCol w:w="1500"/>
        <w:gridCol w:w="16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Model / Path</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w:t>
            </w:r>
          </w:p>
        </w:tc>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R²</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Adjusted R²</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Std. Error Est.</w:t>
            </w:r>
          </w:p>
        </w:tc>
        <w:tc>
          <w:tcPr>
            <w:tcW w:w="16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Durbin-Watson</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Model 1: PsyCap → Work Engagement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.533</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.284</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.281</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.77053</w:t>
            </w:r>
          </w:p>
        </w:tc>
        <w:tc>
          <w:tcPr>
            <w:tcW w:w="16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2.096</w:t>
            </w:r>
          </w:p>
        </w:tc>
      </w:tr>
    </w:tbl>
    <w:p w:rsidR="00A25551" w:rsidRDefault="00000000">
      <w:pPr>
        <w:spacing w:before="60" w:after="120"/>
      </w:pPr>
      <w:r>
        <w:rPr>
          <w:i/>
          <w:iCs/>
          <w:color w:val="595959"/>
          <w:sz w:val="16"/>
          <w:szCs w:val="16"/>
        </w:rPr>
        <w:lastRenderedPageBreak/>
        <w:t>Note. R = multiple correlation coefficient; R² = coefficient of determination; Adjusted R² = corrected for number of predictors; Durbin-Watson acceptable range: 1.5–2.5 (Field, 2018).</w:t>
      </w:r>
    </w:p>
    <w:p w:rsidR="00A25551" w:rsidRDefault="00A25551">
      <w:pPr>
        <w:spacing w:before="120"/>
      </w:pPr>
    </w:p>
    <w:p w:rsidR="00A25551" w:rsidRDefault="00000000">
      <w:pPr>
        <w:spacing w:before="100" w:after="140"/>
        <w:jc w:val="both"/>
      </w:pPr>
      <w:r>
        <w:t>The model was statistically significant (</w:t>
      </w:r>
      <w:r>
        <w:rPr>
          <w:i/>
          <w:iCs/>
        </w:rPr>
        <w:t>F</w:t>
      </w:r>
      <w:r>
        <w:t xml:space="preserve">(1, 268) = 106.119, </w:t>
      </w:r>
      <w:r>
        <w:rPr>
          <w:i/>
          <w:iCs/>
        </w:rPr>
        <w:t>p</w:t>
      </w:r>
      <w:r>
        <w:t xml:space="preserve"> &lt; .001), explaining </w:t>
      </w:r>
      <w:r>
        <w:rPr>
          <w:b/>
          <w:bCs/>
        </w:rPr>
        <w:t>28.4% of the variance in Work Engagement</w:t>
      </w:r>
      <w:r>
        <w:t xml:space="preserve"> (R² = .284, Adjusted R² = .281). The Durbin-Watson statistic of 2.096 falls within the acceptable range (1.5–2.5), confirming the independence of residuals.</w:t>
      </w:r>
    </w:p>
    <w:p w:rsidR="00A25551" w:rsidRDefault="00A25551">
      <w:pPr>
        <w:spacing w:before="80"/>
      </w:pPr>
    </w:p>
    <w:p w:rsidR="00A25551" w:rsidRDefault="00000000">
      <w:pPr>
        <w:spacing w:before="140" w:after="60"/>
      </w:pPr>
      <w:r>
        <w:rPr>
          <w:b/>
          <w:bCs/>
          <w:color w:val="1F4E79"/>
        </w:rPr>
        <w:t>Table 2</w:t>
      </w:r>
      <w:r>
        <w:rPr>
          <w:i/>
          <w:iCs/>
        </w:rPr>
        <w:t>. ANOVA Table — Model 1: PsyCap → Work Engagement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800"/>
        <w:gridCol w:w="1800"/>
        <w:gridCol w:w="1400"/>
        <w:gridCol w:w="1426"/>
      </w:tblGrid>
      <w:tr w:rsidR="00A25551">
        <w:tblPrEx>
          <w:tblCellMar>
            <w:top w:w="0" w:type="dxa"/>
            <w:bottom w:w="0" w:type="dxa"/>
          </w:tblCellMar>
        </w:tblPrEx>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Source</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Sum of Squares</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df</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Mean Square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F</w:t>
            </w:r>
          </w:p>
        </w:tc>
        <w:tc>
          <w:tcPr>
            <w:tcW w:w="14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Sig.</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b/>
                <w:bCs/>
                <w:color w:val="2F2F2F"/>
                <w:sz w:val="17"/>
                <w:szCs w:val="17"/>
              </w:rPr>
              <w:t>Regression</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63.004</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63.004</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106.119</w:t>
            </w:r>
          </w:p>
        </w:tc>
        <w:tc>
          <w:tcPr>
            <w:tcW w:w="14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pPr>
              <w:jc w:val="center"/>
            </w:pPr>
            <w:r>
              <w:rPr>
                <w:b/>
                <w:bCs/>
                <w:color w:val="2F2F2F"/>
                <w:sz w:val="17"/>
                <w:szCs w:val="17"/>
              </w:rPr>
              <w:t>&lt; .001</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r>
              <w:rPr>
                <w:color w:val="2F2F2F"/>
                <w:sz w:val="17"/>
                <w:szCs w:val="17"/>
              </w:rPr>
              <w:t>Residual</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159.115</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268</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.594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Total</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222.119</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269</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bl>
    <w:p w:rsidR="00A25551" w:rsidRDefault="00000000">
      <w:pPr>
        <w:spacing w:before="60" w:after="120"/>
      </w:pPr>
      <w:r>
        <w:rPr>
          <w:i/>
          <w:iCs/>
          <w:color w:val="595959"/>
          <w:sz w:val="16"/>
          <w:szCs w:val="16"/>
        </w:rPr>
        <w:t>Note. Dependent variable: Work Engagement (UWES-9). Predictor: Psychological Capital (PCQ-24).</w:t>
      </w:r>
    </w:p>
    <w:p w:rsidR="00A25551" w:rsidRDefault="00A25551">
      <w:pPr>
        <w:spacing w:before="120"/>
      </w:pPr>
    </w:p>
    <w:p w:rsidR="00A25551" w:rsidRDefault="00000000">
      <w:pPr>
        <w:pStyle w:val="Heading2"/>
      </w:pPr>
      <w:r>
        <w:t>3.2 Regression Coefficients</w:t>
      </w:r>
    </w:p>
    <w:p w:rsidR="00A25551" w:rsidRDefault="00000000">
      <w:pPr>
        <w:spacing w:before="100" w:after="140"/>
        <w:jc w:val="both"/>
      </w:pPr>
      <w:r>
        <w:t>Table 3 presents the unstandardised and standardised regression coefficients for Model 1.</w:t>
      </w:r>
    </w:p>
    <w:p w:rsidR="00A25551" w:rsidRDefault="00A25551">
      <w:pPr>
        <w:spacing w:before="80"/>
      </w:pPr>
    </w:p>
    <w:p w:rsidR="00A25551" w:rsidRDefault="00000000">
      <w:pPr>
        <w:spacing w:before="140" w:after="60"/>
      </w:pPr>
      <w:r>
        <w:rPr>
          <w:b/>
          <w:bCs/>
          <w:color w:val="1F4E79"/>
        </w:rPr>
        <w:t>Table 3</w:t>
      </w:r>
      <w:r>
        <w:rPr>
          <w:i/>
          <w:iCs/>
        </w:rPr>
        <w:t>. Regression Coefficients — Model 1: PsyCap → Work Engagement (H1)</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800"/>
        <w:gridCol w:w="800"/>
        <w:gridCol w:w="900"/>
        <w:gridCol w:w="800"/>
        <w:gridCol w:w="1100"/>
        <w:gridCol w:w="11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Predictor</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B</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SE</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β</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w:t>
            </w:r>
          </w:p>
        </w:tc>
        <w:tc>
          <w:tcPr>
            <w:tcW w:w="1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Tolerance</w:t>
            </w:r>
          </w:p>
        </w:tc>
        <w:tc>
          <w:tcPr>
            <w:tcW w:w="11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VIF</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(Constant)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1.690</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.251</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6.742</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1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r>
              <w:rPr>
                <w:b/>
                <w:bCs/>
                <w:color w:val="2F2F2F"/>
                <w:sz w:val="17"/>
                <w:szCs w:val="17"/>
              </w:rPr>
              <w:t>Psychological Capital</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0.587</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.057</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.533</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10.301</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r>
    </w:tbl>
    <w:p w:rsidR="00A25551" w:rsidRDefault="00000000">
      <w:pPr>
        <w:spacing w:before="60" w:after="120"/>
      </w:pPr>
      <w:r>
        <w:rPr>
          <w:i/>
          <w:iCs/>
          <w:color w:val="595959"/>
          <w:sz w:val="16"/>
          <w:szCs w:val="16"/>
        </w:rPr>
        <w:t>Note. Dependent variable: Work Engagement. B = unstandardised coefficient; SE = standard error; β = standardised coefficient; VIF = Variance Inflation Factor. R = .533, R² = .284, Adjusted R² = .281, F(1, 268) = 106.119, p &lt; .001, Durbin-Watson = 2.096.</w:t>
      </w:r>
    </w:p>
    <w:p w:rsidR="00A25551" w:rsidRDefault="00A25551">
      <w:pPr>
        <w:spacing w:before="120"/>
      </w:pPr>
    </w:p>
    <w:p w:rsidR="00A25551" w:rsidRDefault="00000000">
      <w:pPr>
        <w:pStyle w:val="Heading2"/>
      </w:pPr>
      <w:r>
        <w:t>3.3 Interpretation — H1</w:t>
      </w:r>
    </w:p>
    <w:p w:rsidR="00A25551" w:rsidRDefault="00000000">
      <w:pPr>
        <w:spacing w:before="100" w:after="140"/>
        <w:jc w:val="both"/>
      </w:pPr>
      <w:r>
        <w:t xml:space="preserve">Psychological Capital emerged as a </w:t>
      </w:r>
      <w:r>
        <w:rPr>
          <w:b/>
          <w:bCs/>
        </w:rPr>
        <w:t>statistically significant positive predictor</w:t>
      </w:r>
      <w:r>
        <w:t xml:space="preserve"> of Work Engagement (β = .533, B = 0.587, SE = .057, t(268) = 10.301, p &lt; .001). For every one-unit increase in the PsyCap composite mean score, Work Engagement is predicted to increase by </w:t>
      </w:r>
      <w:r>
        <w:rPr>
          <w:b/>
          <w:bCs/>
        </w:rPr>
        <w:t>0.587 units</w:t>
      </w:r>
      <w:r>
        <w:t xml:space="preserve">, holding all else constant. These results provide strong support for </w:t>
      </w:r>
      <w:r>
        <w:rPr>
          <w:b/>
          <w:bCs/>
        </w:rPr>
        <w:t>H1</w:t>
      </w:r>
      <w:r>
        <w:t>: Psychological Capital has a statistically significant positive impact on Work Engagement among academic staff at Al-Quds Open University.</w:t>
      </w:r>
    </w:p>
    <w:p w:rsidR="00A25551" w:rsidRDefault="00000000">
      <w:pPr>
        <w:spacing w:before="100" w:after="140"/>
        <w:jc w:val="both"/>
      </w:pPr>
      <w:r>
        <w:t>The standardised coefficient β = .533 indicates a moderate-to-strong effect, consistent with the meta-analytic estimate of ρ = .47 reported by Avey et al. (2011) across 51 independent samples. The slightly elevated coefficient in the present study (β = .533 vs. ρ = .47) is theoretically meaningful in the QOU context. Faculty members who report higher self-efficacy, hope, resilience, and optimism are likely better equipped to sustain energetic investment in their academic roles — particularly in a university environment characterised by institutional resource constraints, geographic dispersion across multiple branches, and the broader socio-political pressures of Palestinian higher education. These are precisely the conditions under which psychological resources are theorised to exert amplified effects on outcomes such as engagement, consistent with Conservation of Resources (COR) theory (Hobfoll, 1989).</w:t>
      </w:r>
    </w:p>
    <w:p w:rsidR="00A25551" w:rsidRDefault="00000000">
      <w:pPr>
        <w:spacing w:before="100" w:after="140"/>
        <w:jc w:val="both"/>
      </w:pPr>
      <w:r>
        <w:t>The R² of .284 indicates that PsyCap alone accounts for 28.4% of the variance in Work Engagement at the bivariate regression level. The remaining 71.6% of unexplained variance reflects the influence of other factors — including, as hypothesised, the mediating role of Job Satisfaction — which will be accounted for in the full mediation model in Stage 9. The presence of this substantial unexplained variance is itself theoretical evidence that a more complete model incorporating Job Satisfaction as an intermediary variable is warranted.</w:t>
      </w:r>
    </w:p>
    <w:p w:rsidR="00A25551" w:rsidRDefault="00A25551">
      <w:pPr>
        <w:spacing w:before="120"/>
      </w:pPr>
    </w:p>
    <w:p w:rsidR="00A25551" w:rsidRDefault="00000000">
      <w:pPr>
        <w:pStyle w:val="Heading1"/>
      </w:pPr>
      <w:r>
        <w:t>4. Model 2: PsyCap → Job Satisfaction (H2)</w:t>
      </w:r>
    </w:p>
    <w:p w:rsidR="00A25551" w:rsidRDefault="00000000">
      <w:pPr>
        <w:pStyle w:val="Heading2"/>
      </w:pPr>
      <w:r>
        <w:t>4.1 Model Summary and ANOVA</w:t>
      </w:r>
    </w:p>
    <w:p w:rsidR="00A25551" w:rsidRDefault="00000000">
      <w:pPr>
        <w:spacing w:before="100" w:after="140"/>
        <w:jc w:val="both"/>
      </w:pPr>
      <w:r>
        <w:t>Model 2 examined the predictive relationship between Psychological Capital and Job Satisfaction — the first path in the proposed mediation chain. Table 4 presents the model summary.</w:t>
      </w:r>
    </w:p>
    <w:p w:rsidR="00A25551" w:rsidRDefault="00A25551">
      <w:pPr>
        <w:spacing w:before="80"/>
      </w:pPr>
    </w:p>
    <w:p w:rsidR="00A25551" w:rsidRDefault="00000000">
      <w:pPr>
        <w:spacing w:before="140" w:after="60"/>
      </w:pPr>
      <w:r>
        <w:rPr>
          <w:b/>
          <w:bCs/>
          <w:color w:val="1F4E79"/>
        </w:rPr>
        <w:t>Table 4</w:t>
      </w:r>
      <w:r>
        <w:rPr>
          <w:i/>
          <w:iCs/>
        </w:rPr>
        <w:t>. Model Summary — Model 2: PsyCap → Job Satisfaction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000"/>
        <w:gridCol w:w="1400"/>
        <w:gridCol w:w="1500"/>
        <w:gridCol w:w="16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Model / Path</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w:t>
            </w:r>
          </w:p>
        </w:tc>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R²</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Adjusted R²</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Std. Error Est.</w:t>
            </w:r>
          </w:p>
        </w:tc>
        <w:tc>
          <w:tcPr>
            <w:tcW w:w="16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Durbin-Watson</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Model 2: PsyCap → Job Satisfaction</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.485</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.235</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.232</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.60572</w:t>
            </w:r>
          </w:p>
        </w:tc>
        <w:tc>
          <w:tcPr>
            <w:tcW w:w="16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2.003</w:t>
            </w:r>
          </w:p>
        </w:tc>
      </w:tr>
    </w:tbl>
    <w:p w:rsidR="00A25551" w:rsidRDefault="00000000">
      <w:pPr>
        <w:spacing w:before="60" w:after="120"/>
      </w:pPr>
      <w:r>
        <w:rPr>
          <w:i/>
          <w:iCs/>
          <w:color w:val="595959"/>
          <w:sz w:val="16"/>
          <w:szCs w:val="16"/>
        </w:rPr>
        <w:t>Note. R = multiple correlation coefficient; R² = coefficient of determination; Durbin-Watson = 2.003, within the acceptable range of 1.5–2.5.</w:t>
      </w:r>
    </w:p>
    <w:p w:rsidR="00A25551" w:rsidRDefault="00A25551">
      <w:pPr>
        <w:spacing w:before="120"/>
      </w:pPr>
    </w:p>
    <w:p w:rsidR="00A25551" w:rsidRDefault="00000000">
      <w:pPr>
        <w:spacing w:before="100" w:after="140"/>
        <w:jc w:val="both"/>
      </w:pPr>
      <w:r>
        <w:t>The model was statistically significant (</w:t>
      </w:r>
      <w:r>
        <w:rPr>
          <w:i/>
          <w:iCs/>
        </w:rPr>
        <w:t>F</w:t>
      </w:r>
      <w:r>
        <w:t xml:space="preserve">(1, 268) = 82.417, </w:t>
      </w:r>
      <w:r>
        <w:rPr>
          <w:i/>
          <w:iCs/>
        </w:rPr>
        <w:t>p</w:t>
      </w:r>
      <w:r>
        <w:t xml:space="preserve"> &lt; .001), explaining </w:t>
      </w:r>
      <w:r>
        <w:rPr>
          <w:b/>
          <w:bCs/>
        </w:rPr>
        <w:t>23.5% of the variance in Job Satisfaction</w:t>
      </w:r>
      <w:r>
        <w:t xml:space="preserve"> (R² = .235, Adjusted R² = .232). The Durbin-Watson statistic of 2.003 is essentially optimal, confirming the independence of residuals.</w:t>
      </w:r>
    </w:p>
    <w:p w:rsidR="00A25551" w:rsidRDefault="00A25551">
      <w:pPr>
        <w:spacing w:before="80"/>
      </w:pPr>
    </w:p>
    <w:p w:rsidR="00A25551" w:rsidRDefault="00000000">
      <w:pPr>
        <w:spacing w:before="140" w:after="60"/>
      </w:pPr>
      <w:r>
        <w:rPr>
          <w:b/>
          <w:bCs/>
          <w:color w:val="1F4E79"/>
        </w:rPr>
        <w:t>Table 5</w:t>
      </w:r>
      <w:r>
        <w:rPr>
          <w:i/>
          <w:iCs/>
        </w:rPr>
        <w:t>. ANOVA Table — Model 2: PsyCap → Job Satisfaction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800"/>
        <w:gridCol w:w="1800"/>
        <w:gridCol w:w="1400"/>
        <w:gridCol w:w="1426"/>
      </w:tblGrid>
      <w:tr w:rsidR="00A25551">
        <w:tblPrEx>
          <w:tblCellMar>
            <w:top w:w="0" w:type="dxa"/>
            <w:bottom w:w="0" w:type="dxa"/>
          </w:tblCellMar>
        </w:tblPrEx>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Source</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Sum of Squares</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df</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Mean Square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F</w:t>
            </w:r>
          </w:p>
        </w:tc>
        <w:tc>
          <w:tcPr>
            <w:tcW w:w="14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Sig.</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b/>
                <w:bCs/>
                <w:color w:val="2F2F2F"/>
                <w:sz w:val="17"/>
                <w:szCs w:val="17"/>
              </w:rPr>
              <w:t>Regression</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30.238</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30.238</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82.417</w:t>
            </w:r>
          </w:p>
        </w:tc>
        <w:tc>
          <w:tcPr>
            <w:tcW w:w="14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pPr>
              <w:jc w:val="center"/>
            </w:pPr>
            <w:r>
              <w:rPr>
                <w:b/>
                <w:bCs/>
                <w:color w:val="2F2F2F"/>
                <w:sz w:val="17"/>
                <w:szCs w:val="17"/>
              </w:rPr>
              <w:t>&lt; .001</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r>
              <w:rPr>
                <w:color w:val="2F2F2F"/>
                <w:sz w:val="17"/>
                <w:szCs w:val="17"/>
              </w:rPr>
              <w:t>Residual</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98.327</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268</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.367</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Total</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128.566</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269</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bl>
    <w:p w:rsidR="00A25551" w:rsidRDefault="00000000">
      <w:pPr>
        <w:spacing w:before="60" w:after="120"/>
      </w:pPr>
      <w:r>
        <w:rPr>
          <w:i/>
          <w:iCs/>
          <w:color w:val="595959"/>
          <w:sz w:val="16"/>
          <w:szCs w:val="16"/>
        </w:rPr>
        <w:t>Note. Dependent variable: Job Satisfaction (MSQ-20). Predictor: Psychological Capital (PCQ-24).</w:t>
      </w:r>
    </w:p>
    <w:p w:rsidR="00A25551" w:rsidRDefault="00A25551">
      <w:pPr>
        <w:spacing w:before="120"/>
      </w:pPr>
    </w:p>
    <w:p w:rsidR="00A25551" w:rsidRDefault="00000000">
      <w:pPr>
        <w:pStyle w:val="Heading2"/>
      </w:pPr>
      <w:r>
        <w:t>4.2 Regression Coefficients</w:t>
      </w:r>
    </w:p>
    <w:p w:rsidR="00A25551" w:rsidRDefault="00A25551">
      <w:pPr>
        <w:spacing w:before="80"/>
      </w:pPr>
    </w:p>
    <w:p w:rsidR="00A25551" w:rsidRDefault="00000000">
      <w:pPr>
        <w:spacing w:before="140" w:after="60"/>
      </w:pPr>
      <w:r>
        <w:rPr>
          <w:b/>
          <w:bCs/>
          <w:color w:val="1F4E79"/>
        </w:rPr>
        <w:t>Table 6</w:t>
      </w:r>
      <w:r>
        <w:rPr>
          <w:i/>
          <w:iCs/>
        </w:rPr>
        <w:t>. Regression Coefficients — Model 2: PsyCap → Job Satisfaction (H2)</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800"/>
        <w:gridCol w:w="800"/>
        <w:gridCol w:w="900"/>
        <w:gridCol w:w="800"/>
        <w:gridCol w:w="1100"/>
        <w:gridCol w:w="11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Predictor</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B</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SE</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β</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w:t>
            </w:r>
          </w:p>
        </w:tc>
        <w:tc>
          <w:tcPr>
            <w:tcW w:w="1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Tolerance</w:t>
            </w:r>
          </w:p>
        </w:tc>
        <w:tc>
          <w:tcPr>
            <w:tcW w:w="11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VIF</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(Constant)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1.937</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.197</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9.830</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1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r>
              <w:rPr>
                <w:b/>
                <w:bCs/>
                <w:color w:val="2F2F2F"/>
                <w:sz w:val="17"/>
                <w:szCs w:val="17"/>
              </w:rPr>
              <w:t>Psychological Capital</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0.407</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.045</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.485</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9.078</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r>
    </w:tbl>
    <w:p w:rsidR="00A25551" w:rsidRDefault="00000000">
      <w:pPr>
        <w:spacing w:before="60" w:after="120"/>
      </w:pPr>
      <w:r>
        <w:rPr>
          <w:i/>
          <w:iCs/>
          <w:color w:val="595959"/>
          <w:sz w:val="16"/>
          <w:szCs w:val="16"/>
        </w:rPr>
        <w:t>Note. Dependent variable: Job Satisfaction. R = .485, R² = .235, Adjusted R² = .232, F(1, 268) = 82.417, p &lt; .001, Durbin-Watson = 2.003.</w:t>
      </w:r>
    </w:p>
    <w:p w:rsidR="00A25551" w:rsidRDefault="00A25551">
      <w:pPr>
        <w:spacing w:before="120"/>
      </w:pPr>
    </w:p>
    <w:p w:rsidR="00A25551" w:rsidRDefault="00000000">
      <w:pPr>
        <w:pStyle w:val="Heading2"/>
      </w:pPr>
      <w:r>
        <w:t>4.3 Interpretation — H2</w:t>
      </w:r>
    </w:p>
    <w:p w:rsidR="00A25551" w:rsidRDefault="00000000">
      <w:pPr>
        <w:spacing w:before="100" w:after="140"/>
        <w:jc w:val="both"/>
      </w:pPr>
      <w:r>
        <w:t xml:space="preserve">Psychological Capital significantly predicted Job Satisfaction (β = .485, B = 0.407, SE = .045, t(268) = 9.078, p &lt; .001). For every one-unit increase in PsyCap, Job Satisfaction is predicted to increase by </w:t>
      </w:r>
      <w:r>
        <w:rPr>
          <w:b/>
          <w:bCs/>
        </w:rPr>
        <w:t>0.407 units</w:t>
      </w:r>
      <w:r>
        <w:t xml:space="preserve">. These results support </w:t>
      </w:r>
      <w:r>
        <w:rPr>
          <w:b/>
          <w:bCs/>
        </w:rPr>
        <w:t>H2</w:t>
      </w:r>
      <w:r>
        <w:t>: Psychological Capital has a statistically significant positive impact on Job Satisfaction among QOU academic staff.</w:t>
      </w:r>
    </w:p>
    <w:p w:rsidR="00A25551" w:rsidRDefault="00000000">
      <w:pPr>
        <w:spacing w:before="100" w:after="140"/>
        <w:jc w:val="both"/>
      </w:pPr>
      <w:r>
        <w:t xml:space="preserve">The regression coefficient β = .485 — the </w:t>
      </w:r>
      <w:r>
        <w:rPr>
          <w:b/>
          <w:bCs/>
        </w:rPr>
        <w:t>'a' path</w:t>
      </w:r>
      <w:r>
        <w:t xml:space="preserve"> in the mediation model — is a critical finding for the study's theoretical framework. It confirms that faculty members' internal psychological resources (self-efficacy, hope, resilience, and optimism) meaningfully translate into higher experienced satisfaction across the 20 MSQ facets. The mechanism is consistent with COR theory (Hobfoll, 1989): faculty with stronger psychological capital are better equipped to appraise their work conditions positively and to buffer the dissatisfying aspects of their roles — thereby reporting higher overall satisfaction even when objective conditions are constrained.</w:t>
      </w:r>
    </w:p>
    <w:p w:rsidR="00A25551" w:rsidRDefault="00000000">
      <w:pPr>
        <w:spacing w:before="100" w:after="140"/>
        <w:jc w:val="both"/>
      </w:pPr>
      <w:r>
        <w:t xml:space="preserve">It is important to acknowledge that PsyCap accounts for only 23.5% of the variance in Job Satisfaction, leaving 76.5% attributable to other factors. This is theoretically appropriate and expected: job satisfaction is a multidimensional construct influenced by a wide range of structural, relational, and organisational factors — including pay, promotion prospects, supervisory quality, and working conditions — that operate independently of faculty members' psychological capital. As the item-level analysis in Stage 5 demonstrated, the pay satisfaction item yielded the lowest mean (M = 3.14) in the entire MSQ-20, suggesting that compensation constraints at QOU represent a significant source of satisfaction variance that PsyCap alone cannot overcome. This finding underscores the dual nature of the intervention needed: both </w:t>
      </w:r>
      <w:r>
        <w:rPr>
          <w:i/>
          <w:iCs/>
        </w:rPr>
        <w:t>psychological resource development</w:t>
      </w:r>
      <w:r>
        <w:t xml:space="preserve"> and </w:t>
      </w:r>
      <w:r>
        <w:rPr>
          <w:i/>
          <w:iCs/>
        </w:rPr>
        <w:t>structural improvement</w:t>
      </w:r>
      <w:r>
        <w:t xml:space="preserve"> are necessary for comprehensive satisfaction enhancement in Palestinian public universities.</w:t>
      </w:r>
    </w:p>
    <w:p w:rsidR="00A25551" w:rsidRDefault="00A25551">
      <w:pPr>
        <w:spacing w:before="120"/>
      </w:pPr>
    </w:p>
    <w:p w:rsidR="00A25551" w:rsidRDefault="00000000">
      <w:pPr>
        <w:pStyle w:val="Heading1"/>
      </w:pPr>
      <w:r>
        <w:t>5. Model 3: Job Satisfaction → Work Engagement (H3)</w:t>
      </w:r>
    </w:p>
    <w:p w:rsidR="00A25551" w:rsidRDefault="00000000">
      <w:pPr>
        <w:pStyle w:val="Heading2"/>
      </w:pPr>
      <w:r>
        <w:t>5.1 Model Summary and ANOVA</w:t>
      </w:r>
    </w:p>
    <w:p w:rsidR="00A25551" w:rsidRDefault="00000000">
      <w:pPr>
        <w:spacing w:before="100" w:after="140"/>
        <w:jc w:val="both"/>
      </w:pPr>
      <w:r>
        <w:t xml:space="preserve">Model 3 examined the predictive relationship between Job Satisfaction and Work Engagement — representing both the direct test of H3 and the </w:t>
      </w:r>
      <w:r>
        <w:rPr>
          <w:b/>
          <w:bCs/>
        </w:rPr>
        <w:t>'b' path</w:t>
      </w:r>
      <w:r>
        <w:t xml:space="preserve"> of the mediation model. This model is theoretically central to the mediation hypothesis: for Job Satisfaction to function as a mediator, it must be a significant predictor of the outcome variable (Work Engagement) in its own right. Table 7 presents the model summary.</w:t>
      </w:r>
    </w:p>
    <w:p w:rsidR="00A25551" w:rsidRDefault="00A25551">
      <w:pPr>
        <w:spacing w:before="80"/>
      </w:pPr>
    </w:p>
    <w:p w:rsidR="00A25551" w:rsidRDefault="00000000">
      <w:pPr>
        <w:spacing w:before="140" w:after="60"/>
      </w:pPr>
      <w:r>
        <w:rPr>
          <w:b/>
          <w:bCs/>
          <w:color w:val="1F4E79"/>
        </w:rPr>
        <w:t>Table 7</w:t>
      </w:r>
      <w:r>
        <w:rPr>
          <w:i/>
          <w:iCs/>
        </w:rPr>
        <w:t>. Model Summary — Model 3: Job Satisfaction → Work Engagement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000"/>
        <w:gridCol w:w="1400"/>
        <w:gridCol w:w="1500"/>
        <w:gridCol w:w="16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Model / Path</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w:t>
            </w:r>
          </w:p>
        </w:tc>
        <w:tc>
          <w:tcPr>
            <w:tcW w:w="1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R²</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Adjusted R²</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Std. Error Est.</w:t>
            </w:r>
          </w:p>
        </w:tc>
        <w:tc>
          <w:tcPr>
            <w:tcW w:w="16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Durbin-Watson</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Model 3: Job Satisfaction → Work Engagement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.651</w:t>
            </w:r>
          </w:p>
        </w:tc>
        <w:tc>
          <w:tcPr>
            <w:tcW w:w="10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.424</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.422</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.69110</w:t>
            </w:r>
          </w:p>
        </w:tc>
        <w:tc>
          <w:tcPr>
            <w:tcW w:w="16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2.219</w:t>
            </w:r>
          </w:p>
        </w:tc>
      </w:tr>
    </w:tbl>
    <w:p w:rsidR="00A25551" w:rsidRDefault="00000000">
      <w:pPr>
        <w:spacing w:before="60" w:after="120"/>
      </w:pPr>
      <w:r>
        <w:rPr>
          <w:i/>
          <w:iCs/>
          <w:color w:val="595959"/>
          <w:sz w:val="16"/>
          <w:szCs w:val="16"/>
        </w:rPr>
        <w:t>Note. R = multiple correlation coefficient; R² = coefficient of determination; Durbin-Watson = 2.219, within the acceptable range of 1.5–2.5.</w:t>
      </w:r>
    </w:p>
    <w:p w:rsidR="00A25551" w:rsidRDefault="00A25551">
      <w:pPr>
        <w:spacing w:before="120"/>
      </w:pPr>
    </w:p>
    <w:p w:rsidR="00A25551" w:rsidRDefault="00000000">
      <w:pPr>
        <w:spacing w:before="100" w:after="140"/>
        <w:jc w:val="both"/>
      </w:pPr>
      <w:r>
        <w:t xml:space="preserve">This was the strongest regression model in Stage 8, with Job Satisfaction explaining </w:t>
      </w:r>
      <w:r>
        <w:rPr>
          <w:b/>
          <w:bCs/>
        </w:rPr>
        <w:t>42.4% of the variance in Work Engagement</w:t>
      </w:r>
      <w:r>
        <w:t xml:space="preserve"> (R² = .424, Adjusted R² = .422, F(1, 268) = 197.055, p &lt; .001). The F-statistic of 197.055 is the largest among the three models, reflecting the particularly strong predictive power of Job Satisfaction for Work Engagement in this sample.</w:t>
      </w:r>
    </w:p>
    <w:p w:rsidR="00A25551" w:rsidRDefault="00A25551">
      <w:pPr>
        <w:spacing w:before="80"/>
      </w:pPr>
    </w:p>
    <w:p w:rsidR="00A25551" w:rsidRDefault="00000000">
      <w:pPr>
        <w:spacing w:before="140" w:after="60"/>
      </w:pPr>
      <w:r>
        <w:rPr>
          <w:b/>
          <w:bCs/>
          <w:color w:val="1F4E79"/>
        </w:rPr>
        <w:t>Table 8</w:t>
      </w:r>
      <w:r>
        <w:rPr>
          <w:i/>
          <w:iCs/>
        </w:rPr>
        <w:t>. ANOVA Table — Model 3: Job Satisfaction → Work Engagement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800"/>
        <w:gridCol w:w="1800"/>
        <w:gridCol w:w="1400"/>
        <w:gridCol w:w="1426"/>
      </w:tblGrid>
      <w:tr w:rsidR="00A25551">
        <w:tblPrEx>
          <w:tblCellMar>
            <w:top w:w="0" w:type="dxa"/>
            <w:bottom w:w="0" w:type="dxa"/>
          </w:tblCellMar>
        </w:tblPrEx>
        <w:trPr>
          <w:tblHeader/>
        </w:trPr>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Source</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Sum of Squares</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df</w:t>
            </w:r>
          </w:p>
        </w:tc>
        <w:tc>
          <w:tcPr>
            <w:tcW w:w="1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Mean Square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F</w:t>
            </w:r>
          </w:p>
        </w:tc>
        <w:tc>
          <w:tcPr>
            <w:tcW w:w="14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Sig.</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b/>
                <w:bCs/>
                <w:color w:val="2F2F2F"/>
                <w:sz w:val="17"/>
                <w:szCs w:val="17"/>
              </w:rPr>
              <w:t>Regression</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94.117</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94.117</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197.055</w:t>
            </w:r>
          </w:p>
        </w:tc>
        <w:tc>
          <w:tcPr>
            <w:tcW w:w="14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pPr>
              <w:jc w:val="center"/>
            </w:pPr>
            <w:r>
              <w:rPr>
                <w:b/>
                <w:bCs/>
                <w:color w:val="2F2F2F"/>
                <w:sz w:val="17"/>
                <w:szCs w:val="17"/>
              </w:rPr>
              <w:t>&lt; .001</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r>
              <w:rPr>
                <w:color w:val="2F2F2F"/>
                <w:sz w:val="17"/>
                <w:szCs w:val="17"/>
              </w:rPr>
              <w:t>Residual</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128.002</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268</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.478</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Total</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222.119</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269</w:t>
            </w:r>
          </w:p>
        </w:tc>
        <w:tc>
          <w:tcPr>
            <w:tcW w:w="1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4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bl>
    <w:p w:rsidR="00A25551" w:rsidRDefault="00000000">
      <w:pPr>
        <w:spacing w:before="60" w:after="120"/>
      </w:pPr>
      <w:r>
        <w:rPr>
          <w:i/>
          <w:iCs/>
          <w:color w:val="595959"/>
          <w:sz w:val="16"/>
          <w:szCs w:val="16"/>
        </w:rPr>
        <w:t>Note. Dependent variable: Work Engagement (UWES-9). Predictor: Job Satisfaction (MSQ-20).</w:t>
      </w:r>
    </w:p>
    <w:p w:rsidR="00A25551" w:rsidRDefault="00A25551">
      <w:pPr>
        <w:spacing w:before="120"/>
      </w:pPr>
    </w:p>
    <w:p w:rsidR="00A25551" w:rsidRDefault="00000000">
      <w:pPr>
        <w:pStyle w:val="Heading2"/>
      </w:pPr>
      <w:r>
        <w:t>5.2 Regression Coefficients</w:t>
      </w:r>
    </w:p>
    <w:p w:rsidR="00A25551" w:rsidRDefault="00A25551">
      <w:pPr>
        <w:spacing w:before="80"/>
      </w:pPr>
    </w:p>
    <w:p w:rsidR="00A25551" w:rsidRDefault="00000000">
      <w:pPr>
        <w:spacing w:before="140" w:after="60"/>
      </w:pPr>
      <w:r>
        <w:rPr>
          <w:b/>
          <w:bCs/>
          <w:color w:val="1F4E79"/>
        </w:rPr>
        <w:t>Table 9</w:t>
      </w:r>
      <w:r>
        <w:rPr>
          <w:i/>
          <w:iCs/>
        </w:rPr>
        <w:t>. Regression Coefficients — Model 3: Job Satisfaction → Work Engagement (H3)</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800"/>
        <w:gridCol w:w="800"/>
        <w:gridCol w:w="900"/>
        <w:gridCol w:w="800"/>
        <w:gridCol w:w="1100"/>
        <w:gridCol w:w="1126"/>
      </w:tblGrid>
      <w:tr w:rsidR="00A25551">
        <w:tblPrEx>
          <w:tblCellMar>
            <w:top w:w="0" w:type="dxa"/>
            <w:bottom w:w="0" w:type="dxa"/>
          </w:tblCellMar>
        </w:tblPrEx>
        <w:trPr>
          <w:tblHeader/>
        </w:trPr>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Predictor</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B</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SE</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β</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w:t>
            </w:r>
          </w:p>
        </w:tc>
        <w:tc>
          <w:tcPr>
            <w:tcW w:w="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w:t>
            </w:r>
          </w:p>
        </w:tc>
        <w:tc>
          <w:tcPr>
            <w:tcW w:w="1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Tolerance</w:t>
            </w:r>
          </w:p>
        </w:tc>
        <w:tc>
          <w:tcPr>
            <w:tcW w:w="11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VIF</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(Constant)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1.066</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.229</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4.653</w:t>
            </w:r>
          </w:p>
        </w:tc>
        <w:tc>
          <w:tcPr>
            <w:tcW w:w="8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c>
          <w:tcPr>
            <w:tcW w:w="11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w:t>
            </w:r>
          </w:p>
        </w:tc>
      </w:tr>
      <w:tr w:rsidR="00A25551">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r>
              <w:rPr>
                <w:b/>
                <w:bCs/>
                <w:color w:val="2F2F2F"/>
                <w:sz w:val="17"/>
                <w:szCs w:val="17"/>
              </w:rPr>
              <w:t>Job Satisfaction</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0.856</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.061</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.651</w:t>
            </w:r>
          </w:p>
        </w:tc>
        <w:tc>
          <w:tcPr>
            <w:tcW w:w="9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14.038</w:t>
            </w:r>
          </w:p>
        </w:tc>
        <w:tc>
          <w:tcPr>
            <w:tcW w:w="8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11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26"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color w:val="2F2F2F"/>
                <w:sz w:val="17"/>
                <w:szCs w:val="17"/>
              </w:rPr>
              <w:t>1.000</w:t>
            </w:r>
          </w:p>
        </w:tc>
      </w:tr>
    </w:tbl>
    <w:p w:rsidR="00A25551" w:rsidRDefault="00000000">
      <w:pPr>
        <w:spacing w:before="60" w:after="120"/>
      </w:pPr>
      <w:r>
        <w:rPr>
          <w:i/>
          <w:iCs/>
          <w:color w:val="595959"/>
          <w:sz w:val="16"/>
          <w:szCs w:val="16"/>
        </w:rPr>
        <w:t>Note. Dependent variable: Work Engagement. R = .651, R² = .424, Adjusted R² = .422, F(1, 268) = 197.055, p &lt; .001, Durbin-Watson = 2.219.</w:t>
      </w:r>
    </w:p>
    <w:p w:rsidR="00A25551" w:rsidRDefault="00A25551">
      <w:pPr>
        <w:spacing w:before="120"/>
      </w:pPr>
    </w:p>
    <w:p w:rsidR="00A25551" w:rsidRDefault="00000000">
      <w:pPr>
        <w:pStyle w:val="Heading2"/>
      </w:pPr>
      <w:r>
        <w:t>5.3 Interpretation — H3</w:t>
      </w:r>
    </w:p>
    <w:p w:rsidR="00A25551" w:rsidRDefault="00000000">
      <w:pPr>
        <w:spacing w:before="100" w:after="140"/>
        <w:jc w:val="both"/>
      </w:pPr>
      <w:r>
        <w:t xml:space="preserve">Job Satisfaction was a </w:t>
      </w:r>
      <w:r>
        <w:rPr>
          <w:b/>
          <w:bCs/>
        </w:rPr>
        <w:t>highly significant positive predictor</w:t>
      </w:r>
      <w:r>
        <w:t xml:space="preserve"> of Work Engagement (β = .651, B = 0.856, SE = .061, t(268) = 14.038, p &lt; .001), providing strong support for </w:t>
      </w:r>
      <w:r>
        <w:rPr>
          <w:b/>
          <w:bCs/>
        </w:rPr>
        <w:t>H3</w:t>
      </w:r>
      <w:r>
        <w:t>: Job Satisfaction has a statistically significant positive impact on Work Engagement among QOU academic staff. The unstandardised coefficient B = 0.856 is the largest across all three regression models, indicating that a one-unit increase in Job Satisfaction score (on a 5-point scale) is associated with an 0.856-unit increase in Work Engagement (on a 6-point scale) — a substantively large practical effect.</w:t>
      </w:r>
    </w:p>
    <w:p w:rsidR="00A25551" w:rsidRDefault="00000000">
      <w:pPr>
        <w:spacing w:before="100" w:after="140"/>
        <w:jc w:val="both"/>
      </w:pPr>
      <w:r>
        <w:t xml:space="preserve">The superiority of Model 3 over Model 1 — in terms of both R² (.424 vs. .284) and standardised beta (.651 vs. .533) — carries a critical theoretical implication: </w:t>
      </w:r>
      <w:r>
        <w:rPr>
          <w:b/>
          <w:bCs/>
        </w:rPr>
        <w:t>Job Satisfaction functions as a more proximal and powerful predictor of Work Engagement than Psychological Capital does directly.</w:t>
      </w:r>
      <w:r>
        <w:t xml:space="preserve"> This differential is exactly the pattern predicted by the mediation hypothesis (H4). If PsyCap were the only mechanism driving engagement, we would expect its predictive power to be at least as strong as that of job satisfaction. Instead, the data suggest that PsyCap's path to engagement operates substantially through the intermediary of satisfaction — that PsyCap first shapes how faculty members </w:t>
      </w:r>
      <w:r>
        <w:rPr>
          <w:i/>
          <w:iCs/>
        </w:rPr>
        <w:t>feel about their jobs</w:t>
      </w:r>
      <w:r>
        <w:t>, and it is this satisfaction experience that then propels the deeper investment of vigor, dedication, and absorption that constitutes work engagement.</w:t>
      </w:r>
    </w:p>
    <w:p w:rsidR="00A25551" w:rsidRDefault="00000000">
      <w:pPr>
        <w:spacing w:before="100" w:after="140"/>
        <w:jc w:val="both"/>
      </w:pPr>
      <w:r>
        <w:t xml:space="preserve">In the QOU context, this finding is particularly meaningful. Palestinian academic staff at QOU operate in a university system that is geographically dispersed, institutionally demanding, and subject to external political pressures. Under these conditions, the quality of one's </w:t>
      </w:r>
      <w:r>
        <w:rPr>
          <w:i/>
          <w:iCs/>
        </w:rPr>
        <w:t>subjective work experience</w:t>
      </w:r>
      <w:r>
        <w:t xml:space="preserve"> — one's sense that the job is rewarding, meaningful, and aligned with personal values — appears to be a more powerful determinant of engaged behaviour than even the internal psychological resources faculty bring to their roles. This has direct implications for institutional strategy: improving faculty satisfaction through better recognition, working conditions, collegial relationships, and — critically, given the low pay satisfaction scores — compensation improvements, may represent the most direct pathway to enhancing work engagement at QOU.</w:t>
      </w:r>
    </w:p>
    <w:p w:rsidR="00A25551" w:rsidRDefault="00A25551">
      <w:pPr>
        <w:spacing w:before="120"/>
      </w:pPr>
    </w:p>
    <w:p w:rsidR="00A25551" w:rsidRDefault="00000000">
      <w:pPr>
        <w:pStyle w:val="Heading1"/>
      </w:pPr>
      <w:r>
        <w:t>6. Comparative Summary of Regression Models</w:t>
      </w:r>
    </w:p>
    <w:p w:rsidR="00A25551" w:rsidRDefault="00000000">
      <w:pPr>
        <w:spacing w:before="100" w:after="140"/>
        <w:jc w:val="both"/>
      </w:pPr>
      <w:r>
        <w:t>Table 10 presents a consolidated comparison of all three regression models, enabling direct assessment of the relative predictive power of each hypothesised path and facilitating comparison of effect sizes across the three components of the mediation model.</w:t>
      </w:r>
    </w:p>
    <w:p w:rsidR="00A25551" w:rsidRDefault="00A25551">
      <w:pPr>
        <w:spacing w:before="80"/>
      </w:pPr>
    </w:p>
    <w:p w:rsidR="00A25551" w:rsidRDefault="00000000">
      <w:pPr>
        <w:spacing w:before="140" w:after="60"/>
      </w:pPr>
      <w:r>
        <w:rPr>
          <w:b/>
          <w:bCs/>
          <w:color w:val="1F4E79"/>
        </w:rPr>
        <w:t>Table 10</w:t>
      </w:r>
      <w:r>
        <w:rPr>
          <w:i/>
          <w:iCs/>
        </w:rPr>
        <w:t>. Comparative Summary of Regression Results — Models 1, 2, and 3</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2887"/>
        <w:gridCol w:w="778"/>
        <w:gridCol w:w="778"/>
        <w:gridCol w:w="778"/>
        <w:gridCol w:w="778"/>
        <w:gridCol w:w="778"/>
        <w:gridCol w:w="778"/>
        <w:gridCol w:w="806"/>
      </w:tblGrid>
      <w:tr w:rsidR="00A25551">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H</w:t>
            </w:r>
          </w:p>
        </w:tc>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Path</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B</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SE</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β</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w:t>
            </w:r>
          </w:p>
        </w:tc>
        <w:tc>
          <w:tcPr>
            <w:tcW w:w="7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R²</w:t>
            </w:r>
          </w:p>
        </w:tc>
        <w:tc>
          <w:tcPr>
            <w:tcW w:w="7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D-W</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H1</w:t>
            </w:r>
          </w:p>
        </w:tc>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PsyCap → Work Engagement</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.587</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.057</w:t>
            </w:r>
          </w:p>
        </w:tc>
        <w:tc>
          <w:tcPr>
            <w:tcW w:w="700"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pPr>
              <w:jc w:val="center"/>
            </w:pPr>
            <w:r>
              <w:rPr>
                <w:b/>
                <w:bCs/>
                <w:color w:val="2F2F2F"/>
                <w:sz w:val="17"/>
                <w:szCs w:val="17"/>
              </w:rPr>
              <w:t>.533</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10.301</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7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.284</w:t>
            </w:r>
          </w:p>
        </w:tc>
        <w:tc>
          <w:tcPr>
            <w:tcW w:w="7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2.096</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b/>
                <w:bCs/>
                <w:color w:val="2F2F2F"/>
                <w:sz w:val="17"/>
                <w:szCs w:val="17"/>
              </w:rPr>
              <w:t>H2</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r>
              <w:rPr>
                <w:color w:val="2F2F2F"/>
                <w:sz w:val="17"/>
                <w:szCs w:val="17"/>
              </w:rPr>
              <w:t>PsyCap → Job Satisfaction</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.407</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.045</w:t>
            </w:r>
          </w:p>
        </w:tc>
        <w:tc>
          <w:tcPr>
            <w:tcW w:w="7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.485</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9.078</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7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.235</w:t>
            </w:r>
          </w:p>
        </w:tc>
        <w:tc>
          <w:tcPr>
            <w:tcW w:w="726"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2.003</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H3</w:t>
            </w:r>
          </w:p>
        </w:tc>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Job Satisfaction → Work Eng.</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.856</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.061</w:t>
            </w:r>
          </w:p>
        </w:tc>
        <w:tc>
          <w:tcPr>
            <w:tcW w:w="700" w:type="dxa"/>
            <w:tcBorders>
              <w:top w:val="single" w:sz="4" w:space="0" w:color="BDD7EE"/>
              <w:left w:val="single" w:sz="4" w:space="0" w:color="BDD7EE"/>
              <w:bottom w:val="single" w:sz="4" w:space="0" w:color="BDD7EE"/>
              <w:right w:val="single" w:sz="4" w:space="0" w:color="BDD7EE"/>
            </w:tcBorders>
            <w:shd w:val="clear" w:color="auto" w:fill="A9D18E"/>
            <w:tcMar>
              <w:top w:w="70" w:type="dxa"/>
              <w:left w:w="100" w:type="dxa"/>
              <w:bottom w:w="70" w:type="dxa"/>
              <w:right w:w="100" w:type="dxa"/>
            </w:tcMar>
            <w:vAlign w:val="center"/>
          </w:tcPr>
          <w:p w:rsidR="00A25551" w:rsidRDefault="00000000">
            <w:pPr>
              <w:jc w:val="center"/>
            </w:pPr>
            <w:r>
              <w:rPr>
                <w:b/>
                <w:bCs/>
                <w:color w:val="2F2F2F"/>
                <w:sz w:val="17"/>
                <w:szCs w:val="17"/>
              </w:rPr>
              <w:t>.651</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14.038</w:t>
            </w:r>
          </w:p>
        </w:tc>
        <w:tc>
          <w:tcPr>
            <w:tcW w:w="7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&lt; .001</w:t>
            </w:r>
          </w:p>
        </w:tc>
        <w:tc>
          <w:tcPr>
            <w:tcW w:w="700" w:type="dxa"/>
            <w:tcBorders>
              <w:top w:val="single" w:sz="4" w:space="0" w:color="BDD7EE"/>
              <w:left w:val="single" w:sz="4" w:space="0" w:color="BDD7EE"/>
              <w:bottom w:val="single" w:sz="4" w:space="0" w:color="BDD7EE"/>
              <w:right w:val="single" w:sz="4" w:space="0" w:color="BDD7EE"/>
            </w:tcBorders>
            <w:shd w:val="clear" w:color="auto" w:fill="E2EFDA"/>
            <w:tcMar>
              <w:top w:w="70" w:type="dxa"/>
              <w:left w:w="100" w:type="dxa"/>
              <w:bottom w:w="70" w:type="dxa"/>
              <w:right w:w="100" w:type="dxa"/>
            </w:tcMar>
            <w:vAlign w:val="center"/>
          </w:tcPr>
          <w:p w:rsidR="00A25551" w:rsidRDefault="00000000">
            <w:pPr>
              <w:jc w:val="center"/>
            </w:pPr>
            <w:r>
              <w:rPr>
                <w:b/>
                <w:bCs/>
                <w:color w:val="2F2F2F"/>
                <w:sz w:val="17"/>
                <w:szCs w:val="17"/>
              </w:rPr>
              <w:t>.424</w:t>
            </w:r>
          </w:p>
        </w:tc>
        <w:tc>
          <w:tcPr>
            <w:tcW w:w="726"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2.219</w:t>
            </w:r>
          </w:p>
        </w:tc>
      </w:tr>
    </w:tbl>
    <w:p w:rsidR="00A25551" w:rsidRDefault="00000000">
      <w:pPr>
        <w:spacing w:before="60" w:after="120"/>
      </w:pPr>
      <w:r>
        <w:rPr>
          <w:i/>
          <w:iCs/>
          <w:color w:val="595959"/>
          <w:sz w:val="16"/>
          <w:szCs w:val="16"/>
        </w:rPr>
        <w:t>Note. All models: p &lt; .001. B = unstandardised coefficient; SE = standard error; β = standardised coefficient; R² = coefficient of determination; D-W = Durbin-Watson statistic (acceptable range: 1.5–2.5; Field, 2018). VIF = 1.000 and Tolerance = 1.000 for all predictors. H = Hypothesis.</w:t>
      </w:r>
    </w:p>
    <w:p w:rsidR="00A25551" w:rsidRDefault="00A25551">
      <w:pPr>
        <w:spacing w:before="120"/>
      </w:pPr>
    </w:p>
    <w:p w:rsidR="00A25551" w:rsidRDefault="00000000">
      <w:pPr>
        <w:spacing w:before="100" w:after="140"/>
        <w:jc w:val="both"/>
      </w:pPr>
      <w:r>
        <w:t xml:space="preserve">The comparative summary reveals a clear and theoretically coherent pattern. The effect of Job Satisfaction on Work Engagement (β = .651, R² = .424) consistently exceeds the effect of PsyCap on Work Engagement (β = .533, R² = .284), while PsyCap also demonstrates a meaningful predictive effect on Job Satisfaction (β = .485, R² = .235). This pattern — with PsyCap predicting satisfaction (path </w:t>
      </w:r>
      <w:r>
        <w:rPr>
          <w:i/>
          <w:iCs/>
        </w:rPr>
        <w:t>a</w:t>
      </w:r>
      <w:r>
        <w:t xml:space="preserve">), satisfaction predicting engagement (path </w:t>
      </w:r>
      <w:r>
        <w:rPr>
          <w:i/>
          <w:iCs/>
        </w:rPr>
        <w:t>b</w:t>
      </w:r>
      <w:r>
        <w:t xml:space="preserve">), and PsyCap also predicting engagement directly (path </w:t>
      </w:r>
      <w:r>
        <w:rPr>
          <w:i/>
          <w:iCs/>
        </w:rPr>
        <w:t>c</w:t>
      </w:r>
      <w:r>
        <w:t>) — constitutes the three essential preconditions for a mediation model. The stronger b-path compared to the c-path is particularly suggestive of partial mediation, which will be formally quantified and tested in Stage 9.</w:t>
      </w:r>
    </w:p>
    <w:p w:rsidR="00A25551" w:rsidRDefault="00A25551">
      <w:pPr>
        <w:spacing w:before="120"/>
      </w:pPr>
    </w:p>
    <w:p w:rsidR="00A25551" w:rsidRDefault="00000000">
      <w:pPr>
        <w:pStyle w:val="Heading1"/>
      </w:pPr>
      <w:r>
        <w:t>7. Regression Diagnostics</w:t>
      </w:r>
    </w:p>
    <w:p w:rsidR="00A25551" w:rsidRDefault="00000000">
      <w:pPr>
        <w:spacing w:before="100" w:after="140"/>
        <w:jc w:val="both"/>
      </w:pPr>
      <w:r>
        <w:t>Table 11 summarises the key diagnostic statistics for all three regression models. All models satisfy the required diagnostic criteria for valid regression inference.</w:t>
      </w:r>
    </w:p>
    <w:p w:rsidR="00A25551" w:rsidRDefault="00A25551">
      <w:pPr>
        <w:spacing w:before="80"/>
      </w:pPr>
    </w:p>
    <w:p w:rsidR="00A25551" w:rsidRDefault="00000000">
      <w:pPr>
        <w:spacing w:before="140" w:after="60"/>
      </w:pPr>
      <w:r>
        <w:rPr>
          <w:b/>
          <w:bCs/>
          <w:color w:val="1F4E79"/>
        </w:rPr>
        <w:t>Table 11</w:t>
      </w:r>
      <w:r>
        <w:rPr>
          <w:i/>
          <w:iCs/>
        </w:rPr>
        <w:t>. Regression Diagnostics Summary — Models 1, 2, and 3</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2752"/>
        <w:gridCol w:w="1588"/>
        <w:gridCol w:w="953"/>
        <w:gridCol w:w="1165"/>
        <w:gridCol w:w="1933"/>
      </w:tblGrid>
      <w:tr w:rsidR="00A25551">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H</w:t>
            </w:r>
          </w:p>
        </w:tc>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Path</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Durbin-Watson</w:t>
            </w:r>
          </w:p>
        </w:tc>
        <w:tc>
          <w:tcPr>
            <w:tcW w:w="9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VIF</w:t>
            </w:r>
          </w:p>
        </w:tc>
        <w:tc>
          <w:tcPr>
            <w:tcW w:w="11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Tolerance</w:t>
            </w:r>
          </w:p>
        </w:tc>
        <w:tc>
          <w:tcPr>
            <w:tcW w:w="182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vAlign w:val="center"/>
          </w:tcPr>
          <w:p w:rsidR="00A25551" w:rsidRDefault="00000000">
            <w:pPr>
              <w:jc w:val="center"/>
            </w:pPr>
            <w:r>
              <w:rPr>
                <w:b/>
                <w:bCs/>
                <w:color w:val="FFFFFF"/>
                <w:sz w:val="17"/>
                <w:szCs w:val="17"/>
              </w:rPr>
              <w:t>Verdict</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H1</w:t>
            </w:r>
          </w:p>
        </w:tc>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PsyCap → Work Engagement</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2.096</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8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r>
              <w:rPr>
                <w:b/>
                <w:bCs/>
                <w:color w:val="2F2F2F"/>
                <w:sz w:val="17"/>
                <w:szCs w:val="17"/>
              </w:rPr>
              <w:t>All criteria met ✓</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b/>
                <w:bCs/>
                <w:color w:val="2F2F2F"/>
                <w:sz w:val="17"/>
                <w:szCs w:val="17"/>
              </w:rPr>
              <w:t>H2</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r>
              <w:rPr>
                <w:color w:val="2F2F2F"/>
                <w:sz w:val="17"/>
                <w:szCs w:val="17"/>
              </w:rPr>
              <w:t>PsyCap → Job Satisfaction</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2.003</w:t>
            </w:r>
          </w:p>
        </w:tc>
        <w:tc>
          <w:tcPr>
            <w:tcW w:w="9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8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r>
              <w:rPr>
                <w:b/>
                <w:bCs/>
                <w:color w:val="2F2F2F"/>
                <w:sz w:val="17"/>
                <w:szCs w:val="17"/>
              </w:rPr>
              <w:t>All criteria met ✓</w:t>
            </w:r>
          </w:p>
        </w:tc>
      </w:tr>
      <w:tr w:rsidR="00A25551">
        <w:tblPrEx>
          <w:tblCellMar>
            <w:top w:w="0" w:type="dxa"/>
            <w:bottom w:w="0" w:type="dxa"/>
          </w:tblCellMar>
        </w:tblPrEx>
        <w:tc>
          <w:tcPr>
            <w:tcW w:w="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b/>
                <w:bCs/>
                <w:color w:val="2F2F2F"/>
                <w:sz w:val="17"/>
                <w:szCs w:val="17"/>
              </w:rPr>
              <w:t>H3</w:t>
            </w:r>
          </w:p>
        </w:tc>
        <w:tc>
          <w:tcPr>
            <w:tcW w:w="26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r>
              <w:rPr>
                <w:color w:val="2F2F2F"/>
                <w:sz w:val="17"/>
                <w:szCs w:val="17"/>
              </w:rPr>
              <w:t>Job Satisf. → Work Engagement</w:t>
            </w:r>
          </w:p>
        </w:tc>
        <w:tc>
          <w:tcPr>
            <w:tcW w:w="15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2.219</w:t>
            </w:r>
          </w:p>
        </w:tc>
        <w:tc>
          <w:tcPr>
            <w:tcW w:w="9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100" w:type="dxa"/>
            <w:tcBorders>
              <w:top w:val="single" w:sz="4" w:space="0" w:color="BDD7EE"/>
              <w:left w:val="single" w:sz="4" w:space="0" w:color="BDD7EE"/>
              <w:bottom w:val="single" w:sz="4" w:space="0" w:color="BDD7EE"/>
              <w:right w:val="single" w:sz="4" w:space="0" w:color="BDD7EE"/>
            </w:tcBorders>
            <w:shd w:val="clear" w:color="auto" w:fill="EAF4FB"/>
            <w:tcMar>
              <w:top w:w="70" w:type="dxa"/>
              <w:left w:w="100" w:type="dxa"/>
              <w:bottom w:w="70" w:type="dxa"/>
              <w:right w:w="100" w:type="dxa"/>
            </w:tcMar>
            <w:vAlign w:val="center"/>
          </w:tcPr>
          <w:p w:rsidR="00A25551" w:rsidRDefault="00000000">
            <w:pPr>
              <w:jc w:val="center"/>
            </w:pPr>
            <w:r>
              <w:rPr>
                <w:color w:val="2F2F2F"/>
                <w:sz w:val="17"/>
                <w:szCs w:val="17"/>
              </w:rPr>
              <w:t>1.000</w:t>
            </w:r>
          </w:p>
        </w:tc>
        <w:tc>
          <w:tcPr>
            <w:tcW w:w="1826" w:type="dxa"/>
            <w:tcBorders>
              <w:top w:val="single" w:sz="4" w:space="0" w:color="BDD7EE"/>
              <w:left w:val="single" w:sz="4" w:space="0" w:color="BDD7EE"/>
              <w:bottom w:val="single" w:sz="4" w:space="0" w:color="BDD7EE"/>
              <w:right w:val="single" w:sz="4" w:space="0" w:color="BDD7EE"/>
            </w:tcBorders>
            <w:shd w:val="clear" w:color="auto" w:fill="C6E0B4"/>
            <w:tcMar>
              <w:top w:w="70" w:type="dxa"/>
              <w:left w:w="100" w:type="dxa"/>
              <w:bottom w:w="70" w:type="dxa"/>
              <w:right w:w="100" w:type="dxa"/>
            </w:tcMar>
            <w:vAlign w:val="center"/>
          </w:tcPr>
          <w:p w:rsidR="00A25551" w:rsidRDefault="00000000">
            <w:r>
              <w:rPr>
                <w:b/>
                <w:bCs/>
                <w:color w:val="2F2F2F"/>
                <w:sz w:val="17"/>
                <w:szCs w:val="17"/>
              </w:rPr>
              <w:t>All criteria met ✓</w:t>
            </w:r>
          </w:p>
        </w:tc>
      </w:tr>
    </w:tbl>
    <w:p w:rsidR="00A25551" w:rsidRDefault="00000000">
      <w:pPr>
        <w:spacing w:before="60" w:after="120"/>
      </w:pPr>
      <w:r>
        <w:rPr>
          <w:i/>
          <w:iCs/>
          <w:color w:val="595959"/>
          <w:sz w:val="16"/>
          <w:szCs w:val="16"/>
        </w:rPr>
        <w:t>Note. Durbin-Watson acceptable range: 1.5–2.5 (Field, 2018). VIF threshold: &lt; 5; Tolerance threshold: &gt; .20 (Hair et al., 2019). For single-predictor models, VIF = Tolerance = 1.000 by definition. All three models satisfy all diagnostic criteria.</w:t>
      </w:r>
    </w:p>
    <w:p w:rsidR="00A25551" w:rsidRDefault="00A25551">
      <w:pPr>
        <w:spacing w:before="120"/>
      </w:pPr>
    </w:p>
    <w:p w:rsidR="00A25551" w:rsidRDefault="00000000">
      <w:pPr>
        <w:spacing w:before="100" w:after="140"/>
        <w:jc w:val="both"/>
      </w:pPr>
      <w:r>
        <w:t>The Durbin-Watson statistics for all three models (2.096, 2.003, 2.219) are close to the ideal value of 2.0, confirming that the residuals are independent and that no systematic autocorrelation pattern exists in the data. VIF values of 1.000 for all predictors confirm the absence of multicollinearity — as expected for single-predictor models. These diagnostic results validate the reliability and interpretability of all regression coefficients reported above, and confirm that the models are technically sound for use as inputs to the mediation analysis in Stage 9.</w:t>
      </w:r>
    </w:p>
    <w:p w:rsidR="00A25551" w:rsidRDefault="00A25551">
      <w:pPr>
        <w:spacing w:before="120"/>
      </w:pPr>
    </w:p>
    <w:p w:rsidR="00A25551" w:rsidRDefault="00000000">
      <w:pPr>
        <w:pStyle w:val="Heading1"/>
      </w:pPr>
      <w:r>
        <w:t>8. SPSS Syntax Used</w:t>
      </w:r>
    </w:p>
    <w:p w:rsidR="00A25551" w:rsidRDefault="00000000">
      <w:pPr>
        <w:spacing w:before="100" w:after="140"/>
        <w:jc w:val="both"/>
      </w:pPr>
      <w:r>
        <w:t>The following SPSS syntax was used to estimate the three regression models reported above:</w:t>
      </w:r>
    </w:p>
    <w:p w:rsidR="00A25551" w:rsidRDefault="00A25551">
      <w:pPr>
        <w:spacing w:before="80"/>
      </w:pPr>
    </w:p>
    <w:p w:rsidR="00A25551" w:rsidRDefault="00000000">
      <w:pPr>
        <w:pBdr>
          <w:left w:val="single" w:sz="12" w:space="4" w:color="2E74B5"/>
        </w:pBdr>
        <w:shd w:val="clear" w:color="auto" w:fill="F2F2F2"/>
        <w:ind w:left="360"/>
      </w:pPr>
      <w:r>
        <w:rPr>
          <w:rFonts w:ascii="Courier New" w:eastAsia="Courier New" w:hAnsi="Courier New" w:cs="Courier New"/>
          <w:color w:val="1F4E79"/>
          <w:sz w:val="16"/>
          <w:szCs w:val="16"/>
        </w:rPr>
        <w:t>* Model 1: H1 — PsyCap → Work Engagement.</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REGRESSION /MISSING LISTWISE</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/STATISTICS COEFF OUTS R ANOVA COLLIN TOL</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/DEPENDENT uwes_total_mean</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/METHOD=ENTER pcq_total_mean /RESIDUALS DURBIN.</w:t>
      </w:r>
    </w:p>
    <w:p w:rsidR="00A25551" w:rsidRDefault="00A25551">
      <w:pPr>
        <w:spacing w:before="80"/>
      </w:pPr>
    </w:p>
    <w:p w:rsidR="00A25551" w:rsidRDefault="00000000">
      <w:pPr>
        <w:pBdr>
          <w:left w:val="single" w:sz="12" w:space="4" w:color="2E74B5"/>
        </w:pBdr>
        <w:shd w:val="clear" w:color="auto" w:fill="F2F2F2"/>
        <w:ind w:left="360"/>
      </w:pPr>
      <w:r>
        <w:rPr>
          <w:rFonts w:ascii="Courier New" w:eastAsia="Courier New" w:hAnsi="Courier New" w:cs="Courier New"/>
          <w:color w:val="1F4E79"/>
          <w:sz w:val="16"/>
          <w:szCs w:val="16"/>
        </w:rPr>
        <w:t>* Model 2: H2 — PsyCap → Job Satisfaction.</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REGRESSION /MISSING LISTWISE</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/STATISTICS COEFF OUTS R ANOVA COLLIN TOL</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/DEPENDENT msq_total_mean</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/METHOD=ENTER pcq_total_mean /RESIDUALS DURBIN.</w:t>
      </w:r>
    </w:p>
    <w:p w:rsidR="00A25551" w:rsidRDefault="00A25551">
      <w:pPr>
        <w:spacing w:before="80"/>
      </w:pPr>
    </w:p>
    <w:p w:rsidR="00A25551" w:rsidRDefault="00000000">
      <w:pPr>
        <w:pBdr>
          <w:left w:val="single" w:sz="12" w:space="4" w:color="2E74B5"/>
        </w:pBdr>
        <w:shd w:val="clear" w:color="auto" w:fill="F2F2F2"/>
        <w:ind w:left="360"/>
      </w:pPr>
      <w:r>
        <w:rPr>
          <w:rFonts w:ascii="Courier New" w:eastAsia="Courier New" w:hAnsi="Courier New" w:cs="Courier New"/>
          <w:color w:val="1F4E79"/>
          <w:sz w:val="16"/>
          <w:szCs w:val="16"/>
        </w:rPr>
        <w:t>* Model 3: H3 — Job Satisfaction → Work Engagement.</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REGRESSION /MISSING LISTWISE</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/STATISTICS COEFF OUTS R ANOVA COLLIN TOL</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/DEPENDENT uwes_total_mean</w:t>
      </w:r>
    </w:p>
    <w:p w:rsidR="00A25551" w:rsidRDefault="00000000">
      <w:pPr>
        <w:pBdr>
          <w:left w:val="single" w:sz="12" w:space="4" w:color="2E74B5"/>
        </w:pBdr>
        <w:shd w:val="clear" w:color="auto" w:fill="F2F2F2"/>
        <w:ind w:left="360"/>
      </w:pPr>
      <w:r>
        <w:rPr>
          <w:rFonts w:ascii="Courier New" w:eastAsia="Courier New" w:hAnsi="Courier New" w:cs="Courier New"/>
          <w:color w:val="2F2F2F"/>
          <w:sz w:val="16"/>
          <w:szCs w:val="16"/>
        </w:rPr>
        <w:t xml:space="preserve">  /METHOD=ENTER msq_total_mean /RESIDUALS DURBIN.</w:t>
      </w:r>
    </w:p>
    <w:p w:rsidR="00A25551" w:rsidRDefault="00A25551">
      <w:pPr>
        <w:spacing w:before="160"/>
      </w:pPr>
    </w:p>
    <w:p w:rsidR="00A25551" w:rsidRDefault="00000000">
      <w:pPr>
        <w:pStyle w:val="Heading1"/>
      </w:pPr>
      <w:r>
        <w:t>Appendix: Statistical Measures — Definitions, Formulae, and Interpretation Criteria</w:t>
      </w:r>
    </w:p>
    <w:p w:rsidR="00A25551" w:rsidRDefault="00000000">
      <w:pPr>
        <w:spacing w:before="100" w:after="140"/>
        <w:jc w:val="both"/>
      </w:pPr>
      <w:r>
        <w:rPr>
          <w:color w:val="2F2F2F"/>
          <w:sz w:val="22"/>
          <w:szCs w:val="22"/>
        </w:rPr>
        <w:t xml:space="preserve">This appendix defines every statistical measure reported across the three regression models in Stage 8. For each measure, the formula, function, and interpretation criteria are provided to ensure full transparency and reproducibility of the reported results.</w:t>
      </w:r>
    </w:p>
    <w:p w:rsidR="00A25551" w:rsidRDefault="00000000">
      <w:pPr>
        <w:pStyle w:val="Heading2"/>
      </w:pPr>
      <w:r>
        <w:t>A.1. R — Multiple Correlation Coefficient</w:t>
      </w:r>
    </w:p>
    <w:p w:rsidR="00A25551" w:rsidRDefault="00000000">
      <w:pPr>
        <w:spacing w:before="60" w:after="60"/>
        <w:jc w:val="both"/>
      </w:pPr>
      <w:r>
        <w:rPr>
          <w:b/>
          <w:color w:val="2F2F2F"/>
          <w:sz w:val="22"/>
          <w:szCs w:val="22"/>
        </w:rPr>
        <w:t xml:space="preserve">Formula: </w:t>
      </w:r>
      <w:r>
        <w:rPr>
          <w:color w:val="2F2F2F"/>
          <w:sz w:val="22"/>
          <w:szCs w:val="22"/>
        </w:rPr>
        <w:t xml:space="preserve">R = correlation between observed outcome values and the values predicted by the regression model (i.e., the Pearson correlation between Y and Ŷ).</w:t>
      </w:r>
    </w:p>
    <w:p w:rsidR="00A25551" w:rsidRDefault="00000000">
      <w:pPr>
        <w:spacing w:before="40" w:after="60"/>
        <w:jc w:val="both"/>
      </w:pPr>
      <w:r>
        <w:rPr>
          <w:b/>
          <w:color w:val="2F2F2F"/>
          <w:sz w:val="22"/>
          <w:szCs w:val="22"/>
        </w:rPr>
        <w:t xml:space="preserve">Function: </w:t>
      </w:r>
      <w:r>
        <w:rPr>
          <w:color w:val="2F2F2F"/>
          <w:sz w:val="22"/>
          <w:szCs w:val="22"/>
        </w:rPr>
        <w:t xml:space="preserve">Measures the overall strength of the linear relationship between the predictor(s) and the outcome variable. In simple regression with one predictor, R equals the absolute value of Pearson’s r. It indicates how well the model’s predictions correspond to the actual observed values.</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R ranges from 0 to 1. Values closer to 1 indicate a stronger linear relationship. In this report: Model 1 R = .533, Model 2 R = .485, Model 3 R = .651 — all in the moderate-to-strong range (Cohen, 1988).</w:t>
      </w:r>
    </w:p>
    <w:p w:rsidR="00A25551" w:rsidRDefault="00000000">
      <w:pPr>
        <w:pStyle w:val="Heading2"/>
      </w:pPr>
      <w:r>
        <w:t>A.2. R² — Coefficient of Determination</w:t>
      </w:r>
    </w:p>
    <w:p w:rsidR="00A25551" w:rsidRDefault="00000000">
      <w:pPr>
        <w:spacing w:before="60" w:after="60"/>
        <w:jc w:val="both"/>
      </w:pPr>
      <w:r>
        <w:rPr>
          <w:b/>
          <w:color w:val="2F2F2F"/>
          <w:sz w:val="22"/>
          <w:szCs w:val="22"/>
        </w:rPr>
        <w:t xml:space="preserve">Formula: </w:t>
      </w:r>
      <w:r>
        <w:rPr>
          <w:color w:val="2F2F2F"/>
          <w:sz w:val="22"/>
          <w:szCs w:val="22"/>
        </w:rPr>
        <w:t xml:space="preserve">R² = R × R (i.e., the square of the multiple correlation coefficient). Equivalently: R² = SSₛ𝒜ᵃᴿ𝒜𝕊𝕊𝑎𝔯 / SSᵀ𝔯ᵜ𝓎ᵏ.</w:t>
      </w:r>
    </w:p>
    <w:p w:rsidR="00A25551" w:rsidRDefault="00000000">
      <w:pPr>
        <w:spacing w:before="40" w:after="60"/>
        <w:jc w:val="both"/>
      </w:pPr>
      <w:r>
        <w:rPr>
          <w:b/>
          <w:color w:val="2F2F2F"/>
          <w:sz w:val="22"/>
          <w:szCs w:val="22"/>
        </w:rPr>
        <w:t xml:space="preserve">Function: </w:t>
      </w:r>
      <w:r>
        <w:rPr>
          <w:color w:val="2F2F2F"/>
          <w:sz w:val="22"/>
          <w:szCs w:val="22"/>
        </w:rPr>
        <w:t xml:space="preserve">Expresses the proportion of total variance in the outcome variable that is statistically accounted for by the predictor(s). It answers the question: ‘How much of the variability in Y is explained by the model?’ R² is not produced by SPSS directly as a separate computation — it is derived by squaring R. The values reported in this study (R² = .284, .235, .424) were obtained directly from the SPSS Model Summary output, which computes R² = SS𝐬𝑒𝑔𝑟𝑒𝑠𝑠𝑖𝑜𝑛 / SS𝑇𝑜𝑡𝑎𝑙.</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R² ranges from 0 (no variance explained) to 1 (all variance explained). Values of .01, .09, and .25 correspond to small, medium, and large effects respectively (Cohen, 1988). In this report: Model 1 R² = .284 (28.4% of Work Engagement variance explained by PsyCap); Model 2 R² = .235 (23.5% of Job Satisfaction variance explained by PsyCap); Model 3 R² = .424 (42.4% of Work Engagement variance explained by Job Satisfaction).</w:t>
      </w:r>
    </w:p>
    <w:p w:rsidR="00A25551" w:rsidRDefault="00000000">
      <w:pPr>
        <w:pStyle w:val="Heading2"/>
      </w:pPr>
      <w:r>
        <w:t>A.3. Adjusted R² — Corrected Coefficient of Determination</w:t>
      </w:r>
    </w:p>
    <w:p w:rsidR="00A25551" w:rsidRDefault="00000000">
      <w:pPr>
        <w:spacing w:before="60" w:after="60"/>
        <w:jc w:val="both"/>
      </w:pPr>
      <w:r>
        <w:rPr>
          <w:b/>
          <w:color w:val="2F2F2F"/>
          <w:sz w:val="22"/>
          <w:szCs w:val="22"/>
        </w:rPr>
        <w:t xml:space="preserve">Formula: </w:t>
      </w:r>
      <w:r>
        <w:rPr>
          <w:color w:val="2F2F2F"/>
          <w:sz w:val="22"/>
          <w:szCs w:val="22"/>
        </w:rPr>
        <w:t xml:space="preserve">Adjusted R² = 1 − [(1 − R²) × (N − 1) / (N − k − 1)], where N = sample size and k = number of predictors.</w:t>
      </w:r>
    </w:p>
    <w:p w:rsidR="00A25551" w:rsidRDefault="00000000">
      <w:pPr>
        <w:spacing w:before="40" w:after="60"/>
        <w:jc w:val="both"/>
      </w:pPr>
      <w:r>
        <w:rPr>
          <w:b/>
          <w:color w:val="2F2F2F"/>
          <w:sz w:val="22"/>
          <w:szCs w:val="22"/>
        </w:rPr>
        <w:t xml:space="preserve">Function: </w:t>
      </w:r>
      <w:r>
        <w:rPr>
          <w:color w:val="2F2F2F"/>
          <w:sz w:val="22"/>
          <w:szCs w:val="22"/>
        </w:rPr>
        <w:t xml:space="preserve">Corrects R² for the number of predictors in the model and the sample size. Because adding more predictors always increases R² — even if those predictors add no real explanatory value — Adjusted R² penalises for model complexity and provides a less biased estimate of population variance explained. For single-predictor models (as in all three models in this report), Adjusted R² will be only marginally lower than R².</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Adjusted R² should be close to R² when sample size is large relative to the number of predictors. A large discrepancy between R² and Adjusted R² signals overfitting. In this report: differences are minimal (e.g., .284 vs. .281; .235 vs. .232; .424 vs. .422), confirming model parsimony with N = 270.</w:t>
      </w:r>
    </w:p>
    <w:p w:rsidR="00A25551" w:rsidRDefault="00000000">
      <w:pPr>
        <w:pStyle w:val="Heading2"/>
      </w:pPr>
      <w:r>
        <w:t>A.4. SE — Standard Error of the Estimate</w:t>
      </w:r>
    </w:p>
    <w:p w:rsidR="00A25551" w:rsidRDefault="00000000">
      <w:pPr>
        <w:spacing w:before="60" w:after="60"/>
        <w:jc w:val="both"/>
      </w:pPr>
      <w:r>
        <w:rPr>
          <w:b/>
          <w:color w:val="2F2F2F"/>
          <w:sz w:val="22"/>
          <w:szCs w:val="22"/>
        </w:rPr>
        <w:t xml:space="preserve">Formula: </w:t>
      </w:r>
      <w:r>
        <w:rPr>
          <w:color w:val="2F2F2F"/>
          <w:sz w:val="22"/>
          <w:szCs w:val="22"/>
        </w:rPr>
        <w:t xml:space="preserve">SE = √(SS𝑅𝑒𝑠𝑖𝑑𝑢𝑎𝑙 / df𝑅𝑒𝑠𝑖𝑑𝑢𝑎𝑙) = √(MS𝑅𝑒𝑠𝑖𝑑𝑢𝑎𝑙).</w:t>
      </w:r>
    </w:p>
    <w:p w:rsidR="00A25551" w:rsidRDefault="00000000">
      <w:pPr>
        <w:spacing w:before="40" w:after="60"/>
        <w:jc w:val="both"/>
      </w:pPr>
      <w:r>
        <w:rPr>
          <w:b/>
          <w:color w:val="2F2F2F"/>
          <w:sz w:val="22"/>
          <w:szCs w:val="22"/>
        </w:rPr>
        <w:t xml:space="preserve">Function: </w:t>
      </w:r>
      <w:r>
        <w:rPr>
          <w:color w:val="2F2F2F"/>
          <w:sz w:val="22"/>
          <w:szCs w:val="22"/>
        </w:rPr>
        <w:t xml:space="preserve">Measures the average distance between observed outcome values and their corresponding predicted values (Ŷ). It is expressed in the same units as the outcome variable and represents the typical prediction error of the model. A smaller SE indicates that predicted values cluster more tightly around observed values, signalling a more accurate model.</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No universal threshold; the SE should be interpreted relative to the scale of the outcome variable. In this report: Model 1 SE = .771 (outcome scale 0–6); Model 2 SE = .606 (outcome scale 1–5); Model 3 SE = .691 (outcome scale 0–6). These values represent moderate prediction errors consistent with the R² levels.</w:t>
      </w:r>
    </w:p>
    <w:p w:rsidR="00A25551" w:rsidRDefault="00000000">
      <w:pPr>
        <w:pStyle w:val="Heading2"/>
      </w:pPr>
      <w:r>
        <w:t>A.5. Durbin–Watson Statistic</w:t>
      </w:r>
    </w:p>
    <w:p w:rsidR="00A25551" w:rsidRDefault="00000000">
      <w:pPr>
        <w:spacing w:before="60" w:after="60"/>
        <w:jc w:val="both"/>
      </w:pPr>
      <w:r>
        <w:rPr>
          <w:b/>
          <w:color w:val="2F2F2F"/>
          <w:sz w:val="22"/>
          <w:szCs w:val="22"/>
        </w:rPr>
        <w:t xml:space="preserve">Formula: </w:t>
      </w:r>
      <w:r>
        <w:rPr>
          <w:color w:val="2F2F2F"/>
          <w:sz w:val="22"/>
          <w:szCs w:val="22"/>
        </w:rPr>
        <w:t xml:space="preserve">DW = ∑(e𝑡 − e𝑡₋₁)² / ∑e𝑡², where e𝑡 = residual at observation t.</w:t>
      </w:r>
    </w:p>
    <w:p w:rsidR="00A25551" w:rsidRDefault="00000000">
      <w:pPr>
        <w:spacing w:before="40" w:after="60"/>
        <w:jc w:val="both"/>
      </w:pPr>
      <w:r>
        <w:rPr>
          <w:b/>
          <w:color w:val="2F2F2F"/>
          <w:sz w:val="22"/>
          <w:szCs w:val="22"/>
        </w:rPr>
        <w:t xml:space="preserve">Function: </w:t>
      </w:r>
      <w:r>
        <w:rPr>
          <w:color w:val="2F2F2F"/>
          <w:sz w:val="22"/>
          <w:szCs w:val="22"/>
        </w:rPr>
        <w:t xml:space="preserve">Tests whether residuals are autocorrelated — i.e., whether the error at one observation is systematically related to the error at the previous observation. Autocorrelation violates the independence of errors assumption and can bias standard errors. It is particularly relevant when data have a natural ordering (e.g., time series), but is routinely reported in cross-sectional regression as a standard diagnostic.</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Values range from 0 to 4. A value of 2.0 indicates no autocorrelation. Values between 1.5 and 2.5 are generally considered acceptable (Field, 2018). Values below 1.5 suggest positive autocorrelation; values above 2.5 suggest negative autocorrelation. In this report: DW = 2.096 (Model 1), 2.003 (Model 2), 2.219 (Model 3) — all within the acceptable range, confirming residual independence.</w:t>
      </w:r>
    </w:p>
    <w:p w:rsidR="00A25551" w:rsidRDefault="00000000">
      <w:pPr>
        <w:pStyle w:val="Heading2"/>
      </w:pPr>
      <w:r>
        <w:t>A.6. F — F-Statistic (ANOVA for Regression)</w:t>
      </w:r>
    </w:p>
    <w:p w:rsidR="00A25551" w:rsidRDefault="00000000">
      <w:pPr>
        <w:spacing w:before="60" w:after="60"/>
        <w:jc w:val="both"/>
      </w:pPr>
      <w:r>
        <w:rPr>
          <w:b/>
          <w:color w:val="2F2F2F"/>
          <w:sz w:val="22"/>
          <w:szCs w:val="22"/>
        </w:rPr>
        <w:t xml:space="preserve">Formula: </w:t>
      </w:r>
      <w:r>
        <w:rPr>
          <w:color w:val="2F2F2F"/>
          <w:sz w:val="22"/>
          <w:szCs w:val="22"/>
        </w:rPr>
        <w:t xml:space="preserve">F = MS𝐬𝑒𝑔𝑟𝑒𝑠𝑠𝑖𝑜𝑛 / MS𝑅𝑒𝑠𝑖𝑑𝑢𝑎𝑙 = (SS𝐬𝑒𝑔 / df𝐬𝑒𝑔) / (SS𝑅𝑒𝑠 / df𝑅𝑒𝑠).</w:t>
      </w:r>
    </w:p>
    <w:p w:rsidR="00A25551" w:rsidRDefault="00000000">
      <w:pPr>
        <w:spacing w:before="40" w:after="60"/>
        <w:jc w:val="both"/>
      </w:pPr>
      <w:r>
        <w:rPr>
          <w:b/>
          <w:color w:val="2F2F2F"/>
          <w:sz w:val="22"/>
          <w:szCs w:val="22"/>
        </w:rPr>
        <w:t xml:space="preserve">Function: </w:t>
      </w:r>
      <w:r>
        <w:rPr>
          <w:color w:val="2F2F2F"/>
          <w:sz w:val="22"/>
          <w:szCs w:val="22"/>
        </w:rPr>
        <w:t xml:space="preserve">Tests the overall statistical significance of the regression model — specifically, whether the model explains a statistically significant proportion of variance in the outcome variable beyond what would be expected by chance. The F-statistic compares the variance explained by the model (MS𝐬𝑒𝑔𝑟𝑒𝑠𝑠𝑖𝑜𝑛) against the unexplained residual variance (MS𝑅𝑒𝑠𝑖𝑑𝑢𝑎𝑙).</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F must be statistically significant (p &lt; .05) for the regression model to be considered valid. Larger F values indicate a stronger model relative to residual error. In this report: F(1, 268) = 106.119 (Model 1), 82.417 (Model 2), 197.055 (Model 3) — all highly significant at p &lt; .001.</w:t>
      </w:r>
    </w:p>
    <w:p w:rsidR="00A25551" w:rsidRDefault="00000000">
      <w:pPr>
        <w:pStyle w:val="Heading2"/>
      </w:pPr>
      <w:r>
        <w:t>A.7. df — Degrees of Freedom</w:t>
      </w:r>
    </w:p>
    <w:p w:rsidR="00A25551" w:rsidRDefault="00000000">
      <w:pPr>
        <w:spacing w:before="60" w:after="60"/>
        <w:jc w:val="both"/>
      </w:pPr>
      <w:r>
        <w:rPr>
          <w:b/>
          <w:color w:val="2F2F2F"/>
          <w:sz w:val="22"/>
          <w:szCs w:val="22"/>
        </w:rPr>
        <w:t xml:space="preserve">Formula: </w:t>
      </w:r>
      <w:r>
        <w:rPr>
          <w:color w:val="2F2F2F"/>
          <w:sz w:val="22"/>
          <w:szCs w:val="22"/>
        </w:rPr>
        <w:t xml:space="preserve">df𝐬𝑒𝑔𝑟𝑒𝑠𝑠𝑖𝑜𝑛 = k (number of predictors); df𝑅𝑒𝑠𝑖𝑑𝑢𝑎𝑙 = N − k − 1; df𝑇𝑜𝑡𝑎𝑙 = N − 1.</w:t>
      </w:r>
    </w:p>
    <w:p w:rsidR="00A25551" w:rsidRDefault="00000000">
      <w:pPr>
        <w:spacing w:before="40" w:after="60"/>
        <w:jc w:val="both"/>
      </w:pPr>
      <w:r>
        <w:rPr>
          <w:b/>
          <w:color w:val="2F2F2F"/>
          <w:sz w:val="22"/>
          <w:szCs w:val="22"/>
        </w:rPr>
        <w:t xml:space="preserve">Function: </w:t>
      </w:r>
      <w:r>
        <w:rPr>
          <w:color w:val="2F2F2F"/>
          <w:sz w:val="22"/>
          <w:szCs w:val="22"/>
        </w:rPr>
        <w:t xml:space="preserve">Degrees of freedom represent the number of independent pieces of information available to estimate a parameter. In regression, df𝐬𝑒𝑔 reflects how many predictors are in the model; df𝑅𝑒𝑠 reflects how much information remains after estimating the regression coefficients. Together they determine the critical value of F for significance testing.</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In this report, all three models have k = 1 predictor and N = 270, yielding df𝐬𝑒𝑔 = 1 and df𝑅𝑒𝑠 = 268, and df𝑇𝑜𝑡𝑎𝑙 = 269. These are consistent across all three models, confirming no data loss.</w:t>
      </w:r>
    </w:p>
    <w:p w:rsidR="00A25551" w:rsidRDefault="00000000">
      <w:pPr>
        <w:pStyle w:val="Heading2"/>
      </w:pPr>
      <w:r>
        <w:t>A.8. SS — Sum of Squares</w:t>
      </w:r>
    </w:p>
    <w:p w:rsidR="00A25551" w:rsidRDefault="00000000">
      <w:pPr>
        <w:spacing w:before="60" w:after="60"/>
        <w:jc w:val="both"/>
      </w:pPr>
      <w:r>
        <w:rPr>
          <w:b/>
          <w:color w:val="2F2F2F"/>
          <w:sz w:val="22"/>
          <w:szCs w:val="22"/>
        </w:rPr>
        <w:t xml:space="preserve">Formula: </w:t>
      </w:r>
      <w:r>
        <w:rPr>
          <w:color w:val="2F2F2F"/>
          <w:sz w:val="22"/>
          <w:szCs w:val="22"/>
        </w:rPr>
        <w:t xml:space="preserve">SS𝑇𝑜𝑡𝑎𝑙 = ∑(Y𝑖 − Y̅)²; SS𝐬𝑒𝑔𝑟𝑒𝑠𝑠𝑖𝑜𝑛 = ∑(Ŷ𝑖 − Y̅)²; SS𝑅𝑒𝑠𝑖𝑑𝑢𝑎𝑙 = ∑(Y𝑖 − Ŷ𝑖)². Note: SS𝑇𝑜𝑡𝑎𝑙 = SS𝐬𝑒𝑔 + SS𝑅𝑒𝑠.</w:t>
      </w:r>
    </w:p>
    <w:p w:rsidR="00A25551" w:rsidRDefault="00000000">
      <w:pPr>
        <w:spacing w:before="40" w:after="60"/>
        <w:jc w:val="both"/>
      </w:pPr>
      <w:r>
        <w:rPr>
          <w:b/>
          <w:color w:val="2F2F2F"/>
          <w:sz w:val="22"/>
          <w:szCs w:val="22"/>
        </w:rPr>
        <w:t xml:space="preserve">Function: </w:t>
      </w:r>
      <w:r>
        <w:rPr>
          <w:color w:val="2F2F2F"/>
          <w:sz w:val="22"/>
          <w:szCs w:val="22"/>
        </w:rPr>
        <w:t xml:space="preserve">SS partitions the total variability in the outcome variable into two components: (1) SS𝐬𝑒𝑔𝑟𝑒𝑠𝑠𝑖𝑜𝑛 — the portion of variability accounted for by the predictor(s); and (2) SS𝑅𝑒𝑠𝑖𝑑𝑢𝑎𝑙 — the portion that remains unexplained. R² = SS𝐬𝑒𝑔 / SS𝑇𝑜𝑡𝑎𝑙.</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SS values have no universal threshold and are scale-dependent. The key check is additivity: SS𝐬𝑒𝑔 + SS𝑅𝑒𝑠 must equal SS𝑇𝑜𝑡𝑎𝑙. In this report, Models 1 and 3 share the same outcome (Work Engagement) and therefore the same SS𝑇𝑜𝑡𝑎𝑙 = 222.119. Model 2 has a different outcome (Job Satisfaction) with SS𝑇𝑜𝑡𝑎𝑙 = 128.566. All additivity checks pass: 63.004 + 159.115 = 222.119 ✓; 30.238 + 98.327 = 128.565 ≈ 128.566 ✓ (rounding); 94.117 + 128.002 = 222.119 ✓.</w:t>
      </w:r>
    </w:p>
    <w:p w:rsidR="00A25551" w:rsidRDefault="00000000">
      <w:pPr>
        <w:pStyle w:val="Heading2"/>
      </w:pPr>
      <w:r>
        <w:t>A.9. MS — Mean Square</w:t>
      </w:r>
    </w:p>
    <w:p w:rsidR="00A25551" w:rsidRDefault="00000000">
      <w:pPr>
        <w:spacing w:before="60" w:after="60"/>
        <w:jc w:val="both"/>
      </w:pPr>
      <w:r>
        <w:rPr>
          <w:b/>
          <w:color w:val="2F2F2F"/>
          <w:sz w:val="22"/>
          <w:szCs w:val="22"/>
        </w:rPr>
        <w:t xml:space="preserve">Formula: </w:t>
      </w:r>
      <w:r>
        <w:rPr>
          <w:color w:val="2F2F2F"/>
          <w:sz w:val="22"/>
          <w:szCs w:val="22"/>
        </w:rPr>
        <w:t xml:space="preserve">MS = SS / df. Specifically: MS𝐬𝑒𝑔𝑟𝑒𝑠𝑠𝑖𝑜𝑛 = SS𝐬𝑒𝑔 / df𝐬𝑒𝑔; MS𝑅𝑒𝑠𝑖𝑑𝑢𝑎𝑙 = SS𝑅𝑒𝑠 / df𝑅𝑒𝑠.</w:t>
      </w:r>
    </w:p>
    <w:p w:rsidR="00A25551" w:rsidRDefault="00000000">
      <w:pPr>
        <w:spacing w:before="40" w:after="60"/>
        <w:jc w:val="both"/>
      </w:pPr>
      <w:r>
        <w:rPr>
          <w:b/>
          <w:color w:val="2F2F2F"/>
          <w:sz w:val="22"/>
          <w:szCs w:val="22"/>
        </w:rPr>
        <w:t xml:space="preserve">Function: </w:t>
      </w:r>
      <w:r>
        <w:rPr>
          <w:color w:val="2F2F2F"/>
          <w:sz w:val="22"/>
          <w:szCs w:val="22"/>
        </w:rPr>
        <w:t xml:space="preserve">Mean Square standardises Sum of Squares by degrees of freedom, producing variance estimates that can be meaningfully compared regardless of sample size. MS𝑅𝑒𝑠𝑖𝑑𝑢𝑎𝑙 is the average squared residual — a measure of unexplained variance per degree of freedom. The F-statistic is simply the ratio MS𝐬𝑒𝑔 / MS𝑅𝑒𝑠.</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No standalone threshold; interpreted in the context of the F-ratio. In this report: MS𝑅𝑒𝑠 = .594 (Model 1), .367 (Model 2), .478 (Model 3). These represent the average residual variance per degree of freedom in each model, confirming that Model 2 has the tightest fit relative to its outcome scale.</w:t>
      </w:r>
    </w:p>
    <w:p w:rsidR="00A25551" w:rsidRDefault="00000000">
      <w:pPr>
        <w:pStyle w:val="Heading2"/>
      </w:pPr>
      <w:r>
        <w:t>A.10. B — Unstandardised Regression Coefficient</w:t>
      </w:r>
    </w:p>
    <w:p w:rsidR="00A25551" w:rsidRDefault="00000000">
      <w:pPr>
        <w:spacing w:before="60" w:after="60"/>
        <w:jc w:val="both"/>
      </w:pPr>
      <w:r>
        <w:rPr>
          <w:b/>
          <w:color w:val="2F2F2F"/>
          <w:sz w:val="22"/>
          <w:szCs w:val="22"/>
        </w:rPr>
        <w:t xml:space="preserve">Formula: </w:t>
      </w:r>
      <w:r>
        <w:rPr>
          <w:color w:val="2F2F2F"/>
          <w:sz w:val="22"/>
          <w:szCs w:val="22"/>
        </w:rPr>
        <w:t xml:space="preserve">B = Cov(X, Y) / Var(X), estimated via Ordinary Least Squares (OLS) to minimise ∑(Y𝑖 − Ŷ𝑖)². The regression equation is: Ŷ = B₀ (Constant) + B₁ × X₁.</w:t>
      </w:r>
    </w:p>
    <w:p w:rsidR="00A25551" w:rsidRDefault="00000000">
      <w:pPr>
        <w:spacing w:before="40" w:after="60"/>
        <w:jc w:val="both"/>
      </w:pPr>
      <w:r>
        <w:rPr>
          <w:b/>
          <w:color w:val="2F2F2F"/>
          <w:sz w:val="22"/>
          <w:szCs w:val="22"/>
        </w:rPr>
        <w:t xml:space="preserve">Function: </w:t>
      </w:r>
      <w:r>
        <w:rPr>
          <w:color w:val="2F2F2F"/>
          <w:sz w:val="22"/>
          <w:szCs w:val="22"/>
        </w:rPr>
        <w:t xml:space="preserve">B quantifies the expected change in the outcome variable (Y) for each one-unit increase in the predictor (X), holding all other predictors constant. It is expressed in the original measurement units of both variables, making it directly interpretable in practical terms. The Constant (B₀) is the predicted value of Y when all predictors equal zero.</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Statistical significance is assessed via the t-test (see A.12). The sign indicates direction (positive or negative effect); the magnitude depends on the scales of X and Y and cannot be compared across models with different outcome variables. In this report: B = .587 (PsyCap → Engagement), .407 (PsyCap → Satisfaction), .856 (Satisfaction → Engagement) — all positive and significant.</w:t>
      </w:r>
    </w:p>
    <w:p w:rsidR="00A25551" w:rsidRDefault="00000000">
      <w:pPr>
        <w:pStyle w:val="Heading2"/>
      </w:pPr>
      <w:r>
        <w:t>A.11. β — Standardised Regression Coefficient (Beta)</w:t>
      </w:r>
    </w:p>
    <w:p w:rsidR="00A25551" w:rsidRDefault="00000000">
      <w:pPr>
        <w:spacing w:before="60" w:after="60"/>
        <w:jc w:val="both"/>
      </w:pPr>
      <w:r>
        <w:rPr>
          <w:b/>
          <w:color w:val="2F2F2F"/>
          <w:sz w:val="22"/>
          <w:szCs w:val="22"/>
        </w:rPr>
        <w:t xml:space="preserve">Formula: </w:t>
      </w:r>
      <w:r>
        <w:rPr>
          <w:color w:val="2F2F2F"/>
          <w:sz w:val="22"/>
          <w:szCs w:val="22"/>
        </w:rPr>
        <w:t xml:space="preserve">β = B × (SD𝑋 / SD𝑌), where SD𝑋 = standard deviation of the predictor and SD𝑌 = standard deviation of the outcome. Equivalently, β is the regression coefficient obtained when both X and Y are standardised to mean = 0, SD = 1 (z-scores) before analysis.</w:t>
      </w:r>
    </w:p>
    <w:p w:rsidR="00A25551" w:rsidRDefault="00000000">
      <w:pPr>
        <w:spacing w:before="40" w:after="60"/>
        <w:jc w:val="both"/>
      </w:pPr>
      <w:r>
        <w:rPr>
          <w:b/>
          <w:color w:val="2F2F2F"/>
          <w:sz w:val="22"/>
          <w:szCs w:val="22"/>
        </w:rPr>
        <w:t xml:space="preserve">Function: </w:t>
      </w:r>
      <w:r>
        <w:rPr>
          <w:color w:val="2F2F2F"/>
          <w:sz w:val="22"/>
          <w:szCs w:val="22"/>
        </w:rPr>
        <w:t xml:space="preserve">β expresses the effect of the predictor in standardised units, enabling direct comparison of effect sizes across predictors measured on different scales and across different regression models. A β of .533 means that a one-standard-deviation increase in PsyCap is associated with a .533 standard-deviation increase in Work Engagement. In simple regression (one predictor), β = R.</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No absolute threshold for "acceptable"; β must be statistically significant (p &lt; .05). Cohen’s (1988) effect size benchmarks: small ≈ .10, medium ≈ .30, large ≈ .50. In this report: β = .533 (moderate-to-large), .485 (moderate-to-large), .651 (large) — all statistically significant at p &lt; .001.</w:t>
      </w:r>
    </w:p>
    <w:p w:rsidR="00A25551" w:rsidRDefault="00000000">
      <w:pPr>
        <w:pStyle w:val="Heading2"/>
      </w:pPr>
      <w:r>
        <w:t>A.12. t — t-Statistic for Regression Coefficients</w:t>
      </w:r>
    </w:p>
    <w:p w:rsidR="00A25551" w:rsidRDefault="00000000">
      <w:pPr>
        <w:spacing w:before="60" w:after="60"/>
        <w:jc w:val="both"/>
      </w:pPr>
      <w:r>
        <w:rPr>
          <w:b/>
          <w:color w:val="2F2F2F"/>
          <w:sz w:val="22"/>
          <w:szCs w:val="22"/>
        </w:rPr>
        <w:t xml:space="preserve">Formula: </w:t>
      </w:r>
      <w:r>
        <w:rPr>
          <w:color w:val="2F2F2F"/>
          <w:sz w:val="22"/>
          <w:szCs w:val="22"/>
        </w:rPr>
        <w:t xml:space="preserve">t = B / SE𝐵, where SE𝐵 = standard error of the regression coefficient B. Distributed as Student’s t with df = N − k − 1 degrees of freedom under the null hypothesis H₀: B = 0.</w:t>
      </w:r>
    </w:p>
    <w:p w:rsidR="00A25551" w:rsidRDefault="00000000">
      <w:pPr>
        <w:spacing w:before="40" w:after="60"/>
        <w:jc w:val="both"/>
      </w:pPr>
      <w:r>
        <w:rPr>
          <w:b/>
          <w:color w:val="2F2F2F"/>
          <w:sz w:val="22"/>
          <w:szCs w:val="22"/>
        </w:rPr>
        <w:t xml:space="preserve">Function: </w:t>
      </w:r>
      <w:r>
        <w:rPr>
          <w:color w:val="2F2F2F"/>
          <w:sz w:val="22"/>
          <w:szCs w:val="22"/>
        </w:rPr>
        <w:t xml:space="preserve">Tests whether each individual regression coefficient is statistically different from zero — i.e., whether the predictor makes a unique, significant contribution to explaining outcome variance. A large absolute t value (relative to its critical value) indicates that the coefficient is unlikely to be zero in the population.</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Statistical significance requires |t| &gt; critical value at chosen α level (α = .05, two-tailed, df = 268 → critical t ≈ ±1.97). In this report: t = 10.301 (Model 1), 9.078 (Model 2), 14.038 (Model 3) — all far exceeding the critical value, confirming highly significant predictors (p &lt; .001).</w:t>
      </w:r>
    </w:p>
    <w:p w:rsidR="00A25551" w:rsidRDefault="00000000">
      <w:pPr>
        <w:pStyle w:val="Heading2"/>
      </w:pPr>
      <w:r>
        <w:t>A.13. VIF — Variance Inflation Factor</w:t>
      </w:r>
    </w:p>
    <w:p w:rsidR="00A25551" w:rsidRDefault="00000000">
      <w:pPr>
        <w:spacing w:before="60" w:after="60"/>
        <w:jc w:val="both"/>
      </w:pPr>
      <w:r>
        <w:rPr>
          <w:b/>
          <w:color w:val="2F2F2F"/>
          <w:sz w:val="22"/>
          <w:szCs w:val="22"/>
        </w:rPr>
        <w:t xml:space="preserve">Formula: </w:t>
      </w:r>
      <w:r>
        <w:rPr>
          <w:color w:val="2F2F2F"/>
          <w:sz w:val="22"/>
          <w:szCs w:val="22"/>
        </w:rPr>
        <w:t xml:space="preserve">VIF = 1 / Tolerance = 1 / (1 − R²ⱼ), where R²ⱼ is the R² obtained by regressing predictor j on all other predictors in the model.</w:t>
      </w:r>
    </w:p>
    <w:p w:rsidR="00A25551" w:rsidRDefault="00000000">
      <w:pPr>
        <w:spacing w:before="40" w:after="60"/>
        <w:jc w:val="both"/>
      </w:pPr>
      <w:r>
        <w:rPr>
          <w:b/>
          <w:color w:val="2F2F2F"/>
          <w:sz w:val="22"/>
          <w:szCs w:val="22"/>
        </w:rPr>
        <w:t xml:space="preserve">Function: </w:t>
      </w:r>
      <w:r>
        <w:rPr>
          <w:color w:val="2F2F2F"/>
          <w:sz w:val="22"/>
          <w:szCs w:val="22"/>
        </w:rPr>
        <w:t xml:space="preserve">Detects multicollinearity — the degree to which a predictor is linearly related to other predictors in the model. High multicollinearity inflates the standard errors of regression coefficients, making it difficult to determine each predictor’s unique contribution. VIF indicates how much the variance of a coefficient is inflated relative to what it would be if predictors were uncorrelated.</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Recommended thresholds: VIF &lt; 5 (Hair et al., 2019); some sources use VIF &lt; 10 as a more lenient cutoff. VIF = 1.000 is the minimum possible value, indicating zero multicollinearity. In this report, all three models contain a single predictor, so VIF = 1.000 by definition — there are no other predictors to correlate with, confirming the complete absence of multicollinearity.</w:t>
      </w:r>
    </w:p>
    <w:p w:rsidR="00A25551" w:rsidRDefault="00000000">
      <w:pPr>
        <w:pStyle w:val="Heading2"/>
      </w:pPr>
      <w:r>
        <w:t>A.14. Tolerance</w:t>
      </w:r>
    </w:p>
    <w:p w:rsidR="00A25551" w:rsidRDefault="00000000">
      <w:pPr>
        <w:spacing w:before="60" w:after="60"/>
        <w:jc w:val="both"/>
      </w:pPr>
      <w:r>
        <w:rPr>
          <w:b/>
          <w:color w:val="2F2F2F"/>
          <w:sz w:val="22"/>
          <w:szCs w:val="22"/>
        </w:rPr>
        <w:t xml:space="preserve">Formula: </w:t>
      </w:r>
      <w:r>
        <w:rPr>
          <w:color w:val="2F2F2F"/>
          <w:sz w:val="22"/>
          <w:szCs w:val="22"/>
        </w:rPr>
        <w:t xml:space="preserve">Tolerance = 1 − R²ⱼ = 1 / VIF, where R²ⱼ is the proportion of variance in predictor j explained by all other predictors.</w:t>
      </w:r>
    </w:p>
    <w:p w:rsidR="00A25551" w:rsidRDefault="00000000">
      <w:pPr>
        <w:spacing w:before="40" w:after="60"/>
        <w:jc w:val="both"/>
      </w:pPr>
      <w:r>
        <w:rPr>
          <w:b/>
          <w:color w:val="2F2F2F"/>
          <w:sz w:val="22"/>
          <w:szCs w:val="22"/>
        </w:rPr>
        <w:t xml:space="preserve">Function: </w:t>
      </w:r>
      <w:r>
        <w:rPr>
          <w:color w:val="2F2F2F"/>
          <w:sz w:val="22"/>
          <w:szCs w:val="22"/>
        </w:rPr>
        <w:t xml:space="preserve">The reciprocal of VIF; measures the proportion of a predictor’s variance that is independent of all other predictors. Low Tolerance indicates that the predictor shares substantial variance with other predictors (multicollinearity). Tolerance = 1.000 means the predictor is completely independent of all others.</w:t>
      </w:r>
    </w:p>
    <w:p w:rsidR="00A25551" w:rsidRDefault="00000000">
      <w:pPr>
        <w:spacing w:before="40" w:after="100"/>
        <w:jc w:val="both"/>
      </w:pPr>
      <w:r>
        <w:rPr>
          <w:b/>
          <w:color w:val="2F2F2F"/>
          <w:sz w:val="22"/>
          <w:szCs w:val="22"/>
        </w:rPr>
        <w:t xml:space="preserve">Interpretation criteria: </w:t>
      </w:r>
      <w:r>
        <w:rPr>
          <w:color w:val="2F2F2F"/>
          <w:sz w:val="22"/>
          <w:szCs w:val="22"/>
        </w:rPr>
        <w:t xml:space="preserve">Recommended threshold: Tolerance &gt; .20 (Hair et al., 2019). Values below .10 indicate severe multicollinearity. In this report, Tolerance = 1.000 for all predictors across all models, confirming the absence of multicollinearity. This is expected for single-predictor regression models.</w:t>
      </w:r>
    </w:p>
    <w:p w:rsidR="00A25551" w:rsidRDefault="00000000">
      <w:pPr>
        <w:pStyle w:val="Heading1"/>
      </w:pPr>
      <w:r>
        <w:t>References</w:t>
      </w:r>
    </w:p>
    <w:p w:rsidR="00A25551" w:rsidRDefault="00000000">
      <w:pPr>
        <w:spacing w:before="80" w:after="80"/>
        <w:ind w:left="720" w:hanging="720"/>
        <w:jc w:val="both"/>
      </w:pPr>
      <w:r>
        <w:rPr>
          <w:color w:val="2F2F2F"/>
          <w:sz w:val="18"/>
          <w:szCs w:val="18"/>
        </w:rPr>
        <w:t>Avey, J. B., Reichard, R. J., Luthans, F., &amp; Mhatre, K. H. (2011). Meta-analysis of the impact of positive psychological capital on employee attitudes, behaviors, and performance. Human Resource Development Quarterly, 22(2), 127–152.</w:t>
      </w:r>
    </w:p>
    <w:p w:rsidR="00A25551" w:rsidRDefault="00000000">
      <w:pPr>
        <w:spacing w:before="80" w:after="80"/>
        <w:ind w:left="720" w:hanging="720"/>
        <w:jc w:val="both"/>
      </w:pPr>
      <w:r>
        <w:rPr>
          <w:color w:val="2F2F2F"/>
          <w:sz w:val="18"/>
          <w:szCs w:val="18"/>
        </w:rPr>
        <w:t>Bakker, A. B., &amp; Demerouti, E. (2008). Towards a model of work engagement. Career Development International, 13(3), 209–223.</w:t>
      </w:r>
    </w:p>
    <w:p w:rsidR="00A25551" w:rsidRDefault="00000000">
      <w:pPr>
        <w:spacing w:before="80" w:after="80"/>
        <w:ind w:left="720" w:hanging="720"/>
        <w:jc w:val="both"/>
      </w:pPr>
      <w:r>
        <w:rPr>
          <w:color w:val="2F2F2F"/>
          <w:sz w:val="18"/>
          <w:szCs w:val="18"/>
        </w:rPr>
        <w:t>Field, A. (2018). Discovering statistics using IBM SPSS statistics (5th ed.). SAGE Publications.</w:t>
      </w:r>
    </w:p>
    <w:p w:rsidR="00A25551" w:rsidRDefault="00000000">
      <w:pPr>
        <w:spacing w:before="80" w:after="80"/>
        <w:ind w:left="720" w:hanging="720"/>
        <w:jc w:val="both"/>
      </w:pPr>
      <w:r>
        <w:rPr>
          <w:color w:val="2F2F2F"/>
          <w:sz w:val="18"/>
          <w:szCs w:val="18"/>
        </w:rPr>
        <w:t>Hair, J. F., Black, W. C., Babin, B. J., &amp; Anderson, R. E. (2019). Multivariate data analysis (8th ed.). Cengage Learning.</w:t>
      </w:r>
    </w:p>
    <w:p w:rsidR="00A25551" w:rsidRDefault="00000000">
      <w:pPr>
        <w:spacing w:before="80" w:after="80"/>
        <w:ind w:left="720" w:hanging="720"/>
        <w:jc w:val="both"/>
      </w:pPr>
      <w:r>
        <w:rPr>
          <w:color w:val="2F2F2F"/>
          <w:sz w:val="18"/>
          <w:szCs w:val="18"/>
        </w:rPr>
        <w:t>Hayes, A. F. (2022). Introduction to mediation, moderation, and conditional process analysis: A regression-based approach (3rd ed.). Guilford Press.</w:t>
      </w:r>
    </w:p>
    <w:p w:rsidR="00A25551" w:rsidRDefault="00000000">
      <w:pPr>
        <w:spacing w:before="80" w:after="80"/>
        <w:ind w:left="720" w:hanging="720"/>
        <w:jc w:val="both"/>
      </w:pPr>
      <w:r>
        <w:rPr>
          <w:color w:val="2F2F2F"/>
          <w:sz w:val="18"/>
          <w:szCs w:val="18"/>
        </w:rPr>
        <w:t>Hobfoll, S. E. (1989). Conservation of resources: A new attempt at conceptualizing stress. American Psychologist, 44(3), 513–524.</w:t>
      </w:r>
    </w:p>
    <w:p w:rsidR="00A25551" w:rsidRDefault="00000000">
      <w:pPr>
        <w:spacing w:before="80" w:after="80"/>
        <w:ind w:left="720" w:hanging="720"/>
        <w:jc w:val="both"/>
      </w:pPr>
      <w:r>
        <w:rPr>
          <w:color w:val="2F2F2F"/>
          <w:sz w:val="18"/>
          <w:szCs w:val="18"/>
        </w:rPr>
        <w:t>Luthans, F., Youssef, C. M., &amp; Avolio, B. J. (2007). Psychological capital: Developing the human competitive edge. Oxford University Press.</w:t>
      </w:r>
    </w:p>
    <w:p w:rsidR="00A25551" w:rsidRDefault="00000000">
      <w:pPr>
        <w:spacing w:before="80" w:after="80"/>
        <w:ind w:left="720" w:hanging="720"/>
        <w:jc w:val="both"/>
      </w:pPr>
      <w:r>
        <w:rPr>
          <w:color w:val="2F2F2F"/>
          <w:sz w:val="18"/>
          <w:szCs w:val="18"/>
        </w:rPr>
        <w:t>Schaufeli, W. B., Bakker, A. B., &amp; Salanova, M. (2006). The measurement of work engagement with a short questionnaire: A cross-national study. Educational and Psychological Measurement, 66(4), 701–716.</w:t>
      </w:r>
    </w:p>
    <w:p w:rsidR="00A25551" w:rsidRDefault="00A25551">
      <w:pPr>
        <w:spacing w:before="200"/>
      </w:pPr>
    </w:p>
    <w:sectPr w:rsidR="00A2555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7823" w:rsidRDefault="00F47823">
      <w:r>
        <w:separator/>
      </w:r>
    </w:p>
  </w:endnote>
  <w:endnote w:type="continuationSeparator" w:id="0">
    <w:p w:rsidR="00F47823" w:rsidRDefault="00F47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551" w:rsidRDefault="00000000">
    <w:pPr>
      <w:pBdr>
        <w:top w:val="single" w:sz="4" w:space="1" w:color="2E74B5"/>
      </w:pBdr>
      <w:spacing w:before="80"/>
      <w:jc w:val="center"/>
    </w:pPr>
    <w:r>
      <w:rPr>
        <w:color w:val="595959"/>
        <w:sz w:val="16"/>
        <w:szCs w:val="16"/>
      </w:rPr>
      <w:t xml:space="preserve">Page </w:t>
    </w:r>
    <w:r>
      <w:rPr>
        <w:color w:val="2E74B5"/>
        <w:sz w:val="16"/>
        <w:szCs w:val="16"/>
      </w:rPr>
      <w:fldChar w:fldCharType="begin"/>
    </w:r>
    <w:r>
      <w:rPr>
        <w:color w:val="2E74B5"/>
        <w:sz w:val="16"/>
        <w:szCs w:val="16"/>
      </w:rPr>
      <w:instrText>PAGE</w:instrText>
    </w:r>
    <w:r>
      <w:rPr>
        <w:color w:val="2E74B5"/>
        <w:sz w:val="16"/>
        <w:szCs w:val="16"/>
      </w:rPr>
      <w:fldChar w:fldCharType="separate"/>
    </w:r>
    <w:r w:rsidR="003C71EE">
      <w:rPr>
        <w:noProof/>
        <w:color w:val="2E74B5"/>
        <w:sz w:val="16"/>
        <w:szCs w:val="16"/>
      </w:rPr>
      <w:t>1</w:t>
    </w:r>
    <w:r>
      <w:rPr>
        <w:color w:val="2E74B5"/>
        <w:sz w:val="16"/>
        <w:szCs w:val="16"/>
      </w:rPr>
      <w:fldChar w:fldCharType="end"/>
    </w:r>
    <w:r>
      <w:rPr>
        <w:color w:val="595959"/>
        <w:sz w:val="16"/>
        <w:szCs w:val="16"/>
      </w:rPr>
      <w:t xml:space="preserve"> of </w:t>
    </w:r>
    <w:r>
      <w:rPr>
        <w:color w:val="2E74B5"/>
        <w:sz w:val="16"/>
        <w:szCs w:val="16"/>
      </w:rPr>
      <w:fldChar w:fldCharType="begin"/>
    </w:r>
    <w:r>
      <w:rPr>
        <w:color w:val="2E74B5"/>
        <w:sz w:val="16"/>
        <w:szCs w:val="16"/>
      </w:rPr>
      <w:instrText>NUMPAGES</w:instrText>
    </w:r>
    <w:r>
      <w:rPr>
        <w:color w:val="2E74B5"/>
        <w:sz w:val="16"/>
        <w:szCs w:val="16"/>
      </w:rPr>
      <w:fldChar w:fldCharType="separate"/>
    </w:r>
    <w:r w:rsidR="003C71EE">
      <w:rPr>
        <w:noProof/>
        <w:color w:val="2E74B5"/>
        <w:sz w:val="16"/>
        <w:szCs w:val="16"/>
      </w:rPr>
      <w:t>2</w:t>
    </w:r>
    <w:r>
      <w:rPr>
        <w:color w:val="2E74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7823" w:rsidRDefault="00F47823">
      <w:r>
        <w:separator/>
      </w:r>
    </w:p>
  </w:footnote>
  <w:footnote w:type="continuationSeparator" w:id="0">
    <w:p w:rsidR="00F47823" w:rsidRDefault="00F478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5551" w:rsidRDefault="00000000">
    <w:pPr>
      <w:pBdr>
        <w:bottom w:val="single" w:sz="4" w:space="1" w:color="2E74B5"/>
      </w:pBdr>
      <w:spacing w:after="120"/>
      <w:jc w:val="right"/>
    </w:pPr>
    <w:r>
      <w:rPr>
        <w:i/>
        <w:iCs/>
        <w:color w:val="595959"/>
        <w:sz w:val="16"/>
        <w:szCs w:val="16"/>
      </w:rPr>
      <w:t>Multiple Regression Report  |  Al-Quds Open University  |  N = 270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A2062"/>
    <w:multiLevelType w:val="hybridMultilevel"/>
    <w:tmpl w:val="18C21092"/>
    <w:lvl w:ilvl="0" w:tplc="04A45784">
      <w:start w:val="1"/>
      <w:numFmt w:val="bullet"/>
      <w:lvlText w:val="●"/>
      <w:lvlJc w:val="left"/>
      <w:pPr>
        <w:ind w:left="720" w:hanging="360"/>
      </w:pPr>
    </w:lvl>
    <w:lvl w:ilvl="1" w:tplc="D64A872A">
      <w:start w:val="1"/>
      <w:numFmt w:val="bullet"/>
      <w:lvlText w:val="○"/>
      <w:lvlJc w:val="left"/>
      <w:pPr>
        <w:ind w:left="1440" w:hanging="360"/>
      </w:pPr>
    </w:lvl>
    <w:lvl w:ilvl="2" w:tplc="FA48245A">
      <w:start w:val="1"/>
      <w:numFmt w:val="bullet"/>
      <w:lvlText w:val="■"/>
      <w:lvlJc w:val="left"/>
      <w:pPr>
        <w:ind w:left="2160" w:hanging="360"/>
      </w:pPr>
    </w:lvl>
    <w:lvl w:ilvl="3" w:tplc="EE12B2BA">
      <w:start w:val="1"/>
      <w:numFmt w:val="bullet"/>
      <w:lvlText w:val="●"/>
      <w:lvlJc w:val="left"/>
      <w:pPr>
        <w:ind w:left="2880" w:hanging="360"/>
      </w:pPr>
    </w:lvl>
    <w:lvl w:ilvl="4" w:tplc="1758DE1C">
      <w:start w:val="1"/>
      <w:numFmt w:val="bullet"/>
      <w:lvlText w:val="○"/>
      <w:lvlJc w:val="left"/>
      <w:pPr>
        <w:ind w:left="3600" w:hanging="360"/>
      </w:pPr>
    </w:lvl>
    <w:lvl w:ilvl="5" w:tplc="7514FB72">
      <w:start w:val="1"/>
      <w:numFmt w:val="bullet"/>
      <w:lvlText w:val="■"/>
      <w:lvlJc w:val="left"/>
      <w:pPr>
        <w:ind w:left="4320" w:hanging="360"/>
      </w:pPr>
    </w:lvl>
    <w:lvl w:ilvl="6" w:tplc="0F187CE2">
      <w:start w:val="1"/>
      <w:numFmt w:val="bullet"/>
      <w:lvlText w:val="●"/>
      <w:lvlJc w:val="left"/>
      <w:pPr>
        <w:ind w:left="5040" w:hanging="360"/>
      </w:pPr>
    </w:lvl>
    <w:lvl w:ilvl="7" w:tplc="5464D634">
      <w:start w:val="1"/>
      <w:numFmt w:val="bullet"/>
      <w:lvlText w:val="●"/>
      <w:lvlJc w:val="left"/>
      <w:pPr>
        <w:ind w:left="5760" w:hanging="360"/>
      </w:pPr>
    </w:lvl>
    <w:lvl w:ilvl="8" w:tplc="286C2FF0">
      <w:start w:val="1"/>
      <w:numFmt w:val="bullet"/>
      <w:lvlText w:val="●"/>
      <w:lvlJc w:val="left"/>
      <w:pPr>
        <w:ind w:left="6480" w:hanging="360"/>
      </w:pPr>
    </w:lvl>
  </w:abstractNum>
  <w:num w:numId="1" w16cid:durableId="353728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551"/>
    <w:rsid w:val="003C71EE"/>
    <w:rsid w:val="007A4124"/>
    <w:rsid w:val="00A25551"/>
    <w:rsid w:val="00F478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E06478-D9E0-47DD-9CB5-80D46C74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2945</Words>
  <Characters>16791</Characters>
  <Application>Microsoft Office Word</Application>
  <DocSecurity>0</DocSecurity>
  <Lines>139</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2</cp:revision>
  <dcterms:created xsi:type="dcterms:W3CDTF">2026-05-11T20:31:00Z</dcterms:created>
  <dcterms:modified xsi:type="dcterms:W3CDTF">2026-05-11T20:31:00Z</dcterms:modified>
</cp:coreProperties>
</file>