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4176" w14:textId="6C4D9D57" w:rsidR="0004164B" w:rsidRPr="0067472A" w:rsidRDefault="0076258C" w:rsidP="0067472A">
      <w:pPr>
        <w:pStyle w:val="Subtitle"/>
        <w:jc w:val="center"/>
        <w:rPr>
          <w:b/>
          <w:color w:val="auto"/>
          <w:u w:val="single"/>
        </w:rPr>
      </w:pPr>
      <w:r w:rsidRPr="0067472A">
        <w:rPr>
          <w:b/>
          <w:color w:val="auto"/>
          <w:u w:val="single"/>
        </w:rPr>
        <w:t>Homework #</w:t>
      </w:r>
      <w:r w:rsidR="00211A65">
        <w:rPr>
          <w:b/>
          <w:color w:val="auto"/>
          <w:u w:val="single"/>
        </w:rPr>
        <w:t>4</w:t>
      </w:r>
      <w:r w:rsidRPr="0067472A">
        <w:rPr>
          <w:b/>
          <w:color w:val="auto"/>
          <w:u w:val="single"/>
        </w:rPr>
        <w:t xml:space="preserve">: </w:t>
      </w:r>
      <w:r w:rsidR="00211A65">
        <w:rPr>
          <w:b/>
          <w:color w:val="auto"/>
          <w:u w:val="single"/>
        </w:rPr>
        <w:t>Blackjack</w:t>
      </w:r>
    </w:p>
    <w:p w14:paraId="59223C10" w14:textId="5C283E61" w:rsidR="00E010CE" w:rsidRDefault="00553B43" w:rsidP="00553B43">
      <w:pPr>
        <w:pStyle w:val="Heading1"/>
      </w:pPr>
      <w:r>
        <w:t>Acknowledgements and Disclaimers</w:t>
      </w:r>
    </w:p>
    <w:p w14:paraId="0E593626" w14:textId="51188463" w:rsidR="00520B56" w:rsidRDefault="00283635" w:rsidP="00B37F90">
      <w:r>
        <w:t>I collaborated with Nick Landy and Megan Knight in formulating my answers to this homework.</w:t>
      </w:r>
    </w:p>
    <w:p w14:paraId="349B9C03" w14:textId="115561CF" w:rsidR="00A87DED" w:rsidRDefault="00A87DED" w:rsidP="00A87DED">
      <w:pPr>
        <w:pStyle w:val="Heading1"/>
      </w:pPr>
      <w:r>
        <w:t>Problem 1</w:t>
      </w:r>
    </w:p>
    <w:p w14:paraId="1395F47B" w14:textId="3FAA6D32" w:rsidR="00A87DED" w:rsidRDefault="00A87DED" w:rsidP="00A87DED">
      <w:pPr>
        <w:pStyle w:val="Heading2"/>
      </w:pPr>
      <w:r>
        <w:t>Problem 1a</w:t>
      </w:r>
    </w:p>
    <w:p w14:paraId="082BFDAB" w14:textId="5C745844" w:rsidR="00A87DED" w:rsidRDefault="003E2DEB" w:rsidP="00A87DED">
      <w:r>
        <w:t xml:space="preserve">For this problem, we have n+1 </w:t>
      </w:r>
      <w:proofErr w:type="gramStart"/>
      <w:r>
        <w:t>players</w:t>
      </w:r>
      <w:proofErr w:type="gramEnd"/>
      <w:r>
        <w:t xml:space="preserve"> consisting of a single agent (Pacman) and the n opposing players (ghosts). </w:t>
      </w:r>
      <w:proofErr w:type="gramStart"/>
      <w:r>
        <w:t>In order to</w:t>
      </w:r>
      <w:proofErr w:type="gramEnd"/>
      <w:r>
        <w:t xml:space="preserve"> understand how to write down our value function, we can express each state </w:t>
      </w:r>
      <w:r w:rsidR="00E92C1B">
        <w:t>as follows</w:t>
      </w:r>
      <w:r>
        <w:t>:</w:t>
      </w:r>
    </w:p>
    <w:p w14:paraId="11A6685E" w14:textId="07C54C7C" w:rsidR="003E2DEB" w:rsidRDefault="003E2DEB" w:rsidP="003E2DEB">
      <w:pPr>
        <w:pStyle w:val="ListParagraph"/>
        <w:numPr>
          <w:ilvl w:val="0"/>
          <w:numId w:val="5"/>
        </w:numPr>
      </w:pPr>
      <w:r w:rsidRPr="003F7A0E">
        <w:rPr>
          <w:b/>
        </w:rPr>
        <w:t>At the end state</w:t>
      </w:r>
      <w:r>
        <w:t>, the result is simply the utility derived from that state as determined by the game’s utility function.</w:t>
      </w:r>
    </w:p>
    <w:p w14:paraId="3713F23C" w14:textId="4126FD8D" w:rsidR="003E2DEB" w:rsidRDefault="004165C4" w:rsidP="003E2DEB">
      <w:pPr>
        <w:pStyle w:val="ListParagraph"/>
        <w:numPr>
          <w:ilvl w:val="0"/>
          <w:numId w:val="5"/>
        </w:numPr>
      </w:pPr>
      <w:r>
        <w:rPr>
          <w:b/>
        </w:rPr>
        <w:t>At the maximum depth</w:t>
      </w:r>
      <w:r w:rsidR="007B2B48">
        <w:t xml:space="preserve">, </w:t>
      </w:r>
      <w:r w:rsidR="009C46B1">
        <w:t xml:space="preserve">the agent </w:t>
      </w:r>
      <w:r w:rsidR="000B2EE5">
        <w:t xml:space="preserve">uses the evaluation function for the maximizing </w:t>
      </w:r>
      <w:r>
        <w:t>selection instead of searching further into the tree</w:t>
      </w:r>
    </w:p>
    <w:p w14:paraId="06B37839" w14:textId="77777777" w:rsidR="00930150" w:rsidRDefault="004165C4" w:rsidP="003E2DEB">
      <w:pPr>
        <w:pStyle w:val="ListParagraph"/>
        <w:numPr>
          <w:ilvl w:val="0"/>
          <w:numId w:val="5"/>
        </w:numPr>
      </w:pPr>
      <w:r>
        <w:rPr>
          <w:b/>
        </w:rPr>
        <w:t>If the player is the agent,</w:t>
      </w:r>
      <w:r w:rsidR="000B2EE5">
        <w:rPr>
          <w:b/>
        </w:rPr>
        <w:t xml:space="preserve"> </w:t>
      </w:r>
      <w:r>
        <w:t xml:space="preserve">the value function will be recursively called </w:t>
      </w:r>
      <w:r w:rsidR="00DE7776">
        <w:t xml:space="preserve">for </w:t>
      </w:r>
      <w:proofErr w:type="gramStart"/>
      <w:r w:rsidR="00DE7776">
        <w:t>all of</w:t>
      </w:r>
      <w:proofErr w:type="gramEnd"/>
      <w:r w:rsidR="00DE7776">
        <w:t xml:space="preserve"> the possible successor states, and the maximum of these will be selected (if the maximum depth has not yet been reached)</w:t>
      </w:r>
    </w:p>
    <w:p w14:paraId="28A4B4FD" w14:textId="22777885" w:rsidR="000B2EE5" w:rsidRDefault="007A55C4" w:rsidP="003E2DEB">
      <w:pPr>
        <w:pStyle w:val="ListParagraph"/>
        <w:numPr>
          <w:ilvl w:val="0"/>
          <w:numId w:val="5"/>
        </w:numPr>
      </w:pPr>
      <w:r>
        <w:rPr>
          <w:b/>
        </w:rPr>
        <w:t>If the player is an opponent, but NOT the last opponent,</w:t>
      </w:r>
      <w:r>
        <w:t xml:space="preserve"> the value function will be recursed and the minimum will be taken (since all opponents are min agents) </w:t>
      </w:r>
    </w:p>
    <w:p w14:paraId="5C575AD6" w14:textId="0988CA9B" w:rsidR="00B72BB7" w:rsidRDefault="00B72BB7" w:rsidP="003E2DEB">
      <w:pPr>
        <w:pStyle w:val="ListParagraph"/>
        <w:numPr>
          <w:ilvl w:val="0"/>
          <w:numId w:val="5"/>
        </w:numPr>
      </w:pPr>
      <w:r>
        <w:rPr>
          <w:b/>
        </w:rPr>
        <w:t xml:space="preserve">If the player is the LAST opponent, </w:t>
      </w:r>
      <w:r>
        <w:t>the value function will be recursed and the depth decremented by one (since a single depth layer</w:t>
      </w:r>
      <w:r w:rsidR="003A0AD7">
        <w:t xml:space="preserve"> constitutes the movement of the agent and </w:t>
      </w:r>
      <w:proofErr w:type="gramStart"/>
      <w:r w:rsidR="003A0AD7">
        <w:t>ALL of</w:t>
      </w:r>
      <w:proofErr w:type="gramEnd"/>
      <w:r w:rsidR="003A0AD7">
        <w:t xml:space="preserve"> the opponents)</w:t>
      </w:r>
      <w:r>
        <w:t xml:space="preserve"> </w:t>
      </w:r>
    </w:p>
    <w:p w14:paraId="5FD14A3D" w14:textId="1A2C1A48" w:rsidR="007C5E93" w:rsidRDefault="00C60D34" w:rsidP="007C5E93">
      <w:r>
        <w:t>Therefore, the recurrence of the value function can be written as:</w:t>
      </w:r>
    </w:p>
    <w:p w14:paraId="05FD4E5F" w14:textId="7965815F" w:rsidR="00D30ED0" w:rsidRPr="002F2995" w:rsidRDefault="00A359F3" w:rsidP="00A87DED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minimax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s,d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Utility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 isEnd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d=0</m:t>
                  </m: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=agent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=opponen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minimax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=opponen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</m:e>
              </m:eqArr>
            </m:e>
          </m:d>
        </m:oMath>
      </m:oMathPara>
    </w:p>
    <w:p w14:paraId="6F71B702" w14:textId="7886AF0D" w:rsidR="00342DC7" w:rsidRDefault="00342DC7" w:rsidP="00A87DED">
      <w:pPr>
        <w:rPr>
          <w:rFonts w:eastAsiaTheme="minorEastAsia"/>
        </w:rPr>
      </w:pPr>
    </w:p>
    <w:p w14:paraId="7DDC270F" w14:textId="77777777" w:rsidR="000C6C94" w:rsidRDefault="000C6C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67224" w14:textId="27BFA2FA" w:rsidR="00342DC7" w:rsidRDefault="00E7636C" w:rsidP="00E7636C">
      <w:pPr>
        <w:pStyle w:val="Heading1"/>
      </w:pPr>
      <w:r>
        <w:lastRenderedPageBreak/>
        <w:t>Problem 3</w:t>
      </w:r>
    </w:p>
    <w:p w14:paraId="34E89971" w14:textId="4767CEC8" w:rsidR="00E7636C" w:rsidRDefault="00E7636C" w:rsidP="00E7636C">
      <w:pPr>
        <w:pStyle w:val="Heading2"/>
      </w:pPr>
      <w:r>
        <w:t>Problem 3a</w:t>
      </w:r>
    </w:p>
    <w:p w14:paraId="7474989C" w14:textId="5A34C98A" w:rsidR="00E7636C" w:rsidRPr="00E7636C" w:rsidRDefault="000C6C94" w:rsidP="00E7636C">
      <w:r>
        <w:t xml:space="preserve">The </w:t>
      </w:r>
      <w:proofErr w:type="spellStart"/>
      <w:r>
        <w:t>expectimax</w:t>
      </w:r>
      <w:proofErr w:type="spellEnd"/>
      <w:r>
        <w:t xml:space="preserve"> function should be identical to the minimax function defined for Problem 1 in all respects except for the behavior of the ghost players, since their behavior is being changed from a minimizing behavior to the expected value of their behavior based on the </w:t>
      </w:r>
      <w:r w:rsidR="00DF16AD">
        <w:t xml:space="preserve">random policy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>
        <w:t>.</w:t>
      </w:r>
      <w:r w:rsidR="00250640">
        <w:t xml:space="preserve"> Therefore, the </w:t>
      </w:r>
      <w:proofErr w:type="spellStart"/>
      <w:r w:rsidR="00250640">
        <w:t>expectimax</w:t>
      </w:r>
      <w:proofErr w:type="spellEnd"/>
      <w:r w:rsidR="00250640">
        <w:t xml:space="preserve"> recurrence is given as:</w:t>
      </w:r>
    </w:p>
    <w:p w14:paraId="771DA59F" w14:textId="15B25A53" w:rsidR="00E7636C" w:rsidRPr="002F2995" w:rsidRDefault="00A359F3" w:rsidP="00E7636C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expmax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s,d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Utility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 isEnd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  d=0</m:t>
                  </m: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/>
                              <w:sz w:val="20"/>
                              <w:szCs w:val="20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Succ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 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,d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=agent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a∈Actions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rand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(Succ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 d)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 Player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=opponen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a∈Actions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rand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expmax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(Succ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 d-1)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  Player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=opponen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i=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opps</m:t>
                      </m:r>
                    </m:sub>
                  </m:sSub>
                </m:e>
              </m:eqArr>
            </m:e>
          </m:d>
        </m:oMath>
      </m:oMathPara>
    </w:p>
    <w:p w14:paraId="59FA6C68" w14:textId="56846570" w:rsidR="00E7636C" w:rsidRDefault="009D6778" w:rsidP="009D6778">
      <w:pPr>
        <w:pStyle w:val="Heading1"/>
      </w:pPr>
      <w:r>
        <w:t>Problem 4</w:t>
      </w:r>
    </w:p>
    <w:p w14:paraId="303469DB" w14:textId="6F64A231" w:rsidR="009D6778" w:rsidRDefault="009D6778" w:rsidP="009D6778">
      <w:pPr>
        <w:pStyle w:val="Heading2"/>
      </w:pPr>
      <w:r>
        <w:t>Problem 4b</w:t>
      </w:r>
    </w:p>
    <w:p w14:paraId="02AF28B7" w14:textId="1EF4E0F9" w:rsidR="009D6778" w:rsidRDefault="009D6778" w:rsidP="009D6778">
      <w:r>
        <w:t xml:space="preserve">At a high level, I wanted my evaluation function to “augment” the base score of the given state s (i.e. the default evaluation function used for the other parts of this assignment) with additional information. This information </w:t>
      </w:r>
      <w:r w:rsidR="004D4F95">
        <w:t>needed to allow Pac-Man to trade off between parameters that are relevant for estimating the utility of a given state, which fundamentally reduce to a cost-benefit calculus between the ease with which food can obtained and the propensity of coming into contact with a ghost.</w:t>
      </w:r>
    </w:p>
    <w:p w14:paraId="2EE60F30" w14:textId="33B9D9C4" w:rsidR="009D6778" w:rsidRDefault="009D6778" w:rsidP="009D6778">
      <w:pPr>
        <w:pStyle w:val="ListParagraph"/>
        <w:numPr>
          <w:ilvl w:val="0"/>
          <w:numId w:val="5"/>
        </w:numPr>
      </w:pPr>
      <w:r>
        <w:t xml:space="preserve">The total distance between Pac-Man and </w:t>
      </w:r>
      <w:proofErr w:type="gramStart"/>
      <w:r>
        <w:t>all of</w:t>
      </w:r>
      <w:proofErr w:type="gramEnd"/>
      <w:r>
        <w:t xml:space="preserve"> the other ghosts on the board (</w:t>
      </w:r>
      <w:r w:rsidR="00C816C7">
        <w:t>higher is better</w:t>
      </w:r>
      <w:r>
        <w:t>)</w:t>
      </w:r>
    </w:p>
    <w:p w14:paraId="1E0A149F" w14:textId="26F0ABEF" w:rsidR="009D6778" w:rsidRDefault="009D6778" w:rsidP="009D6778">
      <w:pPr>
        <w:pStyle w:val="ListParagraph"/>
        <w:numPr>
          <w:ilvl w:val="0"/>
          <w:numId w:val="5"/>
        </w:numPr>
      </w:pPr>
      <w:r>
        <w:t xml:space="preserve">The distance between Pac-Man and the nearest ghost (higher </w:t>
      </w:r>
      <w:r w:rsidR="00C816C7">
        <w:t>is better</w:t>
      </w:r>
      <w:r>
        <w:t>)</w:t>
      </w:r>
    </w:p>
    <w:p w14:paraId="10BECFD8" w14:textId="1F2ACBFF" w:rsidR="009D6778" w:rsidRDefault="009D6778" w:rsidP="009D6778">
      <w:pPr>
        <w:pStyle w:val="ListParagraph"/>
        <w:numPr>
          <w:ilvl w:val="0"/>
          <w:numId w:val="5"/>
        </w:numPr>
      </w:pPr>
      <w:r>
        <w:t>The distance between Pac-Man and the nearest food capsule (</w:t>
      </w:r>
      <w:r w:rsidR="00C816C7">
        <w:t>lower is better</w:t>
      </w:r>
      <w:r>
        <w:t>)</w:t>
      </w:r>
    </w:p>
    <w:p w14:paraId="62260E35" w14:textId="688BD8EA" w:rsidR="009D6778" w:rsidRPr="009D6778" w:rsidRDefault="00DD214A" w:rsidP="00F925EB">
      <w:pPr>
        <w:pStyle w:val="ListParagraph"/>
        <w:numPr>
          <w:ilvl w:val="0"/>
          <w:numId w:val="5"/>
        </w:numPr>
      </w:pPr>
      <w:r>
        <w:t>The distance between Pac-Man and the food capsules more generally, which was calculated as the distance to the centroid of the food capsule coordinate pairs</w:t>
      </w:r>
      <w:r w:rsidR="00C816C7">
        <w:t xml:space="preserve"> (lower is better)</w:t>
      </w:r>
      <w:bookmarkStart w:id="0" w:name="_GoBack"/>
      <w:bookmarkEnd w:id="0"/>
    </w:p>
    <w:sectPr w:rsidR="009D6778" w:rsidRPr="009D67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45C0" w14:textId="77777777" w:rsidR="00A359F3" w:rsidRDefault="00A359F3" w:rsidP="00F834B5">
      <w:pPr>
        <w:spacing w:after="0" w:line="240" w:lineRule="auto"/>
      </w:pPr>
      <w:r>
        <w:separator/>
      </w:r>
    </w:p>
  </w:endnote>
  <w:endnote w:type="continuationSeparator" w:id="0">
    <w:p w14:paraId="297C4CBF" w14:textId="77777777" w:rsidR="00A359F3" w:rsidRDefault="00A359F3" w:rsidP="00F8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164D" w14:textId="77777777" w:rsidR="00A359F3" w:rsidRDefault="00A359F3" w:rsidP="00F834B5">
      <w:pPr>
        <w:spacing w:after="0" w:line="240" w:lineRule="auto"/>
      </w:pPr>
      <w:r>
        <w:separator/>
      </w:r>
    </w:p>
  </w:footnote>
  <w:footnote w:type="continuationSeparator" w:id="0">
    <w:p w14:paraId="5402E0FA" w14:textId="77777777" w:rsidR="00A359F3" w:rsidRDefault="00A359F3" w:rsidP="00F8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1D88" w14:textId="69C43E7D" w:rsidR="007A73E4" w:rsidRDefault="007A73E4">
    <w:pPr>
      <w:pStyle w:val="Header"/>
    </w:pPr>
    <w:r>
      <w:t>CS 221 – Autumn 2018</w:t>
    </w:r>
  </w:p>
  <w:p w14:paraId="289E29A3" w14:textId="25CC6C1D" w:rsidR="007A73E4" w:rsidRDefault="007A73E4">
    <w:pPr>
      <w:pStyle w:val="Header"/>
    </w:pPr>
    <w:r>
      <w:t xml:space="preserve">Anand Natu </w:t>
    </w:r>
  </w:p>
  <w:p w14:paraId="21FE8279" w14:textId="6C697C24" w:rsidR="007A73E4" w:rsidRDefault="007A73E4">
    <w:pPr>
      <w:pStyle w:val="Header"/>
    </w:pPr>
    <w:proofErr w:type="spellStart"/>
    <w:r>
      <w:t>anatu</w:t>
    </w:r>
    <w:proofErr w:type="spellEnd"/>
    <w:r>
      <w:t xml:space="preserve"> - 06264867</w:t>
    </w:r>
  </w:p>
  <w:p w14:paraId="227150D0" w14:textId="77777777" w:rsidR="007A73E4" w:rsidRDefault="007A7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7127"/>
    <w:multiLevelType w:val="hybridMultilevel"/>
    <w:tmpl w:val="51C0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0534"/>
    <w:multiLevelType w:val="hybridMultilevel"/>
    <w:tmpl w:val="64544A62"/>
    <w:lvl w:ilvl="0" w:tplc="976C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3D6F"/>
    <w:multiLevelType w:val="hybridMultilevel"/>
    <w:tmpl w:val="700E2F4C"/>
    <w:lvl w:ilvl="0" w:tplc="7FC2C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1B6"/>
    <w:multiLevelType w:val="hybridMultilevel"/>
    <w:tmpl w:val="37368C7E"/>
    <w:lvl w:ilvl="0" w:tplc="59F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F60A3"/>
    <w:multiLevelType w:val="hybridMultilevel"/>
    <w:tmpl w:val="3C9A6D0C"/>
    <w:lvl w:ilvl="0" w:tplc="616E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4B"/>
    <w:rsid w:val="00012810"/>
    <w:rsid w:val="000133E6"/>
    <w:rsid w:val="00013A0E"/>
    <w:rsid w:val="00013EB5"/>
    <w:rsid w:val="00017439"/>
    <w:rsid w:val="00020463"/>
    <w:rsid w:val="0002754A"/>
    <w:rsid w:val="0004164B"/>
    <w:rsid w:val="00042273"/>
    <w:rsid w:val="0005607C"/>
    <w:rsid w:val="000617E5"/>
    <w:rsid w:val="00067BC0"/>
    <w:rsid w:val="000754FC"/>
    <w:rsid w:val="00080602"/>
    <w:rsid w:val="000807F7"/>
    <w:rsid w:val="00084C8A"/>
    <w:rsid w:val="000879B6"/>
    <w:rsid w:val="000957A2"/>
    <w:rsid w:val="000A735E"/>
    <w:rsid w:val="000B2EE5"/>
    <w:rsid w:val="000B3304"/>
    <w:rsid w:val="000B551C"/>
    <w:rsid w:val="000B66D9"/>
    <w:rsid w:val="000C519F"/>
    <w:rsid w:val="000C6C94"/>
    <w:rsid w:val="000D5D81"/>
    <w:rsid w:val="000D7C85"/>
    <w:rsid w:val="000D7DD1"/>
    <w:rsid w:val="0011592A"/>
    <w:rsid w:val="00142554"/>
    <w:rsid w:val="001515E7"/>
    <w:rsid w:val="0015286B"/>
    <w:rsid w:val="001578CD"/>
    <w:rsid w:val="001638E6"/>
    <w:rsid w:val="00170CB6"/>
    <w:rsid w:val="00186DEF"/>
    <w:rsid w:val="001A390C"/>
    <w:rsid w:val="001A5713"/>
    <w:rsid w:val="001B6C19"/>
    <w:rsid w:val="001C00DC"/>
    <w:rsid w:val="001C3718"/>
    <w:rsid w:val="001C6F3C"/>
    <w:rsid w:val="001D5BA3"/>
    <w:rsid w:val="001E0614"/>
    <w:rsid w:val="001F02A5"/>
    <w:rsid w:val="001F3B90"/>
    <w:rsid w:val="001F3EFF"/>
    <w:rsid w:val="001F6184"/>
    <w:rsid w:val="00203D01"/>
    <w:rsid w:val="00204A65"/>
    <w:rsid w:val="00204D7F"/>
    <w:rsid w:val="00206A79"/>
    <w:rsid w:val="00211A65"/>
    <w:rsid w:val="002171AE"/>
    <w:rsid w:val="0023117B"/>
    <w:rsid w:val="0023510B"/>
    <w:rsid w:val="00243820"/>
    <w:rsid w:val="00250640"/>
    <w:rsid w:val="00260E42"/>
    <w:rsid w:val="002616F3"/>
    <w:rsid w:val="00264C22"/>
    <w:rsid w:val="0026545E"/>
    <w:rsid w:val="002760FE"/>
    <w:rsid w:val="00276484"/>
    <w:rsid w:val="002812A4"/>
    <w:rsid w:val="00283635"/>
    <w:rsid w:val="0029143F"/>
    <w:rsid w:val="002A0A4D"/>
    <w:rsid w:val="002B3CDA"/>
    <w:rsid w:val="002C5A28"/>
    <w:rsid w:val="002C7823"/>
    <w:rsid w:val="002D0B46"/>
    <w:rsid w:val="002E1D12"/>
    <w:rsid w:val="002F2995"/>
    <w:rsid w:val="003128C7"/>
    <w:rsid w:val="00326088"/>
    <w:rsid w:val="0032613F"/>
    <w:rsid w:val="003278B1"/>
    <w:rsid w:val="00332522"/>
    <w:rsid w:val="00335110"/>
    <w:rsid w:val="00342DC7"/>
    <w:rsid w:val="00347B70"/>
    <w:rsid w:val="00355CCD"/>
    <w:rsid w:val="0036166A"/>
    <w:rsid w:val="003620E2"/>
    <w:rsid w:val="003639A3"/>
    <w:rsid w:val="00367BE7"/>
    <w:rsid w:val="00370189"/>
    <w:rsid w:val="00377DDD"/>
    <w:rsid w:val="00380430"/>
    <w:rsid w:val="00380D3F"/>
    <w:rsid w:val="003A0AD7"/>
    <w:rsid w:val="003A35F5"/>
    <w:rsid w:val="003B1CE9"/>
    <w:rsid w:val="003B2DF1"/>
    <w:rsid w:val="003B3994"/>
    <w:rsid w:val="003C07A7"/>
    <w:rsid w:val="003C20CA"/>
    <w:rsid w:val="003C2D1A"/>
    <w:rsid w:val="003C6188"/>
    <w:rsid w:val="003C7474"/>
    <w:rsid w:val="003D31CB"/>
    <w:rsid w:val="003E11C2"/>
    <w:rsid w:val="003E2DEB"/>
    <w:rsid w:val="003E614B"/>
    <w:rsid w:val="003F5541"/>
    <w:rsid w:val="003F7A0E"/>
    <w:rsid w:val="004036F9"/>
    <w:rsid w:val="004064D4"/>
    <w:rsid w:val="004165C4"/>
    <w:rsid w:val="00422652"/>
    <w:rsid w:val="004233DD"/>
    <w:rsid w:val="004260DA"/>
    <w:rsid w:val="00437C9C"/>
    <w:rsid w:val="00463926"/>
    <w:rsid w:val="00470ABE"/>
    <w:rsid w:val="00484033"/>
    <w:rsid w:val="004C16F4"/>
    <w:rsid w:val="004C2926"/>
    <w:rsid w:val="004C2B73"/>
    <w:rsid w:val="004C2CAD"/>
    <w:rsid w:val="004C4BF3"/>
    <w:rsid w:val="004D4F95"/>
    <w:rsid w:val="004E1BC6"/>
    <w:rsid w:val="004E6B57"/>
    <w:rsid w:val="004F5B9E"/>
    <w:rsid w:val="004F79FA"/>
    <w:rsid w:val="00502644"/>
    <w:rsid w:val="00505CFB"/>
    <w:rsid w:val="00510F77"/>
    <w:rsid w:val="00520B56"/>
    <w:rsid w:val="00521B95"/>
    <w:rsid w:val="00525748"/>
    <w:rsid w:val="005433E0"/>
    <w:rsid w:val="00552FD5"/>
    <w:rsid w:val="00553B43"/>
    <w:rsid w:val="00575F3A"/>
    <w:rsid w:val="0057791C"/>
    <w:rsid w:val="00581682"/>
    <w:rsid w:val="00581892"/>
    <w:rsid w:val="00584B7E"/>
    <w:rsid w:val="005A57EA"/>
    <w:rsid w:val="005B1999"/>
    <w:rsid w:val="005C2EA5"/>
    <w:rsid w:val="005C7E57"/>
    <w:rsid w:val="005D1B27"/>
    <w:rsid w:val="005D231A"/>
    <w:rsid w:val="005D30FF"/>
    <w:rsid w:val="005D46FF"/>
    <w:rsid w:val="005D4954"/>
    <w:rsid w:val="005E6862"/>
    <w:rsid w:val="006025C5"/>
    <w:rsid w:val="006076B9"/>
    <w:rsid w:val="00615C71"/>
    <w:rsid w:val="00623355"/>
    <w:rsid w:val="0062377D"/>
    <w:rsid w:val="00630F32"/>
    <w:rsid w:val="00631D6F"/>
    <w:rsid w:val="00633731"/>
    <w:rsid w:val="0064375B"/>
    <w:rsid w:val="006442E5"/>
    <w:rsid w:val="00646F5A"/>
    <w:rsid w:val="00661C40"/>
    <w:rsid w:val="00662863"/>
    <w:rsid w:val="00667C76"/>
    <w:rsid w:val="0067129C"/>
    <w:rsid w:val="0067472A"/>
    <w:rsid w:val="00685BE8"/>
    <w:rsid w:val="00686C56"/>
    <w:rsid w:val="00692A58"/>
    <w:rsid w:val="006960B2"/>
    <w:rsid w:val="006A102E"/>
    <w:rsid w:val="006A550B"/>
    <w:rsid w:val="006B020D"/>
    <w:rsid w:val="006B3720"/>
    <w:rsid w:val="006C0320"/>
    <w:rsid w:val="006C2CE0"/>
    <w:rsid w:val="006D670E"/>
    <w:rsid w:val="006E5FAC"/>
    <w:rsid w:val="006F383D"/>
    <w:rsid w:val="007007CB"/>
    <w:rsid w:val="00723D59"/>
    <w:rsid w:val="00725DDB"/>
    <w:rsid w:val="0072685E"/>
    <w:rsid w:val="0075236C"/>
    <w:rsid w:val="00752C32"/>
    <w:rsid w:val="007539A1"/>
    <w:rsid w:val="00754D34"/>
    <w:rsid w:val="00757133"/>
    <w:rsid w:val="007614B6"/>
    <w:rsid w:val="0076258C"/>
    <w:rsid w:val="007706FE"/>
    <w:rsid w:val="00775CD2"/>
    <w:rsid w:val="0079563B"/>
    <w:rsid w:val="0079566E"/>
    <w:rsid w:val="007A318B"/>
    <w:rsid w:val="007A55C4"/>
    <w:rsid w:val="007A73E4"/>
    <w:rsid w:val="007B2B48"/>
    <w:rsid w:val="007C5E93"/>
    <w:rsid w:val="007D4E78"/>
    <w:rsid w:val="007D60B7"/>
    <w:rsid w:val="007E2211"/>
    <w:rsid w:val="007E4B3A"/>
    <w:rsid w:val="007E5344"/>
    <w:rsid w:val="007F073D"/>
    <w:rsid w:val="007F4995"/>
    <w:rsid w:val="008225CD"/>
    <w:rsid w:val="00827DAC"/>
    <w:rsid w:val="008323D6"/>
    <w:rsid w:val="00840AAC"/>
    <w:rsid w:val="008422A9"/>
    <w:rsid w:val="008510F4"/>
    <w:rsid w:val="0086051F"/>
    <w:rsid w:val="00876634"/>
    <w:rsid w:val="008804C5"/>
    <w:rsid w:val="008818FF"/>
    <w:rsid w:val="00892A92"/>
    <w:rsid w:val="0089537E"/>
    <w:rsid w:val="008A0301"/>
    <w:rsid w:val="008B1384"/>
    <w:rsid w:val="008C547D"/>
    <w:rsid w:val="008D7E48"/>
    <w:rsid w:val="008E2944"/>
    <w:rsid w:val="008E6602"/>
    <w:rsid w:val="008F21E0"/>
    <w:rsid w:val="008F3DAA"/>
    <w:rsid w:val="008F613D"/>
    <w:rsid w:val="008F748C"/>
    <w:rsid w:val="009034D4"/>
    <w:rsid w:val="00903D35"/>
    <w:rsid w:val="009042E4"/>
    <w:rsid w:val="00906A5C"/>
    <w:rsid w:val="0090749B"/>
    <w:rsid w:val="00923493"/>
    <w:rsid w:val="00926346"/>
    <w:rsid w:val="00930150"/>
    <w:rsid w:val="009328FF"/>
    <w:rsid w:val="009424CA"/>
    <w:rsid w:val="00947EC3"/>
    <w:rsid w:val="00950D28"/>
    <w:rsid w:val="0097534D"/>
    <w:rsid w:val="009770EA"/>
    <w:rsid w:val="00985D49"/>
    <w:rsid w:val="00987DC7"/>
    <w:rsid w:val="009913D7"/>
    <w:rsid w:val="009B4B3C"/>
    <w:rsid w:val="009B555B"/>
    <w:rsid w:val="009B5EA4"/>
    <w:rsid w:val="009B717A"/>
    <w:rsid w:val="009C2B90"/>
    <w:rsid w:val="009C46B1"/>
    <w:rsid w:val="009C534E"/>
    <w:rsid w:val="009D6778"/>
    <w:rsid w:val="009E0BF3"/>
    <w:rsid w:val="009E299F"/>
    <w:rsid w:val="009E78A9"/>
    <w:rsid w:val="009E7F49"/>
    <w:rsid w:val="00A1116A"/>
    <w:rsid w:val="00A146FA"/>
    <w:rsid w:val="00A20884"/>
    <w:rsid w:val="00A31F4B"/>
    <w:rsid w:val="00A359F3"/>
    <w:rsid w:val="00A47348"/>
    <w:rsid w:val="00A60D98"/>
    <w:rsid w:val="00A67E90"/>
    <w:rsid w:val="00A73788"/>
    <w:rsid w:val="00A822FA"/>
    <w:rsid w:val="00A8246A"/>
    <w:rsid w:val="00A87832"/>
    <w:rsid w:val="00A87DED"/>
    <w:rsid w:val="00A93B87"/>
    <w:rsid w:val="00A942C9"/>
    <w:rsid w:val="00AC2AF6"/>
    <w:rsid w:val="00AC30B8"/>
    <w:rsid w:val="00AD087D"/>
    <w:rsid w:val="00AD4EEB"/>
    <w:rsid w:val="00AD6DA9"/>
    <w:rsid w:val="00AE12E3"/>
    <w:rsid w:val="00B00D75"/>
    <w:rsid w:val="00B15FC9"/>
    <w:rsid w:val="00B22A48"/>
    <w:rsid w:val="00B24657"/>
    <w:rsid w:val="00B37F90"/>
    <w:rsid w:val="00B46264"/>
    <w:rsid w:val="00B60CE9"/>
    <w:rsid w:val="00B70CEA"/>
    <w:rsid w:val="00B71ECA"/>
    <w:rsid w:val="00B72BB7"/>
    <w:rsid w:val="00B7460B"/>
    <w:rsid w:val="00B753A1"/>
    <w:rsid w:val="00B86283"/>
    <w:rsid w:val="00B92C97"/>
    <w:rsid w:val="00B9651B"/>
    <w:rsid w:val="00BA3A21"/>
    <w:rsid w:val="00BD0A72"/>
    <w:rsid w:val="00BD1562"/>
    <w:rsid w:val="00BD7132"/>
    <w:rsid w:val="00BD7803"/>
    <w:rsid w:val="00BE1A38"/>
    <w:rsid w:val="00BE44BE"/>
    <w:rsid w:val="00BF68D0"/>
    <w:rsid w:val="00C0074B"/>
    <w:rsid w:val="00C21999"/>
    <w:rsid w:val="00C236D0"/>
    <w:rsid w:val="00C25D91"/>
    <w:rsid w:val="00C37B89"/>
    <w:rsid w:val="00C50A3E"/>
    <w:rsid w:val="00C521E1"/>
    <w:rsid w:val="00C552C1"/>
    <w:rsid w:val="00C60D34"/>
    <w:rsid w:val="00C62280"/>
    <w:rsid w:val="00C744C1"/>
    <w:rsid w:val="00C816C7"/>
    <w:rsid w:val="00C90F80"/>
    <w:rsid w:val="00C9622F"/>
    <w:rsid w:val="00CA0A07"/>
    <w:rsid w:val="00CA6C69"/>
    <w:rsid w:val="00CB0D51"/>
    <w:rsid w:val="00CB55E6"/>
    <w:rsid w:val="00CC3554"/>
    <w:rsid w:val="00CC41B8"/>
    <w:rsid w:val="00CD058D"/>
    <w:rsid w:val="00CE1D72"/>
    <w:rsid w:val="00CF3A50"/>
    <w:rsid w:val="00CF4170"/>
    <w:rsid w:val="00D01364"/>
    <w:rsid w:val="00D10711"/>
    <w:rsid w:val="00D14F9D"/>
    <w:rsid w:val="00D15BB7"/>
    <w:rsid w:val="00D15C78"/>
    <w:rsid w:val="00D22FCE"/>
    <w:rsid w:val="00D30ED0"/>
    <w:rsid w:val="00D37681"/>
    <w:rsid w:val="00D379F8"/>
    <w:rsid w:val="00D4115D"/>
    <w:rsid w:val="00D464C8"/>
    <w:rsid w:val="00D50CED"/>
    <w:rsid w:val="00D546DF"/>
    <w:rsid w:val="00D573F0"/>
    <w:rsid w:val="00D5799D"/>
    <w:rsid w:val="00D6586E"/>
    <w:rsid w:val="00D67F35"/>
    <w:rsid w:val="00D709A6"/>
    <w:rsid w:val="00D765C2"/>
    <w:rsid w:val="00D947D2"/>
    <w:rsid w:val="00D94DFF"/>
    <w:rsid w:val="00D9530A"/>
    <w:rsid w:val="00D957A3"/>
    <w:rsid w:val="00D963DA"/>
    <w:rsid w:val="00DA1BB8"/>
    <w:rsid w:val="00DC0903"/>
    <w:rsid w:val="00DD214A"/>
    <w:rsid w:val="00DD357B"/>
    <w:rsid w:val="00DD4D88"/>
    <w:rsid w:val="00DD6FCE"/>
    <w:rsid w:val="00DE33BD"/>
    <w:rsid w:val="00DE7776"/>
    <w:rsid w:val="00DF16AD"/>
    <w:rsid w:val="00DF1907"/>
    <w:rsid w:val="00E00C3C"/>
    <w:rsid w:val="00E010CE"/>
    <w:rsid w:val="00E01DD6"/>
    <w:rsid w:val="00E026B7"/>
    <w:rsid w:val="00E02DCA"/>
    <w:rsid w:val="00E03A85"/>
    <w:rsid w:val="00E0613D"/>
    <w:rsid w:val="00E06D4F"/>
    <w:rsid w:val="00E15435"/>
    <w:rsid w:val="00E20ED6"/>
    <w:rsid w:val="00E44B92"/>
    <w:rsid w:val="00E508CB"/>
    <w:rsid w:val="00E51422"/>
    <w:rsid w:val="00E57F0E"/>
    <w:rsid w:val="00E609CB"/>
    <w:rsid w:val="00E7636C"/>
    <w:rsid w:val="00E76B13"/>
    <w:rsid w:val="00E92C1B"/>
    <w:rsid w:val="00EB20BB"/>
    <w:rsid w:val="00EC4173"/>
    <w:rsid w:val="00EC4E42"/>
    <w:rsid w:val="00ED28DF"/>
    <w:rsid w:val="00F169A0"/>
    <w:rsid w:val="00F36090"/>
    <w:rsid w:val="00F5269C"/>
    <w:rsid w:val="00F61839"/>
    <w:rsid w:val="00F7346B"/>
    <w:rsid w:val="00F77A5D"/>
    <w:rsid w:val="00F804FB"/>
    <w:rsid w:val="00F834B5"/>
    <w:rsid w:val="00F8708F"/>
    <w:rsid w:val="00F925EB"/>
    <w:rsid w:val="00F93373"/>
    <w:rsid w:val="00FA1E06"/>
    <w:rsid w:val="00FB22F5"/>
    <w:rsid w:val="00FE35AD"/>
    <w:rsid w:val="00FE543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A7A"/>
  <w15:chartTrackingRefBased/>
  <w15:docId w15:val="{1CA09643-AFBD-46E9-954D-12CF12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5"/>
  </w:style>
  <w:style w:type="paragraph" w:styleId="Footer">
    <w:name w:val="footer"/>
    <w:basedOn w:val="Normal"/>
    <w:link w:val="Foot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5"/>
  </w:style>
  <w:style w:type="paragraph" w:styleId="Title">
    <w:name w:val="Title"/>
    <w:basedOn w:val="Normal"/>
    <w:next w:val="Normal"/>
    <w:link w:val="TitleChar"/>
    <w:uiPriority w:val="10"/>
    <w:qFormat/>
    <w:rsid w:val="0076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5D49"/>
    <w:rPr>
      <w:color w:val="808080"/>
    </w:rPr>
  </w:style>
  <w:style w:type="paragraph" w:styleId="ListParagraph">
    <w:name w:val="List Paragraph"/>
    <w:basedOn w:val="Normal"/>
    <w:uiPriority w:val="34"/>
    <w:qFormat/>
    <w:rsid w:val="005C2E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72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95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A0BDE-C028-4042-A035-C8587744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Natu</dc:creator>
  <cp:keywords/>
  <dc:description/>
  <cp:lastModifiedBy>Anand Natu</cp:lastModifiedBy>
  <cp:revision>40</cp:revision>
  <dcterms:created xsi:type="dcterms:W3CDTF">2018-10-24T17:57:00Z</dcterms:created>
  <dcterms:modified xsi:type="dcterms:W3CDTF">2018-10-29T05:53:00Z</dcterms:modified>
</cp:coreProperties>
</file>