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VoLTE Provisioning MOP</w:t>
      </w:r>
    </w:p>
    <w:p>
      <w:r>
        <w:t>This Method of Procedure (MOP) describes the steps required to provision VoLTE services on the target network elements.</w:t>
      </w:r>
    </w:p>
    <w:p>
      <w:pPr>
        <w:pStyle w:val="Heading2"/>
      </w:pPr>
      <w:r>
        <w:t>Step 1 - Verify Interface Status</w:t>
      </w:r>
    </w:p>
    <w:p>
      <w:r>
        <w:t>Execute the following CLI command to verify the interface is operational:</w:t>
      </w:r>
    </w:p>
    <w:p>
      <w:r>
        <w:rPr>
          <w:rFonts w:ascii="Courier New" w:hAnsi="Courier New"/>
          <w:sz w:val="18"/>
        </w:rPr>
        <w:t>admin@router&gt; show interface eth0</w:t>
      </w:r>
    </w:p>
    <w:p>
      <w:r>
        <w:t>Expected Output:</w:t>
      </w:r>
    </w:p>
    <w:p>
      <w:r>
        <w:rPr>
          <w:rFonts w:ascii="Courier New" w:hAnsi="Courier New"/>
          <w:sz w:val="18"/>
        </w:rPr>
        <w:t>Interface: eth0</w:t>
        <w:br/>
        <w:t xml:space="preserve">  Status: up</w:t>
        <w:br/>
        <w:t xml:space="preserve">  IP Address: 192.168.1.1/24</w:t>
        <w:br/>
        <w:t xml:space="preserve">  Speed: 1000Mbps</w:t>
        <w:br/>
        <w:t xml:space="preserve">  MTU: 1500</w:t>
      </w:r>
    </w:p>
    <w:p>
      <w:pPr>
        <w:pStyle w:val="Heading2"/>
      </w:pPr>
      <w:r>
        <w:t>Step 2 - Configure IP Address</w:t>
      </w:r>
    </w:p>
    <w:p>
      <w:r>
        <w:t>Enter configuration mode and assign the IP address:</w:t>
      </w:r>
    </w:p>
    <w:p>
      <w:r>
        <w:rPr>
          <w:rFonts w:ascii="Courier New" w:hAnsi="Courier New"/>
          <w:sz w:val="18"/>
        </w:rPr>
        <w:t>admin@router&gt; configure terminal</w:t>
        <w:br/>
        <w:t>router(config)# interface eth0</w:t>
        <w:br/>
        <w:t>router(config-if)# ip address {IP_Address} {Subnet_Mask}</w:t>
        <w:br/>
        <w:t>router(config-if)# no shutdown</w:t>
        <w:br/>
        <w:t>router(config-if)# exit</w:t>
      </w:r>
    </w:p>
    <w:p>
      <w:r>
        <w:t>Expected Output:</w:t>
      </w:r>
    </w:p>
    <w:p>
      <w:r>
        <w:rPr>
          <w:rFonts w:ascii="Courier New" w:hAnsi="Courier New"/>
          <w:sz w:val="18"/>
        </w:rPr>
        <w:t>Configuration applied successfully.</w:t>
      </w:r>
    </w:p>
    <w:p>
      <w:pPr>
        <w:pStyle w:val="Heading2"/>
      </w:pPr>
      <w:r>
        <w:t>Step 3 - Create VLAN</w:t>
      </w:r>
    </w:p>
    <w:p>
      <w:r>
        <w:t>Create the VLAN and assign a descriptive name:</w:t>
      </w:r>
    </w:p>
    <w:p>
      <w:r>
        <w:rPr>
          <w:rFonts w:ascii="Courier New" w:hAnsi="Courier New"/>
          <w:sz w:val="18"/>
        </w:rPr>
        <w:t>router(config)# vlan {VLAN_ID}</w:t>
        <w:br/>
        <w:t>router(config-vlan)# name {Hostname}-VLAN</w:t>
        <w:br/>
        <w:t>router(config-vlan)# exit</w:t>
      </w:r>
    </w:p>
    <w:p>
      <w:r>
        <w:t>Expected Output:</w:t>
      </w:r>
    </w:p>
    <w:p>
      <w:r>
        <w:rPr>
          <w:rFonts w:ascii="Courier New" w:hAnsi="Courier New"/>
          <w:sz w:val="18"/>
        </w:rPr>
        <w:t>VLAN {VLAN_ID} created successfully.</w:t>
      </w:r>
    </w:p>
    <w:p>
      <w:pPr>
        <w:pStyle w:val="Heading2"/>
      </w:pPr>
      <w:r>
        <w:t>Step 4 - Activate Service via REST API</w:t>
      </w:r>
    </w:p>
    <w:p>
      <w:r>
        <w:t>Send a POST request to activate the VoLTE service on the provisioning platform:</w:t>
      </w:r>
    </w:p>
    <w:p>
      <w:r>
        <w:rPr>
          <w:rFonts w:ascii="Courier New" w:hAnsi="Courier New"/>
          <w:sz w:val="18"/>
        </w:rPr>
        <w:t>POST /api/v1/services/activate</w:t>
        <w:br/>
        <w:t>Host: provision.example.com</w:t>
        <w:br/>
        <w:t>Content-Type: application/json</w:t>
        <w:br/>
        <w:t>Authorization: Bearer {token}</w:t>
        <w:br/>
        <w:br/>
        <w:t>{</w:t>
        <w:br/>
        <w:t xml:space="preserve">  "hostname": "{Hostname}",</w:t>
        <w:br/>
        <w:t xml:space="preserve">  "service_code": "{Service_Code}",</w:t>
        <w:br/>
        <w:t xml:space="preserve">  "vlan_id": {VLAN_ID},</w:t>
        <w:br/>
        <w:t xml:space="preserve">  "ip_address": "{IP_Address}"</w:t>
        <w:br/>
        <w:t>}</w:t>
      </w:r>
    </w:p>
    <w:p>
      <w:r>
        <w:t>Expected Response (HTTP 200):</w:t>
      </w:r>
    </w:p>
    <w:p>
      <w:r>
        <w:rPr>
          <w:rFonts w:ascii="Courier New" w:hAnsi="Courier New"/>
          <w:sz w:val="18"/>
        </w:rPr>
        <w:t>{</w:t>
        <w:br/>
        <w:t xml:space="preserve">  "status": "activated",</w:t>
        <w:br/>
        <w:t xml:space="preserve">  "service_id": "SVC-00123",</w:t>
        <w:br/>
        <w:t xml:space="preserve">  "message": "Service activated successfully"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