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E9" w:rsidRPr="00CF02EC" w:rsidRDefault="00B314AE" w:rsidP="006A78E9">
      <w:pPr>
        <w:rPr>
          <w:rFonts w:ascii="Arial" w:hAnsi="Arial" w:cs="Arial"/>
          <w:bCs/>
        </w:rPr>
      </w:pPr>
      <w:r w:rsidRPr="00CF02EC">
        <w:rPr>
          <w:rFonts w:ascii="Arial" w:hAnsi="Arial" w:cs="Arial"/>
          <w:b/>
        </w:rPr>
        <w:tab/>
      </w:r>
      <w:r w:rsidRPr="00CF02EC">
        <w:rPr>
          <w:rFonts w:ascii="Arial" w:hAnsi="Arial" w:cs="Arial"/>
          <w:b/>
        </w:rPr>
        <w:tab/>
      </w:r>
      <w:r w:rsidRPr="00CF02EC">
        <w:rPr>
          <w:rFonts w:ascii="Arial" w:hAnsi="Arial" w:cs="Arial"/>
          <w:b/>
        </w:rPr>
        <w:tab/>
      </w:r>
      <w:r w:rsidRPr="00CF02EC">
        <w:rPr>
          <w:rFonts w:ascii="Arial" w:hAnsi="Arial" w:cs="Arial"/>
          <w:bCs/>
        </w:rPr>
        <w:tab/>
      </w:r>
      <w:r w:rsidRPr="00CF02EC">
        <w:rPr>
          <w:rFonts w:ascii="Arial" w:hAnsi="Arial" w:cs="Arial"/>
          <w:bCs/>
        </w:rPr>
        <w:tab/>
      </w:r>
    </w:p>
    <w:p w:rsidR="006A78E9" w:rsidRPr="00CF02EC" w:rsidRDefault="00B314AE" w:rsidP="006A78E9">
      <w:pPr>
        <w:tabs>
          <w:tab w:val="left" w:pos="6533"/>
        </w:tabs>
        <w:rPr>
          <w:rFonts w:ascii="Arial" w:hAnsi="Arial" w:cs="Arial"/>
          <w:b/>
        </w:rPr>
      </w:pPr>
      <w:r w:rsidRPr="00CF02EC">
        <w:rPr>
          <w:rFonts w:ascii="Arial" w:hAnsi="Arial" w:cs="Arial"/>
          <w:b/>
        </w:rPr>
        <w:tab/>
      </w:r>
    </w:p>
    <w:p w:rsidR="00B70908" w:rsidRDefault="00B314AE" w:rsidP="00B70908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Freedom of Information Act / Environmental Information Regulations Request</w:t>
      </w:r>
    </w:p>
    <w:p w:rsidR="00B70908" w:rsidRDefault="00B314AE" w:rsidP="00B7090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Reference: </w:t>
      </w:r>
      <w:r>
        <w:rPr>
          <w:rFonts w:ascii="Arial" w:hAnsi="Arial" w:cs="Arial"/>
          <w:szCs w:val="36"/>
        </w:rPr>
        <w:tab/>
      </w:r>
      <w:bookmarkStart w:id="0" w:name="R26c68b2791ea4a589f16dd2fc79320d4"/>
      <w:r>
        <w:rPr>
          <w:rFonts w:ascii="Arial" w:hAnsi="Arial" w:cs="Arial"/>
          <w:szCs w:val="36"/>
        </w:rPr>
        <w:t xml:space="preserve">ECC4537301 05 </w:t>
      </w:r>
      <w:proofErr w:type="gramStart"/>
      <w:r>
        <w:rPr>
          <w:rFonts w:ascii="Arial" w:hAnsi="Arial" w:cs="Arial"/>
          <w:szCs w:val="36"/>
        </w:rPr>
        <w:t>18</w:t>
      </w:r>
      <w:bookmarkEnd w:id="0"/>
      <w:r>
        <w:rPr>
          <w:rFonts w:ascii="Arial" w:hAnsi="Arial" w:cs="Arial"/>
          <w:szCs w:val="36"/>
        </w:rPr>
        <w:br/>
        <w:t>Response</w:t>
      </w:r>
      <w:proofErr w:type="gramEnd"/>
      <w:r>
        <w:rPr>
          <w:rFonts w:ascii="Arial" w:hAnsi="Arial" w:cs="Arial"/>
          <w:szCs w:val="36"/>
        </w:rPr>
        <w:t>:</w:t>
      </w:r>
      <w:r>
        <w:rPr>
          <w:rFonts w:ascii="Arial" w:hAnsi="Arial" w:cs="Arial"/>
          <w:szCs w:val="36"/>
        </w:rPr>
        <w:tab/>
      </w:r>
      <w:bookmarkStart w:id="1" w:name="R572978579bfc4d50965f13b28afa9933"/>
      <w:r>
        <w:rPr>
          <w:rFonts w:ascii="Arial" w:hAnsi="Arial" w:cs="Arial"/>
          <w:szCs w:val="36"/>
        </w:rPr>
        <w:t>18 May 2018</w:t>
      </w:r>
      <w:bookmarkEnd w:id="1"/>
    </w:p>
    <w:p w:rsidR="00B70908" w:rsidRDefault="00B314AE" w:rsidP="00B70908">
      <w:pPr>
        <w:rPr>
          <w:rFonts w:ascii="Arial" w:hAnsi="Arial" w:cs="Arial"/>
        </w:rPr>
      </w:pPr>
    </w:p>
    <w:p w:rsidR="00B70908" w:rsidRDefault="00B314AE" w:rsidP="00B7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7ED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Question 1 - </w:t>
      </w:r>
      <w:bookmarkStart w:id="2" w:name="Rce39727cb18a4413a78f9c39f463ae7a"/>
      <w:r>
        <w:rPr>
          <w:rFonts w:ascii="Arial" w:hAnsi="Arial" w:cs="Arial"/>
          <w:b/>
        </w:rPr>
        <w:t>REQUEST FOR DOCUMENTS RELATING TO DATA ANALYTICS,</w:t>
      </w:r>
    </w:p>
    <w:p w:rsidR="004A3093" w:rsidRDefault="00B314AE" w:rsidP="00B7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7ED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PREDICTIVE ANALYTICS, OR ALGORITHMIC AUTOMATED SYSTEMS</w:t>
      </w:r>
      <w:r w:rsidR="008F064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USED FOR RISK ASSESSMENT, PREDICTIVE ANALYTICS, SCORING</w:t>
      </w:r>
      <w:r w:rsidR="008F064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SYSTEMS OR AUTOMATED DECISION MAKING WITHIN THE</w:t>
      </w:r>
      <w:r w:rsidR="008F064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JURISDICTION OF ESSEX COUNTY COUNCIL.</w:t>
      </w:r>
      <w:bookmarkEnd w:id="2"/>
    </w:p>
    <w:p w:rsidR="00B70908" w:rsidRDefault="00B314AE" w:rsidP="00B70908">
      <w:pPr>
        <w:rPr>
          <w:rFonts w:ascii="Arial" w:hAnsi="Arial" w:cs="Arial"/>
        </w:rPr>
      </w:pPr>
    </w:p>
    <w:p w:rsidR="00B70908" w:rsidRDefault="00B314AE" w:rsidP="00B7090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 can confirm that Essex </w:t>
      </w:r>
      <w:r>
        <w:rPr>
          <w:rFonts w:ascii="Arial" w:hAnsi="Arial" w:cs="Arial"/>
        </w:rPr>
        <w:t xml:space="preserve">County Council </w:t>
      </w:r>
      <w:r w:rsidR="008F0646">
        <w:rPr>
          <w:rFonts w:ascii="Arial" w:hAnsi="Arial" w:cs="Arial"/>
        </w:rPr>
        <w:t xml:space="preserve">(ECC) </w:t>
      </w:r>
      <w:r>
        <w:rPr>
          <w:rFonts w:ascii="Arial" w:hAnsi="Arial" w:cs="Arial"/>
        </w:rPr>
        <w:t xml:space="preserve">does hold this information, however from our preliminary </w:t>
      </w:r>
      <w:proofErr w:type="gramStart"/>
      <w:r>
        <w:rPr>
          <w:rFonts w:ascii="Arial" w:hAnsi="Arial" w:cs="Arial"/>
        </w:rPr>
        <w:t>assessment,</w:t>
      </w:r>
      <w:proofErr w:type="gramEnd"/>
      <w:r>
        <w:rPr>
          <w:rFonts w:ascii="Arial" w:hAnsi="Arial" w:cs="Arial"/>
        </w:rPr>
        <w:t xml:space="preserve"> we estimate that compliance with your request would exceed the appropriate costs limit under section 12 of the Freedom of information Act 2000. This is currently £450.  Thi</w:t>
      </w:r>
      <w:r>
        <w:rPr>
          <w:rFonts w:ascii="Arial" w:hAnsi="Arial" w:cs="Arial"/>
        </w:rPr>
        <w:t>s limit is calculated 18 hours of work at a cost of £25 per hour.  The information you have requested is not available because</w:t>
      </w:r>
      <w:r w:rsidR="008F0646">
        <w:rPr>
          <w:rFonts w:ascii="Arial" w:hAnsi="Arial" w:cs="Arial"/>
        </w:rPr>
        <w:t xml:space="preserve"> </w:t>
      </w:r>
      <w:r w:rsidR="008F0646" w:rsidRPr="008F0646">
        <w:rPr>
          <w:rFonts w:ascii="Arial" w:hAnsi="Arial" w:cs="Arial"/>
        </w:rPr>
        <w:t xml:space="preserve">ECC is divided into a number of Directorates and is situated at number of locations across Essex. In order to comply with your request every </w:t>
      </w:r>
      <w:r w:rsidR="008F0646">
        <w:rPr>
          <w:rFonts w:ascii="Arial" w:hAnsi="Arial" w:cs="Arial"/>
        </w:rPr>
        <w:t>area</w:t>
      </w:r>
      <w:r w:rsidR="008F0646" w:rsidRPr="008F0646">
        <w:rPr>
          <w:rFonts w:ascii="Arial" w:hAnsi="Arial" w:cs="Arial"/>
        </w:rPr>
        <w:t xml:space="preserve"> would need to be consulted and would need to conduct a search of their records </w:t>
      </w:r>
      <w:r w:rsidR="008F0646">
        <w:rPr>
          <w:rFonts w:ascii="Arial" w:hAnsi="Arial" w:cs="Arial"/>
        </w:rPr>
        <w:t>required under your request. This would take over the 18 hours.</w:t>
      </w:r>
      <w:r>
        <w:rPr>
          <w:rFonts w:ascii="Arial" w:hAnsi="Arial" w:cs="Arial"/>
        </w:rPr>
        <w:t xml:space="preserve"> Therefore we will not be complying with this part of your request. In accordance with the Freedom of Information Act 2000, this letter acts as a Refusal Notice in respect of this part of your request.</w:t>
      </w:r>
    </w:p>
    <w:p w:rsidR="008F0646" w:rsidRDefault="008F0646" w:rsidP="00B70908">
      <w:pPr>
        <w:autoSpaceDE w:val="0"/>
        <w:autoSpaceDN w:val="0"/>
        <w:adjustRightInd w:val="0"/>
        <w:rPr>
          <w:rFonts w:ascii="Arial" w:hAnsi="Arial" w:cs="Arial"/>
        </w:rPr>
      </w:pPr>
    </w:p>
    <w:p w:rsidR="008F0646" w:rsidRPr="008F0646" w:rsidRDefault="008F0646" w:rsidP="00B70908">
      <w:pPr>
        <w:autoSpaceDE w:val="0"/>
        <w:autoSpaceDN w:val="0"/>
        <w:adjustRightInd w:val="0"/>
        <w:rPr>
          <w:rFonts w:ascii="Arial" w:hAnsi="Arial" w:cs="Arial"/>
        </w:rPr>
      </w:pPr>
      <w:r w:rsidRPr="008F0646">
        <w:rPr>
          <w:rFonts w:ascii="Arial" w:hAnsi="Arial" w:cs="Arial"/>
        </w:rPr>
        <w:t>Although ECC cannot answer your request at the moment, it might be able to answer a refined request within the cost limit. Therefore, you may wish to consider refining your request.</w:t>
      </w:r>
    </w:p>
    <w:p w:rsidR="009479A4" w:rsidRDefault="00B314AE" w:rsidP="009479A4">
      <w:pPr>
        <w:rPr>
          <w:rFonts w:ascii="Arial" w:hAnsi="Arial" w:cs="Arial"/>
          <w:b/>
        </w:rPr>
      </w:pPr>
    </w:p>
    <w:p w:rsidR="009479A4" w:rsidRDefault="00B314AE" w:rsidP="009479A4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Your</w:t>
      </w:r>
      <w:proofErr w:type="gramEnd"/>
      <w:r>
        <w:rPr>
          <w:rFonts w:ascii="Arial" w:hAnsi="Arial" w:cs="Arial"/>
          <w:b/>
        </w:rPr>
        <w:t xml:space="preserve"> Right to Know</w:t>
      </w:r>
    </w:p>
    <w:p w:rsidR="00E93F42" w:rsidRDefault="00B314AE" w:rsidP="009479A4">
      <w:pPr>
        <w:rPr>
          <w:rFonts w:ascii="Arial" w:hAnsi="Arial" w:cs="Arial"/>
        </w:rPr>
      </w:pPr>
      <w:r w:rsidRPr="00E93F42">
        <w:rPr>
          <w:rFonts w:ascii="Arial" w:hAnsi="Arial" w:cs="Arial"/>
        </w:rPr>
        <w:t>Democracy and Transparency</w:t>
      </w:r>
    </w:p>
    <w:p w:rsidR="009479A4" w:rsidRDefault="00B314AE" w:rsidP="009479A4">
      <w:pPr>
        <w:rPr>
          <w:rFonts w:ascii="Arial" w:hAnsi="Arial" w:cs="Arial"/>
        </w:rPr>
      </w:pPr>
      <w:r>
        <w:rPr>
          <w:rFonts w:ascii="Arial" w:hAnsi="Arial" w:cs="Arial"/>
        </w:rPr>
        <w:t>Essex County Council</w:t>
      </w:r>
    </w:p>
    <w:p w:rsidR="009479A4" w:rsidRDefault="00B314AE" w:rsidP="009479A4">
      <w:pPr>
        <w:rPr>
          <w:rFonts w:ascii="Arial" w:hAnsi="Arial" w:cs="Arial"/>
        </w:rPr>
      </w:pPr>
      <w:r>
        <w:rPr>
          <w:rFonts w:ascii="Arial" w:hAnsi="Arial" w:cs="Arial"/>
        </w:rPr>
        <w:t>Telephone: 033301 38989</w:t>
      </w:r>
    </w:p>
    <w:p w:rsidR="009479A4" w:rsidRDefault="00B314AE" w:rsidP="009479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7" w:history="1">
        <w:r>
          <w:rPr>
            <w:rStyle w:val="Hyperlink"/>
            <w:rFonts w:ascii="Arial" w:hAnsi="Arial" w:cs="Arial"/>
          </w:rPr>
          <w:t>YourRight.ToKnow</w:t>
        </w:r>
        <w:r>
          <w:rPr>
            <w:rStyle w:val="Hyperlink"/>
            <w:rFonts w:ascii="Arial" w:hAnsi="Arial" w:cs="Arial"/>
          </w:rPr>
          <w:t>@essex.gov.uk</w:t>
        </w:r>
      </w:hyperlink>
      <w:r>
        <w:rPr>
          <w:rFonts w:ascii="Arial" w:hAnsi="Arial" w:cs="Arial"/>
        </w:rPr>
        <w:t xml:space="preserve"> | </w:t>
      </w:r>
      <w:hyperlink r:id="rId8" w:history="1">
        <w:r>
          <w:rPr>
            <w:rStyle w:val="Hyperlink"/>
            <w:rFonts w:ascii="Arial" w:hAnsi="Arial" w:cs="Arial"/>
          </w:rPr>
          <w:t>www.essex.gov.uk</w:t>
        </w:r>
      </w:hyperlink>
    </w:p>
    <w:p w:rsidR="006A78E9" w:rsidRPr="006A78E9" w:rsidRDefault="00B314AE" w:rsidP="006A78E9">
      <w:pPr>
        <w:jc w:val="both"/>
        <w:rPr>
          <w:rFonts w:ascii="Arial" w:hAnsi="Arial" w:cs="Arial"/>
          <w:sz w:val="22"/>
          <w:szCs w:val="22"/>
        </w:rPr>
      </w:pPr>
    </w:p>
    <w:p w:rsidR="006A78E9" w:rsidRPr="006A78E9" w:rsidRDefault="00B314AE" w:rsidP="006A78E9">
      <w:pPr>
        <w:pStyle w:val="Heading1"/>
        <w:rPr>
          <w:rFonts w:cs="Arial"/>
        </w:rPr>
      </w:pPr>
    </w:p>
    <w:p w:rsidR="006A78E9" w:rsidRPr="006A78E9" w:rsidRDefault="00B314AE" w:rsidP="006A78E9">
      <w:pPr>
        <w:rPr>
          <w:rFonts w:ascii="Arial" w:hAnsi="Arial" w:cs="Arial"/>
          <w:bCs/>
          <w:sz w:val="22"/>
          <w:szCs w:val="22"/>
        </w:rPr>
        <w:sectPr w:rsidR="006A78E9" w:rsidRPr="006A78E9" w:rsidSect="006A78E9">
          <w:footerReference w:type="default" r:id="rId9"/>
          <w:pgSz w:w="11906" w:h="16838"/>
          <w:pgMar w:top="357" w:right="1418" w:bottom="992" w:left="1361" w:header="284" w:footer="720" w:gutter="0"/>
          <w:cols w:space="720"/>
        </w:sectPr>
      </w:pPr>
    </w:p>
    <w:p w:rsidR="006A78E9" w:rsidRPr="006A78E9" w:rsidRDefault="00B314AE" w:rsidP="006A78E9">
      <w:pPr>
        <w:rPr>
          <w:rFonts w:ascii="Arial" w:hAnsi="Arial" w:cs="Arial"/>
        </w:rPr>
        <w:sectPr w:rsidR="006A78E9" w:rsidRPr="006A78E9">
          <w:type w:val="continuous"/>
          <w:pgSz w:w="11906" w:h="16838" w:code="9"/>
          <w:pgMar w:top="1418" w:right="1418" w:bottom="2268" w:left="1418" w:header="284" w:footer="720" w:gutter="0"/>
          <w:cols w:space="720"/>
          <w:formProt w:val="0"/>
        </w:sectPr>
      </w:pPr>
      <w:bookmarkStart w:id="3" w:name="cursor"/>
      <w:bookmarkEnd w:id="3"/>
    </w:p>
    <w:p w:rsidR="006A78E9" w:rsidRPr="006A78E9" w:rsidRDefault="00B314AE" w:rsidP="006A78E9">
      <w:pPr>
        <w:rPr>
          <w:rFonts w:ascii="Arial" w:hAnsi="Arial" w:cs="Arial"/>
        </w:rPr>
      </w:pPr>
      <w:bookmarkStart w:id="4" w:name="usercontactbegin"/>
      <w:bookmarkEnd w:id="4"/>
    </w:p>
    <w:p w:rsidR="006A78E9" w:rsidRDefault="00B314AE" w:rsidP="006A78E9"/>
    <w:p w:rsidR="0090650D" w:rsidRDefault="00B314AE"/>
    <w:sectPr w:rsidR="0090650D">
      <w:type w:val="continuous"/>
      <w:pgSz w:w="11906" w:h="16838" w:code="9"/>
      <w:pgMar w:top="1418" w:right="1418" w:bottom="2268" w:left="1418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4AE" w:rsidRDefault="00B314AE">
      <w:r>
        <w:separator/>
      </w:r>
    </w:p>
  </w:endnote>
  <w:endnote w:type="continuationSeparator" w:id="0">
    <w:p w:rsidR="00B314AE" w:rsidRDefault="00B3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FF6" w:rsidRDefault="00B314AE" w:rsidP="00A24FF6">
    <w:pPr>
      <w:pStyle w:val="Footer"/>
      <w:jc w:val="right"/>
    </w:pPr>
    <w:r>
      <w:rPr>
        <w:noProof/>
      </w:rPr>
      <w:drawing>
        <wp:inline distT="0" distB="0" distL="0" distR="0">
          <wp:extent cx="1752600" cy="866775"/>
          <wp:effectExtent l="0" t="0" r="0" b="9525"/>
          <wp:docPr id="1" name="Picture 1" descr="ECC r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C r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4AE" w:rsidRDefault="00B314AE">
      <w:r>
        <w:separator/>
      </w:r>
    </w:p>
  </w:footnote>
  <w:footnote w:type="continuationSeparator" w:id="0">
    <w:p w:rsidR="00B314AE" w:rsidRDefault="00B31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esonataDocumentFileDataId" w:val="ba724aae-b75b-419f-ab3e-289344b880f0"/>
    <w:docVar w:name="RespondInternalLoginId" w:val="4b423573-9e52-4704-83b8-946f30f4b23c"/>
    <w:docVar w:name="TemplateVersion" w:val="2.00.00"/>
  </w:docVars>
  <w:rsids>
    <w:rsidRoot w:val="004A3093"/>
    <w:rsid w:val="004A3093"/>
    <w:rsid w:val="008F0646"/>
    <w:rsid w:val="009A0852"/>
    <w:rsid w:val="00B3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A78E9"/>
    <w:pPr>
      <w:keepNext/>
      <w:outlineLvl w:val="0"/>
    </w:pPr>
    <w:rPr>
      <w:rFonts w:ascii="Arial" w:hAnsi="Arial"/>
      <w:b/>
      <w:bCs/>
      <w:szCs w:val="20"/>
      <w:lang w:eastAsia="en-US"/>
    </w:rPr>
  </w:style>
  <w:style w:type="paragraph" w:styleId="Heading2">
    <w:name w:val="heading 2"/>
    <w:basedOn w:val="Normal"/>
    <w:next w:val="Normal"/>
    <w:qFormat/>
    <w:rsid w:val="006A78E9"/>
    <w:pPr>
      <w:keepNext/>
      <w:outlineLvl w:val="1"/>
    </w:pPr>
    <w:rPr>
      <w:rFonts w:ascii="Arial" w:hAnsi="Arial"/>
      <w:i/>
      <w:iCs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4FF6"/>
    <w:pPr>
      <w:tabs>
        <w:tab w:val="center" w:pos="4320"/>
        <w:tab w:val="right" w:pos="8640"/>
      </w:tabs>
    </w:pPr>
    <w:rPr>
      <w:rFonts w:ascii="Times" w:eastAsia="Times" w:hAnsi="Times"/>
      <w:szCs w:val="20"/>
      <w:lang w:eastAsia="en-US"/>
    </w:rPr>
  </w:style>
  <w:style w:type="character" w:styleId="Hyperlink">
    <w:name w:val="Hyperlink"/>
    <w:rsid w:val="00A24FF6"/>
    <w:rPr>
      <w:color w:val="0000FF"/>
      <w:u w:val="single"/>
    </w:rPr>
  </w:style>
  <w:style w:type="paragraph" w:styleId="Footer">
    <w:name w:val="footer"/>
    <w:basedOn w:val="Normal"/>
    <w:rsid w:val="00A24FF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ED0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D01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9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A78E9"/>
    <w:pPr>
      <w:keepNext/>
      <w:outlineLvl w:val="0"/>
    </w:pPr>
    <w:rPr>
      <w:rFonts w:ascii="Arial" w:hAnsi="Arial"/>
      <w:b/>
      <w:bCs/>
      <w:szCs w:val="20"/>
      <w:lang w:eastAsia="en-US"/>
    </w:rPr>
  </w:style>
  <w:style w:type="paragraph" w:styleId="Heading2">
    <w:name w:val="heading 2"/>
    <w:basedOn w:val="Normal"/>
    <w:next w:val="Normal"/>
    <w:qFormat/>
    <w:rsid w:val="006A78E9"/>
    <w:pPr>
      <w:keepNext/>
      <w:outlineLvl w:val="1"/>
    </w:pPr>
    <w:rPr>
      <w:rFonts w:ascii="Arial" w:hAnsi="Arial"/>
      <w:i/>
      <w:iCs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4FF6"/>
    <w:pPr>
      <w:tabs>
        <w:tab w:val="center" w:pos="4320"/>
        <w:tab w:val="right" w:pos="8640"/>
      </w:tabs>
    </w:pPr>
    <w:rPr>
      <w:rFonts w:ascii="Times" w:eastAsia="Times" w:hAnsi="Times"/>
      <w:szCs w:val="20"/>
      <w:lang w:eastAsia="en-US"/>
    </w:rPr>
  </w:style>
  <w:style w:type="character" w:styleId="Hyperlink">
    <w:name w:val="Hyperlink"/>
    <w:rsid w:val="00A24FF6"/>
    <w:rPr>
      <w:color w:val="0000FF"/>
      <w:u w:val="single"/>
    </w:rPr>
  </w:style>
  <w:style w:type="paragraph" w:styleId="Footer">
    <w:name w:val="footer"/>
    <w:basedOn w:val="Normal"/>
    <w:rsid w:val="00A24FF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ED0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D01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9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sex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Right.ToKnow@essex.gov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Information%20Governance%20Team\Access%20to%20Records\FOI\Exemptions-Exceptions\Publishing%20Template%20201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Publishing Template 2015.dot</Template>
  <TotalTime>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FOI PUBLISHING TEMPLATE</vt:lpstr>
    </vt:vector>
  </TitlesOfParts>
  <Company>Essex County Council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FOI PUBLISHING TEMPLATE</dc:title>
  <dc:creator>Charlotte.Almond</dc:creator>
  <cp:keywords>Respond</cp:keywords>
  <cp:lastModifiedBy>wendy.pope</cp:lastModifiedBy>
  <cp:revision>2</cp:revision>
  <dcterms:created xsi:type="dcterms:W3CDTF">2018-05-18T14:27:00Z</dcterms:created>
  <dcterms:modified xsi:type="dcterms:W3CDTF">2018-05-18T14:27:00Z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d_AttachmentId">
    <vt:lpwstr>7c0913a3-527e-47c9-9e6e-9806dac53e7b</vt:lpwstr>
  </property>
  <property fmtid="{D5CDD505-2E9C-101B-9397-08002B2CF9AE}" pid="3" name="Respond_CaseId">
    <vt:lpwstr>c5960326-a971-470d-a6fa-0b8af400cd79</vt:lpwstr>
  </property>
  <property fmtid="{D5CDD505-2E9C-101B-9397-08002B2CF9AE}" pid="4" name="Respond_Checksum">
    <vt:lpwstr>FHjLWNXieg4k2QwvC9m3bgNgYeQ=</vt:lpwstr>
  </property>
  <property fmtid="{D5CDD505-2E9C-101B-9397-08002B2CF9AE}" pid="5" name="Respond_DatabaseId">
    <vt:lpwstr>7c1b50fb-5cfc-4785-b7f9-d6374156f8a3</vt:lpwstr>
  </property>
  <property fmtid="{D5CDD505-2E9C-101B-9397-08002B2CF9AE}" pid="6" name="Respond_DatabaseName">
    <vt:lpwstr>Respond 6</vt:lpwstr>
  </property>
  <property fmtid="{D5CDD505-2E9C-101B-9397-08002B2CF9AE}" pid="7" name="Respond_DocumentAttachmentId">
    <vt:lpwstr>1cd521c1-3307-4a37-b785-e7f93f5d50e2</vt:lpwstr>
  </property>
  <property fmtid="{D5CDD505-2E9C-101B-9397-08002B2CF9AE}" pid="8" name="Respond_DocumentName">
    <vt:lpwstr>ECC4537301 05 18-S12 - Cost Exemption-18052018.docx</vt:lpwstr>
  </property>
  <property fmtid="{D5CDD505-2E9C-101B-9397-08002B2CF9AE}" pid="9" name="Respond_InternalLoginId">
    <vt:lpwstr>bc19445c-73ed-4542-8575-05e594e7a737</vt:lpwstr>
  </property>
  <property fmtid="{D5CDD505-2E9C-101B-9397-08002B2CF9AE}" pid="10" name="Respond_Locale">
    <vt:lpwstr>en-GB</vt:lpwstr>
  </property>
  <property fmtid="{D5CDD505-2E9C-101B-9397-08002B2CF9AE}" pid="11" name="Respond_UserId">
    <vt:lpwstr>c37d5c09-b8d5-47ea-8165-6a0b62907073</vt:lpwstr>
  </property>
  <property fmtid="{D5CDD505-2E9C-101B-9397-08002B2CF9AE}" pid="12" name="Respond_Version">
    <vt:lpwstr>2</vt:lpwstr>
  </property>
</Properties>
</file>