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before="200" w:lineRule="auto"/>
        <w:contextualSpacing w:val="0"/>
        <w:rPr>
          <w:b w:val="1"/>
          <w:sz w:val="28"/>
          <w:szCs w:val="28"/>
          <w:highlight w:val="white"/>
        </w:rPr>
      </w:pPr>
      <w:r w:rsidDel="00000000" w:rsidR="00000000" w:rsidRPr="00000000">
        <w:rPr>
          <w:b w:val="1"/>
          <w:sz w:val="28"/>
          <w:szCs w:val="28"/>
          <w:highlight w:val="white"/>
          <w:rtl w:val="0"/>
        </w:rPr>
        <w:t xml:space="preserve">You sent us a Freedom of Information request on 01/05/2018</w:t>
      </w:r>
    </w:p>
    <w:p w:rsidR="00000000" w:rsidDel="00000000" w:rsidP="00000000" w:rsidRDefault="00000000" w:rsidRPr="00000000" w14:paraId="00000001">
      <w:pPr>
        <w:spacing w:before="200" w:lineRule="auto"/>
        <w:contextualSpacing w:val="0"/>
        <w:rPr>
          <w:b w:val="1"/>
          <w:sz w:val="24"/>
          <w:szCs w:val="24"/>
          <w:highlight w:val="white"/>
        </w:rPr>
      </w:pPr>
      <w:r w:rsidDel="00000000" w:rsidR="00000000" w:rsidRPr="00000000">
        <w:rPr>
          <w:b w:val="1"/>
          <w:sz w:val="24"/>
          <w:szCs w:val="24"/>
          <w:highlight w:val="white"/>
          <w:rtl w:val="0"/>
        </w:rPr>
        <w:t xml:space="preserve">Your request number is CRN00166467</w:t>
      </w:r>
    </w:p>
    <w:p w:rsidR="00000000" w:rsidDel="00000000" w:rsidP="00000000" w:rsidRDefault="00000000" w:rsidRPr="00000000" w14:paraId="00000002">
      <w:pPr>
        <w:spacing w:before="200" w:lineRule="auto"/>
        <w:contextualSpacing w:val="0"/>
        <w:rPr>
          <w:b w:val="1"/>
          <w:sz w:val="24"/>
          <w:szCs w:val="24"/>
          <w:highlight w:val="white"/>
        </w:rPr>
      </w:pPr>
      <w:r w:rsidDel="00000000" w:rsidR="00000000" w:rsidRPr="00000000">
        <w:rPr>
          <w:rtl w:val="0"/>
        </w:rPr>
      </w:r>
    </w:p>
    <w:p w:rsidR="00000000" w:rsidDel="00000000" w:rsidP="00000000" w:rsidRDefault="00000000" w:rsidRPr="00000000" w14:paraId="00000003">
      <w:pPr>
        <w:spacing w:after="20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Our reply to your request is:  </w:t>
      </w:r>
    </w:p>
    <w:p w:rsidR="00000000" w:rsidDel="00000000" w:rsidP="00000000" w:rsidRDefault="00000000" w:rsidRPr="00000000" w14:paraId="00000004">
      <w:pPr>
        <w:spacing w:after="200" w:lineRule="auto"/>
        <w:contextualSpacing w:val="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We can confirm that we have considered your request for information in accordance with the Freedom of Information Act 2000 (FOIA), and in doing so have identified that section 43(2) (Commercial Interests) is engaged for some or all of the information that you have requested.  Section 43(2) of the FOIA confirms that:</w:t>
      </w:r>
    </w:p>
    <w:p w:rsidR="00000000" w:rsidDel="00000000" w:rsidP="00000000" w:rsidRDefault="00000000" w:rsidRPr="00000000" w14:paraId="00000005">
      <w:pPr>
        <w:spacing w:after="200" w:lineRule="auto"/>
        <w:contextualSpacing w:val="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 </w:t>
      </w:r>
    </w:p>
    <w:p w:rsidR="00000000" w:rsidDel="00000000" w:rsidP="00000000" w:rsidRDefault="00000000" w:rsidRPr="00000000" w14:paraId="00000006">
      <w:pPr>
        <w:spacing w:after="200" w:lineRule="auto"/>
        <w:contextualSpacing w:val="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"Information is exempt information if its disclosure under this Act would, or would be likely to, prejudice the commercial interests of any person (including the public authority holding it).</w:t>
      </w:r>
    </w:p>
    <w:p w:rsidR="00000000" w:rsidDel="00000000" w:rsidP="00000000" w:rsidRDefault="00000000" w:rsidRPr="00000000" w14:paraId="00000007">
      <w:pPr>
        <w:spacing w:after="200" w:lineRule="auto"/>
        <w:contextualSpacing w:val="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 </w:t>
      </w:r>
    </w:p>
    <w:p w:rsidR="00000000" w:rsidDel="00000000" w:rsidP="00000000" w:rsidRDefault="00000000" w:rsidRPr="00000000" w14:paraId="00000008">
      <w:pPr>
        <w:spacing w:after="200" w:lineRule="auto"/>
        <w:contextualSpacing w:val="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The Public Interest in disclosing this information is outweighed by the Public Interest in withholding the information. The matters considered in coming to this decision are:</w:t>
      </w:r>
    </w:p>
    <w:p w:rsidR="00000000" w:rsidDel="00000000" w:rsidP="00000000" w:rsidRDefault="00000000" w:rsidRPr="00000000" w14:paraId="00000009">
      <w:pPr>
        <w:spacing w:after="200" w:lineRule="auto"/>
        <w:contextualSpacing w:val="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Withhold</w:t>
      </w:r>
    </w:p>
    <w:p w:rsidR="00000000" w:rsidDel="00000000" w:rsidP="00000000" w:rsidRDefault="00000000" w:rsidRPr="00000000" w14:paraId="0000000A">
      <w:pPr>
        <w:spacing w:after="200" w:lineRule="auto"/>
        <w:contextualSpacing w:val="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    ·        </w:t>
      </w:r>
    </w:p>
    <w:p w:rsidR="00000000" w:rsidDel="00000000" w:rsidP="00000000" w:rsidRDefault="00000000" w:rsidRPr="00000000" w14:paraId="0000000B">
      <w:pPr>
        <w:spacing w:after="200" w:lineRule="auto"/>
        <w:contextualSpacing w:val="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Any contracts relating to the systems.</w:t>
      </w:r>
    </w:p>
    <w:p w:rsidR="00000000" w:rsidDel="00000000" w:rsidP="00000000" w:rsidRDefault="00000000" w:rsidRPr="00000000" w14:paraId="0000000C">
      <w:pPr>
        <w:spacing w:after="200" w:lineRule="auto"/>
        <w:contextualSpacing w:val="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Any contracts with private companies, private contractors, other government agencies and non-governmental agencies that are connected to the development and ongoing use of the systems.</w:t>
      </w:r>
    </w:p>
    <w:p w:rsidR="00000000" w:rsidDel="00000000" w:rsidP="00000000" w:rsidRDefault="00000000" w:rsidRPr="00000000" w14:paraId="0000000D">
      <w:pPr>
        <w:spacing w:after="200" w:lineRule="auto"/>
        <w:contextualSpacing w:val="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The software that comprises the systems.</w:t>
      </w:r>
    </w:p>
    <w:p w:rsidR="00000000" w:rsidDel="00000000" w:rsidP="00000000" w:rsidRDefault="00000000" w:rsidRPr="00000000" w14:paraId="0000000E">
      <w:pPr>
        <w:spacing w:after="200" w:lineRule="auto"/>
        <w:contextualSpacing w:val="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Information on what sources of data the systems use.</w:t>
      </w:r>
    </w:p>
    <w:p w:rsidR="00000000" w:rsidDel="00000000" w:rsidP="00000000" w:rsidRDefault="00000000" w:rsidRPr="00000000" w14:paraId="0000000F">
      <w:pPr>
        <w:spacing w:after="200" w:lineRule="auto"/>
        <w:contextualSpacing w:val="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Any reports or summaries related to real or potential costs versus savings associated with use of the systems.</w:t>
      </w:r>
    </w:p>
    <w:p w:rsidR="00000000" w:rsidDel="00000000" w:rsidP="00000000" w:rsidRDefault="00000000" w:rsidRPr="00000000" w14:paraId="00000010">
      <w:pPr>
        <w:spacing w:after="200" w:lineRule="auto"/>
        <w:contextualSpacing w:val="0"/>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11">
      <w:pPr>
        <w:spacing w:after="200" w:lineRule="auto"/>
        <w:contextualSpacing w:val="0"/>
        <w:rPr>
          <w:rFonts w:ascii="Calibri" w:cs="Calibri" w:eastAsia="Calibri" w:hAnsi="Calibri"/>
          <w:sz w:val="20"/>
          <w:szCs w:val="20"/>
          <w:highlight w:val="white"/>
        </w:rPr>
      </w:pPr>
      <w:r w:rsidDel="00000000" w:rsidR="00000000" w:rsidRPr="00000000">
        <w:rPr>
          <w:rFonts w:ascii="Calibri" w:cs="Calibri" w:eastAsia="Calibri" w:hAnsi="Calibri"/>
          <w:highlight w:val="white"/>
          <w:rtl w:val="0"/>
        </w:rPr>
        <w:t xml:space="preserve">For the other part of your request </w:t>
      </w:r>
      <w:r w:rsidDel="00000000" w:rsidR="00000000" w:rsidRPr="00000000">
        <w:rPr>
          <w:rFonts w:ascii="Calibri" w:cs="Calibri" w:eastAsia="Calibri" w:hAnsi="Calibri"/>
          <w:sz w:val="20"/>
          <w:szCs w:val="20"/>
          <w:highlight w:val="white"/>
          <w:rtl w:val="0"/>
        </w:rPr>
        <w:t xml:space="preserve">The council has considered your request for information and on initial investigation it estimates that it would take the Council longer than the appropriate limit (18 hours of Officer time) to respond to your request as it stands. It is caculated that it would an estimated 40 to 50 hours.  This is in accordance with Regulation 5 (2) (b) of the Freedom of Information and Data Protection (Appropriate Limit and Fees) Regulations 2004 (Statutory Instrument No 3244).</w:t>
      </w:r>
    </w:p>
    <w:p w:rsidR="00000000" w:rsidDel="00000000" w:rsidP="00000000" w:rsidRDefault="00000000" w:rsidRPr="00000000" w14:paraId="00000012">
      <w:pPr>
        <w:spacing w:after="200" w:lineRule="auto"/>
        <w:contextualSpacing w:val="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 </w:t>
      </w:r>
    </w:p>
    <w:p w:rsidR="00000000" w:rsidDel="00000000" w:rsidP="00000000" w:rsidRDefault="00000000" w:rsidRPr="00000000" w14:paraId="00000013">
      <w:pPr>
        <w:spacing w:after="200" w:lineRule="auto"/>
        <w:contextualSpacing w:val="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The Council does not offer the option of paying for information over the appropriate limit, so your request as it stands, is being refused, however if you would like to refine your request it can be reconsidered.</w:t>
      </w:r>
    </w:p>
    <w:p w:rsidR="00000000" w:rsidDel="00000000" w:rsidP="00000000" w:rsidRDefault="00000000" w:rsidRPr="00000000" w14:paraId="00000014">
      <w:pPr>
        <w:spacing w:after="200" w:lineRule="auto"/>
        <w:contextualSpacing w:val="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 </w:t>
      </w:r>
    </w:p>
    <w:p w:rsidR="00000000" w:rsidDel="00000000" w:rsidP="00000000" w:rsidRDefault="00000000" w:rsidRPr="00000000" w14:paraId="00000015">
      <w:pPr>
        <w:spacing w:after="200" w:lineRule="auto"/>
        <w:contextualSpacing w:val="0"/>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If you believe this time estimate to be inaccurate then you have the right to appeal through the Council's Complaints procedure, which can be found at</w:t>
      </w:r>
      <w:hyperlink r:id="rId6">
        <w:r w:rsidDel="00000000" w:rsidR="00000000" w:rsidRPr="00000000">
          <w:rPr>
            <w:rFonts w:ascii="Calibri" w:cs="Calibri" w:eastAsia="Calibri" w:hAnsi="Calibri"/>
            <w:sz w:val="20"/>
            <w:szCs w:val="20"/>
            <w:highlight w:val="white"/>
            <w:rtl w:val="0"/>
          </w:rPr>
          <w:t xml:space="preserve"> </w:t>
        </w:r>
      </w:hyperlink>
      <w:hyperlink r:id="rId7">
        <w:r w:rsidDel="00000000" w:rsidR="00000000" w:rsidRPr="00000000">
          <w:rPr>
            <w:rFonts w:ascii="Calibri" w:cs="Calibri" w:eastAsia="Calibri" w:hAnsi="Calibri"/>
            <w:color w:val="0000ff"/>
            <w:sz w:val="20"/>
            <w:szCs w:val="20"/>
            <w:highlight w:val="white"/>
            <w:u w:val="single"/>
            <w:rtl w:val="0"/>
          </w:rPr>
          <w:t xml:space="preserve">http://www.bristol.gov.uk/complaints</w:t>
        </w:r>
      </w:hyperlink>
      <w:r w:rsidDel="00000000" w:rsidR="00000000" w:rsidRPr="00000000">
        <w:rPr>
          <w:rFonts w:ascii="Calibri" w:cs="Calibri" w:eastAsia="Calibri" w:hAnsi="Calibri"/>
          <w:sz w:val="20"/>
          <w:szCs w:val="20"/>
          <w:highlight w:val="white"/>
          <w:rtl w:val="0"/>
        </w:rPr>
        <w:t xml:space="preserve">. If, after you have exhausted the Council’s complaints procedure, you are still not satisfied with the response you have received you have the right to complain to the Information Commissioner, details of your right to complain can be found at</w:t>
      </w:r>
      <w:hyperlink r:id="rId8">
        <w:r w:rsidDel="00000000" w:rsidR="00000000" w:rsidRPr="00000000">
          <w:rPr>
            <w:rFonts w:ascii="Calibri" w:cs="Calibri" w:eastAsia="Calibri" w:hAnsi="Calibri"/>
            <w:sz w:val="20"/>
            <w:szCs w:val="20"/>
            <w:highlight w:val="white"/>
            <w:rtl w:val="0"/>
          </w:rPr>
          <w:t xml:space="preserve"> </w:t>
        </w:r>
      </w:hyperlink>
      <w:hyperlink r:id="rId9">
        <w:r w:rsidDel="00000000" w:rsidR="00000000" w:rsidRPr="00000000">
          <w:rPr>
            <w:rFonts w:ascii="Calibri" w:cs="Calibri" w:eastAsia="Calibri" w:hAnsi="Calibri"/>
            <w:color w:val="0000ff"/>
            <w:sz w:val="20"/>
            <w:szCs w:val="20"/>
            <w:highlight w:val="white"/>
            <w:u w:val="single"/>
            <w:rtl w:val="0"/>
          </w:rPr>
          <w:t xml:space="preserve">https://ico.org.uk/concerns/</w:t>
        </w:r>
      </w:hyperlink>
      <w:r w:rsidDel="00000000" w:rsidR="00000000" w:rsidRPr="00000000">
        <w:rPr>
          <w:rFonts w:ascii="Calibri" w:cs="Calibri" w:eastAsia="Calibri" w:hAnsi="Calibri"/>
          <w:sz w:val="20"/>
          <w:szCs w:val="20"/>
          <w:highlight w:val="white"/>
          <w:rtl w:val="0"/>
        </w:rPr>
        <w:t xml:space="preserve"> .v</w:t>
      </w:r>
    </w:p>
    <w:p w:rsidR="00000000" w:rsidDel="00000000" w:rsidP="00000000" w:rsidRDefault="00000000" w:rsidRPr="00000000" w14:paraId="00000016">
      <w:pPr>
        <w:spacing w:after="20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17">
      <w:pPr>
        <w:spacing w:after="20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response should answer your request in full.</w:t>
      </w:r>
    </w:p>
    <w:p w:rsidR="00000000" w:rsidDel="00000000" w:rsidP="00000000" w:rsidRDefault="00000000" w:rsidRPr="00000000" w14:paraId="00000018">
      <w:pPr>
        <w:spacing w:after="200" w:lineRule="auto"/>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9">
      <w:pPr>
        <w:spacing w:after="200" w:lineRule="auto"/>
        <w:contextualSpacing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If you’re not satisfied with our response, or if you want to appeal against any exemptions:</w:t>
      </w:r>
    </w:p>
    <w:p w:rsidR="00000000" w:rsidDel="00000000" w:rsidP="00000000" w:rsidRDefault="00000000" w:rsidRPr="00000000" w14:paraId="0000001A">
      <w:pPr>
        <w:spacing w:after="200" w:lineRule="auto"/>
        <w:contextualSpacing w:val="0"/>
        <w:rPr>
          <w:rFonts w:ascii="Calibri" w:cs="Calibri" w:eastAsia="Calibri" w:hAnsi="Calibri"/>
          <w:color w:val="0000ff"/>
          <w:sz w:val="24"/>
          <w:szCs w:val="24"/>
          <w:highlight w:val="white"/>
        </w:rPr>
      </w:pPr>
      <w:r w:rsidDel="00000000" w:rsidR="00000000" w:rsidRPr="00000000">
        <w:rPr>
          <w:rFonts w:ascii="Calibri" w:cs="Calibri" w:eastAsia="Calibri" w:hAnsi="Calibri"/>
          <w:sz w:val="24"/>
          <w:szCs w:val="24"/>
          <w:highlight w:val="white"/>
          <w:rtl w:val="0"/>
        </w:rPr>
        <w:t xml:space="preserve">Email: </w:t>
      </w:r>
      <w:r w:rsidDel="00000000" w:rsidR="00000000" w:rsidRPr="00000000">
        <w:rPr>
          <w:rFonts w:ascii="Calibri" w:cs="Calibri" w:eastAsia="Calibri" w:hAnsi="Calibri"/>
          <w:color w:val="0000ff"/>
          <w:sz w:val="24"/>
          <w:szCs w:val="24"/>
          <w:highlight w:val="white"/>
          <w:rtl w:val="0"/>
        </w:rPr>
        <w:t xml:space="preserve">foi@bristol.gov.uk</w:t>
      </w:r>
    </w:p>
    <w:p w:rsidR="00000000" w:rsidDel="00000000" w:rsidP="00000000" w:rsidRDefault="00000000" w:rsidRPr="00000000" w14:paraId="0000001B">
      <w:pPr>
        <w:spacing w:after="20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Write to: Customer Relations (100TS), PO Box 3176, Bristol, BS3 9FS</w:t>
      </w:r>
    </w:p>
    <w:p w:rsidR="00000000" w:rsidDel="00000000" w:rsidP="00000000" w:rsidRDefault="00000000" w:rsidRPr="00000000" w14:paraId="0000001C">
      <w:pPr>
        <w:spacing w:after="200" w:lineRule="auto"/>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D">
      <w:pPr>
        <w:spacing w:after="200" w:lineRule="auto"/>
        <w:contextualSpacing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If you’re still not satisfied with our response:</w:t>
      </w:r>
    </w:p>
    <w:p w:rsidR="00000000" w:rsidDel="00000000" w:rsidP="00000000" w:rsidRDefault="00000000" w:rsidRPr="00000000" w14:paraId="0000001E">
      <w:pPr>
        <w:spacing w:after="200" w:lineRule="auto"/>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1F">
      <w:pPr>
        <w:spacing w:after="20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can complain to the Information Commissioner. </w:t>
      </w:r>
    </w:p>
    <w:p w:rsidR="00000000" w:rsidDel="00000000" w:rsidP="00000000" w:rsidRDefault="00000000" w:rsidRPr="00000000" w14:paraId="00000020">
      <w:pPr>
        <w:spacing w:after="200" w:lineRule="auto"/>
        <w:contextualSpacing w:val="0"/>
        <w:rPr>
          <w:rFonts w:ascii="Calibri" w:cs="Calibri" w:eastAsia="Calibri" w:hAnsi="Calibri"/>
          <w:color w:val="1f497d"/>
          <w:sz w:val="24"/>
          <w:szCs w:val="24"/>
          <w:highlight w:val="white"/>
          <w:u w:val="single"/>
        </w:rPr>
      </w:pPr>
      <w:r w:rsidDel="00000000" w:rsidR="00000000" w:rsidRPr="00000000">
        <w:rPr>
          <w:rFonts w:ascii="Calibri" w:cs="Calibri" w:eastAsia="Calibri" w:hAnsi="Calibri"/>
          <w:sz w:val="24"/>
          <w:szCs w:val="24"/>
          <w:highlight w:val="white"/>
          <w:rtl w:val="0"/>
        </w:rPr>
        <w:t xml:space="preserve">Find out how to do this on the </w:t>
      </w:r>
      <w:r w:rsidDel="00000000" w:rsidR="00000000" w:rsidRPr="00000000">
        <w:rPr>
          <w:rFonts w:ascii="Calibri" w:cs="Calibri" w:eastAsia="Calibri" w:hAnsi="Calibri"/>
          <w:color w:val="1f497d"/>
          <w:sz w:val="24"/>
          <w:szCs w:val="24"/>
          <w:highlight w:val="white"/>
          <w:u w:val="single"/>
          <w:rtl w:val="0"/>
        </w:rPr>
        <w:t xml:space="preserve">Information Commissioner Office website</w:t>
      </w:r>
    </w:p>
    <w:p w:rsidR="00000000" w:rsidDel="00000000" w:rsidP="00000000" w:rsidRDefault="00000000" w:rsidRPr="00000000" w14:paraId="00000021">
      <w:pPr>
        <w:spacing w:after="200" w:lineRule="auto"/>
        <w:contextualSpacing w:val="0"/>
        <w:rPr>
          <w:rFonts w:ascii="Calibri" w:cs="Calibri" w:eastAsia="Calibri" w:hAnsi="Calibri"/>
          <w:color w:val="0000ff"/>
          <w:sz w:val="24"/>
          <w:szCs w:val="24"/>
          <w:highlight w:val="white"/>
          <w:u w:val="single"/>
        </w:rPr>
      </w:pPr>
      <w:r w:rsidDel="00000000" w:rsidR="00000000" w:rsidRPr="00000000">
        <w:rPr>
          <w:rFonts w:ascii="Calibri" w:cs="Calibri" w:eastAsia="Calibri" w:hAnsi="Calibri"/>
          <w:sz w:val="24"/>
          <w:szCs w:val="24"/>
          <w:highlight w:val="white"/>
          <w:rtl w:val="0"/>
        </w:rPr>
        <w:t xml:space="preserve"> (link to</w:t>
      </w:r>
      <w:hyperlink r:id="rId10">
        <w:r w:rsidDel="00000000" w:rsidR="00000000" w:rsidRPr="00000000">
          <w:rPr>
            <w:rFonts w:ascii="Calibri" w:cs="Calibri" w:eastAsia="Calibri" w:hAnsi="Calibri"/>
            <w:sz w:val="24"/>
            <w:szCs w:val="24"/>
            <w:highlight w:val="white"/>
            <w:rtl w:val="0"/>
          </w:rPr>
          <w:t xml:space="preserve"> </w:t>
        </w:r>
      </w:hyperlink>
      <w:hyperlink r:id="rId11">
        <w:r w:rsidDel="00000000" w:rsidR="00000000" w:rsidRPr="00000000">
          <w:rPr>
            <w:rFonts w:ascii="Calibri" w:cs="Calibri" w:eastAsia="Calibri" w:hAnsi="Calibri"/>
            <w:color w:val="0000ff"/>
            <w:sz w:val="24"/>
            <w:szCs w:val="24"/>
            <w:highlight w:val="white"/>
            <w:u w:val="single"/>
            <w:rtl w:val="0"/>
          </w:rPr>
          <w:t xml:space="preserve">http://ico.org.uk/concerns</w:t>
        </w:r>
      </w:hyperlink>
      <w:r w:rsidDel="00000000" w:rsidR="00000000" w:rsidRPr="00000000">
        <w:rPr>
          <w:rFonts w:ascii="Calibri" w:cs="Calibri" w:eastAsia="Calibri" w:hAnsi="Calibri"/>
          <w:color w:val="0000ff"/>
          <w:sz w:val="24"/>
          <w:szCs w:val="24"/>
          <w:highlight w:val="white"/>
          <w:u w:val="single"/>
          <w:rtl w:val="0"/>
        </w:rPr>
        <w:t xml:space="preserve">)</w:t>
      </w:r>
    </w:p>
    <w:p w:rsidR="00000000" w:rsidDel="00000000" w:rsidP="00000000" w:rsidRDefault="00000000" w:rsidRPr="00000000" w14:paraId="00000022">
      <w:pPr>
        <w:spacing w:after="200" w:lineRule="auto"/>
        <w:contextualSpacing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Copyright</w:t>
      </w:r>
    </w:p>
    <w:p w:rsidR="00000000" w:rsidDel="00000000" w:rsidP="00000000" w:rsidRDefault="00000000" w:rsidRPr="00000000" w14:paraId="00000023">
      <w:pPr>
        <w:spacing w:after="20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do not own the copyright to any of the information we give you. Copyright may be owned by the council or by a third party.</w:t>
      </w:r>
    </w:p>
    <w:p w:rsidR="00000000" w:rsidDel="00000000" w:rsidP="00000000" w:rsidRDefault="00000000" w:rsidRPr="00000000" w14:paraId="00000024">
      <w:pPr>
        <w:spacing w:after="20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You are not allowed to:</w:t>
      </w:r>
    </w:p>
    <w:p w:rsidR="00000000" w:rsidDel="00000000" w:rsidP="00000000" w:rsidRDefault="00000000" w:rsidRPr="00000000" w14:paraId="00000025">
      <w:pPr>
        <w:ind w:left="1080" w:hanging="360"/>
        <w:contextualSpacing w:val="0"/>
        <w:rPr>
          <w:rFonts w:ascii="Calibri" w:cs="Calibri" w:eastAsia="Calibri" w:hAnsi="Calibri"/>
          <w:sz w:val="24"/>
          <w:szCs w:val="24"/>
          <w:highlight w:val="white"/>
        </w:rPr>
      </w:pPr>
      <w:r w:rsidDel="00000000" w:rsidR="00000000" w:rsidRPr="00000000">
        <w:rPr>
          <w:sz w:val="24"/>
          <w:szCs w:val="24"/>
          <w:highlight w:val="white"/>
          <w:rtl w:val="0"/>
        </w:rPr>
        <w:t xml:space="preserve">·     </w:t>
        <w:tab/>
      </w:r>
      <w:r w:rsidDel="00000000" w:rsidR="00000000" w:rsidRPr="00000000">
        <w:rPr>
          <w:rFonts w:ascii="Calibri" w:cs="Calibri" w:eastAsia="Calibri" w:hAnsi="Calibri"/>
          <w:sz w:val="24"/>
          <w:szCs w:val="24"/>
          <w:highlight w:val="white"/>
          <w:rtl w:val="0"/>
        </w:rPr>
        <w:t xml:space="preserve">make a copy of the information</w:t>
      </w:r>
    </w:p>
    <w:p w:rsidR="00000000" w:rsidDel="00000000" w:rsidP="00000000" w:rsidRDefault="00000000" w:rsidRPr="00000000" w14:paraId="00000026">
      <w:pPr>
        <w:spacing w:after="200" w:lineRule="auto"/>
        <w:ind w:left="1080" w:hanging="360"/>
        <w:contextualSpacing w:val="0"/>
        <w:rPr>
          <w:rFonts w:ascii="Calibri" w:cs="Calibri" w:eastAsia="Calibri" w:hAnsi="Calibri"/>
          <w:sz w:val="24"/>
          <w:szCs w:val="24"/>
          <w:highlight w:val="white"/>
        </w:rPr>
      </w:pPr>
      <w:r w:rsidDel="00000000" w:rsidR="00000000" w:rsidRPr="00000000">
        <w:rPr>
          <w:sz w:val="24"/>
          <w:szCs w:val="24"/>
          <w:highlight w:val="white"/>
          <w:rtl w:val="0"/>
        </w:rPr>
        <w:t xml:space="preserve">·     </w:t>
        <w:tab/>
      </w:r>
      <w:r w:rsidDel="00000000" w:rsidR="00000000" w:rsidRPr="00000000">
        <w:rPr>
          <w:rFonts w:ascii="Calibri" w:cs="Calibri" w:eastAsia="Calibri" w:hAnsi="Calibri"/>
          <w:sz w:val="24"/>
          <w:szCs w:val="24"/>
          <w:highlight w:val="white"/>
          <w:rtl w:val="0"/>
        </w:rPr>
        <w:t xml:space="preserve">use the information commercially</w:t>
      </w:r>
    </w:p>
    <w:p w:rsidR="00000000" w:rsidDel="00000000" w:rsidP="00000000" w:rsidRDefault="00000000" w:rsidRPr="00000000" w14:paraId="00000027">
      <w:pPr>
        <w:spacing w:after="20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you want to copy or use the information in any way you should ask us for permission in writing first. We can’t give permission if it is from a third party.</w:t>
      </w:r>
    </w:p>
    <w:p w:rsidR="00000000" w:rsidDel="00000000" w:rsidP="00000000" w:rsidRDefault="00000000" w:rsidRPr="00000000" w14:paraId="00000028">
      <w:pPr>
        <w:spacing w:after="20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29">
      <w:pPr>
        <w:spacing w:after="20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Kind regards</w:t>
      </w:r>
    </w:p>
    <w:p w:rsidR="00000000" w:rsidDel="00000000" w:rsidP="00000000" w:rsidRDefault="00000000" w:rsidRPr="00000000" w14:paraId="0000002A">
      <w:pPr>
        <w:spacing w:after="20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Bristol City Council</w:t>
      </w:r>
    </w:p>
    <w:p w:rsidR="00000000" w:rsidDel="00000000" w:rsidP="00000000" w:rsidRDefault="00000000" w:rsidRPr="00000000" w14:paraId="0000002B">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ico.org.uk/concerns" TargetMode="External"/><Relationship Id="rId10" Type="http://schemas.openxmlformats.org/officeDocument/2006/relationships/hyperlink" Target="http://ico.org.uk/concerns" TargetMode="External"/><Relationship Id="rId9" Type="http://schemas.openxmlformats.org/officeDocument/2006/relationships/hyperlink" Target="https://ico.org.uk/concerns/" TargetMode="External"/><Relationship Id="rId5" Type="http://schemas.openxmlformats.org/officeDocument/2006/relationships/styles" Target="styles.xml"/><Relationship Id="rId6" Type="http://schemas.openxmlformats.org/officeDocument/2006/relationships/hyperlink" Target="http://www.bristol.gov.uk/complaints" TargetMode="External"/><Relationship Id="rId7" Type="http://schemas.openxmlformats.org/officeDocument/2006/relationships/hyperlink" Target="http://www.bristol.gov.uk/complaints" TargetMode="External"/><Relationship Id="rId8" Type="http://schemas.openxmlformats.org/officeDocument/2006/relationships/hyperlink" Target="https://ico.org.uk/conc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