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b/>
          <w:bCs/>
          <w:color w:val="1A56DB"/>
          <w:sz w:val="72"/>
          <w:szCs w:val="72"/>
        </w:rPr>
        <w:t xml:space="preserve">DeltaFrame</w:t>
      </w:r>
    </w:p>
    <w:p>
      <w:pPr>
        <w:spacing w:after="60" w:before="0"/>
      </w:pPr>
      <w:r>
        <w:rPr>
          <w:rFonts w:ascii="Arial" w:cs="Arial" w:eastAsia="Arial" w:hAnsi="Arial"/>
          <w:color w:val="2D3748"/>
          <w:sz w:val="30"/>
          <w:szCs w:val="30"/>
        </w:rPr>
        <w:t xml:space="preserve">Design-Change Memory for AI Coding Agents</w:t>
      </w:r>
    </w:p>
    <w:p>
      <w:pPr>
        <w:spacing w:after="40" w:before="0"/>
      </w:pPr>
      <w:r>
        <w:rPr>
          <w:rFonts w:ascii="Arial" w:cs="Arial" w:eastAsia="Arial" w:hAnsi="Arial"/>
          <w:color w:val="888888"/>
          <w:sz w:val="22"/>
          <w:szCs w:val="22"/>
        </w:rPr>
        <w:t xml:space="preserve">Revised Project Synopsis  ·  May 2026</w:t>
      </w:r>
    </w:p>
    <w:p>
      <w:pPr>
        <w:pBdr>
          <w:bottom w:val="single" w:color="C8D8F8"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r>
              <w:t>What changed in this revision</w:t>
              <w:br/>
              <w:t>This document revises the original DeltaFrame synopsis. The primary user is now explicitly developers and AI engineers — not designers. The plugin-first architecture is replaced by an agent-first integration model. Gemini is repositioned from optional enhancement to core differentiator. This update also adds a semantic intent layer: after each iteration, the plugin can ask the designer what changed, why it changed, and whether the change belongs to a specific device, breakpoint, state, or experiment. Positioning language is sharpened. Open questions are replaced with concrete next actions.</w:t>
            </w:r>
          </w:p>
        </w:tc>
      </w:tr>
    </w:tbl>
    <w:p>
      <w:pPr>
        <w:spacing w:after="0" w:before="240"/>
      </w:pPr>
    </w:p>
    <w:p>
      <w:pPr>
        <w:pStyle w:val="Heading1"/>
        <w:spacing w:after="120" w:before="360"/>
      </w:pPr>
      <w:r>
        <w:rPr>
          <w:rFonts w:ascii="Arial" w:cs="Arial" w:eastAsia="Arial" w:hAnsi="Arial"/>
          <w:b/>
          <w:bCs/>
          <w:color w:val="1A56DB"/>
          <w:sz w:val="32"/>
          <w:szCs w:val="32"/>
        </w:rPr>
        <w:t xml:space="preserve">1. The Problem (Unchanged)</w:t>
      </w:r>
    </w:p>
    <w:p>
      <w:pPr>
        <w:spacing w:after="100" w:before="60"/>
      </w:pPr>
      <w:r>
        <w:rPr>
          <w:rFonts w:ascii="Arial" w:cs="Arial" w:eastAsia="Arial" w:hAnsi="Arial"/>
          <w:sz w:val="22"/>
          <w:szCs w:val="22"/>
        </w:rPr>
        <w:t xml:space="preserve">AI coding agents — Cursor, Windsurf, Claude Code, Copilot Workspace — are increasingly consuming Figma designs to generate or update code. The problem they all share is the same: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The core pain</w:t>
            </w:r>
          </w:p>
          <w:p>
            <w:pPr>
              <w:spacing w:after="0" w:before="0"/>
            </w:pPr>
            <w:r>
              <w:rPr>
                <w:rFonts w:ascii="Arial" w:cs="Arial" w:eastAsia="Arial" w:hAnsi="Arial"/>
                <w:sz w:val="22"/>
                <w:szCs w:val="22"/>
              </w:rPr>
              <w:t xml:space="preserve">Figma MCP tells an AI what a design looks like right now. Nothing tells the AI what changed since the last time it wrote code. So agents re-read the entire design, over-generate, and break working code — or miss small but important changes entirely.</w:t>
            </w:r>
          </w:p>
        </w:tc>
      </w:tr>
    </w:tbl>
    <w:p>
      <w:pPr>
        <w:spacing w:after="0" w:before="120"/>
      </w:pPr>
    </w:p>
    <w:p>
      <w:pPr>
        <w:spacing w:after="100" w:before="60"/>
      </w:pPr>
      <w:r>
        <w:rPr>
          <w:rFonts w:ascii="Arial" w:cs="Arial" w:eastAsia="Arial" w:hAnsi="Arial"/>
          <w:sz w:val="22"/>
          <w:szCs w:val="22"/>
        </w:rPr>
        <w:t xml:space="preserve">This is the problem DeltaFrame solves. It has not changed from the original synopsis. What changes in this revision is who we focus on, how the product reaches them, and how we talk about it.</w:t>
      </w:r>
    </w:p>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2. What Changes in This Revision</w:t>
      </w:r>
    </w:p>
    <w:p>
      <w:pPr>
        <w:pStyle w:val="Heading2"/>
        <w:spacing w:after="100" w:before="280"/>
      </w:pPr>
      <w:r>
        <w:rPr>
          <w:rFonts w:ascii="Arial" w:cs="Arial" w:eastAsia="Arial" w:hAnsi="Arial"/>
          <w:b/>
          <w:bCs/>
          <w:color w:val="1E3A5F"/>
          <w:sz w:val="26"/>
          <w:szCs w:val="26"/>
        </w:rPr>
        <w:t xml:space="preserve">2.1  Primary user: Developers / AI engineers, not designers</w:t>
      </w:r>
    </w:p>
    <w:p>
      <w:pPr>
        <w:spacing w:after="100" w:before="60"/>
      </w:pPr>
      <w:r>
        <w:rPr>
          <w:rFonts w:ascii="Arial" w:cs="Arial" w:eastAsia="Arial" w:hAnsi="Arial"/>
          <w:sz w:val="22"/>
          <w:szCs w:val="22"/>
        </w:rPr>
        <w:t xml:space="preserve">The original synopsis treated the primary user as ambiguous — designers, developers, or design-system teams were all mentioned. This was deferred decision-making, and it created an incentive mismatch problem:</w:t>
      </w:r>
    </w:p>
    <w:p>
      <w:pPr>
        <w:pStyle w:val="ListParagraph"/>
        <w:numPr>
          <w:ilvl w:val="0"/>
          <w:numId w:val="2"/>
        </w:numPr>
        <w:spacing w:after="40" w:before="40"/>
      </w:pPr>
      <w:r>
        <w:rPr>
          <w:rFonts w:ascii="Arial" w:cs="Arial" w:eastAsia="Arial" w:hAnsi="Arial"/>
          <w:sz w:val="22"/>
          <w:szCs w:val="22"/>
        </w:rPr>
        <w:t xml:space="preserve">Designers would have to do manual work (click Create changelog, approve diffs) to benefit developers and AI agents.</w:t>
      </w:r>
    </w:p>
    <w:p>
      <w:pPr>
        <w:pStyle w:val="ListParagraph"/>
        <w:numPr>
          <w:ilvl w:val="0"/>
          <w:numId w:val="2"/>
        </w:numPr>
        <w:spacing w:after="40" w:before="40"/>
      </w:pPr>
      <w:r>
        <w:rPr>
          <w:rFonts w:ascii="Arial" w:cs="Arial" w:eastAsia="Arial" w:hAnsi="Arial"/>
          <w:sz w:val="22"/>
          <w:szCs w:val="22"/>
        </w:rPr>
        <w:t xml:space="preserve">Designers have no strong incentive to build that habit, so changelog coverage would be patchy.</w:t>
      </w:r>
    </w:p>
    <w:p>
      <w:pPr>
        <w:pStyle w:val="ListParagraph"/>
        <w:numPr>
          <w:ilvl w:val="0"/>
          <w:numId w:val="2"/>
        </w:numPr>
        <w:spacing w:after="40" w:before="40"/>
      </w:pPr>
      <w:r>
        <w:rPr>
          <w:rFonts w:ascii="Arial" w:cs="Arial" w:eastAsia="Arial" w:hAnsi="Arial"/>
          <w:sz w:val="22"/>
          <w:szCs w:val="22"/>
        </w:rPr>
        <w:t xml:space="preserve">Patchy coverage means the AI agent cannot trust the MCP context, breaking the core value proposition.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Revised primary user</w:t>
            </w:r>
          </w:p>
          <w:p>
            <w:pPr>
              <w:spacing w:after="0" w:before="0"/>
            </w:pPr>
            <w:r>
              <w:rPr>
                <w:rFonts w:ascii="Arial" w:cs="Arial" w:eastAsia="Arial" w:hAnsi="Arial"/>
                <w:sz w:val="22"/>
                <w:szCs w:val="22"/>
              </w:rPr>
              <w:t xml:space="preserve">Developers and AI engineers who use Figma-connected coding agents (Cursor, Windsurf, Claude Code). They feel the re-reading pain directly. They will configure DeltaFrame as part of their agent setup. They will also pressure designers to use the plugin, or configure auto-baseline capture so the designer does not have to think about it.</w:t>
            </w:r>
          </w:p>
        </w:tc>
      </w:tr>
    </w:tbl>
    <w:p>
      <w:pPr>
        <w:spacing w:after="0" w:before="120"/>
      </w:pPr>
    </w:p>
    <w:p>
      <w:pPr>
        <w:spacing w:after="100" w:before="60"/>
      </w:pPr>
      <w:r>
        <w:rPr>
          <w:rFonts w:ascii="Arial" w:cs="Arial" w:eastAsia="Arial" w:hAnsi="Arial"/>
          <w:sz w:val="22"/>
          <w:szCs w:val="22"/>
        </w:rPr>
        <w:t xml:space="preserve">Secondary users are design-system teams managing high-frequency component changes across many downstream consumers. Designers remain in the workflow but as contributors, not as the installation or habit-formation target.</w:t>
      </w:r>
    </w:p>
    <w:p>
      <w:pPr>
        <w:pStyle w:val="Heading2"/>
        <w:spacing w:after="100" w:before="280"/>
      </w:pPr>
      <w:r>
        <w:rPr>
          <w:rFonts w:ascii="Arial" w:cs="Arial" w:eastAsia="Arial" w:hAnsi="Arial"/>
          <w:b/>
          <w:bCs/>
          <w:color w:val="1E3A5F"/>
          <w:sz w:val="26"/>
          <w:szCs w:val="26"/>
        </w:rPr>
        <w:t xml:space="preserve">2.2  Auto-capture replaces manual baseline discipline</w:t>
      </w:r>
    </w:p>
    <w:p>
      <w:pPr>
        <w:spacing w:after="100" w:before="60"/>
      </w:pPr>
      <w:r>
        <w:rPr>
          <w:rFonts w:ascii="Arial" w:cs="Arial" w:eastAsia="Arial" w:hAnsi="Arial"/>
          <w:sz w:val="22"/>
          <w:szCs w:val="22"/>
        </w:rPr>
        <w:t xml:space="preserve">The single biggest adoption risk in the original design was reliance on designers clicking Create changelog consistently. One missed click breaks the chain for every downstream agent.</w:t>
      </w:r>
    </w:p>
    <w:p>
      <w:pPr>
        <w:spacing w:after="100" w:before="60"/>
      </w:pPr>
      <w:r>
        <w:rPr>
          <w:rFonts w:ascii="Arial" w:cs="Arial" w:eastAsia="Arial" w:hAnsi="Arial"/>
          <w:sz w:val="22"/>
          <w:szCs w:val="22"/>
        </w:rPr>
        <w:t xml:space="preserve">The revised architecture adds a passive capture mode:</w:t>
      </w:r>
    </w:p>
    <w:p>
      <w:pPr>
        <w:pStyle w:val="ListParagraph"/>
        <w:numPr>
          <w:ilvl w:val="0"/>
          <w:numId w:val="2"/>
        </w:numPr>
        <w:spacing w:after="40" w:before="40"/>
      </w:pPr>
      <w:r>
        <w:rPr>
          <w:rFonts w:ascii="Arial" w:cs="Arial" w:eastAsia="Arial" w:hAnsi="Arial"/>
          <w:sz w:val="22"/>
          <w:szCs w:val="22"/>
        </w:rPr>
        <w:t xml:space="preserve">DeltaFrame listens to Figma file_version events via the REST API or plugin polling.</w:t>
      </w:r>
    </w:p>
    <w:p>
      <w:pPr>
        <w:pStyle w:val="ListParagraph"/>
        <w:numPr>
          <w:ilvl w:val="0"/>
          <w:numId w:val="2"/>
        </w:numPr>
        <w:spacing w:after="40" w:before="40"/>
      </w:pPr>
      <w:r>
        <w:rPr>
          <w:rFonts w:ascii="Arial" w:cs="Arial" w:eastAsia="Arial" w:hAnsi="Arial"/>
          <w:sz w:val="22"/>
          <w:szCs w:val="22"/>
        </w:rPr>
        <w:t xml:space="preserve">Every named version save or auto-save crossing a configurable threshold triggers a background snapshot.</w:t>
      </w:r>
    </w:p>
    <w:p>
      <w:pPr>
        <w:pStyle w:val="ListParagraph"/>
        <w:numPr>
          <w:ilvl w:val="0"/>
          <w:numId w:val="2"/>
        </w:numPr>
        <w:spacing w:after="40" w:before="40"/>
      </w:pPr>
      <w:r>
        <w:rPr>
          <w:rFonts w:ascii="Arial" w:cs="Arial" w:eastAsia="Arial" w:hAnsi="Arial"/>
          <w:sz w:val="22"/>
          <w:szCs w:val="22"/>
        </w:rPr>
        <w:t xml:space="preserve">Designers still review and approve changelogs in the plugin UI — but the data is already captured.</w:t>
      </w:r>
    </w:p>
    <w:p>
      <w:pPr>
        <w:pStyle w:val="ListParagraph"/>
        <w:numPr>
          <w:ilvl w:val="0"/>
          <w:numId w:val="2"/>
        </w:numPr>
        <w:spacing w:after="40" w:before="40"/>
      </w:pPr>
      <w:r>
        <w:rPr>
          <w:rFonts w:ascii="Arial" w:cs="Arial" w:eastAsia="Arial" w:hAnsi="Arial"/>
          <w:sz w:val="22"/>
          <w:szCs w:val="22"/>
        </w:rPr>
        <w:t xml:space="preserve">If a designer never opens the plugin, a draft changelog still exists for agents that accept draft context.</w:t>
      </w:r>
    </w:p>
    <w:p>
      <w:pPr>
        <w:spacing w:after="100" w:before="60"/>
      </w:pPr>
      <w:r>
        <w:rPr>
          <w:rFonts w:ascii="Arial" w:cs="Arial" w:eastAsia="Arial" w:hAnsi="Arial"/>
          <w:sz w:val="22"/>
          <w:szCs w:val="22"/>
        </w:rPr>
        <w:t xml:space="preserve">This shifts the dependency from designer discipline to Figma's native versioning behavior, which already exists and is already consistent.</w:t>
      </w:r>
    </w:p>
    <w:p>
      <w:pPr>
        <w:pStyle w:val="Heading2"/>
        <w:spacing w:after="100" w:before="280"/>
      </w:pPr>
      <w:r>
        <w:rPr>
          <w:rFonts w:ascii="Arial" w:cs="Arial" w:eastAsia="Arial" w:hAnsi="Arial"/>
          <w:b/>
          <w:bCs/>
          <w:color w:val="1E3A5F"/>
          <w:sz w:val="26"/>
          <w:szCs w:val="26"/>
        </w:rPr>
        <w:t xml:space="preserve">2.3  Gemini is the product, not an option</w:t>
      </w:r>
    </w:p>
    <w:p>
      <w:pPr>
        <w:spacing w:after="100" w:before="60"/>
      </w:pPr>
      <w:r>
        <w:rPr>
          <w:rFonts w:ascii="Arial" w:cs="Arial" w:eastAsia="Arial" w:hAnsi="Arial"/>
          <w:sz w:val="22"/>
          <w:szCs w:val="22"/>
        </w:rPr>
        <w:t xml:space="preserve">The original synopsis described Gemini as optional — 'AI can improve language and catch visible context, but it should not replace the deterministic evidence.' That framing is architecturally correct but commercially wrong.</w:t>
      </w:r>
    </w:p>
    <w:p>
      <w:pPr>
        <w:spacing w:after="100" w:before="60"/>
      </w:pPr>
      <w:r>
        <w:rPr>
          <w:rFonts w:ascii="Arial" w:cs="Arial" w:eastAsia="Arial" w:hAnsi="Arial"/>
          <w:sz w:val="22"/>
          <w:szCs w:val="22"/>
        </w:rPr>
        <w:t xml:space="preserve">The deterministic diff alone — 'padding changed, font changed, color changed' — is not sufficient for a developer to trust and act on. It is raw data, not a brief. The value is in the synthesis: what do these changes mean for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r>
              <w:t>Revised positioning of AI enhancement</w:t>
              <w:br/>
              <w:t>Deterministic diffing is the foundation that makes AI output trustworthy. Gemini (or any configured LLM) is the layer that turns trustworthy data into actionable implementation briefs. The missing input is designer intent: what changed, why it changed, and what device/state/context the iteration targets. DeltaFrame should collect that intent through short plugin prompts and combine it with deterministic diffs. The changelog without AI synthesis is an internal audit log, not a handoff tool; the AI brief without deterministic evidence is not trustworthy enough.</w:t>
            </w:r>
          </w:p>
        </w:tc>
      </w:tr>
    </w:tbl>
    <w:p>
      <w:pPr>
        <w:spacing w:after="0" w:before="120"/>
      </w:pPr>
    </w:p>
    <w:p>
      <w:pPr>
        <w:spacing w:after="100" w:before="60"/>
      </w:pPr>
      <w:r>
        <w:rPr>
          <w:rFonts w:ascii="Arial" w:cs="Arial" w:eastAsia="Arial" w:hAnsi="Arial"/>
          <w:sz w:val="22"/>
          <w:szCs w:val="22"/>
        </w:rPr>
        <w:t xml:space="preserve">The revised product always runs AI synthesis for approved changelogs. The LLM choice (Gemini, Claude, GPT-4o) is configurable. Deterministic diffs are shown alongside AI briefs as a verifiability layer, not as the primary output.</w:t>
      </w:r>
    </w:p>
    <w:p>
      <w:pPr>
        <w:pStyle w:val="Heading2"/>
      </w:pPr>
      <w:r>
        <w:t>2.4  Semantic intent capture: what changed, why, and for what context</w:t>
      </w:r>
    </w:p>
    <w:p>
      <w:r>
        <w:t>The revised product should not rely only on machine-detected deltas. After an iteration is captured, DeltaFrame should ask the designer for a short semantic note: what changed, why the change was made, and whether it applies to a specific device, breakpoint, state, experiment, or user scenario.</w:t>
      </w:r>
    </w:p>
    <w:p>
      <w:r>
        <w:t>This turns the changelog from a mechanical diff into a design-decision record. The plugin still scans the whole selected section to locate actual changes, but the designer supplies the intent that cannot be inferred safely from pixels or JSON.</w:t>
      </w:r>
    </w:p>
    <w:tbl>
      <w:tblPr>
        <w:tblW w:type="auto" w:w="0"/>
        <w:tblLook w:firstColumn="1" w:firstRow="1" w:lastColumn="0" w:lastRow="0" w:noHBand="0" w:noVBand="1" w:val="04A0"/>
      </w:tblPr>
      <w:tblGrid>
        <w:gridCol w:w="3360"/>
        <w:gridCol w:w="3360"/>
        <w:gridCol w:w="3360"/>
      </w:tblGrid>
      <w:tr>
        <w:tc>
          <w:tcPr>
            <w:tcW w:type="dxa" w:w="3360"/>
          </w:tcPr>
          <w:p>
            <w:r>
              <w:rPr>
                <w:rFonts w:ascii="Arial" w:hAnsi="Arial"/>
                <w:b/>
                <w:sz w:val="18"/>
              </w:rPr>
              <w:t>Prompt moment</w:t>
            </w:r>
          </w:p>
        </w:tc>
        <w:tc>
          <w:tcPr>
            <w:tcW w:type="dxa" w:w="3360"/>
          </w:tcPr>
          <w:p>
            <w:r>
              <w:rPr>
                <w:rFonts w:ascii="Arial" w:hAnsi="Arial"/>
                <w:b/>
                <w:sz w:val="18"/>
              </w:rPr>
              <w:t>Question shown to designer</w:t>
            </w:r>
          </w:p>
        </w:tc>
        <w:tc>
          <w:tcPr>
            <w:tcW w:type="dxa" w:w="3360"/>
          </w:tcPr>
          <w:p>
            <w:r>
              <w:rPr>
                <w:rFonts w:ascii="Arial" w:hAnsi="Arial"/>
                <w:b/>
                <w:sz w:val="18"/>
              </w:rPr>
              <w:t>How DeltaFrame uses it</w:t>
            </w:r>
          </w:p>
        </w:tc>
      </w:tr>
      <w:tr>
        <w:tc>
          <w:tcPr>
            <w:tcW w:type="dxa" w:w="3360"/>
          </w:tcPr>
          <w:p>
            <w:r>
              <w:rPr>
                <w:rFonts w:ascii="Arial" w:hAnsi="Arial"/>
                <w:sz w:val="18"/>
              </w:rPr>
              <w:t>After auto-capture / version save</w:t>
            </w:r>
          </w:p>
        </w:tc>
        <w:tc>
          <w:tcPr>
            <w:tcW w:type="dxa" w:w="3360"/>
          </w:tcPr>
          <w:p>
            <w:r>
              <w:rPr>
                <w:rFonts w:ascii="Arial" w:hAnsi="Arial"/>
                <w:sz w:val="18"/>
              </w:rPr>
              <w:t>What changed in this iteration?</w:t>
            </w:r>
          </w:p>
        </w:tc>
        <w:tc>
          <w:tcPr>
            <w:tcW w:type="dxa" w:w="3360"/>
          </w:tcPr>
          <w:p>
            <w:r>
              <w:rPr>
                <w:rFonts w:ascii="Arial" w:hAnsi="Arial"/>
                <w:sz w:val="18"/>
              </w:rPr>
              <w:t>Anchors the AI brief in the designer's own words before summarizing detected changes.</w:t>
            </w:r>
          </w:p>
        </w:tc>
      </w:tr>
      <w:tr>
        <w:tc>
          <w:tcPr>
            <w:tcW w:type="dxa" w:w="3360"/>
          </w:tcPr>
          <w:p>
            <w:r>
              <w:rPr>
                <w:rFonts w:ascii="Arial" w:hAnsi="Arial"/>
                <w:sz w:val="18"/>
              </w:rPr>
              <w:t>After DeltaFrame detects affected areas</w:t>
            </w:r>
          </w:p>
        </w:tc>
        <w:tc>
          <w:tcPr>
            <w:tcW w:type="dxa" w:w="3360"/>
          </w:tcPr>
          <w:p>
            <w:r>
              <w:rPr>
                <w:rFonts w:ascii="Arial" w:hAnsi="Arial"/>
                <w:sz w:val="18"/>
              </w:rPr>
              <w:t>Why did you make this change?</w:t>
            </w:r>
          </w:p>
        </w:tc>
        <w:tc>
          <w:tcPr>
            <w:tcW w:type="dxa" w:w="3360"/>
          </w:tcPr>
          <w:p>
            <w:r>
              <w:rPr>
                <w:rFonts w:ascii="Arial" w:hAnsi="Arial"/>
                <w:sz w:val="18"/>
              </w:rPr>
              <w:t>Adds product rationale: conversion, hierarchy, accessibility, error handling, responsive fit, stakeholder request, etc.</w:t>
            </w:r>
          </w:p>
        </w:tc>
      </w:tr>
      <w:tr>
        <w:tc>
          <w:tcPr>
            <w:tcW w:type="dxa" w:w="3360"/>
          </w:tcPr>
          <w:p>
            <w:r>
              <w:rPr>
                <w:rFonts w:ascii="Arial" w:hAnsi="Arial"/>
                <w:sz w:val="18"/>
              </w:rPr>
              <w:t>When layout/device changes are detected</w:t>
            </w:r>
          </w:p>
        </w:tc>
        <w:tc>
          <w:tcPr>
            <w:tcW w:type="dxa" w:w="3360"/>
          </w:tcPr>
          <w:p>
            <w:r>
              <w:rPr>
                <w:rFonts w:ascii="Arial" w:hAnsi="Arial"/>
                <w:sz w:val="18"/>
              </w:rPr>
              <w:t>Is this change for a device, breakpoint, state, or experiment?</w:t>
            </w:r>
          </w:p>
        </w:tc>
        <w:tc>
          <w:tcPr>
            <w:tcW w:type="dxa" w:w="3360"/>
          </w:tcPr>
          <w:p>
            <w:r>
              <w:rPr>
                <w:rFonts w:ascii="Arial" w:hAnsi="Arial"/>
                <w:sz w:val="18"/>
              </w:rPr>
              <w:t>Prevents wrong implementation by distinguishing desktop/mobile/tablet, hover/error/empty states, A/B variants, and responsive-only changes.</w:t>
            </w:r>
          </w:p>
        </w:tc>
      </w:tr>
      <w:tr>
        <w:tc>
          <w:tcPr>
            <w:tcW w:type="dxa" w:w="3360"/>
          </w:tcPr>
          <w:p>
            <w:r>
              <w:rPr>
                <w:rFonts w:ascii="Arial" w:hAnsi="Arial"/>
                <w:sz w:val="18"/>
              </w:rPr>
              <w:t>Before approval</w:t>
            </w:r>
          </w:p>
        </w:tc>
        <w:tc>
          <w:tcPr>
            <w:tcW w:type="dxa" w:w="3360"/>
          </w:tcPr>
          <w:p>
            <w:r>
              <w:rPr>
                <w:rFonts w:ascii="Arial" w:hAnsi="Arial"/>
                <w:sz w:val="18"/>
              </w:rPr>
              <w:t>Anything the developer or AI agent must be careful about?</w:t>
            </w:r>
          </w:p>
        </w:tc>
        <w:tc>
          <w:tcPr>
            <w:tcW w:type="dxa" w:w="3360"/>
          </w:tcPr>
          <w:p>
            <w:r>
              <w:rPr>
                <w:rFonts w:ascii="Arial" w:hAnsi="Arial"/>
                <w:sz w:val="18"/>
              </w:rPr>
              <w:t>Captures constraints such as do not change component API, preserve token, update only mobile, or ask design system owner.</w:t>
            </w:r>
          </w:p>
        </w:tc>
      </w:tr>
    </w:tbl>
    <w:p>
      <w:pPr>
        <w:pStyle w:val="Heading2"/>
        <w:spacing w:after="100" w:before="280"/>
      </w:pPr>
      <w:r>
        <w:rPr>
          <w:rFonts w:ascii="Arial" w:cs="Arial" w:eastAsia="Arial" w:hAnsi="Arial"/>
          <w:b/>
          <w:bCs/>
          <w:color w:val="1E3A5F"/>
          <w:sz w:val="26"/>
          <w:szCs w:val="26"/>
        </w:rPr>
        <w:t>2.5  Sharper positioning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Original language</w:t>
            </w:r>
          </w:p>
        </w:tc>
        <w:tc>
          <w:tcPr>
            <w:tcW w:type="dxa" w:w="468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22"/>
                <w:szCs w:val="22"/>
              </w:rPr>
              <w:t xml:space="preserve">Revised language</w:t>
            </w:r>
          </w:p>
        </w:tc>
      </w:tr>
      <w:tr>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Design-change memory for AI coding agents</w:t>
            </w:r>
          </w:p>
        </w:tc>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The diff layer Figma MCP is missing</w:t>
            </w:r>
          </w:p>
        </w:tc>
      </w:tr>
      <w:tr>
        <w:tc>
          <w:tcPr>
            <w:tcW w:type="dxa" w:w="46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sz w:val="21"/>
                <w:szCs w:val="21"/>
              </w:rPr>
              <w:t xml:space="preserve">Complements Figma MCP</w:t>
            </w:r>
          </w:p>
        </w:tc>
        <w:tc>
          <w:tcPr>
            <w:tcW w:type="dxa" w:w="46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sz w:val="21"/>
                <w:szCs w:val="21"/>
              </w:rPr>
              <w:t xml:space="preserve">The other half of Figma MCP</w:t>
            </w:r>
          </w:p>
        </w:tc>
      </w:tr>
      <w:tr>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Optional Gemini enhancement</w:t>
            </w:r>
          </w:p>
        </w:tc>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AI-generated implementation briefs, verified by deterministic diffs</w:t>
            </w:r>
          </w:p>
        </w:tc>
      </w:tr>
      <w:tr>
        <w:tc>
          <w:tcPr>
            <w:tcW w:type="dxa" w:w="46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sz w:val="21"/>
                <w:szCs w:val="21"/>
              </w:rPr>
              <w:t xml:space="preserve">Canvas changelog frames</w:t>
            </w:r>
          </w:p>
        </w:tc>
        <w:tc>
          <w:tcPr>
            <w:tcW w:type="dxa" w:w="46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sz w:val="21"/>
                <w:szCs w:val="21"/>
              </w:rPr>
              <w:t xml:space="preserve">Agent-consumable context via MCP tools</w:t>
            </w:r>
          </w:p>
        </w:tc>
      </w:tr>
      <w:tr>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Designer-primary workflow</w:t>
            </w:r>
          </w:p>
        </w:tc>
        <w:tc>
          <w:tcPr>
            <w:tcW w:type="dxa" w:w="468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21"/>
                <w:szCs w:val="21"/>
              </w:rPr>
              <w:t xml:space="preserve">Developer / agent-first, designer-contributed</w:t>
            </w:r>
          </w:p>
        </w:tc>
      </w:tr>
    </w:tbl>
    <w:p>
      <w:pPr>
        <w:spacing w:after="0" w:before="120"/>
      </w:pPr>
    </w:p>
    <w:p>
      <w:pPr>
        <w:spacing w:after="100" w:before="60"/>
      </w:pPr>
      <w:r>
        <w:rPr>
          <w:rFonts w:ascii="Arial" w:cs="Arial" w:eastAsia="Arial" w:hAnsi="Arial"/>
          <w:sz w:val="22"/>
          <w:szCs w:val="22"/>
        </w:rPr>
        <w:t xml:space="preserve">One-line pitch (revised): "DeltaFrame is the diff layer Figma MCP is missing — it tells your AI coding agent what changed, not just what exists."</w:t>
      </w:r>
    </w:p>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3. Architecture (Revised Priorities)</w:t>
      </w:r>
    </w:p>
    <w:p>
      <w:pPr>
        <w:spacing w:after="100" w:before="60"/>
      </w:pPr>
      <w:r>
        <w:rPr>
          <w:rFonts w:ascii="Arial" w:cs="Arial" w:eastAsia="Arial" w:hAnsi="Arial"/>
          <w:sz w:val="22"/>
          <w:szCs w:val="22"/>
        </w:rPr>
        <w:t xml:space="preserve">The four-component architecture — plugin, backend, MCP server, Codex skill — remains correct. Priorities within each component shift.</w:t>
      </w:r>
    </w:p>
    <w:p>
      <w:pPr>
        <w:pStyle w:val="Heading2"/>
        <w:spacing w:after="100" w:before="280"/>
      </w:pPr>
      <w:r>
        <w:rPr>
          <w:rFonts w:ascii="Arial" w:cs="Arial" w:eastAsia="Arial" w:hAnsi="Arial"/>
          <w:b/>
          <w:bCs/>
          <w:color w:val="1E3A5F"/>
          <w:sz w:val="26"/>
          <w:szCs w:val="26"/>
        </w:rPr>
        <w:t xml:space="preserve">3.1  MCP Server (now first-class, not secondary)</w:t>
      </w:r>
    </w:p>
    <w:p>
      <w:pPr>
        <w:spacing w:after="100" w:before="60"/>
      </w:pPr>
      <w:r>
        <w:rPr>
          <w:rFonts w:ascii="Arial" w:cs="Arial" w:eastAsia="Arial" w:hAnsi="Arial"/>
          <w:sz w:val="22"/>
          <w:szCs w:val="22"/>
        </w:rPr>
        <w:t xml:space="preserve">In the original synopsis, the MCP server was the third component listed. It should be the first, because it is the primary integration surface for the target user.</w:t>
      </w:r>
    </w:p>
    <w:p>
      <w:pPr>
        <w:pStyle w:val="ListParagraph"/>
        <w:numPr>
          <w:ilvl w:val="0"/>
          <w:numId w:val="2"/>
        </w:numPr>
        <w:spacing w:after="40" w:before="40"/>
      </w:pPr>
      <w:r>
        <w:rPr>
          <w:rFonts w:ascii="Arial" w:cs="Arial" w:eastAsia="Arial" w:hAnsi="Arial"/>
          <w:sz w:val="22"/>
          <w:szCs w:val="22"/>
        </w:rPr>
        <w:t xml:space="preserve">list_sections, get_latest_section_delta, get_section_agent_brief, mark_iteration_implemented remain correct.</w:t>
      </w:r>
    </w:p>
    <w:p>
      <w:pPr>
        <w:pStyle w:val="ListParagraph"/>
        <w:numPr>
          <w:ilvl w:val="0"/>
          <w:numId w:val="2"/>
        </w:numPr>
        <w:spacing w:after="40" w:before="40"/>
      </w:pPr>
      <w:r>
        <w:rPr>
          <w:rFonts w:ascii="Arial" w:cs="Arial" w:eastAsia="Arial" w:hAnsi="Arial"/>
          <w:sz w:val="22"/>
          <w:szCs w:val="22"/>
        </w:rPr>
        <w:t xml:space="preserve">Add: get_file_changelog — summarizes all section deltas since a given version timestamp, for agents doing a full sync after extended absence.</w:t>
      </w:r>
    </w:p>
    <w:p>
      <w:pPr>
        <w:pStyle w:val="ListParagraph"/>
        <w:numPr>
          <w:ilvl w:val="0"/>
          <w:numId w:val="2"/>
        </w:numPr>
        <w:spacing w:after="40" w:before="40"/>
      </w:pPr>
      <w:r>
        <w:rPr>
          <w:rFonts w:ascii="Arial" w:cs="Arial" w:eastAsia="Arial" w:hAnsi="Arial"/>
          <w:sz w:val="22"/>
          <w:szCs w:val="22"/>
        </w:rPr>
        <w:t xml:space="preserve">Add: get_confidence_score — lets agents decide whether to fall back to Figma MCP for low-confidence diffs.</w:t>
      </w:r>
    </w:p>
    <w:p>
      <w:pPr>
        <w:pStyle w:val="ListParagraph"/>
        <w:numPr>
          <w:ilvl w:val="0"/>
          <w:numId w:val="2"/>
        </w:numPr>
        <w:spacing w:after="40" w:before="40"/>
      </w:pPr>
      <w:r>
        <w:rPr>
          <w:rFonts w:ascii="Arial" w:cs="Arial" w:eastAsia="Arial" w:hAnsi="Arial"/>
          <w:sz w:val="22"/>
          <w:szCs w:val="22"/>
        </w:rPr>
        <w:t xml:space="preserve">Approved and draft tiers remain. Agents should surface confidence levels alongside draft context so humans can judge.</w:t>
      </w:r>
    </w:p>
    <w:p>
      <w:pPr>
        <w:pStyle w:val="Heading2"/>
        <w:spacing w:after="100" w:before="280"/>
      </w:pPr>
      <w:r>
        <w:rPr>
          <w:rFonts w:ascii="Arial" w:cs="Arial" w:eastAsia="Arial" w:hAnsi="Arial"/>
          <w:b/>
          <w:bCs/>
          <w:color w:val="1E3A5F"/>
          <w:sz w:val="26"/>
          <w:szCs w:val="26"/>
        </w:rPr>
        <w:t xml:space="preserve">3.2  Backend (auto-capture, not just on-demand)</w:t>
      </w:r>
    </w:p>
    <w:p>
      <w:pPr>
        <w:pStyle w:val="ListParagraph"/>
        <w:numPr>
          <w:ilvl w:val="0"/>
          <w:numId w:val="2"/>
        </w:numPr>
        <w:spacing w:after="40" w:before="40"/>
      </w:pPr>
      <w:r>
        <w:rPr>
          <w:rFonts w:ascii="Arial" w:cs="Arial" w:eastAsia="Arial" w:hAnsi="Arial"/>
          <w:sz w:val="22"/>
          <w:szCs w:val="22"/>
        </w:rPr>
        <w:t xml:space="preserve">Add background versioning listener: poll Figma REST API for version history and auto-snapshot on change.</w:t>
      </w:r>
    </w:p>
    <w:p>
      <w:pPr>
        <w:pStyle w:val="ListParagraph"/>
        <w:numPr>
          <w:ilvl w:val="0"/>
          <w:numId w:val="2"/>
        </w:numPr>
        <w:spacing w:after="40" w:before="40"/>
      </w:pPr>
      <w:r>
        <w:rPr>
          <w:rFonts w:ascii="Arial" w:cs="Arial" w:eastAsia="Arial" w:hAnsi="Arial"/>
          <w:sz w:val="22"/>
          <w:szCs w:val="22"/>
        </w:rPr>
        <w:t xml:space="preserve">Gemini/LLM synthesis is now a required step for approved changelogs, not optional.</w:t>
      </w:r>
    </w:p>
    <w:p>
      <w:pPr>
        <w:pStyle w:val="ListParagraph"/>
        <w:numPr>
          <w:ilvl w:val="0"/>
          <w:numId w:val="2"/>
        </w:numPr>
        <w:spacing w:after="40" w:before="40"/>
      </w:pPr>
      <w:r>
        <w:rPr>
          <w:rFonts w:ascii="Arial" w:cs="Arial" w:eastAsia="Arial" w:hAnsi="Arial"/>
          <w:sz w:val="22"/>
          <w:szCs w:val="22"/>
        </w:rPr>
        <w:t xml:space="preserve">Add a confidence score per diff, exposed to both the plugin UI and MCP.</w:t>
      </w:r>
    </w:p>
    <w:p>
      <w:pPr>
        <w:pStyle w:val="ListParagraph"/>
        <w:numPr>
          <w:ilvl w:val="0"/>
          <w:numId w:val="2"/>
        </w:numPr>
        <w:spacing w:after="40" w:before="40"/>
      </w:pPr>
      <w:r>
        <w:rPr>
          <w:rFonts w:ascii="Arial" w:cs="Arial" w:eastAsia="Arial" w:hAnsi="Arial"/>
          <w:sz w:val="22"/>
          <w:szCs w:val="22"/>
        </w:rPr>
        <w:t xml:space="preserve">Storage model: start with hosted SaaS (simpler for beta, removes local setup friction for developers).</w:t>
      </w:r>
    </w:p>
    <w:p>
      <w:pPr>
        <w:pStyle w:val="Heading2"/>
        <w:spacing w:after="100" w:before="280"/>
      </w:pPr>
      <w:r>
        <w:rPr>
          <w:rFonts w:ascii="Arial" w:cs="Arial" w:eastAsia="Arial" w:hAnsi="Arial"/>
          <w:b/>
          <w:bCs/>
          <w:color w:val="1E3A5F"/>
          <w:sz w:val="26"/>
          <w:szCs w:val="26"/>
        </w:rPr>
        <w:t xml:space="preserve">3.3  Figma Plugin (designer review surface, not primary UI)</w:t>
      </w:r>
    </w:p>
    <w:p>
      <w:pPr>
        <w:pStyle w:val="ListParagraph"/>
        <w:numPr>
          <w:ilvl w:val="0"/>
          <w:numId w:val="2"/>
        </w:numPr>
        <w:spacing w:after="40" w:before="40"/>
      </w:pPr>
      <w:r>
        <w:rPr>
          <w:rFonts w:ascii="Arial" w:cs="Arial" w:eastAsia="Arial" w:hAnsi="Arial"/>
          <w:sz w:val="22"/>
          <w:szCs w:val="22"/>
        </w:rPr>
        <w:t xml:space="preserve">Retain canvas changelog frames as the visible artifact on the canvas.</w:t>
      </w:r>
    </w:p>
    <w:p>
      <w:pPr>
        <w:pStyle w:val="ListParagraph"/>
        <w:numPr>
          <w:ilvl w:val="0"/>
          <w:numId w:val="2"/>
        </w:numPr>
        <w:spacing w:after="40" w:before="40"/>
      </w:pPr>
      <w:r>
        <w:rPr>
          <w:rFonts w:ascii="Arial" w:cs="Arial" w:eastAsia="Arial" w:hAnsi="Arial"/>
          <w:sz w:val="22"/>
          <w:szCs w:val="22"/>
        </w:rPr>
        <w:t xml:space="preserve">Shift plugin UI priority: make changelog review and approval the primary action, not changelog creation.</w:t>
      </w:r>
    </w:p>
    <w:p>
      <w:pPr>
        <w:pStyle w:val="ListParagraph"/>
        <w:numPr>
          <w:ilvl w:val="0"/>
          <w:numId w:val="2"/>
        </w:numPr>
        <w:spacing w:after="40" w:before="40"/>
      </w:pPr>
      <w:r>
        <w:rPr>
          <w:rFonts w:ascii="Arial" w:cs="Arial" w:eastAsia="Arial" w:hAnsi="Arial"/>
          <w:sz w:val="22"/>
          <w:szCs w:val="22"/>
        </w:rPr>
        <w:t xml:space="preserve">Creation is triggered by Figma versioning events, not by manual button clicks.</w:t>
      </w:r>
    </w:p>
    <w:p>
      <w:pPr>
        <w:pStyle w:val="ListParagraph"/>
        <w:numPr>
          <w:ilvl w:val="0"/>
          <w:numId w:val="2"/>
        </w:numPr>
        <w:spacing w:after="40" w:before="40"/>
      </w:pPr>
      <w:r>
        <w:rPr>
          <w:rFonts w:ascii="Arial" w:cs="Arial" w:eastAsia="Arial" w:hAnsi="Arial"/>
          <w:sz w:val="22"/>
          <w:szCs w:val="22"/>
        </w:rPr>
        <w:t xml:space="preserve">Advanced users can still manually trigger a snapshot for unversioned exploration frames.</w:t>
      </w:r>
    </w:p>
    <w:p>
      <w:pPr>
        <w:pStyle w:val="Heading2"/>
      </w:pPr>
      <w:r>
        <w:t>3.4  Semantic Context Layer (new)</w:t>
      </w:r>
    </w:p>
    <w:p>
      <w:pPr>
        <w:pStyle w:val="ListParagraph"/>
      </w:pPr>
      <w:r>
        <w:t>Add a lightweight prompt layer after each captured iteration. The prompt should be short enough that designers can answer in one sentence, but structured enough for AI agents to use.</w:t>
      </w:r>
    </w:p>
    <w:p>
      <w:pPr>
        <w:pStyle w:val="ListParagraph"/>
      </w:pPr>
      <w:r>
        <w:t>Store designer-provided intent separately from detected diffs: summary, rationale, device/breakpoint, state/variant, confidence, and implementation caution.</w:t>
      </w:r>
    </w:p>
    <w:p>
      <w:pPr>
        <w:pStyle w:val="ListParagraph"/>
      </w:pPr>
      <w:r>
        <w:t>Combine three inputs when generating the final agent brief: deterministic section diff, screenshot/visual analysis, and designer semantic intent.</w:t>
      </w:r>
    </w:p>
    <w:p>
      <w:pPr>
        <w:pStyle w:val="ListParagraph"/>
      </w:pPr>
      <w:r>
        <w:t>If the designer skips the prompt, DeltaFrame still creates a draft changelog from deterministic evidence, but flags the rationale as missing.</w:t>
      </w:r>
    </w:p>
    <w:p>
      <w:pPr>
        <w:pStyle w:val="Heading2"/>
        <w:spacing w:after="100" w:before="280"/>
      </w:pPr>
      <w:r>
        <w:rPr>
          <w:rFonts w:ascii="Arial" w:cs="Arial" w:eastAsia="Arial" w:hAnsi="Arial"/>
          <w:b/>
          <w:bCs/>
          <w:color w:val="1E3A5F"/>
          <w:sz w:val="26"/>
          <w:szCs w:val="26"/>
        </w:rPr>
        <w:t>3.5  Codex / Agent Skill (unchanged in intent, tightened in scope)</w:t>
      </w:r>
    </w:p>
    <w:p>
      <w:pPr>
        <w:pStyle w:val="ListParagraph"/>
        <w:numPr>
          <w:ilvl w:val="0"/>
          <w:numId w:val="2"/>
        </w:numPr>
        <w:spacing w:after="40" w:before="40"/>
      </w:pPr>
      <w:r>
        <w:rPr>
          <w:rFonts w:ascii="Arial" w:cs="Arial" w:eastAsia="Arial" w:hAnsi="Arial"/>
          <w:sz w:val="22"/>
          <w:szCs w:val="22"/>
        </w:rPr>
        <w:t xml:space="preserve">Teach agents to check DeltaFrame first, Figma MCP second.</w:t>
      </w:r>
    </w:p>
    <w:p>
      <w:pPr>
        <w:pStyle w:val="ListParagraph"/>
        <w:numPr>
          <w:ilvl w:val="0"/>
          <w:numId w:val="2"/>
        </w:numPr>
        <w:spacing w:after="40" w:before="40"/>
      </w:pPr>
      <w:r>
        <w:rPr>
          <w:rFonts w:ascii="Arial" w:cs="Arial" w:eastAsia="Arial" w:hAnsi="Arial"/>
          <w:sz w:val="22"/>
          <w:szCs w:val="22"/>
        </w:rPr>
        <w:t xml:space="preserve">Add explicit instruction: if DeltaFrame confidence is below threshold, fetch full Figma context for affected nodes only, not the full file.</w:t>
      </w:r>
    </w:p>
    <w:p>
      <w:pPr>
        <w:pStyle w:val="ListParagraph"/>
        <w:numPr>
          <w:ilvl w:val="0"/>
          <w:numId w:val="2"/>
        </w:numPr>
        <w:spacing w:after="40" w:before="40"/>
      </w:pPr>
      <w:r>
        <w:rPr>
          <w:rFonts w:ascii="Arial" w:cs="Arial" w:eastAsia="Arial" w:hAnsi="Arial"/>
          <w:sz w:val="22"/>
          <w:szCs w:val="22"/>
        </w:rPr>
        <w:t xml:space="preserve">Add loop-closing instruction: always call mark_iteration_implemented after code changes.</w:t>
      </w:r>
    </w:p>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4. What Stays the Same</w:t>
      </w:r>
    </w:p>
    <w:p>
      <w:pPr>
        <w:pStyle w:val="ListParagraph"/>
        <w:numPr>
          <w:ilvl w:val="0"/>
          <w:numId w:val="2"/>
        </w:numPr>
        <w:spacing w:after="40" w:before="40"/>
      </w:pPr>
      <w:r>
        <w:rPr>
          <w:rFonts w:ascii="Arial" w:cs="Arial" w:eastAsia="Arial" w:hAnsi="Arial"/>
          <w:sz w:val="22"/>
          <w:szCs w:val="22"/>
        </w:rPr>
        <w:t xml:space="preserve">Deterministic diffing as the source of truth. Never replaced by AI output.</w:t>
      </w:r>
    </w:p>
    <w:p>
      <w:pPr>
        <w:pStyle w:val="ListParagraph"/>
        <w:numPr>
          <w:ilvl w:val="0"/>
          <w:numId w:val="2"/>
        </w:numPr>
        <w:spacing w:after="40" w:before="40"/>
      </w:pPr>
      <w:r>
        <w:rPr>
          <w:rFonts w:ascii="Arial" w:cs="Arial" w:eastAsia="Arial" w:hAnsi="Arial"/>
          <w:sz w:val="22"/>
          <w:szCs w:val="22"/>
        </w:rPr>
        <w:t xml:space="preserve">Semantic node matching logic — by id, type, name, component key, size, position.</w:t>
      </w:r>
    </w:p>
    <w:p>
      <w:pPr>
        <w:pStyle w:val="ListParagraph"/>
        <w:numPr>
          <w:ilvl w:val="0"/>
          <w:numId w:val="2"/>
        </w:numPr>
        <w:spacing w:after="40" w:before="40"/>
      </w:pPr>
      <w:r>
        <w:rPr>
          <w:rFonts w:ascii="Arial" w:cs="Arial" w:eastAsia="Arial" w:hAnsi="Arial"/>
          <w:sz w:val="22"/>
          <w:szCs w:val="22"/>
        </w:rPr>
        <w:t xml:space="preserve">Designer-level change language: moved, resized, padding changed, color changed, copy changed, etc.</w:t>
      </w:r>
    </w:p>
    <w:p>
      <w:pPr>
        <w:pStyle w:val="ListParagraph"/>
      </w:pPr>
      <w:r>
        <w:t>Designer intent is captured as a complement to deterministic diffs, not as a replacement for them.</w:t>
      </w:r>
    </w:p>
    <w:p>
      <w:pPr>
        <w:pStyle w:val="ListParagraph"/>
        <w:numPr>
          <w:ilvl w:val="0"/>
          <w:numId w:val="2"/>
        </w:numPr>
        <w:spacing w:after="40" w:before="40"/>
      </w:pPr>
      <w:r>
        <w:rPr>
          <w:rFonts w:ascii="Arial" w:cs="Arial" w:eastAsia="Arial" w:hAnsi="Arial"/>
          <w:sz w:val="22"/>
          <w:szCs w:val="22"/>
        </w:rPr>
        <w:t xml:space="preserve">Section-based iteration tracking model.</w:t>
      </w:r>
    </w:p>
    <w:p>
      <w:pPr>
        <w:pStyle w:val="ListParagraph"/>
        <w:numPr>
          <w:ilvl w:val="0"/>
          <w:numId w:val="2"/>
        </w:numPr>
        <w:spacing w:after="40" w:before="40"/>
      </w:pPr>
      <w:r>
        <w:rPr>
          <w:rFonts w:ascii="Arial" w:cs="Arial" w:eastAsia="Arial" w:hAnsi="Arial"/>
          <w:sz w:val="22"/>
          <w:szCs w:val="22"/>
        </w:rPr>
        <w:t xml:space="preserve">TypeScript monorepo structure.</w:t>
      </w:r>
    </w:p>
    <w:p>
      <w:pPr>
        <w:pStyle w:val="ListParagraph"/>
        <w:numPr>
          <w:ilvl w:val="0"/>
          <w:numId w:val="2"/>
        </w:numPr>
        <w:spacing w:after="40" w:before="40"/>
      </w:pPr>
      <w:r>
        <w:rPr>
          <w:rFonts w:ascii="Arial" w:cs="Arial" w:eastAsia="Arial" w:hAnsi="Arial"/>
          <w:sz w:val="22"/>
          <w:szCs w:val="22"/>
        </w:rPr>
        <w:t xml:space="preserve">mark_iteration_implemented as a loop-closing signal.</w:t>
      </w:r>
    </w:p>
    <w:p>
      <w:pPr>
        <w:pStyle w:val="ListParagraph"/>
        <w:numPr>
          <w:ilvl w:val="0"/>
          <w:numId w:val="2"/>
        </w:numPr>
        <w:spacing w:after="40" w:before="40"/>
      </w:pPr>
      <w:r>
        <w:rPr>
          <w:rFonts w:ascii="Arial" w:cs="Arial" w:eastAsia="Arial" w:hAnsi="Arial"/>
          <w:sz w:val="22"/>
          <w:szCs w:val="22"/>
        </w:rPr>
        <w:t xml:space="preserve">The Figma MCP complementarity framing — DeltaFrame answers a different, narrower question.</w:t>
      </w:r>
    </w:p>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5. Open Questions Replaced by Next Actions</w:t>
      </w:r>
    </w:p>
    <w:p>
      <w:pPr>
        <w:spacing w:after="100" w:before="60"/>
      </w:pPr>
      <w:r>
        <w:rPr>
          <w:rFonts w:ascii="Arial" w:cs="Arial" w:eastAsia="Arial" w:hAnsi="Arial"/>
          <w:sz w:val="22"/>
          <w:szCs w:val="22"/>
        </w:rPr>
        <w:t xml:space="preserve">The original synopsis listed 16 open questions. These are reframed as prioritized next actions, because questions without owners do not get answered.</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18"/>
                <w:szCs w:val="21"/>
              </w:rPr>
              <w:t xml:space="preserve">Priority</w:t>
            </w:r>
          </w:p>
        </w:tc>
        <w:tc>
          <w:tcPr>
            <w:tcW w:type="dxa" w:w="328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18"/>
                <w:szCs w:val="21"/>
              </w:rPr>
              <w:t xml:space="preserve">Action</w:t>
            </w:r>
          </w:p>
        </w:tc>
        <w:tc>
          <w:tcPr>
            <w:tcW w:type="dxa" w:w="328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18"/>
                <w:szCs w:val="21"/>
              </w:rPr>
              <w:t xml:space="preserve">Success signal</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1 — Immediate</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Run a 5-developer beta: give Cursor/Windsurf users a live DeltaFrame MCP endpoint connected to a shared Figma file. Observe without prompting.</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At least 3 of 5 developers use the MCP tools unprompted on a second session.</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2 — Before beta launch</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Implement auto-capture via Figma version polling. Remove the manual Create changelog requirement from the developer setup path.</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Changelog exists for 100% of named Figma versions without designer action.</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3 — Before beta launch</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Make LLM synthesis a required step for approved changelogs. Ship a side-by-side UI: AI brief on left, deterministic diff on right.</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Beta users describe changelogs as 'actionable' unprompted.</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4 — Beta feedback</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Decide on storage model. Default to hosted SaaS for beta. Offer local option only if enterprise teams request it during beta.</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No developer drops out of beta due to local setup friction.</w:t>
            </w:r>
          </w:p>
        </w:tc>
      </w:tr>
      <w:tr>
        <w:tc>
          <w:tcPr>
            <w:tcW w:type="dxa" w:w="280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5 — Post-beta</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Build get_file_changelog for full-sync scenarios. Validate with a design-system team managing 10+ component updates per sprint.</w:t>
            </w:r>
          </w:p>
        </w:tc>
        <w:tc>
          <w:tcPr>
            <w:tcW w:type="dxa" w:w="3280"/>
            <w:tcBorders>
              <w:top w:val="single" w:color="C8D8F8" w:sz="1"/>
              <w:left w:val="single" w:color="C8D8F8" w:sz="1"/>
              <w:bottom w:val="single" w:color="C8D8F8" w:sz="1"/>
              <w:right w:val="single" w:color="C8D8F8"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21"/>
              </w:rPr>
              <w:t xml:space="preserve">Design-system team uses DeltaFrame as the source of truth for sprint handoff notes.</w:t>
            </w:r>
          </w:p>
        </w:tc>
      </w:tr>
      <w:tr>
        <w:tc>
          <w:tcPr>
            <w:tcW w:type="dxa" w:w="2800"/>
          </w:tcPr>
          <w:p>
            <w:r>
              <w:rPr>
                <w:rFonts w:ascii="Arial" w:hAnsi="Arial"/>
                <w:sz w:val="18"/>
              </w:rPr>
              <w:t>3A — Before beta launch</w:t>
            </w:r>
          </w:p>
        </w:tc>
        <w:tc>
          <w:tcPr>
            <w:tcW w:type="dxa" w:w="3280"/>
          </w:tcPr>
          <w:p>
            <w:r>
              <w:rPr>
                <w:rFonts w:ascii="Arial" w:hAnsi="Arial"/>
                <w:sz w:val="18"/>
              </w:rPr>
              <w:t>Add semantic intent prompts in the plugin: what changed, why it changed, device/breakpoint/state, and implementation caution. Feed these answers into the AI brief alongside deterministic diffs.</w:t>
            </w:r>
          </w:p>
        </w:tc>
        <w:tc>
          <w:tcPr>
            <w:tcW w:type="dxa" w:w="3280"/>
          </w:tcPr>
          <w:p>
            <w:r>
              <w:rPr>
                <w:rFonts w:ascii="Arial" w:hAnsi="Arial"/>
                <w:sz w:val="18"/>
              </w:rPr>
              <w:t>At least 80% of reviewed changelogs include a useful designer-authored rationale or context note.</w:t>
            </w:r>
          </w:p>
        </w:tc>
      </w:tr>
    </w:tbl>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6. Honest Risk Register</w:t>
      </w:r>
    </w:p>
    <w:p>
      <w:pPr>
        <w:spacing w:after="100" w:before="60"/>
      </w:pPr>
      <w:r>
        <w:rPr>
          <w:rFonts w:ascii="Arial" w:cs="Arial" w:eastAsia="Arial" w:hAnsi="Arial"/>
          <w:sz w:val="22"/>
          <w:szCs w:val="22"/>
        </w:rPr>
        <w:t xml:space="preserve">These risks exist regardless of the revision. Naming them is not pessimism — it is what allows mitigation.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18"/>
                <w:szCs w:val="21"/>
              </w:rPr>
              <w:t xml:space="preserve">Risk</w:t>
            </w:r>
          </w:p>
        </w:tc>
        <w:tc>
          <w:tcPr>
            <w:tcW w:type="dxa" w:w="436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18"/>
                <w:szCs w:val="21"/>
              </w:rPr>
              <w:t xml:space="preserve">Description</w:t>
            </w:r>
          </w:p>
        </w:tc>
        <w:tc>
          <w:tcPr>
            <w:tcW w:type="dxa" w:w="2800"/>
            <w:tcBorders>
              <w:top w:val="single" w:color="C8D8F8" w:sz="1"/>
              <w:left w:val="single" w:color="C8D8F8" w:sz="1"/>
              <w:bottom w:val="single" w:color="C8D8F8" w:sz="1"/>
              <w:right w:val="single" w:color="C8D8F8" w:sz="1"/>
            </w:tcBorders>
            <w:shd w:fill="1A56DB" w:val="clear"/>
            <w:tcMar>
              <w:top w:type="dxa" w:w="80"/>
              <w:left w:type="dxa" w:w="120"/>
              <w:bottom w:type="dxa" w:w="80"/>
              <w:right w:type="dxa" w:w="120"/>
            </w:tcMar>
          </w:tcPr>
          <w:p>
            <w:r>
              <w:rPr>
                <w:rFonts w:ascii="Arial" w:cs="Arial" w:eastAsia="Arial" w:hAnsi="Arial"/>
                <w:b/>
                <w:bCs/>
                <w:color w:val="FFFFFF"/>
                <w:sz w:val="18"/>
                <w:szCs w:val="21"/>
              </w:rPr>
              <w:t xml:space="preserve">Mitigation</w:t>
            </w:r>
          </w:p>
        </w:tc>
      </w:tr>
      <w:tr>
        <w:tc>
          <w:tcPr>
            <w:tcW w:type="dxa" w:w="220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18"/>
                <w:szCs w:val="20"/>
              </w:rPr>
              <w:t xml:space="preserve">Timing</w:t>
            </w:r>
          </w:p>
        </w:tc>
        <w:tc>
          <w:tcPr>
            <w:tcW w:type="dxa" w:w="436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18"/>
                <w:szCs w:val="20"/>
              </w:rPr>
              <w:t xml:space="preserve">AI-assisted coding from Figma is still emerging. The market may not be large enough to support a dedicated tool yet.</w:t>
            </w:r>
          </w:p>
        </w:tc>
        <w:tc>
          <w:tcPr>
            <w:tcW w:type="dxa" w:w="280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18"/>
                <w:szCs w:val="20"/>
              </w:rPr>
              <w:t xml:space="preserve">Run beta with developers who are already using Figma MCP today, not aspirational users.</w:t>
            </w:r>
          </w:p>
        </w:tc>
      </w:tr>
      <w:tr>
        <w:tc>
          <w:tcPr>
            <w:tcW w:type="dxa" w:w="220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18"/>
                <w:szCs w:val="20"/>
              </w:rPr>
              <w:t xml:space="preserve">Smart-match reliability</w:t>
            </w:r>
          </w:p>
        </w:tc>
        <w:tc>
          <w:tcPr>
            <w:tcW w:type="dxa" w:w="436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18"/>
                <w:szCs w:val="20"/>
              </w:rPr>
              <w:t xml:space="preserve">Messy real-world Figma files will break semantic matching. One bad match destroys changelog trust.</w:t>
            </w:r>
          </w:p>
        </w:tc>
        <w:tc>
          <w:tcPr>
            <w:tcW w:type="dxa" w:w="280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18"/>
                <w:szCs w:val="20"/>
              </w:rPr>
              <w:t xml:space="preserve">Expose confidence scores prominently. Make low-confidence diffs obviously different from high-confidence ones.</w:t>
            </w:r>
          </w:p>
        </w:tc>
      </w:tr>
      <w:tr>
        <w:tc>
          <w:tcPr>
            <w:tcW w:type="dxa" w:w="220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18"/>
                <w:szCs w:val="20"/>
              </w:rPr>
              <w:t xml:space="preserve">Figma platform dependency</w:t>
            </w:r>
          </w:p>
        </w:tc>
        <w:tc>
          <w:tcPr>
            <w:tcW w:type="dxa" w:w="436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18"/>
                <w:szCs w:val="20"/>
              </w:rPr>
              <w:t xml:space="preserve">Figma could ship native versioning diffs or expand their MCP to include change context, making DeltaFrame redundant.</w:t>
            </w:r>
          </w:p>
        </w:tc>
        <w:tc>
          <w:tcPr>
            <w:tcW w:type="dxa" w:w="2800"/>
            <w:tcBorders>
              <w:top w:val="single" w:color="C8D8F8" w:sz="1"/>
              <w:left w:val="single" w:color="C8D8F8" w:sz="1"/>
              <w:bottom w:val="single" w:color="C8D8F8" w:sz="1"/>
              <w:right w:val="single" w:color="C8D8F8" w:sz="1"/>
            </w:tcBorders>
            <w:shd w:fill="EBF2FF" w:val="clear"/>
            <w:tcMar>
              <w:top w:type="dxa" w:w="80"/>
              <w:left w:type="dxa" w:w="120"/>
              <w:bottom w:type="dxa" w:w="80"/>
              <w:right w:type="dxa" w:w="120"/>
            </w:tcMar>
          </w:tcPr>
          <w:p>
            <w:r>
              <w:rPr>
                <w:rFonts w:ascii="Arial" w:cs="Arial" w:eastAsia="Arial" w:hAnsi="Arial"/>
                <w:sz w:val="18"/>
                <w:szCs w:val="20"/>
              </w:rPr>
              <w:t xml:space="preserve">Move fast. Establish user habits before Figma closes the gap. Monitor Figma changelog closely.</w:t>
            </w:r>
          </w:p>
        </w:tc>
      </w:tr>
      <w:tr>
        <w:tc>
          <w:tcPr>
            <w:tcW w:type="dxa" w:w="220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18"/>
                <w:szCs w:val="20"/>
              </w:rPr>
              <w:t xml:space="preserve">LLM output quality</w:t>
            </w:r>
          </w:p>
        </w:tc>
        <w:tc>
          <w:tcPr>
            <w:tcW w:type="dxa" w:w="436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18"/>
                <w:szCs w:val="20"/>
              </w:rPr>
              <w:t xml:space="preserve">AI-generated implementation briefs may be confidently wrong. A bad brief is worse than no brief.</w:t>
            </w:r>
          </w:p>
        </w:tc>
        <w:tc>
          <w:tcPr>
            <w:tcW w:type="dxa" w:w="2800"/>
            <w:tcBorders>
              <w:top w:val="single" w:color="C8D8F8" w:sz="1"/>
              <w:left w:val="single" w:color="C8D8F8" w:sz="1"/>
              <w:bottom w:val="single" w:color="C8D8F8" w:sz="1"/>
              <w:right w:val="single" w:color="C8D8F8" w:sz="1"/>
            </w:tcBorders>
            <w:tcMar>
              <w:top w:type="dxa" w:w="80"/>
              <w:left w:type="dxa" w:w="120"/>
              <w:bottom w:type="dxa" w:w="80"/>
              <w:right w:type="dxa" w:w="120"/>
            </w:tcMar>
          </w:tcPr>
          <w:p>
            <w:r>
              <w:rPr>
                <w:rFonts w:ascii="Arial" w:cs="Arial" w:eastAsia="Arial" w:hAnsi="Arial"/>
                <w:sz w:val="18"/>
                <w:szCs w:val="20"/>
              </w:rPr>
              <w:t xml:space="preserve">Always show deterministic diff alongside AI brief. Let users flag bad briefs. Build a correction feedback loop.</w:t>
            </w:r>
          </w:p>
        </w:tc>
      </w:tr>
      <w:tr>
        <w:tc>
          <w:tcPr>
            <w:tcW w:type="dxa" w:w="2200"/>
          </w:tcPr>
          <w:p>
            <w:r>
              <w:rPr>
                <w:rFonts w:ascii="Arial" w:hAnsi="Arial"/>
                <w:sz w:val="18"/>
              </w:rPr>
              <w:t>Prompt fatigue</w:t>
            </w:r>
          </w:p>
        </w:tc>
        <w:tc>
          <w:tcPr>
            <w:tcW w:type="dxa" w:w="4360"/>
          </w:tcPr>
          <w:p>
            <w:r>
              <w:rPr>
                <w:rFonts w:ascii="Arial" w:hAnsi="Arial"/>
                <w:sz w:val="18"/>
              </w:rPr>
              <w:t>If designers are asked too many questions after each iteration, they will skip review and the semantic layer will become inconsistent.</w:t>
            </w:r>
          </w:p>
        </w:tc>
        <w:tc>
          <w:tcPr>
            <w:tcW w:type="dxa" w:w="2800"/>
          </w:tcPr>
          <w:p>
            <w:r>
              <w:rPr>
                <w:rFonts w:ascii="Arial" w:hAnsi="Arial"/>
                <w:sz w:val="18"/>
              </w:rPr>
              <w:t>Use one compact prompt with optional structured chips. Make the prompt skippable, reuse recent answers, and only ask device/state questions when the diff suggests they matter.</w:t>
            </w:r>
          </w:p>
        </w:tc>
      </w:tr>
    </w:tbl>
    <w:p>
      <w:pPr>
        <w:pBdr>
          <w:bottom w:val="single" w:color="C8D8F8" w:sz="4" w:space="1"/>
        </w:pBdr>
        <w:spacing w:after="160" w:before="160"/>
      </w:pPr>
    </w:p>
    <w:p>
      <w:pPr>
        <w:pStyle w:val="Heading1"/>
        <w:spacing w:after="120" w:before="360"/>
      </w:pPr>
      <w:r>
        <w:rPr>
          <w:rFonts w:ascii="Arial" w:cs="Arial" w:eastAsia="Arial" w:hAnsi="Arial"/>
          <w:b/>
          <w:bCs/>
          <w:color w:val="1A56DB"/>
          <w:sz w:val="32"/>
          <w:szCs w:val="32"/>
        </w:rPr>
        <w:t xml:space="preserve">7. Short Pitch (Revised)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EBF2FF" w:val="clear"/>
            <w:tcMar>
              <w:top w:type="dxa" w:w="120"/>
              <w:left w:type="dxa" w:w="200"/>
              <w:bottom w:type="dxa" w:w="120"/>
              <w:right w:type="dxa" w:w="200"/>
            </w:tcMar>
          </w:tcPr>
          <w:p>
            <w:pPr>
              <w:spacing w:after="60" w:before="0"/>
            </w:pPr>
            <w:r>
              <w:rPr>
                <w:rFonts w:ascii="Arial" w:cs="Arial" w:eastAsia="Arial" w:hAnsi="Arial"/>
                <w:b/>
                <w:bCs/>
                <w:color w:val="1A56DB"/>
                <w:sz w:val="22"/>
                <w:szCs w:val="22"/>
              </w:rPr>
              <w:t xml:space="preserve">One sentence</w:t>
            </w:r>
          </w:p>
          <w:p>
            <w:pPr>
              <w:spacing w:after="0" w:before="0"/>
            </w:pPr>
            <w:r>
              <w:rPr>
                <w:rFonts w:ascii="Arial" w:cs="Arial" w:eastAsia="Arial" w:hAnsi="Arial"/>
                <w:sz w:val="22"/>
                <w:szCs w:val="22"/>
              </w:rPr>
              <w:t xml:space="preserve">DeltaFrame is the diff layer Figma MCP is missing — it tells your AI coding agent exactly what changed between design iterations so it can update only the affected code.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F8" w:sz="1"/>
              <w:left w:val="single" w:color="C8D8F8" w:sz="1"/>
              <w:bottom w:val="single" w:color="C8D8F8" w:sz="1"/>
              <w:right w:val="single" w:color="C8D8F8" w:sz="1"/>
            </w:tcBorders>
            <w:shd w:fill="F5F5F5" w:val="clear"/>
            <w:tcMar>
              <w:top w:type="dxa" w:w="120"/>
              <w:left w:type="dxa" w:w="200"/>
              <w:bottom w:type="dxa" w:w="120"/>
              <w:right w:type="dxa" w:w="200"/>
            </w:tcMar>
          </w:tcPr>
          <w:p>
            <w:r>
              <w:t>Three sentences (for a developer audience)</w:t>
              <w:br/>
              <w:t>Figma MCP tells your AI agent what the design looks like now. DeltaFrame tells it what changed since the last time it wrote code — with deterministic diffs verified against Figma JSON, designer-provided intent explaining why the iteration changed, and AI-generated implementation briefs that translate both into code-relevant guidance. Instead of re-reading the entire design and over-generating, your agent reads a compact changelog and updates only what moved, changed, or needs implementation attention.</w:t>
            </w:r>
          </w:p>
        </w:tc>
      </w:tr>
    </w:tbl>
    <w:p>
      <w:pPr>
        <w:spacing w:after="0" w:before="240"/>
      </w:pPr>
    </w:p>
    <w:p>
      <w:pPr>
        <w:spacing w:after="100" w:before="60"/>
      </w:pPr>
      <w:r>
        <w:rPr>
          <w:rFonts w:ascii="Arial" w:cs="Arial" w:eastAsia="Arial" w:hAnsi="Arial"/>
          <w:i/>
          <w:iCs/>
          <w:color w:val="888888"/>
          <w:sz w:val="22"/>
          <w:szCs w:val="22"/>
        </w:rPr>
        <w:t xml:space="preserve">Prepared as a revised synopsis for critique, co-iteration, and implementation planning.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F8" w:sz="2"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after="80" w:before="0"/>
    </w:pPr>
    <w:r>
      <w:rPr>
        <w:rFonts w:ascii="Arial" w:cs="Arial" w:eastAsia="Arial" w:hAnsi="Arial"/>
        <w:color w:val="888888"/>
        <w:sz w:val="18"/>
        <w:szCs w:val="18"/>
      </w:rPr>
      <w:t xml:space="preserve">DeltaFrame — Revised Project Synopsis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5F"/>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2026-05-19T03:55:09.741Z</dcterms:created>
  <dcterms:modified xsi:type="dcterms:W3CDTF">2026-05-19T03:55:09.741Z</dcterms:modified>
</cp:coreProperties>
</file>

<file path=docProps/custom.xml><?xml version="1.0" encoding="utf-8"?>
<Properties xmlns="http://schemas.openxmlformats.org/officeDocument/2006/custom-properties" xmlns:vt="http://schemas.openxmlformats.org/officeDocument/2006/docPropsVTypes"/>
</file>