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2579" w14:textId="77777777" w:rsidR="00760519" w:rsidRPr="00497A8E" w:rsidRDefault="00760519" w:rsidP="0076051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97A8E">
        <w:rPr>
          <w:rFonts w:ascii="Times New Roman" w:hAnsi="Times New Roman" w:cs="Times New Roman"/>
          <w:color w:val="auto"/>
          <w:sz w:val="28"/>
          <w:szCs w:val="28"/>
        </w:rPr>
        <w:t>Лекция № 5</w:t>
      </w:r>
    </w:p>
    <w:p w14:paraId="6CB95E8F" w14:textId="77777777" w:rsidR="00760519" w:rsidRPr="00497A8E" w:rsidRDefault="00760519" w:rsidP="00760519">
      <w:pPr>
        <w:rPr>
          <w:rFonts w:ascii="Times New Roman" w:hAnsi="Times New Roman" w:cs="Times New Roman"/>
          <w:i/>
          <w:sz w:val="28"/>
          <w:szCs w:val="28"/>
        </w:rPr>
      </w:pPr>
      <w:r w:rsidRPr="00497A8E">
        <w:rPr>
          <w:rFonts w:ascii="Times New Roman" w:hAnsi="Times New Roman" w:cs="Times New Roman"/>
          <w:sz w:val="28"/>
          <w:szCs w:val="28"/>
        </w:rPr>
        <w:t>(а) Всякое вхождение переменной в элементарную формулу или терм свободно.</w:t>
      </w:r>
    </w:p>
    <w:p w14:paraId="1E6D785B" w14:textId="77777777" w:rsidR="00760519" w:rsidRPr="00497A8E" w:rsidRDefault="00760519" w:rsidP="00760519">
      <w:pPr>
        <w:rPr>
          <w:rFonts w:ascii="Times New Roman" w:hAnsi="Times New Roman" w:cs="Times New Roman"/>
          <w:sz w:val="28"/>
          <w:szCs w:val="28"/>
        </w:rPr>
      </w:pPr>
      <w:r w:rsidRPr="00497A8E">
        <w:rPr>
          <w:rFonts w:ascii="Times New Roman" w:hAnsi="Times New Roman" w:cs="Times New Roman"/>
          <w:sz w:val="28"/>
          <w:szCs w:val="28"/>
        </w:rPr>
        <w:t xml:space="preserve">(б) Всякое вхождение переменной в </w:t>
      </w:r>
      <m:oMath>
        <m:r>
          <w:rPr>
            <w:rFonts w:ascii="Cambria Math" w:hAnsi="Cambria Math" w:cs="Times New Roman"/>
            <w:sz w:val="28"/>
            <w:szCs w:val="28"/>
          </w:rPr>
          <m:t>¬(F)</m:t>
        </m:r>
      </m:oMath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Times New Roman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)*(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97A8E">
        <w:rPr>
          <w:rFonts w:ascii="Times New Roman" w:hAnsi="Times New Roman" w:cs="Times New Roman"/>
          <w:sz w:val="28"/>
          <w:szCs w:val="28"/>
        </w:rPr>
        <w:t xml:space="preserve">, где звёздочка – любая связка свободно (соответственно связано в точности тогда, когда свободно (соответственно связано соответствующее вхождение в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97A8E">
        <w:rPr>
          <w:rFonts w:ascii="Times New Roman" w:hAnsi="Times New Roman" w:cs="Times New Roman"/>
          <w:sz w:val="28"/>
          <w:szCs w:val="28"/>
        </w:rPr>
        <w:t>.</w:t>
      </w:r>
    </w:p>
    <w:p w14:paraId="68AEFDD1" w14:textId="77777777" w:rsidR="00760519" w:rsidRPr="00497A8E" w:rsidRDefault="00760519" w:rsidP="00760519">
      <w:pPr>
        <w:rPr>
          <w:rFonts w:ascii="Times New Roman" w:hAnsi="Times New Roman" w:cs="Times New Roman"/>
          <w:sz w:val="28"/>
          <w:szCs w:val="28"/>
        </w:rPr>
      </w:pPr>
      <w:r w:rsidRPr="00497A8E">
        <w:rPr>
          <w:rFonts w:ascii="Times New Roman" w:hAnsi="Times New Roman" w:cs="Times New Roman"/>
          <w:sz w:val="28"/>
          <w:szCs w:val="28"/>
        </w:rPr>
        <w:t xml:space="preserve">(в) Всякое вхождение переменой в </w:t>
      </w:r>
      <w:r w:rsidRPr="00497A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7A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97A8E">
        <w:rPr>
          <w:rFonts w:ascii="Times New Roman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или ∃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497A8E">
        <w:rPr>
          <w:rFonts w:ascii="Times New Roman" w:hAnsi="Times New Roman" w:cs="Times New Roman"/>
          <w:sz w:val="28"/>
          <w:szCs w:val="28"/>
        </w:rPr>
        <w:t xml:space="preserve">вязано вхождение остальных переменных таких же переменных в </w:t>
      </w:r>
      <w:r w:rsidRPr="00497A8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97A8E">
        <w:rPr>
          <w:rFonts w:ascii="Times New Roman" w:hAnsi="Times New Roman" w:cs="Times New Roman"/>
          <w:sz w:val="28"/>
          <w:szCs w:val="28"/>
        </w:rPr>
        <w:t>.</w:t>
      </w:r>
    </w:p>
    <w:p w14:paraId="1C4C3510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97A8E">
        <w:rPr>
          <w:rFonts w:ascii="Times New Roman" w:hAnsi="Times New Roman" w:cs="Times New Roman"/>
          <w:sz w:val="28"/>
          <w:szCs w:val="28"/>
        </w:rPr>
        <w:t xml:space="preserve">Формула </w:t>
      </w:r>
      <w:r w:rsidRPr="00497A8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497A8E">
        <w:rPr>
          <w:rFonts w:ascii="Times New Roman" w:hAnsi="Times New Roman" w:cs="Times New Roman"/>
          <w:sz w:val="28"/>
          <w:szCs w:val="28"/>
        </w:rPr>
        <w:t xml:space="preserve"> называется областью действия кванторов для таких форм: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∃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97A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29C5D23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Всякое вхождение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в пределов области действия кванторов называется связанным действием в противном случае называется свободным.</w:t>
      </w:r>
    </w:p>
    <w:p w14:paraId="33ADD5A4" w14:textId="77777777" w:rsidR="00760519" w:rsidRPr="00497A8E" w:rsidRDefault="00760519" w:rsidP="00760519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97A8E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(*)</w:t>
      </w:r>
    </w:p>
    <w:p w14:paraId="2EE9CAD2" w14:textId="77777777" w:rsidR="00760519" w:rsidRPr="00497A8E" w:rsidRDefault="00760519" w:rsidP="0076051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∃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groupChr>
            <m:groupChr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groupChr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5A16B6C0" w14:textId="77777777" w:rsidR="00760519" w:rsidRPr="00497A8E" w:rsidRDefault="00760519" w:rsidP="00760519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groupChr>
          <m:groupChr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groupCh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groupCh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</w:p>
    <w:p w14:paraId="346DC322" w14:textId="77777777" w:rsidR="00760519" w:rsidRPr="00497A8E" w:rsidRDefault="00760519" w:rsidP="00760519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|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71E3D1F4" w14:textId="77777777" w:rsidR="00760519" w:rsidRPr="00497A8E" w:rsidRDefault="00760519" w:rsidP="0076051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|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4BFA7F57" w14:textId="77777777" w:rsidR="00760519" w:rsidRPr="00497A8E" w:rsidRDefault="00760519" w:rsidP="0076051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63F416A1" w14:textId="77777777" w:rsidR="00760519" w:rsidRPr="00497A8E" w:rsidRDefault="00760519" w:rsidP="0076051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2614F927" w14:textId="77777777" w:rsidR="00760519" w:rsidRPr="00497A8E" w:rsidRDefault="00760519" w:rsidP="0076051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0DA71EC5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54179F" w14:textId="77777777" w:rsidR="00760519" w:rsidRPr="00497A8E" w:rsidRDefault="00760519" w:rsidP="007605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color w:val="auto"/>
          <w:sz w:val="28"/>
          <w:szCs w:val="28"/>
        </w:rPr>
        <w:t>Определения замкнутой формулы и замыкания</w:t>
      </w:r>
    </w:p>
    <w:p w14:paraId="381B2779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Формула называется замкнутой, если она не содержит свободных вхождений переменных (это формула истина или ложна). Пример: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04C61857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¬,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∧,  ∨,  ⊃,  ≡</m:t>
          </m:r>
        </m:oMath>
      </m:oMathPara>
    </w:p>
    <w:p w14:paraId="3EA06ABE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Пусть дана формула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исчисления предикатов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⊃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groupCh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97A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2BCA26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Высказывание – это пропозициональная буква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⊃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¬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¬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F6E673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Тавтология – это тождественно истинная пропозициональная формул.</w:t>
      </w:r>
    </w:p>
    <w:p w14:paraId="1FF3B108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¬(A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∧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¬A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при любых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выражение истинно.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 И   И  И    И    И       Л   Л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И   Л  Л    И    Л       И   И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Л   И  И    И    И       Л   И</m:t>
          </m:r>
        </m:oMath>
      </m:oMathPara>
    </w:p>
    <w:p w14:paraId="62DB3EEB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09B45C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¬ ∧ ∨ ⊃ ≡</m:t>
          </m:r>
        </m:oMath>
      </m:oMathPara>
    </w:p>
    <w:p w14:paraId="5F58F1FB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┐,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</w:p>
    <w:p w14:paraId="72480BBD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┐,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∧</w:t>
      </w:r>
    </w:p>
    <w:p w14:paraId="50F73E88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┐,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∨</w:t>
      </w:r>
    </w:p>
    <w:p w14:paraId="3826BE66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632479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Т. 1. Всякая истинностная функция порождается некоторой пропозициональной формулой, содержащей связки ┐(</w:t>
      </w:r>
      <w:proofErr w:type="gramStart"/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не) 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∧</w:t>
      </w:r>
      <w:proofErr w:type="gramEnd"/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(и) 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∨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(или).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094"/>
        <w:gridCol w:w="1119"/>
        <w:gridCol w:w="1119"/>
        <w:gridCol w:w="1119"/>
        <w:gridCol w:w="1492"/>
        <w:gridCol w:w="715"/>
        <w:gridCol w:w="1553"/>
        <w:gridCol w:w="1134"/>
      </w:tblGrid>
      <w:tr w:rsidR="00497A8E" w:rsidRPr="00497A8E" w14:paraId="596FB11C" w14:textId="77777777" w:rsidTr="00760519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127F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521F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8741C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31F5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7165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(x, y,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z)</m:t>
                </m:r>
              </m:oMath>
            </m:oMathPara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33762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0A902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497A8E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  <w:r w:rsidRPr="00497A8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A</w:t>
            </w:r>
            <w:r w:rsidRPr="00497A8E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  <w:r w:rsidRPr="00497A8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A</w:t>
            </w:r>
            <w:r w:rsidRPr="00497A8E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75B1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97A8E" w:rsidRPr="00497A8E" w14:paraId="16DF5542" w14:textId="77777777" w:rsidTr="00760519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66A6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C23A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F54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5590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4C74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1E17F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996E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F810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7A8E" w:rsidRPr="00497A8E" w14:paraId="0D586529" w14:textId="77777777" w:rsidTr="00760519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777B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6D7F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635F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233B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61AD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8227C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B39B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(A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97A8E">
              <w:rPr>
                <w:rFonts w:ascii="Cambria Math" w:eastAsia="Calibri" w:hAnsi="Cambria Math" w:cs="Cambria Math"/>
                <w:sz w:val="28"/>
                <w:szCs w:val="28"/>
                <w:lang w:val="en-US"/>
              </w:rPr>
              <w:t>∧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97A8E">
              <w:rPr>
                <w:rFonts w:ascii="Cambria Math" w:eastAsia="Calibri" w:hAnsi="Cambria Math" w:cs="Cambria Math"/>
                <w:sz w:val="28"/>
                <w:szCs w:val="28"/>
                <w:lang w:val="en-US"/>
              </w:rPr>
              <w:t>∧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┐A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22DD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Cambria Math" w:eastAsiaTheme="minorEastAsia" w:hAnsi="Cambria Math" w:cs="Cambria Math"/>
                <w:sz w:val="28"/>
                <w:szCs w:val="28"/>
              </w:rPr>
              <w:t>∨</w:t>
            </w:r>
          </w:p>
        </w:tc>
      </w:tr>
      <w:tr w:rsidR="00497A8E" w:rsidRPr="00497A8E" w14:paraId="1F6133CC" w14:textId="77777777" w:rsidTr="00760519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8687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9819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D39D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3ABF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B662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CFB753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D04E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(A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97A8E">
              <w:rPr>
                <w:rFonts w:ascii="Cambria Math" w:eastAsia="Calibri" w:hAnsi="Cambria Math" w:cs="Cambria Math"/>
                <w:sz w:val="28"/>
                <w:szCs w:val="28"/>
                <w:lang w:val="en-US"/>
              </w:rPr>
              <w:t>∧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┐A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97A8E">
              <w:rPr>
                <w:rFonts w:ascii="Cambria Math" w:eastAsia="Calibri" w:hAnsi="Cambria Math" w:cs="Cambria Math"/>
                <w:sz w:val="28"/>
                <w:szCs w:val="28"/>
                <w:lang w:val="en-US"/>
              </w:rPr>
              <w:t>∧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226B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97A8E">
              <w:rPr>
                <w:rFonts w:ascii="Cambria Math" w:eastAsiaTheme="minorEastAsia" w:hAnsi="Cambria Math" w:cs="Cambria Math"/>
                <w:sz w:val="28"/>
                <w:szCs w:val="28"/>
              </w:rPr>
              <w:t>∨</w:t>
            </w:r>
          </w:p>
        </w:tc>
      </w:tr>
      <w:tr w:rsidR="00497A8E" w:rsidRPr="00497A8E" w14:paraId="42A8A463" w14:textId="77777777" w:rsidTr="00760519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32D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5CC8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532C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BC1D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8B91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2CE3CA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7301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EE2B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7A8E" w:rsidRPr="00497A8E" w14:paraId="4973CA34" w14:textId="77777777" w:rsidTr="00760519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4FB7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12F2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A43A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4EDD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4FA0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5B70B6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C9D0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(┐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97A8E">
              <w:rPr>
                <w:rFonts w:ascii="Cambria Math" w:eastAsia="Calibri" w:hAnsi="Cambria Math" w:cs="Cambria Math"/>
                <w:sz w:val="28"/>
                <w:szCs w:val="28"/>
                <w:lang w:val="en-US"/>
              </w:rPr>
              <w:t>∧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97A8E">
              <w:rPr>
                <w:rFonts w:ascii="Cambria Math" w:eastAsia="Calibri" w:hAnsi="Cambria Math" w:cs="Cambria Math"/>
                <w:sz w:val="28"/>
                <w:szCs w:val="28"/>
                <w:lang w:val="en-US"/>
              </w:rPr>
              <w:t>∧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497A8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0647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97A8E" w:rsidRPr="00497A8E" w14:paraId="62E6C8D4" w14:textId="77777777" w:rsidTr="00760519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02C1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AC75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F891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BA61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DDB3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AFA4A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AFD6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A579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7A8E" w:rsidRPr="00497A8E" w14:paraId="1528C8CB" w14:textId="77777777" w:rsidTr="00760519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5DDB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8987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CDA42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E420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8AC7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D99E2E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12CC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DC8D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7A8E" w:rsidRPr="00497A8E" w14:paraId="7F19F76B" w14:textId="77777777" w:rsidTr="00760519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D6BB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AC9C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ACFF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81AF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089D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1F5A69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2CC9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EF2B" w14:textId="77777777" w:rsidR="00760519" w:rsidRPr="00497A8E" w:rsidRDefault="0076051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2235C9EC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4901491" w14:textId="77777777" w:rsidR="00760519" w:rsidRPr="00497A8E" w:rsidRDefault="00760519" w:rsidP="00760519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>(A</w:t>
      </w:r>
      <w:r w:rsidRPr="00497A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97A8E">
        <w:rPr>
          <w:rFonts w:ascii="Cambria Math" w:eastAsia="Calibri" w:hAnsi="Cambria Math" w:cs="Cambria Math"/>
          <w:sz w:val="28"/>
          <w:szCs w:val="28"/>
          <w:lang w:val="en-US"/>
        </w:rPr>
        <w:t>∧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</w:t>
      </w:r>
      <w:r w:rsidRPr="00497A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97A8E">
        <w:rPr>
          <w:rFonts w:ascii="Cambria Math" w:eastAsia="Calibri" w:hAnsi="Cambria Math" w:cs="Cambria Math"/>
          <w:sz w:val="28"/>
          <w:szCs w:val="28"/>
          <w:lang w:val="en-US"/>
        </w:rPr>
        <w:t>∧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┐A</w:t>
      </w:r>
      <w:r w:rsidRPr="00497A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∨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>(A</w:t>
      </w:r>
      <w:r w:rsidRPr="00497A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97A8E">
        <w:rPr>
          <w:rFonts w:ascii="Cambria Math" w:eastAsia="Calibri" w:hAnsi="Cambria Math" w:cs="Cambria Math"/>
          <w:sz w:val="28"/>
          <w:szCs w:val="28"/>
          <w:lang w:val="en-US"/>
        </w:rPr>
        <w:t>∧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┐A</w:t>
      </w:r>
      <w:r w:rsidRPr="00497A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97A8E">
        <w:rPr>
          <w:rFonts w:ascii="Cambria Math" w:eastAsia="Calibri" w:hAnsi="Cambria Math" w:cs="Cambria Math"/>
          <w:sz w:val="28"/>
          <w:szCs w:val="28"/>
          <w:lang w:val="en-US"/>
        </w:rPr>
        <w:t>∧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</w:t>
      </w:r>
      <w:r w:rsidRPr="00497A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∨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(┐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97A8E">
        <w:rPr>
          <w:rFonts w:ascii="Cambria Math" w:eastAsia="Calibri" w:hAnsi="Cambria Math" w:cs="Cambria Math"/>
          <w:sz w:val="28"/>
          <w:szCs w:val="28"/>
          <w:lang w:val="en-US"/>
        </w:rPr>
        <w:t>∧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</w:t>
      </w:r>
      <w:r w:rsidRPr="00497A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97A8E">
        <w:rPr>
          <w:rFonts w:ascii="Cambria Math" w:eastAsia="Calibri" w:hAnsi="Cambria Math" w:cs="Cambria Math"/>
          <w:sz w:val="28"/>
          <w:szCs w:val="28"/>
          <w:lang w:val="en-US"/>
        </w:rPr>
        <w:t>∧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</w:t>
      </w:r>
      <w:r w:rsidRPr="00497A8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2671AA23" w14:textId="77777777" w:rsidR="00760519" w:rsidRPr="00497A8E" w:rsidRDefault="00760519" w:rsidP="00760519">
      <w:pPr>
        <w:rPr>
          <w:rFonts w:ascii="Times New Roman" w:eastAsia="Calibri" w:hAnsi="Times New Roman" w:cs="Times New Roman"/>
          <w:sz w:val="28"/>
          <w:szCs w:val="28"/>
        </w:rPr>
      </w:pPr>
      <w:r w:rsidRPr="00497A8E">
        <w:rPr>
          <w:rFonts w:ascii="Times New Roman" w:eastAsia="Calibri" w:hAnsi="Times New Roman" w:cs="Times New Roman"/>
          <w:sz w:val="28"/>
          <w:szCs w:val="28"/>
        </w:rPr>
        <w:t xml:space="preserve">Какова бы не была таблица с 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497A8E">
        <w:rPr>
          <w:rFonts w:ascii="Times New Roman" w:eastAsia="Calibri" w:hAnsi="Times New Roman" w:cs="Times New Roman"/>
          <w:sz w:val="28"/>
          <w:szCs w:val="28"/>
        </w:rPr>
        <w:t xml:space="preserve">-входами, существует пропозициональная формула от </w:t>
      </w:r>
      <w:r w:rsidRPr="00497A8E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497A8E">
        <w:rPr>
          <w:rFonts w:ascii="Times New Roman" w:eastAsia="Calibri" w:hAnsi="Times New Roman" w:cs="Times New Roman"/>
          <w:sz w:val="28"/>
          <w:szCs w:val="28"/>
        </w:rPr>
        <w:t>-переменных, которая принимает требуемые значения.</w:t>
      </w:r>
    </w:p>
    <w:p w14:paraId="7198C1AD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Доказательство. Рассмотрим для 3. Для каждого i из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строим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953"/>
        <w:gridCol w:w="2027"/>
        <w:gridCol w:w="1807"/>
        <w:gridCol w:w="1779"/>
        <w:gridCol w:w="1779"/>
      </w:tblGrid>
      <w:tr w:rsidR="00497A8E" w:rsidRPr="00497A8E" w14:paraId="17751B72" w14:textId="77777777" w:rsidTr="00760519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F633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A</w:t>
            </w: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… A</w:t>
            </w: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A8D1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</w:t>
            </w:r>
            <w:proofErr w:type="gramEnd"/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A</w:t>
            </w: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… A</w:t>
            </w: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2CCB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63E8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6E03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97A8E" w:rsidRPr="00497A8E" w14:paraId="090A3C79" w14:textId="77777777" w:rsidTr="00760519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9A4B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D35C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5F64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708B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7005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97A8E"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w:t>∨</w:t>
            </w:r>
          </w:p>
        </w:tc>
      </w:tr>
      <w:tr w:rsidR="00497A8E" w:rsidRPr="00497A8E" w14:paraId="6FB09E77" w14:textId="77777777" w:rsidTr="00760519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A76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 xml:space="preserve">1     </w:t>
            </w: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Л…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9D05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C831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F7E9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8601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w:t>∨</w:t>
            </w:r>
          </w:p>
        </w:tc>
      </w:tr>
      <w:tr w:rsidR="00497A8E" w:rsidRPr="00497A8E" w14:paraId="78297EAA" w14:textId="77777777" w:rsidTr="00760519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2DB8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DAA9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7809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C7D0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4889" w14:textId="77777777" w:rsidR="00760519" w:rsidRPr="00497A8E" w:rsidRDefault="0076051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7A8E"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w:t>∨</w:t>
            </w:r>
          </w:p>
        </w:tc>
      </w:tr>
    </w:tbl>
    <w:p w14:paraId="6AED4A39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456053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Т. 2. Если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тавтологии, то и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тавтология.</w:t>
      </w:r>
    </w:p>
    <w:p w14:paraId="7C8D0E1D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Доказательство.</w:t>
      </w:r>
    </w:p>
    <w:p w14:paraId="4A63770E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Пусть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…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пропозициональные буквы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входящие &lt;…&gt; и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тоже принимает значение истина &lt;…&gt; т. к. если предположить, что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значение истины &lt;…&gt;</w:t>
      </w:r>
    </w:p>
    <w:p w14:paraId="64DB2C20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Т. 3. Пусть пропозициональная форма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– тавтология, пусть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…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некоторые входящие в неё пропозициональные буквы.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…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– пропозициональные формы. Пусть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1 из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заменой всех вхождений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 w:rsidRPr="00497A8E">
        <w:rPr>
          <w:rFonts w:ascii="Times New Roman" w:eastAsiaTheme="minorEastAsia" w:hAnsi="Times New Roman" w:cs="Times New Roman"/>
          <w:sz w:val="28"/>
          <w:szCs w:val="28"/>
        </w:rPr>
        <w:t>1..</w:t>
      </w:r>
      <w:proofErr w:type="gramEnd"/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. &lt;…&gt; (подстановка в тавтологию приводит к тавтологии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∧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∨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3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738B1E0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Доказательство.</w:t>
      </w:r>
    </w:p>
    <w:p w14:paraId="650CA794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). Теперь вместо А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подставим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то получим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∨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∨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))</w:t>
      </w:r>
    </w:p>
    <w:p w14:paraId="3185C45D" w14:textId="64E98D1E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Т. 4. Пусть дана формула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Pr="00497A8E">
        <w:rPr>
          <w:rFonts w:ascii="Times New Roman" w:eastAsiaTheme="minorEastAsia" w:hAnsi="Times New Roman" w:cs="Times New Roman"/>
          <w:sz w:val="28"/>
          <w:szCs w:val="28"/>
        </w:rPr>
        <w:t>подформула</w:t>
      </w:r>
      <w:proofErr w:type="spellEnd"/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формулы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. Формула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 заменой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– формула.</w:t>
      </w:r>
      <w:r w:rsidRPr="00497A8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1C38D527" wp14:editId="0F30F9BD">
                <wp:extent cx="5486400" cy="3200400"/>
                <wp:effectExtent l="0" t="0" r="0" b="0"/>
                <wp:docPr id="5" name="Полотно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Овал 2"/>
                        <wps:cNvSpPr>
                          <a:spLocks noChangeArrowheads="1"/>
                        </wps:cNvSpPr>
                        <wps:spPr bwMode="auto">
                          <a:xfrm>
                            <a:off x="137100" y="1066800"/>
                            <a:ext cx="807700" cy="8077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Овал 3"/>
                        <wps:cNvSpPr>
                          <a:spLocks noChangeArrowheads="1"/>
                        </wps:cNvSpPr>
                        <wps:spPr bwMode="auto">
                          <a:xfrm>
                            <a:off x="2621200" y="1097200"/>
                            <a:ext cx="807800" cy="8078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Прямая со стрелкой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3800" y="1455400"/>
                            <a:ext cx="2522300" cy="152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Овал 5"/>
                        <wps:cNvSpPr>
                          <a:spLocks noChangeArrowheads="1"/>
                        </wps:cNvSpPr>
                        <wps:spPr bwMode="auto">
                          <a:xfrm>
                            <a:off x="236200" y="1272500"/>
                            <a:ext cx="411500" cy="4115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A866B6" id="Полотно 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Овал 2" o:spid="_x0000_s1028" style="position:absolute;left:1371;top:10668;width:8077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</v:oval>
                <v:oval id="Овал 3" o:spid="_x0000_s1029" style="position:absolute;left:26212;top:10972;width:8078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5638;top:14554;width:25223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oval id="Овал 5" o:spid="_x0000_s1031" style="position:absolute;left:2362;top:12725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73CAF754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Тогда (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≡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proofErr w:type="gramStart"/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proofErr w:type="gramEnd"/>
      <w:r w:rsidRPr="00497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≡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) является тавтологией.</w:t>
      </w:r>
    </w:p>
    <w:p w14:paraId="4C7F3FA9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Доказательство. Рассмотрим различные наборы пропозициональных букв, входящих в * и будем вычислять</w:t>
      </w:r>
    </w:p>
    <w:p w14:paraId="48BA10D5" w14:textId="77777777" w:rsidR="00760519" w:rsidRPr="00497A8E" w:rsidRDefault="00760519" w:rsidP="00760519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– различны. Тогда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1 и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1 – различны, т. к. &lt;…&gt;, следовательно ложь влечет ложь, т. е. имеем истину.</w:t>
      </w:r>
    </w:p>
    <w:p w14:paraId="25249E70" w14:textId="77777777" w:rsidR="00760519" w:rsidRPr="00497A8E" w:rsidRDefault="00760519" w:rsidP="00760519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и B – совпадают. Тогда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1 и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1 – совпадают, т. е. имеем истину.</w:t>
      </w:r>
    </w:p>
    <w:p w14:paraId="08DEE71D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Следствие. Если условия Т. 4 справедливы и </w:t>
      </w:r>
      <w:proofErr w:type="gramStart"/>
      <w:r w:rsidRPr="00497A8E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proofErr w:type="gramEnd"/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 w:rsidRPr="00497A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– тавтология, то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≡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– тавтология.</w:t>
      </w:r>
    </w:p>
    <w:p w14:paraId="6A54EE64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Определение. Формула В называется логическим следствием формулы А, если А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В – тавтология.</w:t>
      </w:r>
    </w:p>
    <w:p w14:paraId="574A6EA2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lastRenderedPageBreak/>
        <w:t>Определение. Формула В называется логически эквивалентной, если А≡В – тавтология.</w:t>
      </w:r>
    </w:p>
    <w:p w14:paraId="5D8323CD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Следствие. Свойство эквивалентной логически – транзитивно, то С – л. э. А.</w:t>
      </w:r>
    </w:p>
    <w:p w14:paraId="0B015F58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EB36DB6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Формальная теория (исчисления высказываний) считается определённой, если:</w:t>
      </w:r>
    </w:p>
    <w:p w14:paraId="5484C88A" w14:textId="77777777" w:rsidR="00760519" w:rsidRPr="00497A8E" w:rsidRDefault="00760519" w:rsidP="00760519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Задано множество символов (счётное). Конечная последовательность символов называется выражением.</w:t>
      </w:r>
    </w:p>
    <w:p w14:paraId="050E45C8" w14:textId="77777777" w:rsidR="00760519" w:rsidRPr="00497A8E" w:rsidRDefault="00760519" w:rsidP="00760519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Задано множество формул, которое является подмножеством выражений (задано конструктивно).</w:t>
      </w:r>
    </w:p>
    <w:p w14:paraId="0F97AF80" w14:textId="77777777" w:rsidR="00760519" w:rsidRPr="00497A8E" w:rsidRDefault="00760519" w:rsidP="00760519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Задано множество аксиом формул, о всякое формуле можно сказать аксиома она или не аксиома, тогда это называется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-аксиоматическая теория.</w:t>
      </w:r>
    </w:p>
    <w:p w14:paraId="49346A8F" w14:textId="77777777" w:rsidR="00760519" w:rsidRPr="00497A8E" w:rsidRDefault="00760519" w:rsidP="00760519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Задана некоторая конечная аксиоматическая &lt;&gt; правил вывода. Пусть есть В, В1, … В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. Если В связано данным отношением В1, … В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, то говорят, что В, В1, … В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выводимо по данному правилу, и В называется непосредственным следствием данных формул по данному правилу.</w:t>
      </w:r>
    </w:p>
    <w:p w14:paraId="7AE8DE77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Формальная теория исчисления высказываний по данному правилу (классическая).</w:t>
      </w:r>
    </w:p>
    <w:p w14:paraId="52AB785C" w14:textId="77777777" w:rsidR="00760519" w:rsidRPr="00497A8E" w:rsidRDefault="00760519" w:rsidP="00760519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Символы: А1, А2, </w:t>
      </w:r>
      <w:proofErr w:type="gramStart"/>
      <w:r w:rsidRPr="00497A8E">
        <w:rPr>
          <w:rFonts w:ascii="Times New Roman" w:eastAsiaTheme="minorEastAsia" w:hAnsi="Times New Roman" w:cs="Times New Roman"/>
          <w:sz w:val="28"/>
          <w:szCs w:val="28"/>
        </w:rPr>
        <w:t>… ,</w:t>
      </w:r>
      <w:proofErr w:type="gramEnd"/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Times New Roman" w:eastAsiaTheme="minorEastAsia" w:hAnsi="Times New Roman" w:cs="Times New Roman"/>
          <w:sz w:val="28"/>
          <w:szCs w:val="28"/>
          <w:u w:val="single"/>
        </w:rPr>
        <w:t>┐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7A8E">
        <w:rPr>
          <w:rFonts w:ascii="Cambria Math" w:eastAsiaTheme="minorEastAsia" w:hAnsi="Cambria Math" w:cs="Cambria Math"/>
          <w:strike/>
          <w:sz w:val="28"/>
          <w:szCs w:val="28"/>
        </w:rPr>
        <w:t>∧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7A8E">
        <w:rPr>
          <w:rFonts w:ascii="Cambria Math" w:eastAsiaTheme="minorEastAsia" w:hAnsi="Cambria Math" w:cs="Cambria Math"/>
          <w:strike/>
          <w:sz w:val="28"/>
          <w:szCs w:val="28"/>
        </w:rPr>
        <w:t>∨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7A8E">
        <w:rPr>
          <w:rFonts w:ascii="Cambria Math" w:eastAsiaTheme="minorEastAsia" w:hAnsi="Cambria Math" w:cs="Cambria Math"/>
          <w:sz w:val="28"/>
          <w:szCs w:val="28"/>
          <w:u w:val="single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7A8E">
        <w:rPr>
          <w:rFonts w:ascii="Times New Roman" w:eastAsiaTheme="minorEastAsia" w:hAnsi="Times New Roman" w:cs="Times New Roman"/>
          <w:strike/>
          <w:sz w:val="28"/>
          <w:szCs w:val="28"/>
        </w:rPr>
        <w:t>≡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, ( )</w:t>
      </w:r>
    </w:p>
    <w:p w14:paraId="17354873" w14:textId="77777777" w:rsidR="00760519" w:rsidRPr="00497A8E" w:rsidRDefault="00760519" w:rsidP="00760519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Формулы:</w:t>
      </w:r>
    </w:p>
    <w:p w14:paraId="7229343F" w14:textId="77777777" w:rsidR="00760519" w:rsidRPr="00497A8E" w:rsidRDefault="00760519" w:rsidP="00760519">
      <w:pPr>
        <w:pStyle w:val="a3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А) А1, А2… - формулы.</w:t>
      </w:r>
    </w:p>
    <w:p w14:paraId="31C6583D" w14:textId="77777777" w:rsidR="00760519" w:rsidRPr="00497A8E" w:rsidRDefault="00760519" w:rsidP="00760519">
      <w:pPr>
        <w:pStyle w:val="a3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Б) если А – формула, то (┐А) – формула.</w:t>
      </w:r>
    </w:p>
    <w:p w14:paraId="2133DFAC" w14:textId="77777777" w:rsidR="00760519" w:rsidRPr="00497A8E" w:rsidRDefault="00760519" w:rsidP="00760519">
      <w:pPr>
        <w:pStyle w:val="a3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В) если А и В – формулы, то (А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В) – формулы.</w:t>
      </w:r>
    </w:p>
    <w:p w14:paraId="5E189636" w14:textId="77777777" w:rsidR="00760519" w:rsidRPr="00497A8E" w:rsidRDefault="00760519" w:rsidP="00760519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>Множество аксиом задаются схемами. Пусть А, В, С – произвольные формулы.</w:t>
      </w:r>
    </w:p>
    <w:p w14:paraId="70476F74" w14:textId="77777777" w:rsidR="00760519" w:rsidRPr="00497A8E" w:rsidRDefault="00760519" w:rsidP="0076051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497A8E">
        <w:rPr>
          <w:rFonts w:ascii="Times New Roman" w:eastAsiaTheme="minorEastAsia" w:hAnsi="Times New Roman" w:cs="Times New Roman"/>
          <w:sz w:val="28"/>
          <w:szCs w:val="28"/>
        </w:rPr>
        <w:t>А(</w:t>
      </w:r>
      <w:proofErr w:type="gramEnd"/>
      <w:r w:rsidRPr="00497A8E">
        <w:rPr>
          <w:rFonts w:ascii="Times New Roman" w:eastAsiaTheme="minorEastAsia" w:hAnsi="Times New Roman" w:cs="Times New Roman"/>
          <w:sz w:val="28"/>
          <w:szCs w:val="28"/>
        </w:rPr>
        <w:t>1)     А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(В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С)</w:t>
      </w:r>
    </w:p>
    <w:p w14:paraId="7F8BAD2C" w14:textId="77777777" w:rsidR="00760519" w:rsidRPr="00497A8E" w:rsidRDefault="00760519" w:rsidP="0076051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497A8E">
        <w:rPr>
          <w:rFonts w:ascii="Times New Roman" w:eastAsiaTheme="minorEastAsia" w:hAnsi="Times New Roman" w:cs="Times New Roman"/>
          <w:sz w:val="28"/>
          <w:szCs w:val="28"/>
        </w:rPr>
        <w:t>А(</w:t>
      </w:r>
      <w:proofErr w:type="gramEnd"/>
      <w:r w:rsidRPr="00497A8E">
        <w:rPr>
          <w:rFonts w:ascii="Times New Roman" w:eastAsiaTheme="minorEastAsia" w:hAnsi="Times New Roman" w:cs="Times New Roman"/>
          <w:sz w:val="28"/>
          <w:szCs w:val="28"/>
        </w:rPr>
        <w:t>2)     (А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(В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С))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((А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В)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(А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С)</w:t>
      </w:r>
    </w:p>
    <w:p w14:paraId="2C7F70E3" w14:textId="77777777" w:rsidR="00760519" w:rsidRPr="00497A8E" w:rsidRDefault="00760519" w:rsidP="0076051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497A8E">
        <w:rPr>
          <w:rFonts w:ascii="Times New Roman" w:eastAsiaTheme="minorEastAsia" w:hAnsi="Times New Roman" w:cs="Times New Roman"/>
          <w:sz w:val="28"/>
          <w:szCs w:val="28"/>
        </w:rPr>
        <w:t>А(</w:t>
      </w:r>
      <w:proofErr w:type="gramEnd"/>
      <w:r w:rsidRPr="00497A8E">
        <w:rPr>
          <w:rFonts w:ascii="Times New Roman" w:eastAsiaTheme="minorEastAsia" w:hAnsi="Times New Roman" w:cs="Times New Roman"/>
          <w:sz w:val="28"/>
          <w:szCs w:val="28"/>
        </w:rPr>
        <w:t>3)     (┐В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┐А)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((┐В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А)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В)</w:t>
      </w:r>
    </w:p>
    <w:p w14:paraId="301A90B4" w14:textId="77777777" w:rsidR="00760519" w:rsidRPr="00497A8E" w:rsidRDefault="00760519" w:rsidP="0076051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062E13E0" w14:textId="77777777" w:rsidR="00760519" w:rsidRPr="00497A8E" w:rsidRDefault="00760519" w:rsidP="0076051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497A8E">
        <w:rPr>
          <w:rFonts w:ascii="Times New Roman" w:eastAsiaTheme="minorEastAsia" w:hAnsi="Times New Roman" w:cs="Times New Roman"/>
          <w:sz w:val="28"/>
          <w:szCs w:val="28"/>
        </w:rPr>
        <w:t>А(</w:t>
      </w:r>
      <w:proofErr w:type="gramEnd"/>
      <w:r w:rsidRPr="00497A8E">
        <w:rPr>
          <w:rFonts w:ascii="Times New Roman" w:eastAsiaTheme="minorEastAsia" w:hAnsi="Times New Roman" w:cs="Times New Roman"/>
          <w:sz w:val="28"/>
          <w:szCs w:val="28"/>
        </w:rPr>
        <w:t>1)     (А1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(А2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А1)</w:t>
      </w:r>
    </w:p>
    <w:p w14:paraId="30BD1A9E" w14:textId="77777777" w:rsidR="00760519" w:rsidRPr="00497A8E" w:rsidRDefault="00760519" w:rsidP="0076051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497A8E">
        <w:rPr>
          <w:rFonts w:ascii="Times New Roman" w:eastAsiaTheme="minorEastAsia" w:hAnsi="Times New Roman" w:cs="Times New Roman"/>
          <w:sz w:val="28"/>
          <w:szCs w:val="28"/>
        </w:rPr>
        <w:t>А(</w:t>
      </w:r>
      <w:proofErr w:type="gramEnd"/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2)     </w:t>
      </w:r>
      <w:r w:rsidRPr="00497A8E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=(А3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А2); В=А2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А1; С=А2 (А3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А2)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((А2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А1)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А2))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&lt;...&gt;</w:t>
      </w:r>
    </w:p>
    <w:p w14:paraId="61B2F99C" w14:textId="77777777" w:rsidR="00760519" w:rsidRPr="00497A8E" w:rsidRDefault="00760519" w:rsidP="00760519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Modus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ponens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MP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). Из формул А и А</w:t>
      </w:r>
      <w:r w:rsidRPr="00497A8E">
        <w:rPr>
          <w:rFonts w:ascii="Cambria Math" w:eastAsiaTheme="minorEastAsia" w:hAnsi="Cambria Math" w:cs="Cambria Math"/>
          <w:sz w:val="28"/>
          <w:szCs w:val="28"/>
        </w:rPr>
        <w:t>⊃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>В непосредственно выводима формула В.</w:t>
      </w:r>
    </w:p>
    <w:p w14:paraId="2A1ECA30" w14:textId="77777777" w:rsidR="00760519" w:rsidRPr="00497A8E" w:rsidRDefault="00760519" w:rsidP="0076051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Вывод в данной формальной теории – это всякая последовательность формул В1, В2, </w:t>
      </w:r>
      <w:proofErr w:type="gramStart"/>
      <w:r w:rsidRPr="00497A8E">
        <w:rPr>
          <w:rFonts w:ascii="Times New Roman" w:eastAsiaTheme="minorEastAsia" w:hAnsi="Times New Roman" w:cs="Times New Roman"/>
          <w:sz w:val="28"/>
          <w:szCs w:val="28"/>
        </w:rPr>
        <w:t>… ,</w:t>
      </w:r>
      <w:proofErr w:type="gramEnd"/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, обладающая свойством: каждая формула </w:t>
      </w:r>
      <w:r w:rsidRPr="00497A8E">
        <w:rPr>
          <w:rFonts w:ascii="Times New Roman" w:eastAsiaTheme="minorEastAsia" w:hAnsi="Times New Roman" w:cs="Times New Roman"/>
          <w:sz w:val="28"/>
          <w:szCs w:val="28"/>
          <w:lang w:val="en-US"/>
        </w:rPr>
        <w:t>Bi</w:t>
      </w:r>
      <w:r w:rsidRPr="00497A8E">
        <w:rPr>
          <w:rFonts w:ascii="Times New Roman" w:eastAsiaTheme="minorEastAsia" w:hAnsi="Times New Roman" w:cs="Times New Roman"/>
          <w:sz w:val="28"/>
          <w:szCs w:val="28"/>
        </w:rPr>
        <w:t xml:space="preserve"> либо аксиома, либо непосредственно выводима по одному из правил вывода из предыдущих формул.</w:t>
      </w:r>
    </w:p>
    <w:p w14:paraId="7A3F5838" w14:textId="77777777" w:rsidR="00760519" w:rsidRPr="00497A8E" w:rsidRDefault="00760519" w:rsidP="0076051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BC8AD84" w14:textId="77777777" w:rsidR="0025692D" w:rsidRPr="00497A8E" w:rsidRDefault="0025692D" w:rsidP="00760519">
      <w:pPr>
        <w:rPr>
          <w:rFonts w:ascii="Times New Roman" w:hAnsi="Times New Roman" w:cs="Times New Roman"/>
          <w:sz w:val="28"/>
          <w:szCs w:val="28"/>
        </w:rPr>
      </w:pPr>
    </w:p>
    <w:sectPr w:rsidR="0025692D" w:rsidRPr="0049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9B7"/>
    <w:multiLevelType w:val="hybridMultilevel"/>
    <w:tmpl w:val="5282A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3BBF"/>
    <w:multiLevelType w:val="hybridMultilevel"/>
    <w:tmpl w:val="BAB2E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F1FE6"/>
    <w:multiLevelType w:val="multilevel"/>
    <w:tmpl w:val="C76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E4A31"/>
    <w:multiLevelType w:val="hybridMultilevel"/>
    <w:tmpl w:val="11A2C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834AD"/>
    <w:multiLevelType w:val="hybridMultilevel"/>
    <w:tmpl w:val="D9680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76076"/>
    <w:multiLevelType w:val="hybridMultilevel"/>
    <w:tmpl w:val="142E6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2276C"/>
    <w:multiLevelType w:val="hybridMultilevel"/>
    <w:tmpl w:val="86669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26"/>
    <w:rsid w:val="0022105A"/>
    <w:rsid w:val="0025692D"/>
    <w:rsid w:val="0035732F"/>
    <w:rsid w:val="00497A8E"/>
    <w:rsid w:val="00760519"/>
    <w:rsid w:val="00B54526"/>
    <w:rsid w:val="00CF64B3"/>
    <w:rsid w:val="00DD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E3ABA-D027-4D39-84C8-FB71EA6D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05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F64B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D647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60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7605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2023-05-29T14:26:00Z</dcterms:created>
  <dcterms:modified xsi:type="dcterms:W3CDTF">2023-05-29T14:26:00Z</dcterms:modified>
</cp:coreProperties>
</file>