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3979" w14:textId="594BDC8D" w:rsidR="00556BC8" w:rsidRPr="00556BC8" w:rsidRDefault="003A594C" w:rsidP="00046D8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6BC8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3D интегральные схемы (3D IC)</w:t>
      </w:r>
      <w:r w:rsidR="007D3665" w:rsidRPr="00556B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представляет собой </w:t>
      </w:r>
      <w:hyperlink r:id="rId5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MOS</w:t>
        </w:r>
      </w:hyperlink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 (металл-оксидный полупроводник) </w:t>
      </w:r>
      <w:hyperlink r:id="rId6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интегральную схему</w:t>
        </w:r>
      </w:hyperlink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 (IC), изготовленную путем наложения </w:t>
      </w:r>
      <w:hyperlink r:id="rId7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кремниевых пластин</w:t>
        </w:r>
      </w:hyperlink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8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кристаллов</w:t>
        </w:r>
      </w:hyperlink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 и их соединения вертикально с использованием, например, переходных отверстий</w:t>
      </w:r>
      <w:r w:rsidR="00046D85">
        <w:t xml:space="preserve"> </w:t>
      </w:r>
      <w:r w:rsidR="00046D85" w:rsidRPr="00046D85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046D85" w:rsidRPr="00046D85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="00046D85" w:rsidRPr="00046D85">
        <w:rPr>
          <w:rFonts w:ascii="Times New Roman" w:hAnsi="Times New Roman" w:cs="Times New Roman"/>
          <w:sz w:val="28"/>
          <w:szCs w:val="28"/>
        </w:rPr>
        <w:t>мний</w:t>
      </w:r>
      <w:r w:rsidR="00046D85">
        <w:t xml:space="preserve"> 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(TSV) или соединений </w:t>
      </w:r>
      <w:proofErr w:type="spellStart"/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Cu-Cu</w:t>
      </w:r>
      <w:proofErr w:type="spellEnd"/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, так что они ведут себя как единое устройство для повышения производительности при пониженной мощности и меньшей занимаемой площади по сравнению с традиционными двумерными процессами.</w:t>
      </w:r>
      <w:r w:rsidR="007D3665"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Трехмерная интегральная схема является одной из нескольких схем трехмерной интеграции, которые используют направление z для достижения преимуществ в</w:t>
      </w:r>
      <w:r w:rsidR="007D3665"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электрических характеристиках в интегральных схемах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hyperlink r:id="rId9" w:history="1">
        <w:r w:rsidR="007D3665"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микроэлектроники</w:t>
        </w:r>
      </w:hyperlink>
      <w:r w:rsidR="007D3665"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0" w:history="1">
        <w:r w:rsidR="007D3665"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наноэлектроники</w:t>
        </w:r>
      </w:hyperlink>
      <w:r w:rsidR="007D3665"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1CC98BF" w14:textId="77777777" w:rsidR="00556BC8" w:rsidRPr="00556BC8" w:rsidRDefault="007D3665" w:rsidP="00046D8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BC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Универсальная память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</w:rPr>
        <w:t>относится к </w:t>
      </w:r>
      <w:hyperlink r:id="rId11" w:tooltip="Компьютерное хранилище данных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компьютерному устройству хранения данных</w:t>
        </w:r>
      </w:hyperlink>
      <w:r w:rsidRPr="00556BC8">
        <w:rPr>
          <w:rFonts w:ascii="Times New Roman" w:hAnsi="Times New Roman" w:cs="Times New Roman"/>
          <w:sz w:val="28"/>
          <w:szCs w:val="28"/>
        </w:rPr>
        <w:t>, сочетающему в себе преимущества </w:t>
      </w:r>
      <w:hyperlink r:id="rId12" w:tooltip="DRAM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DRAM</w:t>
        </w:r>
      </w:hyperlink>
      <w:r w:rsidRPr="00556BC8">
        <w:rPr>
          <w:rFonts w:ascii="Times New Roman" w:hAnsi="Times New Roman" w:cs="Times New Roman"/>
          <w:sz w:val="28"/>
          <w:szCs w:val="28"/>
        </w:rPr>
        <w:t>, скорость </w:t>
      </w:r>
      <w:hyperlink r:id="rId13" w:tooltip="Статическая оперативная память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SRAM</w:t>
        </w:r>
      </w:hyperlink>
      <w:r w:rsidRPr="00556BC8">
        <w:rPr>
          <w:rFonts w:ascii="Times New Roman" w:hAnsi="Times New Roman" w:cs="Times New Roman"/>
          <w:sz w:val="28"/>
          <w:szCs w:val="28"/>
        </w:rPr>
        <w:t>, энергонезависимость </w:t>
      </w:r>
      <w:hyperlink r:id="rId14" w:tooltip="Флэш-память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флэш-памяти</w:t>
        </w:r>
      </w:hyperlink>
      <w:r w:rsidRPr="00556BC8">
        <w:rPr>
          <w:rFonts w:ascii="Times New Roman" w:hAnsi="Times New Roman" w:cs="Times New Roman"/>
          <w:sz w:val="28"/>
          <w:szCs w:val="28"/>
        </w:rPr>
        <w:t>, а также бесконечную долговечность и долговечность. Такое устройство, если его когда-нибудь удастся разработать, окажет далеко идущее влияние на компьютерный рынок.</w:t>
      </w:r>
      <w:r w:rsidRPr="00556BC8">
        <w:rPr>
          <w:sz w:val="28"/>
          <w:szCs w:val="28"/>
        </w:rPr>
        <w:t> </w:t>
      </w:r>
    </w:p>
    <w:p w14:paraId="610C9D4B" w14:textId="77777777" w:rsidR="00556BC8" w:rsidRPr="00556BC8" w:rsidRDefault="007D3665" w:rsidP="00046D8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6BC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Кремниевая фотоника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7545" w:rsidRPr="00556BC8">
        <w:rPr>
          <w:rFonts w:ascii="Times New Roman" w:hAnsi="Times New Roman" w:cs="Times New Roman"/>
          <w:sz w:val="28"/>
          <w:szCs w:val="28"/>
        </w:rPr>
        <w:t>–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</w:rPr>
        <w:t>это изучение и применение </w:t>
      </w:r>
      <w:hyperlink r:id="rId15" w:tooltip="Фотоника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фотонных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систем, в которых в качестве </w:t>
      </w:r>
      <w:hyperlink r:id="rId16" w:tooltip="Кремний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оптической среды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используется </w:t>
      </w:r>
      <w:hyperlink r:id="rId17" w:tooltip="Оптическая среда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кремний</w:t>
        </w:r>
      </w:hyperlink>
      <w:r w:rsidRPr="00556BC8">
        <w:rPr>
          <w:rFonts w:ascii="Times New Roman" w:hAnsi="Times New Roman" w:cs="Times New Roman"/>
          <w:sz w:val="28"/>
          <w:szCs w:val="28"/>
        </w:rPr>
        <w:t>. Кремний обычно структурируется с точностью до </w:t>
      </w:r>
      <w:hyperlink r:id="rId18" w:tooltip="Наноразмерный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микрометра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556BC8">
        <w:rPr>
          <w:rFonts w:ascii="Times New Roman" w:hAnsi="Times New Roman" w:cs="Times New Roman"/>
          <w:sz w:val="28"/>
          <w:szCs w:val="28"/>
        </w:rPr>
        <w:fldChar w:fldCharType="begin"/>
      </w:r>
      <w:r w:rsidRPr="00556BC8">
        <w:rPr>
          <w:rFonts w:ascii="Times New Roman" w:hAnsi="Times New Roman" w:cs="Times New Roman"/>
          <w:sz w:val="28"/>
          <w:szCs w:val="28"/>
        </w:rPr>
        <w:instrText xml:space="preserve"> HYPERLINK "https://translated.turbopages.org/proxy_u/en-ru.ru.05d4ee41-63e3c772-9861ec77-74722d776562/https/en.wikipedia.org/wiki/Microphotonics" \o "Микрофотоника" </w:instrText>
      </w:r>
      <w:r w:rsidRPr="00556BC8">
        <w:rPr>
          <w:rFonts w:ascii="Times New Roman" w:hAnsi="Times New Roman" w:cs="Times New Roman"/>
          <w:sz w:val="28"/>
          <w:szCs w:val="28"/>
        </w:rPr>
      </w:r>
      <w:r w:rsidRPr="00556BC8">
        <w:rPr>
          <w:rFonts w:ascii="Times New Roman" w:hAnsi="Times New Roman" w:cs="Times New Roman"/>
          <w:sz w:val="28"/>
          <w:szCs w:val="28"/>
        </w:rPr>
        <w:fldChar w:fldCharType="separate"/>
      </w:r>
      <w:r w:rsidRPr="00556BC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микрофотонные</w:t>
      </w:r>
      <w:proofErr w:type="spellEnd"/>
      <w:r w:rsidRPr="00556BC8">
        <w:rPr>
          <w:rFonts w:ascii="Times New Roman" w:hAnsi="Times New Roman" w:cs="Times New Roman"/>
          <w:sz w:val="28"/>
          <w:szCs w:val="28"/>
        </w:rPr>
        <w:fldChar w:fldCharType="end"/>
      </w:r>
      <w:r w:rsidRPr="00556BC8">
        <w:rPr>
          <w:rFonts w:ascii="Times New Roman" w:hAnsi="Times New Roman" w:cs="Times New Roman"/>
          <w:sz w:val="28"/>
          <w:szCs w:val="28"/>
        </w:rPr>
        <w:t> компоненты. Они работают в </w:t>
      </w:r>
      <w:hyperlink r:id="rId19" w:tooltip="Инфракрасный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инфракрасном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диапазоне, чаще всего на длине волны 1,55 </w:t>
      </w:r>
      <w:hyperlink r:id="rId20" w:tooltip="Длина волны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мкм</w:t>
        </w:r>
      </w:hyperlink>
      <w:r w:rsidRPr="00556BC8">
        <w:rPr>
          <w:rFonts w:ascii="Times New Roman" w:hAnsi="Times New Roman" w:cs="Times New Roman"/>
          <w:sz w:val="28"/>
          <w:szCs w:val="28"/>
        </w:rPr>
        <w:t>, используемой большинством </w:t>
      </w:r>
      <w:hyperlink r:id="rId21" w:tooltip="Волоконно-оптические телекоммуникации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волоконно-оптических телекоммуникационных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систем. Кремний обычно лежит поверх слоя кремнезема в том, что (по аналогии с </w:t>
      </w:r>
      <w:hyperlink r:id="rId22" w:tooltip="Кремний на изоляторе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аналогичной конструкцией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в </w:t>
      </w:r>
      <w:hyperlink r:id="rId23" w:tooltip="Микроэлектроника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микроэлектронике</w:t>
        </w:r>
      </w:hyperlink>
      <w:r w:rsidRPr="00556BC8">
        <w:rPr>
          <w:rFonts w:ascii="Times New Roman" w:hAnsi="Times New Roman" w:cs="Times New Roman"/>
          <w:sz w:val="28"/>
          <w:szCs w:val="28"/>
        </w:rPr>
        <w:t>) известно как </w:t>
      </w:r>
      <w:r w:rsidRPr="00556BC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кремний на изоляторе</w:t>
      </w:r>
      <w:r w:rsidRPr="00556BC8">
        <w:rPr>
          <w:rFonts w:ascii="Times New Roman" w:hAnsi="Times New Roman" w:cs="Times New Roman"/>
          <w:sz w:val="28"/>
          <w:szCs w:val="28"/>
        </w:rPr>
        <w:t> (</w:t>
      </w:r>
      <w:r w:rsidRPr="00556BC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SOI</w:t>
      </w:r>
      <w:r w:rsidRPr="00556BC8">
        <w:rPr>
          <w:rFonts w:ascii="Times New Roman" w:hAnsi="Times New Roman" w:cs="Times New Roman"/>
          <w:sz w:val="28"/>
          <w:szCs w:val="28"/>
        </w:rPr>
        <w:t>)</w:t>
      </w:r>
      <w:r w:rsidR="007F7545" w:rsidRPr="00556BC8">
        <w:rPr>
          <w:rFonts w:ascii="Times New Roman" w:hAnsi="Times New Roman" w:cs="Times New Roman"/>
          <w:sz w:val="28"/>
          <w:szCs w:val="28"/>
        </w:rPr>
        <w:t>.</w:t>
      </w:r>
    </w:p>
    <w:p w14:paraId="3BFB3225" w14:textId="77777777" w:rsidR="00556BC8" w:rsidRPr="00556BC8" w:rsidRDefault="007F7545" w:rsidP="00046D8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6BC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Естественный пользовательский интерфейс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</w:rPr>
        <w:t>–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</w:rPr>
        <w:t>это </w:t>
      </w:r>
      <w:hyperlink r:id="rId24" w:tooltip="Пользовательский интерфейс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пользовательский интерфейс</w:t>
        </w:r>
      </w:hyperlink>
      <w:r w:rsidRPr="00556BC8">
        <w:rPr>
          <w:rFonts w:ascii="Times New Roman" w:hAnsi="Times New Roman" w:cs="Times New Roman"/>
          <w:sz w:val="28"/>
          <w:szCs w:val="28"/>
        </w:rPr>
        <w:t xml:space="preserve">, который фактически невидим и остается невидимым, поскольку пользователь постоянно изучает все более сложные взаимодействия. Слово «естественный» используется потому, что в </w:t>
      </w:r>
      <w:r w:rsidRPr="00556BC8">
        <w:rPr>
          <w:rFonts w:ascii="Times New Roman" w:hAnsi="Times New Roman" w:cs="Times New Roman"/>
          <w:sz w:val="28"/>
          <w:szCs w:val="28"/>
        </w:rPr>
        <w:lastRenderedPageBreak/>
        <w:t>большинстве компьютерных интерфейсов используются искусственные управляющие устройства, работе которых нужно научиться. Примерами могут служить </w:t>
      </w:r>
      <w:hyperlink r:id="rId25" w:tooltip="Виртуальный помощник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голосовые помощники</w:t>
        </w:r>
      </w:hyperlink>
      <w:r w:rsidRPr="00556BC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556BC8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556B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6BC8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556BC8">
        <w:rPr>
          <w:rFonts w:ascii="Times New Roman" w:hAnsi="Times New Roman" w:cs="Times New Roman"/>
          <w:sz w:val="28"/>
          <w:szCs w:val="28"/>
        </w:rPr>
        <w:t xml:space="preserve">, сенсорные и </w:t>
      </w:r>
      <w:proofErr w:type="spellStart"/>
      <w:r w:rsidRPr="00556BC8">
        <w:rPr>
          <w:rFonts w:ascii="Times New Roman" w:hAnsi="Times New Roman" w:cs="Times New Roman"/>
          <w:sz w:val="28"/>
          <w:szCs w:val="28"/>
        </w:rPr>
        <w:t>мультитач</w:t>
      </w:r>
      <w:proofErr w:type="spellEnd"/>
      <w:r w:rsidRPr="00556BC8">
        <w:rPr>
          <w:rFonts w:ascii="Times New Roman" w:hAnsi="Times New Roman" w:cs="Times New Roman"/>
          <w:sz w:val="28"/>
          <w:szCs w:val="28"/>
        </w:rPr>
        <w:t>-взаимодействия на современных мобильных телефонах и планшетах, а также сенсорные интерфейсы, незаметно интегрированные в текстильную мебель.</w:t>
      </w:r>
    </w:p>
    <w:p w14:paraId="2EBF7E7F" w14:textId="77777777" w:rsidR="00CB6187" w:rsidRPr="00556BC8" w:rsidRDefault="007F7545" w:rsidP="00046D8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>BigData</w:t>
      </w:r>
      <w:proofErr w:type="spellEnd"/>
      <w:r w:rsidRPr="00556BC8">
        <w:rPr>
          <w:rFonts w:ascii="Times New Roman" w:hAnsi="Times New Roman" w:cs="Times New Roman"/>
          <w:sz w:val="28"/>
          <w:szCs w:val="28"/>
        </w:rPr>
        <w:t xml:space="preserve"> – обозначение структурированных и </w:t>
      </w:r>
      <w:hyperlink r:id="rId26" w:tooltip="Неструктурированные данные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неструктурированных данных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огромных объёмов и значительного многообразия, эффективно обрабатываемых </w:t>
      </w:r>
      <w:hyperlink r:id="rId27" w:tooltip="Горизонтальная масштабируемость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горизонтально масштабируемыми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</w:t>
      </w:r>
      <w:hyperlink r:id="rId28" w:tooltip="Программное обеспечение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программными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инструментами, появившимися в конце </w:t>
      </w:r>
      <w:hyperlink r:id="rId29" w:tooltip="2000-е годы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2000-х годов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и альтернативных традиционным </w:t>
      </w:r>
      <w:hyperlink r:id="rId30" w:tooltip="Система управления базами данных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системам управления базами данных</w:t>
        </w:r>
      </w:hyperlink>
      <w:r w:rsidRPr="00556BC8">
        <w:rPr>
          <w:rFonts w:ascii="Times New Roman" w:hAnsi="Times New Roman" w:cs="Times New Roman"/>
          <w:sz w:val="28"/>
          <w:szCs w:val="28"/>
        </w:rPr>
        <w:t> и решениям класса </w:t>
      </w:r>
      <w:hyperlink r:id="rId31" w:tooltip="Business Intelligence" w:history="1">
        <w:r w:rsidRPr="00556BC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Business Intelligence</w:t>
        </w:r>
      </w:hyperlink>
      <w:r w:rsidRPr="00556BC8">
        <w:rPr>
          <w:rFonts w:ascii="Times New Roman" w:hAnsi="Times New Roman" w:cs="Times New Roman"/>
          <w:sz w:val="28"/>
          <w:szCs w:val="28"/>
        </w:rPr>
        <w:t>. В широком смысле о «больших данных» говорят как о социально-экономическом феномене, связанном с появлением технологических возможностей анализировать огромные массивы данных, в некоторых проблемных областях </w:t>
      </w:r>
      <w:r w:rsidR="00556BC8" w:rsidRPr="00556BC8">
        <w:rPr>
          <w:rFonts w:ascii="Times New Roman" w:hAnsi="Times New Roman" w:cs="Times New Roman"/>
          <w:sz w:val="28"/>
          <w:szCs w:val="28"/>
        </w:rPr>
        <w:t>–</w:t>
      </w:r>
      <w:r w:rsidRPr="00556BC8">
        <w:rPr>
          <w:rFonts w:ascii="Times New Roman" w:hAnsi="Times New Roman" w:cs="Times New Roman"/>
          <w:sz w:val="28"/>
          <w:szCs w:val="28"/>
        </w:rPr>
        <w:t xml:space="preserve"> весь мировой объём данных, и вытекающих из этого трансформационных последствий</w:t>
      </w:r>
      <w:hyperlink r:id="rId32" w:anchor="cite_note-_23c052c7ffd78bb0-4" w:history="1"/>
      <w:r w:rsidRPr="00556BC8">
        <w:rPr>
          <w:rFonts w:ascii="Times New Roman" w:hAnsi="Times New Roman" w:cs="Times New Roman"/>
          <w:sz w:val="28"/>
          <w:szCs w:val="28"/>
        </w:rPr>
        <w:t>.</w:t>
      </w:r>
    </w:p>
    <w:p w14:paraId="0364ABCD" w14:textId="77777777" w:rsidR="00556BC8" w:rsidRDefault="007F7545" w:rsidP="00046D85">
      <w:pPr>
        <w:pStyle w:val="a3"/>
        <w:numPr>
          <w:ilvl w:val="0"/>
          <w:numId w:val="3"/>
        </w:numPr>
        <w:shd w:val="clear" w:color="auto" w:fill="FFFFFF"/>
        <w:spacing w:before="20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6BC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Облачные технологии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- Суть облачных технологий состоит в том, что с их помощью удается предоставлять обширный повсеместный доступ к любым конфигурациям вычислительных ресурсов. Имеются в виду серверы, сети, приложения, хранилища и т.п. Всё это можно легко и быстро взять в использование либо освободить. Управление абсолютно несложное, при этом не требуется непосредственного контакта с провайдером.</w:t>
      </w:r>
      <w:r w:rsidRPr="00556BC8">
        <w:rPr>
          <w:rFonts w:ascii="Times New Roman" w:hAnsi="Times New Roman" w:cs="Times New Roman"/>
          <w:sz w:val="28"/>
          <w:szCs w:val="28"/>
        </w:rPr>
        <w:t xml:space="preserve"> Говоря проще, облачные технологии — это технологии, благодаря которым пользователи получают доступ к компьютерным ресурсам в </w:t>
      </w:r>
      <w:proofErr w:type="spellStart"/>
      <w:r w:rsidRPr="00556BC8">
        <w:rPr>
          <w:rFonts w:ascii="Times New Roman" w:hAnsi="Times New Roman" w:cs="Times New Roman"/>
          <w:sz w:val="28"/>
          <w:szCs w:val="28"/>
        </w:rPr>
        <w:t>онлайне</w:t>
      </w:r>
      <w:proofErr w:type="spellEnd"/>
      <w:r w:rsidRPr="00556BC8">
        <w:rPr>
          <w:rFonts w:ascii="Times New Roman" w:hAnsi="Times New Roman" w:cs="Times New Roman"/>
          <w:sz w:val="28"/>
          <w:szCs w:val="28"/>
        </w:rPr>
        <w:t>.</w:t>
      </w:r>
      <w:r w:rsidR="00CB6187" w:rsidRPr="00556B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1F8CE5" w14:textId="77777777" w:rsidR="00556BC8" w:rsidRPr="00556BC8" w:rsidRDefault="00CB6187" w:rsidP="00046D85">
      <w:pPr>
        <w:pStyle w:val="a3"/>
        <w:numPr>
          <w:ilvl w:val="0"/>
          <w:numId w:val="3"/>
        </w:numPr>
        <w:shd w:val="clear" w:color="auto" w:fill="FFFFFF"/>
        <w:spacing w:before="20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6BC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Кибербезопасность на основе ИИ (искусственного </w:t>
      </w:r>
      <w:proofErr w:type="gramStart"/>
      <w:r w:rsidRPr="00556BC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интеллекта)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556BC8" w:rsidRPr="00556BC8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556BC8" w:rsidRPr="00556BC8">
        <w:rPr>
          <w:rFonts w:ascii="Times New Roman" w:hAnsi="Times New Roman" w:cs="Times New Roman"/>
          <w:sz w:val="28"/>
          <w:szCs w:val="28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</w:rPr>
        <w:t xml:space="preserve"> </w:t>
      </w:r>
      <w:r w:rsidRPr="0055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56BC8" w:rsidRPr="00556BC8">
        <w:rPr>
          <w:rFonts w:ascii="Times New Roman" w:hAnsi="Times New Roman" w:cs="Times New Roman"/>
          <w:sz w:val="28"/>
          <w:szCs w:val="28"/>
        </w:rPr>
        <w:t>В сфере кибербезопасности искусственный интеллект включает в себя дисциплины машинного и глубокого обучения, однако у него есть и своя собственная роль.</w:t>
      </w:r>
      <w:r w:rsidR="00556BC8" w:rsidRPr="00556BC8">
        <w:rPr>
          <w:sz w:val="28"/>
          <w:szCs w:val="28"/>
        </w:rPr>
        <w:t xml:space="preserve"> </w:t>
      </w:r>
      <w:r w:rsidR="00556BC8" w:rsidRPr="00556BC8">
        <w:rPr>
          <w:rFonts w:ascii="Times New Roman" w:hAnsi="Times New Roman" w:cs="Times New Roman"/>
          <w:sz w:val="28"/>
          <w:szCs w:val="28"/>
        </w:rPr>
        <w:t xml:space="preserve">По своей сути ИИ сконцентрирован на достижении результата, при этом точность не так уж и важна. Его конечная цель – это </w:t>
      </w:r>
      <w:r w:rsidR="00556BC8" w:rsidRPr="00556BC8">
        <w:rPr>
          <w:rFonts w:ascii="Times New Roman" w:hAnsi="Times New Roman" w:cs="Times New Roman"/>
          <w:sz w:val="28"/>
          <w:szCs w:val="28"/>
        </w:rPr>
        <w:lastRenderedPageBreak/>
        <w:t>естественная реакция при решении сложных задач. Истинный ИИ способен действовать самостоятельно. Он должен находить идеальное решение в конкретной ситуации, а не просто делать выводы на основе набора данных и запрограммированной логики.</w:t>
      </w:r>
      <w:r w:rsidR="00556BC8" w:rsidRPr="00556BC8">
        <w:rPr>
          <w:sz w:val="28"/>
          <w:szCs w:val="28"/>
        </w:rPr>
        <w:t xml:space="preserve"> </w:t>
      </w:r>
      <w:r w:rsidR="00556BC8" w:rsidRPr="00556BC8">
        <w:rPr>
          <w:rFonts w:ascii="Times New Roman" w:hAnsi="Times New Roman" w:cs="Times New Roman"/>
          <w:sz w:val="28"/>
          <w:szCs w:val="28"/>
        </w:rPr>
        <w:t>Чтобы лучше понять суть вопроса, рассмотрим современные методы использования ИИ и лежащих в его основе дисциплин. Автономные системы не имеют широкого распространения, особенно в области кибербезопасности. Их работа не требует вмешательства со стороны, и многие люди обычно ассоциируют их с ИИ. Однако системы на базе ИИ, служащие дополнительным инструментом для обеспечения защиты, доступны и практичны.</w:t>
      </w:r>
      <w:r w:rsidR="00556BC8" w:rsidRPr="00556BC8">
        <w:rPr>
          <w:sz w:val="28"/>
          <w:szCs w:val="28"/>
        </w:rPr>
        <w:t xml:space="preserve"> </w:t>
      </w:r>
      <w:r w:rsidR="00556BC8" w:rsidRPr="00556BC8">
        <w:rPr>
          <w:rFonts w:ascii="Times New Roman" w:hAnsi="Times New Roman" w:cs="Times New Roman"/>
          <w:sz w:val="28"/>
          <w:szCs w:val="28"/>
        </w:rPr>
        <w:t>В идеальном варианте роль ИИ в сфере кибербезопасности сводится к интерпретации закономерностей, обнаруженных алгоритмами машинного обучения. Конечно, современный ИИ пока не способен интерпретировать результаты так же хорошо, как человек. Эта область активно развивается, ведется поиск алгоритмов, схожих с человеческим мышлением. Но до создания настоящего ИИ еще далеко. Машинам еще только предстоит научиться переосмысливать ситуации, оперируя абстрактными понятиями. Их творческие возможности и способность к критическому мышлению пока далеки от популярного образа идеального ИИ.</w:t>
      </w:r>
    </w:p>
    <w:p w14:paraId="7D6D1A95" w14:textId="77777777" w:rsidR="007F7545" w:rsidRPr="00CB6187" w:rsidRDefault="007F7545" w:rsidP="00046D8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7F7545" w:rsidRPr="00CB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4A2D"/>
    <w:multiLevelType w:val="hybridMultilevel"/>
    <w:tmpl w:val="5344CEB8"/>
    <w:lvl w:ilvl="0" w:tplc="6A3AC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35299"/>
    <w:multiLevelType w:val="hybridMultilevel"/>
    <w:tmpl w:val="7FEE5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B206D"/>
    <w:multiLevelType w:val="hybridMultilevel"/>
    <w:tmpl w:val="1222072E"/>
    <w:lvl w:ilvl="0" w:tplc="E0C207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332284">
    <w:abstractNumId w:val="1"/>
  </w:num>
  <w:num w:numId="2" w16cid:durableId="1836844073">
    <w:abstractNumId w:val="0"/>
  </w:num>
  <w:num w:numId="3" w16cid:durableId="636683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4C"/>
    <w:rsid w:val="00046D85"/>
    <w:rsid w:val="003A594C"/>
    <w:rsid w:val="00556BC8"/>
    <w:rsid w:val="007D3665"/>
    <w:rsid w:val="007F7545"/>
    <w:rsid w:val="00C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438C"/>
  <w15:docId w15:val="{E861C36F-0D18-A849-A0E4-13360E5A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94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A594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F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046D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d.turbopages.org/proxy_u/en-ru.ru.b3b4b5eb-63e3c63b-9d28738f-74722d776562/https/en.wikipedia.org/wiki/Static_random_access_memory" TargetMode="External"/><Relationship Id="rId18" Type="http://schemas.openxmlformats.org/officeDocument/2006/relationships/hyperlink" Target="https://translated.turbopages.org/proxy_u/en-ru.ru.05d4ee41-63e3c772-9861ec77-74722d776562/https/en.wikipedia.org/wiki/Nanoscale" TargetMode="External"/><Relationship Id="rId26" Type="http://schemas.openxmlformats.org/officeDocument/2006/relationships/hyperlink" Target="https://ru.wikipedia.org/wiki/%D0%9D%D0%B5%D1%81%D1%82%D1%80%D1%83%D0%BA%D1%82%D1%83%D1%80%D0%B8%D1%80%D0%BE%D0%B2%D0%B0%D0%BD%D0%BD%D1%8B%D0%B5_%D0%B4%D0%B0%D0%BD%D0%BD%D1%8B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nslated.turbopages.org/proxy_u/en-ru.ru.05d4ee41-63e3c772-9861ec77-74722d776562/https/en.wikipedia.org/wiki/Fiber_optic_telecommunicati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brief.org/wiki/Silicon_wafer" TargetMode="External"/><Relationship Id="rId12" Type="http://schemas.openxmlformats.org/officeDocument/2006/relationships/hyperlink" Target="https://translated.turbopages.org/proxy_u/en-ru.ru.b3b4b5eb-63e3c63b-9d28738f-74722d776562/https/en.wikipedia.org/wiki/DRAM" TargetMode="External"/><Relationship Id="rId17" Type="http://schemas.openxmlformats.org/officeDocument/2006/relationships/hyperlink" Target="https://translated.turbopages.org/proxy_u/en-ru.ru.05d4ee41-63e3c772-9861ec77-74722d776562/https/en.wikipedia.org/wiki/Optical_medium" TargetMode="External"/><Relationship Id="rId25" Type="http://schemas.openxmlformats.org/officeDocument/2006/relationships/hyperlink" Target="https://translated.turbopages.org/proxy_u/en-ru.ru.ef9a0b1e-63e3c8cc-49dd09c2-74722d776562/https/en.wikipedia.org/wiki/Virtual_assistan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05d4ee41-63e3c772-9861ec77-74722d776562/https/en.wikipedia.org/wiki/Silicon" TargetMode="External"/><Relationship Id="rId20" Type="http://schemas.openxmlformats.org/officeDocument/2006/relationships/hyperlink" Target="https://translated.turbopages.org/proxy_u/en-ru.ru.05d4ee41-63e3c772-9861ec77-74722d776562/https/en.wikipedia.org/wiki/Wavelength" TargetMode="External"/><Relationship Id="rId29" Type="http://schemas.openxmlformats.org/officeDocument/2006/relationships/hyperlink" Target="https://ru.wikipedia.org/wiki/2000-%D0%B5_%D0%B3%D0%BE%D0%B4%D1%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brief.org/wiki/Integrated_circuit" TargetMode="External"/><Relationship Id="rId11" Type="http://schemas.openxmlformats.org/officeDocument/2006/relationships/hyperlink" Target="https://translated.turbopages.org/proxy_u/en-ru.ru.b3b4b5eb-63e3c63b-9d28738f-74722d776562/https/en.wikipedia.org/wiki/Computer_data_storage" TargetMode="External"/><Relationship Id="rId24" Type="http://schemas.openxmlformats.org/officeDocument/2006/relationships/hyperlink" Target="https://translated.turbopages.org/proxy_u/en-ru.ru.ef9a0b1e-63e3c8cc-49dd09c2-74722d776562/https/en.wikipedia.org/wiki/User_interface" TargetMode="External"/><Relationship Id="rId32" Type="http://schemas.openxmlformats.org/officeDocument/2006/relationships/hyperlink" Target="https://ru.wikipedia.org/wiki/%D0%91%D0%BE%D0%BB%D1%8C%D1%88%D0%B8%D0%B5_%D0%B4%D0%B0%D0%BD%D0%BD%D1%8B%D0%B5" TargetMode="External"/><Relationship Id="rId5" Type="http://schemas.openxmlformats.org/officeDocument/2006/relationships/hyperlink" Target="https://ru.wikibrief.org/wiki/MOSFET" TargetMode="External"/><Relationship Id="rId15" Type="http://schemas.openxmlformats.org/officeDocument/2006/relationships/hyperlink" Target="https://translated.turbopages.org/proxy_u/en-ru.ru.05d4ee41-63e3c772-9861ec77-74722d776562/https/en.wikipedia.org/wiki/Photonics" TargetMode="External"/><Relationship Id="rId23" Type="http://schemas.openxmlformats.org/officeDocument/2006/relationships/hyperlink" Target="https://translated.turbopages.org/proxy_u/en-ru.ru.05d4ee41-63e3c772-9861ec77-74722d776562/https/en.wikipedia.org/wiki/Microelectronics" TargetMode="External"/><Relationship Id="rId2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" Type="http://schemas.openxmlformats.org/officeDocument/2006/relationships/hyperlink" Target="https://ru.wikibrief.org/wiki/Nanoelectronics" TargetMode="External"/><Relationship Id="rId19" Type="http://schemas.openxmlformats.org/officeDocument/2006/relationships/hyperlink" Target="https://translated.turbopages.org/proxy_u/en-ru.ru.05d4ee41-63e3c772-9861ec77-74722d776562/https/en.wikipedia.org/wiki/Infrared" TargetMode="External"/><Relationship Id="rId31" Type="http://schemas.openxmlformats.org/officeDocument/2006/relationships/hyperlink" Target="https://ru.wikipedia.org/wiki/Business_Intellig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brief.org/wiki/Microelectronics" TargetMode="External"/><Relationship Id="rId14" Type="http://schemas.openxmlformats.org/officeDocument/2006/relationships/hyperlink" Target="https://translated.turbopages.org/proxy_u/en-ru.ru.b3b4b5eb-63e3c63b-9d28738f-74722d776562/https/en.wikipedia.org/wiki/Flash_memory" TargetMode="External"/><Relationship Id="rId22" Type="http://schemas.openxmlformats.org/officeDocument/2006/relationships/hyperlink" Target="https://translated.turbopages.org/proxy_u/en-ru.ru.05d4ee41-63e3c772-9861ec77-74722d776562/https/en.wikipedia.org/wiki/Silicon_on_insulator" TargetMode="External"/><Relationship Id="rId27" Type="http://schemas.openxmlformats.org/officeDocument/2006/relationships/hyperlink" Target="https://ru.wikipedia.org/wiki/%D0%93%D0%BE%D1%80%D0%B8%D0%B7%D0%BE%D0%BD%D1%82%D0%B0%D0%BB%D1%8C%D0%BD%D0%B0%D1%8F_%D0%BC%D0%B0%D1%81%D1%88%D1%82%D0%B0%D0%B1%D0%B8%D1%80%D1%83%D0%B5%D0%BC%D0%BE%D1%81%D1%82%D1%8C" TargetMode="External"/><Relationship Id="rId3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8" Type="http://schemas.openxmlformats.org/officeDocument/2006/relationships/hyperlink" Target="https://ru.wikibrief.org/wiki/Die_(integrated_circui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Dmitry Rodionov</cp:lastModifiedBy>
  <cp:revision>4</cp:revision>
  <dcterms:created xsi:type="dcterms:W3CDTF">2023-02-08T15:41:00Z</dcterms:created>
  <dcterms:modified xsi:type="dcterms:W3CDTF">2023-02-08T16:38:00Z</dcterms:modified>
</cp:coreProperties>
</file>