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4CFD" w14:textId="3AE4622C" w:rsidR="00FF6EF8" w:rsidRDefault="00EC2EA2" w:rsidP="00EC2EA2">
      <w:pPr>
        <w:pStyle w:val="Heading1"/>
      </w:pPr>
      <w:r>
        <w:t>Лекция № 2</w:t>
      </w:r>
    </w:p>
    <w:p w14:paraId="7F3A9D86" w14:textId="5DBF473F" w:rsidR="003247A2" w:rsidRPr="00421D09" w:rsidRDefault="003247A2" w:rsidP="003247A2">
      <w:r w:rsidRPr="003A4F57">
        <w:rPr>
          <w:b/>
          <w:bCs/>
        </w:rPr>
        <w:t>Коэффициент содержательности информации</w:t>
      </w:r>
      <w:r w:rsidRPr="003247A2">
        <w:t xml:space="preserve"> (С) — является относительной мерой количества семантической информации, определяется как количество информации к объёму данных.</w:t>
      </w:r>
      <w:r w:rsidR="00421D09">
        <w:t xml:space="preserve"> [</w:t>
      </w:r>
      <w:r w:rsidRPr="003247A2">
        <w:rPr>
          <w:lang w:val="en-US"/>
        </w:rPr>
        <w:t>C</w:t>
      </w:r>
      <w:r w:rsidRPr="006D008E">
        <w:t>=</w:t>
      </w:r>
      <w:r w:rsidR="003450F4">
        <w:rPr>
          <w:lang w:val="en-US"/>
        </w:rPr>
        <w:t>I</w:t>
      </w:r>
      <w:r w:rsidR="003450F4" w:rsidRPr="003450F4">
        <w:rPr>
          <w:vertAlign w:val="subscript"/>
          <w:lang w:val="en-US"/>
        </w:rPr>
        <w:t>S</w:t>
      </w:r>
      <w:r w:rsidRPr="006D008E">
        <w:t>/</w:t>
      </w:r>
      <w:r w:rsidR="003450F4">
        <w:rPr>
          <w:lang w:val="en-US"/>
        </w:rPr>
        <w:t>V</w:t>
      </w:r>
      <w:r w:rsidR="003450F4" w:rsidRPr="003450F4">
        <w:rPr>
          <w:vertAlign w:val="subscript"/>
        </w:rPr>
        <w:t>Д</w:t>
      </w:r>
      <w:r w:rsidR="00421D09">
        <w:t>]</w:t>
      </w:r>
    </w:p>
    <w:p w14:paraId="2C869F5F" w14:textId="35737A03" w:rsidR="003247A2" w:rsidRPr="006D008E" w:rsidRDefault="003247A2" w:rsidP="003247A2">
      <w:r w:rsidRPr="006D008E">
        <w:t>Прагматическая мера информации служит для определения её полезности (ценности) при достижении пользователем некоторой поставленной цели. Эта мера относительная, она обусловлена особенностями использования данной информации в той или иной системе. Единица измерения</w:t>
      </w:r>
      <w:r w:rsidR="003450F4">
        <w:t xml:space="preserve"> относительная,</w:t>
      </w:r>
      <w:r w:rsidRPr="006D008E">
        <w:t xml:space="preserve"> меняется в зависимости от целевой функции.</w:t>
      </w:r>
    </w:p>
    <w:p w14:paraId="66971004" w14:textId="44B70BF8" w:rsidR="00EC2EA2" w:rsidRDefault="003247A2" w:rsidP="003247A2">
      <w:r w:rsidRPr="00BD4BA7">
        <w:rPr>
          <w:b/>
          <w:bCs/>
        </w:rPr>
        <w:t>Прагматическая мера</w:t>
      </w:r>
      <w:r w:rsidRPr="006D008E">
        <w:t xml:space="preserve"> </w:t>
      </w:r>
      <w:r w:rsidR="003A4F57">
        <w:t xml:space="preserve">в экономической системе </w:t>
      </w:r>
      <w:r w:rsidRPr="006D008E">
        <w:t>может быть привязана к определённому объёму данных, которые позволили принять некоторое прагматическое решение.</w:t>
      </w:r>
    </w:p>
    <w:p w14:paraId="3D5301F6" w14:textId="69F08CEC" w:rsidR="003A4F57" w:rsidRDefault="003A4F57" w:rsidP="003247A2">
      <w:r>
        <w:t>Параметры формулы: ценность информационного сообщения по отношению к системе управления; априорный (ожидаемый) экономический эффект функционирования системы управления; ожидаемый эффект функционирования системы при условии, что для управления данной системы будет использована условная информация, содержащаяся в условном сообщении.</w:t>
      </w:r>
    </w:p>
    <w:p w14:paraId="3C08D7A6" w14:textId="106C48FE" w:rsidR="00973ADA" w:rsidRDefault="00973ADA" w:rsidP="003247A2">
      <w:r>
        <w:t>Ч</w:t>
      </w:r>
      <w:r w:rsidRPr="00973ADA">
        <w:t>исло вопросов при выполнении задачи определяет энтропию системы</w:t>
      </w:r>
      <w:r>
        <w:t xml:space="preserve"> (Ш</w:t>
      </w:r>
      <w:r w:rsidR="00421D09">
        <w:t>е</w:t>
      </w:r>
      <w:r>
        <w:t>н</w:t>
      </w:r>
      <w:r w:rsidR="00421D09">
        <w:t>н</w:t>
      </w:r>
      <w:r>
        <w:t xml:space="preserve">оновскую меру информации). </w:t>
      </w:r>
      <w:r w:rsidR="00421D09">
        <w:t>[</w:t>
      </w:r>
      <w:r w:rsidRPr="00973ADA">
        <w:t>log</w:t>
      </w:r>
      <w:r w:rsidRPr="00973ADA">
        <w:rPr>
          <w:vertAlign w:val="subscript"/>
        </w:rPr>
        <w:t>2</w:t>
      </w:r>
      <w:r w:rsidRPr="00973ADA">
        <w:t>100=6,64</w:t>
      </w:r>
      <w:r w:rsidR="00421D09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260"/>
        <w:gridCol w:w="3634"/>
      </w:tblGrid>
      <w:tr w:rsidR="006D008E" w:rsidRPr="006D008E" w14:paraId="5550F2DF" w14:textId="5F572FE5" w:rsidTr="00CE0678">
        <w:tc>
          <w:tcPr>
            <w:tcW w:w="2122" w:type="dxa"/>
            <w:vAlign w:val="center"/>
          </w:tcPr>
          <w:p w14:paraId="2E357EDF" w14:textId="54BE888B" w:rsidR="006D008E" w:rsidRPr="006D008E" w:rsidRDefault="006D008E" w:rsidP="006D008E">
            <w:pPr>
              <w:jc w:val="center"/>
              <w:rPr>
                <w:b/>
                <w:bCs/>
              </w:rPr>
            </w:pPr>
            <w:r w:rsidRPr="006D008E">
              <w:rPr>
                <w:b/>
                <w:bCs/>
              </w:rPr>
              <w:t>Меры информации</w:t>
            </w:r>
          </w:p>
        </w:tc>
        <w:tc>
          <w:tcPr>
            <w:tcW w:w="3260" w:type="dxa"/>
            <w:vAlign w:val="center"/>
          </w:tcPr>
          <w:p w14:paraId="48A27BE8" w14:textId="5D616AB5" w:rsidR="006D008E" w:rsidRPr="006D008E" w:rsidRDefault="006D008E" w:rsidP="006D008E">
            <w:pPr>
              <w:jc w:val="center"/>
              <w:rPr>
                <w:b/>
                <w:bCs/>
              </w:rPr>
            </w:pPr>
            <w:r w:rsidRPr="006D008E">
              <w:rPr>
                <w:b/>
                <w:bCs/>
              </w:rPr>
              <w:t>Единицы измерения информации</w:t>
            </w:r>
          </w:p>
        </w:tc>
        <w:tc>
          <w:tcPr>
            <w:tcW w:w="3634" w:type="dxa"/>
            <w:vAlign w:val="center"/>
          </w:tcPr>
          <w:p w14:paraId="2ED54839" w14:textId="108B0CA1" w:rsidR="006D008E" w:rsidRPr="006D008E" w:rsidRDefault="006D008E" w:rsidP="006D008E">
            <w:pPr>
              <w:jc w:val="center"/>
              <w:rPr>
                <w:b/>
                <w:bCs/>
              </w:rPr>
            </w:pPr>
            <w:r w:rsidRPr="006D008E">
              <w:rPr>
                <w:b/>
                <w:bCs/>
              </w:rPr>
              <w:t xml:space="preserve">Примеры </w:t>
            </w:r>
            <w:r w:rsidR="00BD4BA7">
              <w:rPr>
                <w:b/>
                <w:bCs/>
              </w:rPr>
              <w:t>(</w:t>
            </w:r>
            <w:r w:rsidRPr="006D008E">
              <w:rPr>
                <w:b/>
                <w:bCs/>
              </w:rPr>
              <w:t>для ИТ-сферы</w:t>
            </w:r>
            <w:r w:rsidR="00BD4BA7">
              <w:rPr>
                <w:b/>
                <w:bCs/>
              </w:rPr>
              <w:t>)</w:t>
            </w:r>
          </w:p>
        </w:tc>
      </w:tr>
      <w:tr w:rsidR="006D008E" w:rsidRPr="006D008E" w14:paraId="2A1AA707" w14:textId="474078FD" w:rsidTr="00CE0678">
        <w:tc>
          <w:tcPr>
            <w:tcW w:w="2122" w:type="dxa"/>
          </w:tcPr>
          <w:p w14:paraId="1D824841" w14:textId="26FB7C3E" w:rsidR="006D008E" w:rsidRPr="00992F30" w:rsidRDefault="006D008E" w:rsidP="00A414D4">
            <w:r w:rsidRPr="006D008E">
              <w:t>Синтаксическая: Ш</w:t>
            </w:r>
            <w:r w:rsidR="00983DBD">
              <w:t>ен</w:t>
            </w:r>
            <w:r w:rsidRPr="006D008E">
              <w:t>ноновский подход</w:t>
            </w:r>
          </w:p>
        </w:tc>
        <w:tc>
          <w:tcPr>
            <w:tcW w:w="3260" w:type="dxa"/>
          </w:tcPr>
          <w:p w14:paraId="4D95570C" w14:textId="5B52F60D" w:rsidR="006D008E" w:rsidRPr="006D008E" w:rsidRDefault="00973ADA" w:rsidP="00A414D4">
            <w:r>
              <w:t>Степень уменьшения неопределённости</w:t>
            </w:r>
          </w:p>
        </w:tc>
        <w:tc>
          <w:tcPr>
            <w:tcW w:w="3634" w:type="dxa"/>
          </w:tcPr>
          <w:p w14:paraId="0F6E6A4A" w14:textId="125035E2" w:rsidR="006D008E" w:rsidRPr="00973ADA" w:rsidRDefault="00973ADA" w:rsidP="00A414D4">
            <w:r>
              <w:t>Вероятность событий</w:t>
            </w:r>
          </w:p>
        </w:tc>
      </w:tr>
      <w:tr w:rsidR="00992F30" w:rsidRPr="006D008E" w14:paraId="60140AC3" w14:textId="77777777" w:rsidTr="00CE0678">
        <w:tc>
          <w:tcPr>
            <w:tcW w:w="2122" w:type="dxa"/>
          </w:tcPr>
          <w:p w14:paraId="50E08ACA" w14:textId="1BFC0F9C" w:rsidR="00992F30" w:rsidRPr="006D008E" w:rsidRDefault="00973ADA" w:rsidP="00A414D4">
            <w:r w:rsidRPr="006D008E">
              <w:t xml:space="preserve">Синтаксическая: </w:t>
            </w:r>
            <w:r>
              <w:t>компьютерный</w:t>
            </w:r>
            <w:r w:rsidRPr="006D008E">
              <w:t xml:space="preserve"> подход</w:t>
            </w:r>
          </w:p>
        </w:tc>
        <w:tc>
          <w:tcPr>
            <w:tcW w:w="3260" w:type="dxa"/>
          </w:tcPr>
          <w:p w14:paraId="51395501" w14:textId="7E126BB2" w:rsidR="00992F30" w:rsidRDefault="00973ADA" w:rsidP="00A414D4">
            <w:r>
              <w:t>Единицы представления информации</w:t>
            </w:r>
          </w:p>
        </w:tc>
        <w:tc>
          <w:tcPr>
            <w:tcW w:w="3634" w:type="dxa"/>
          </w:tcPr>
          <w:p w14:paraId="1F7ED73D" w14:textId="0A5B6B17" w:rsidR="00992F30" w:rsidRPr="00973ADA" w:rsidRDefault="00973ADA" w:rsidP="00A414D4">
            <w:r>
              <w:t>Биты, байты, килобайты</w:t>
            </w:r>
          </w:p>
        </w:tc>
      </w:tr>
      <w:tr w:rsidR="00973ADA" w:rsidRPr="006D008E" w14:paraId="4FD61DB5" w14:textId="77777777" w:rsidTr="00CE0678">
        <w:tc>
          <w:tcPr>
            <w:tcW w:w="2122" w:type="dxa"/>
          </w:tcPr>
          <w:p w14:paraId="7EBD968F" w14:textId="6904124E" w:rsidR="00973ADA" w:rsidRPr="006D008E" w:rsidRDefault="00973ADA" w:rsidP="00A414D4">
            <w:r>
              <w:t>Семантическая</w:t>
            </w:r>
          </w:p>
        </w:tc>
        <w:tc>
          <w:tcPr>
            <w:tcW w:w="3260" w:type="dxa"/>
          </w:tcPr>
          <w:p w14:paraId="4A45EC9A" w14:textId="360A6976" w:rsidR="00973ADA" w:rsidRDefault="00973ADA" w:rsidP="00A414D4">
            <w:r>
              <w:t>Тезаурус, некоторые предметные показатели</w:t>
            </w:r>
          </w:p>
        </w:tc>
        <w:tc>
          <w:tcPr>
            <w:tcW w:w="3634" w:type="dxa"/>
          </w:tcPr>
          <w:p w14:paraId="7792A523" w14:textId="67FAE639" w:rsidR="00973ADA" w:rsidRPr="00973ADA" w:rsidRDefault="00973ADA" w:rsidP="00A414D4">
            <w:r>
              <w:t>Содержание ПО</w:t>
            </w:r>
            <w:r w:rsidR="00456F94">
              <w:t xml:space="preserve">, </w:t>
            </w:r>
            <w:r>
              <w:t xml:space="preserve">данные </w:t>
            </w:r>
            <w:r w:rsidR="00456F94">
              <w:t>(</w:t>
            </w:r>
            <w:r>
              <w:t>хранящиеся в гаджетах</w:t>
            </w:r>
            <w:r w:rsidR="00456F94">
              <w:t>), производительность труда, риски</w:t>
            </w:r>
          </w:p>
        </w:tc>
      </w:tr>
      <w:tr w:rsidR="00973ADA" w:rsidRPr="006D008E" w14:paraId="795F699B" w14:textId="77777777" w:rsidTr="00CE0678">
        <w:tc>
          <w:tcPr>
            <w:tcW w:w="2122" w:type="dxa"/>
          </w:tcPr>
          <w:p w14:paraId="7D3A32AC" w14:textId="310D4F9B" w:rsidR="00973ADA" w:rsidRDefault="00456F94" w:rsidP="00A414D4">
            <w:r>
              <w:t>Прагматическая</w:t>
            </w:r>
          </w:p>
        </w:tc>
        <w:tc>
          <w:tcPr>
            <w:tcW w:w="3260" w:type="dxa"/>
          </w:tcPr>
          <w:p w14:paraId="3CB6DE68" w14:textId="31A7EEB8" w:rsidR="00973ADA" w:rsidRPr="00CE0678" w:rsidRDefault="00456F94" w:rsidP="00A414D4">
            <w:r>
              <w:t>Ценность использования информации</w:t>
            </w:r>
            <w:r w:rsidR="00CE0678">
              <w:t>, денежный эквивалент, время обработки информации, время принятия решений</w:t>
            </w:r>
          </w:p>
        </w:tc>
        <w:tc>
          <w:tcPr>
            <w:tcW w:w="3634" w:type="dxa"/>
          </w:tcPr>
          <w:p w14:paraId="4E7F013D" w14:textId="20097D7A" w:rsidR="00973ADA" w:rsidRDefault="00456F94" w:rsidP="00A414D4">
            <w:r>
              <w:t xml:space="preserve">Производительность </w:t>
            </w:r>
            <w:r>
              <w:rPr>
                <w:lang w:val="en-US"/>
              </w:rPr>
              <w:t>CPU</w:t>
            </w:r>
            <w:r>
              <w:t>, ёмкость памяти, скорость передачи данных</w:t>
            </w:r>
          </w:p>
        </w:tc>
      </w:tr>
    </w:tbl>
    <w:p w14:paraId="58295FC8" w14:textId="6D7CFCCA" w:rsidR="003247A2" w:rsidRDefault="00CE0678" w:rsidP="00CE0678">
      <w:pPr>
        <w:pStyle w:val="Heading2"/>
      </w:pPr>
      <w:r>
        <w:t>Свойства информации</w:t>
      </w:r>
    </w:p>
    <w:p w14:paraId="6EFABA94" w14:textId="1A64E43E" w:rsidR="00CE0678" w:rsidRDefault="00CE0678" w:rsidP="006D008E">
      <w:r>
        <w:t>Возможность и эффективность использовании информации обуславливается её основными свойствами: репрезентативность, содержательность, достаточность, доступность, актуальность, своевременность, точность, достоверность, устойчивость.</w:t>
      </w:r>
    </w:p>
    <w:p w14:paraId="11BFF50C" w14:textId="77777777" w:rsidR="00B71BA2" w:rsidRDefault="00CE0678" w:rsidP="006D008E">
      <w:r w:rsidRPr="00983DBD">
        <w:rPr>
          <w:b/>
          <w:bCs/>
        </w:rPr>
        <w:t>Репрезентативность информации</w:t>
      </w:r>
      <w:r>
        <w:t xml:space="preserve"> связана с «правильность» её отбора и формирования с целью адекватного отображения свойств объекта или процесса. Важнейшее значение при этом играют:</w:t>
      </w:r>
    </w:p>
    <w:p w14:paraId="69A722A6" w14:textId="13389B10" w:rsidR="00B71BA2" w:rsidRDefault="00B71BA2" w:rsidP="00B71BA2">
      <w:pPr>
        <w:pStyle w:val="ListParagraph"/>
        <w:numPr>
          <w:ilvl w:val="0"/>
          <w:numId w:val="1"/>
        </w:numPr>
      </w:pPr>
      <w:r>
        <w:lastRenderedPageBreak/>
        <w:t>Адекватность концепции,</w:t>
      </w:r>
      <w:r w:rsidR="00CE0678">
        <w:t xml:space="preserve"> на базе которой было сформулировано исходное понятие</w:t>
      </w:r>
      <w:r>
        <w:t>.</w:t>
      </w:r>
    </w:p>
    <w:p w14:paraId="37FEC5DC" w14:textId="77777777" w:rsidR="00B71BA2" w:rsidRDefault="00B71BA2" w:rsidP="00B71BA2">
      <w:pPr>
        <w:pStyle w:val="ListParagraph"/>
        <w:numPr>
          <w:ilvl w:val="0"/>
          <w:numId w:val="1"/>
        </w:numPr>
      </w:pPr>
      <w:r>
        <w:t>О</w:t>
      </w:r>
      <w:r w:rsidR="00CE0678">
        <w:t>боснованность отбора наиболее существенных признаков и связей отображаемого явления объекта или процесса.</w:t>
      </w:r>
    </w:p>
    <w:p w14:paraId="2B94E003" w14:textId="43F9616A" w:rsidR="00CE0678" w:rsidRDefault="00CE0678" w:rsidP="00B71BA2">
      <w:r>
        <w:t>Нарушения принципа репрезентативности приводит к существенным ошибкам или погрешностям при использовании информации.</w:t>
      </w:r>
    </w:p>
    <w:p w14:paraId="1240397A" w14:textId="1A882118" w:rsidR="00983DBD" w:rsidRDefault="008E1CC6" w:rsidP="006D008E">
      <w:r w:rsidRPr="00983DBD">
        <w:rPr>
          <w:b/>
          <w:bCs/>
        </w:rPr>
        <w:t>Содержательность информации</w:t>
      </w:r>
      <w:r>
        <w:t xml:space="preserve"> отражает семантическую ёмкость, равную </w:t>
      </w:r>
      <w:r w:rsidR="00983DBD">
        <w:t xml:space="preserve">отношению количества семантической информации в сообщении к объёму обрабатываемых данных. </w:t>
      </w:r>
      <w:r w:rsidR="00B71BA2">
        <w:t>[</w:t>
      </w:r>
      <w:r w:rsidR="00B71BA2">
        <w:rPr>
          <w:lang w:val="en-US"/>
        </w:rPr>
        <w:t>C</w:t>
      </w:r>
      <w:r w:rsidR="00B71BA2" w:rsidRPr="00B71BA2">
        <w:t>=</w:t>
      </w:r>
      <w:r w:rsidR="00B71BA2">
        <w:rPr>
          <w:lang w:val="en-US"/>
        </w:rPr>
        <w:t>I</w:t>
      </w:r>
      <w:r w:rsidR="00B71BA2" w:rsidRPr="00B71BA2">
        <w:rPr>
          <w:vertAlign w:val="subscript"/>
          <w:lang w:val="en-US"/>
        </w:rPr>
        <w:t>S</w:t>
      </w:r>
      <w:r w:rsidR="00B71BA2" w:rsidRPr="00B71BA2">
        <w:t>/</w:t>
      </w:r>
      <w:r w:rsidR="00B71BA2">
        <w:rPr>
          <w:lang w:val="en-US"/>
        </w:rPr>
        <w:t>V</w:t>
      </w:r>
      <w:r w:rsidR="00B71BA2" w:rsidRPr="00B71BA2">
        <w:rPr>
          <w:vertAlign w:val="subscript"/>
        </w:rPr>
        <w:t>Д</w:t>
      </w:r>
      <w:r w:rsidR="00B71BA2">
        <w:t xml:space="preserve">] </w:t>
      </w:r>
      <w:r w:rsidR="00983DBD">
        <w:t>С увеличением содержательности информации растёт семантическая пропускная способность информационной системы, так как для получения одних и тех же сведений требуется преобразовать меньший объём данных. На ряду с коэффициентом содержательности можно использовать коэффициент информативности, который характеризуется количеством синтаксической информации (по Шеннону) к объёму данных.</w:t>
      </w:r>
      <w:r w:rsidR="00B71BA2" w:rsidRPr="00B71BA2">
        <w:t xml:space="preserve"> </w:t>
      </w:r>
      <w:r w:rsidR="00B71BA2">
        <w:t>[</w:t>
      </w:r>
      <w:r w:rsidR="00B71BA2">
        <w:rPr>
          <w:lang w:val="en-US"/>
        </w:rPr>
        <w:t>Y=I/V</w:t>
      </w:r>
      <w:r w:rsidR="00B71BA2" w:rsidRPr="00B71BA2">
        <w:rPr>
          <w:vertAlign w:val="subscript"/>
        </w:rPr>
        <w:t>Д</w:t>
      </w:r>
      <w:r w:rsidR="00B71BA2">
        <w:t>]</w:t>
      </w:r>
    </w:p>
    <w:p w14:paraId="6B8B8500" w14:textId="57CC8E24" w:rsidR="00983DBD" w:rsidRDefault="00421D09" w:rsidP="006D008E">
      <w:r w:rsidRPr="00421D09">
        <w:rPr>
          <w:b/>
          <w:bCs/>
        </w:rPr>
        <w:t>Достаточность (полнота) информации</w:t>
      </w:r>
      <w:r>
        <w:t xml:space="preserve"> означает, что информация содержит минимальный, но достаточный для принятия правильного решения, состав или набор показателей. Понятие полноты информации связано как с её смысловым содержанием (семантикой), так и с прагматикой. Как неполная, так и избыточная информация для принятия правильного решения снижают эффективность пользователем или информационной системы решений.</w:t>
      </w:r>
    </w:p>
    <w:p w14:paraId="5D75D584" w14:textId="3513F289" w:rsidR="00421D09" w:rsidRDefault="00421D09" w:rsidP="006D008E">
      <w:r w:rsidRPr="00421D09">
        <w:rPr>
          <w:b/>
          <w:bCs/>
        </w:rPr>
        <w:t>Доступность информации</w:t>
      </w:r>
      <w:r>
        <w:t xml:space="preserve"> для восприятия пользователя обеспечивается выполнением процессов или процедур, её получением и преобразованием. В </w:t>
      </w:r>
      <w:r w:rsidR="00684760">
        <w:t>условной</w:t>
      </w:r>
      <w:r>
        <w:t xml:space="preserve"> информационной системе информация преобразуется к </w:t>
      </w:r>
      <w:r w:rsidR="00684760">
        <w:t>доступной</w:t>
      </w:r>
      <w:r>
        <w:t xml:space="preserve"> и удобной </w:t>
      </w:r>
      <w:r w:rsidR="00684760">
        <w:t>для восприятия пользователя форме, преобразование достигается путём согласования семантической формы информации с тезаурусом пользователя. Процесс образования увеличивает тезаурус пользователя.</w:t>
      </w:r>
    </w:p>
    <w:p w14:paraId="594C367A" w14:textId="4F30C905" w:rsidR="00684760" w:rsidRDefault="00684760" w:rsidP="006D008E">
      <w:r w:rsidRPr="00684760">
        <w:rPr>
          <w:b/>
          <w:bCs/>
        </w:rPr>
        <w:t>Актуальность информации</w:t>
      </w:r>
      <w:r>
        <w:t xml:space="preserve"> определяется степенью сохранения ценности информации для процесса управления или для процесса принятия решения </w:t>
      </w:r>
      <w:r w:rsidRPr="00684760">
        <w:rPr>
          <w:b/>
          <w:bCs/>
        </w:rPr>
        <w:t>в момент её использования</w:t>
      </w:r>
      <w:r>
        <w:t>, и зависит от динамики изменения её характеристик и интервала времени, прошедшего с момента возникновения данной информации.</w:t>
      </w:r>
    </w:p>
    <w:p w14:paraId="121DE8EB" w14:textId="77777777" w:rsidR="00421D09" w:rsidRPr="006D008E" w:rsidRDefault="00421D09" w:rsidP="006D008E"/>
    <w:sectPr w:rsidR="00421D09" w:rsidRPr="006D008E" w:rsidSect="006D0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D595B"/>
    <w:multiLevelType w:val="hybridMultilevel"/>
    <w:tmpl w:val="3BBCE3F8"/>
    <w:lvl w:ilvl="0" w:tplc="AE5CA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1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A2"/>
    <w:rsid w:val="000D1251"/>
    <w:rsid w:val="00127DA4"/>
    <w:rsid w:val="003170F6"/>
    <w:rsid w:val="003247A2"/>
    <w:rsid w:val="003450F4"/>
    <w:rsid w:val="003A4F57"/>
    <w:rsid w:val="00421D09"/>
    <w:rsid w:val="00456F94"/>
    <w:rsid w:val="00684760"/>
    <w:rsid w:val="006D008E"/>
    <w:rsid w:val="008E1CC6"/>
    <w:rsid w:val="00973ADA"/>
    <w:rsid w:val="00983DBD"/>
    <w:rsid w:val="00992F30"/>
    <w:rsid w:val="00A640A3"/>
    <w:rsid w:val="00B71BA2"/>
    <w:rsid w:val="00BD4BA7"/>
    <w:rsid w:val="00CE0678"/>
    <w:rsid w:val="00D507E3"/>
    <w:rsid w:val="00E332A0"/>
    <w:rsid w:val="00EC2EA2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65F0EC"/>
  <w15:chartTrackingRefBased/>
  <w15:docId w15:val="{C98332F0-89FD-694D-B0D2-BDA29D64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table" w:styleId="TableGrid">
    <w:name w:val="Table Grid"/>
    <w:basedOn w:val="TableNormal"/>
    <w:uiPriority w:val="39"/>
    <w:rsid w:val="006D0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2022-04-01T12:59:00Z</dcterms:created>
  <dcterms:modified xsi:type="dcterms:W3CDTF">2022-04-01T15:05:00Z</dcterms:modified>
</cp:coreProperties>
</file>