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Feminilidade de Estado Ramificada</w:t>
      </w:r>
    </w:p>
    <w:p>
      <w:r>
        <w:rPr>
          <w:b w:val="0"/>
          <w:i/>
        </w:rPr>
        <w:t>Dialética Tese/Antítese/Síntese — Ideia #1: Monarca-Personificada</w:t>
      </w:r>
    </w:p>
    <w:p>
      <w:r>
        <w:rPr>
          <w:b w:val="0"/>
          <w:i w:val="0"/>
        </w:rPr>
        <w:t>Tese: ICONOCRACIA (PPGD/UFSC)</w:t>
      </w:r>
    </w:p>
    <w:p>
      <w:r>
        <w:rPr>
          <w:b w:val="0"/>
          <w:i w:val="0"/>
        </w:rPr>
        <w:t>Data: 21 de julho de 2026</w:t>
      </w:r>
    </w:p>
    <w:p>
      <w:r>
        <w:rPr>
          <w:b w:val="0"/>
          <w:i w:val="0"/>
        </w:rPr>
        <w:t>Status: Síntese enriquecida para revisão</w:t>
      </w:r>
    </w:p>
    <w:p/>
    <w:p>
      <w:pPr>
        <w:pStyle w:val="Heading2"/>
      </w:pPr>
      <w:r>
        <w:rPr>
          <w:b/>
          <w:sz w:val="28"/>
        </w:rPr>
        <w:t>1. Síntese do Conceito de Feminilidade de Estado</w:t>
      </w:r>
    </w:p>
    <w:p>
      <w:r>
        <w:rPr>
          <w:b w:val="0"/>
          <w:i w:val="0"/>
        </w:rPr>
        <w:t>A Feminilidade de Estado designa a operação iconocrática que converte uma mulher em signo de soberania, tornando-a legível como tal enquanto apaga sua singularidade feminina. A antítese está plenamente certa no plano jurídico: no regime monárquico, o corpo da rainha não representa a soberania — ele a encarna. A doutrina dos dois corpos do rei (KANTOROWICZ, 1957/2016) demonstra que o corpo político é uma corporação sole — uma pessoa jurídica perpétua que nunca morre —, e o corpo natural do soberano é o seu instrumento ex officio, não seu signo alegórico. A iconografia monetária monárquica, portanto, não alegoriza a soberania; ela a corporifica. A efígie da rainha na moeda é a monarquia tornada visível, tangível, circulante.</w:t>
      </w:r>
    </w:p>
    <w:p/>
    <w:p>
      <w:r>
        <w:rPr>
          <w:b w:val="0"/>
          <w:i w:val="0"/>
        </w:rPr>
        <w:t>Mas a tese sobrevive no plano iconográfico. Porque a Iconocracia não pergunta se a mulher encarna ou representa a soberania — ela pergunta o que acontece com a mulher quando ela entra no suporte estatal. E a resposta é a mesma em ambos os regimes: ela precisa deixar de ser mulher para ser signo de soberania. A República fabrica o corpo endurecido a partir do nada: Marianne não existe, é um corpo de pedra/gesso/metal que o Estado projeta como signo vazio. O endurecimento é constitutivo — a imagem só existe porque foi endurecida. A Monarquia, ao contrário, parte de um corpo real que existe, que envelhece, que tem biografia, maternidade, expressão. Para que esse corpo funcione como moeda, o Estado precisa esvaziá-lo: congelar a idade, apagar a expressão, neutralizar a sexualidade, reduzir a face a um perfil imutável. O endurecimento é violento — é uma alegorização post mortem em vida.</w:t>
      </w:r>
    </w:p>
    <w:p/>
    <w:p>
      <w:r>
        <w:rPr>
          <w:b w:val="0"/>
          <w:i w:val="0"/>
        </w:rPr>
        <w:t>Essa operação não é meramente repressiva: ela é produtora de legibilidade. O Estado não só proíbe certas aparências — ele torna certos corpos legíveis como "boas" soberanas e outros como desviantes, impuros ou perigosos. A mesma gramática simbólica que organiza a iconografia monetária aparece em contextos muito distintos: a pureza maternal de Bharat Mata, a modéstia obrigatória no Irã, o véu e o burkini como alvos da soberania republicana francesa. A Iconocracia é um caso específico dessa gramática mais ampla: a mulher no suporte estatal é tornada legível como signo de soberania, mas essa legibilidade exige a eliminação de sua singularidade feminina.</w:t>
      </w:r>
    </w:p>
    <w:p/>
    <w:p>
      <w:r>
        <w:rPr>
          <w:b w:val="0"/>
          <w:i w:val="0"/>
        </w:rPr>
        <w:t>Os casos scoutados confirmam a inversão. A Rainha Vitória no retrato "Old Head" (3ª efígie, 1895–1901) atinge score provisório 2,8/3: véu longo, diadema imperial, perfil congelado por seis anos enquanto a mulher envelhecia. Maria I nas moedas de 6400 Réis (ouro, 1789–1805) atinge 2,0/3: o véu de viúva funciona como marcador de luto que apaga maternidade e sexualidade. Elizabeth II na 5ª efígie (Jody Clark, 2015) atinge 1,7/3: o processo do RMAC exigiu um retrato "respeitoso" mas não idealizado, reconhecendo a idade sem a mostrar. O baseline do corpus (N=15 alegorias abstratas, score médio 2,1) revela o paradoxo: a Purificação Clássica atinge endurecimento comparável em corpos reais e fictícios. A República endurece o vazio; a Monarquia esvazia o corpo. Mas o resultado iconográfico é o mesmo: a mulher no suporte estatal deixa de ser mulher para ser signo de soberania.</w:t>
      </w:r>
    </w:p>
    <w:p/>
    <w:p>
      <w:r>
        <w:rPr>
          <w:b w:val="0"/>
          <w:i w:val="0"/>
        </w:rPr>
        <w:t>A Feminilidade de Estado, portanto, ramifica-se em duas modalidades de endurecimento: o constitutivo (alegoria republicana) e o violento (corpo monárquico). A Iconocracia abrange as duas porque o Contrato Sexual Visual não distingue entre alegoria e pessoa — ele exige, em ambos os regimes, que a figura feminina no suporte estatal seja desprovida de sexo, de biografia, de tempo. A antítese está correta: juridicamente, representação e encarnação são categorias distintas. Iconograficamente, porém, ambas convergem para o mesmo ponto: a mulher como moeda. E essa convergência não é acidental: ela é a própria condição de legibilidade do símbolo estatal.</w:t>
      </w:r>
    </w:p>
    <w:p/>
    <w:p>
      <w:pPr>
        <w:pStyle w:val="Heading2"/>
      </w:pPr>
      <w:r>
        <w:rPr>
          <w:b/>
          <w:sz w:val="28"/>
        </w:rPr>
        <w:t>2. Matriz Comparativa: República vs. Monarquia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Eixo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República (Endurecimento Constitutivo)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Monarquia (Endurecimento Violento)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Ponto de partida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Mulher não existe (alegoria abstrata)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Mulher existe (soberana real)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Mecanismo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Fabrico do corpo endurecido a partir do vazio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Esvaziamento do corpo real até a efígie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Endurecimento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Constitutivo: a imagem só existe porque foi endurecida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Violento: o corpo é endurecido contra a sua própria biografia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Tempo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Atemporal (Marianne é sempre jovem, sempre igual)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Temporal (a rainha envelhece, mas a efígie congela)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Juridicidade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Representação: o signo representa a soberania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Encarnação: o signo é a soberania (king's two bodies)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Iconografia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Alegoria pura: corpo fabricado, sem referente biográfico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Efígie: corpo real reduzido a perfil imutável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Exemplo corpus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Marianne (score 2,4–3,0)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Vitória "Old Head" (score 2,8 provisório)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Contrato Sexual Visual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Exige que a mulher seja um signo vazio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Exige que a mulher deixe de ser mulher para ser moeda</w:t>
            </w:r>
          </w:p>
        </w:tc>
      </w:tr>
    </w:tbl>
    <w:p/>
    <w:p>
      <w:pPr>
        <w:pStyle w:val="Heading2"/>
      </w:pPr>
      <w:r>
        <w:rPr>
          <w:b/>
          <w:sz w:val="28"/>
        </w:rPr>
        <w:t>3. Proposta de Schema Delta para o Codebook v2</w:t>
      </w:r>
    </w:p>
    <w:p>
      <w:r>
        <w:rPr>
          <w:b w:val="0"/>
          <w:i w:val="0"/>
        </w:rPr>
        <w:t>Campo novo a ser inserido em records.jsonl &gt; purificacao:</w:t>
      </w:r>
    </w:p>
    <w:p/>
    <w:p>
      <w:r>
        <w:rPr>
          <w:b w:val="0"/>
          <w:i w:val="0"/>
        </w:rPr>
        <w:t>regime_iconografico:</w:t>
        <w:br/>
        <w:t xml:space="preserve">  type: string</w:t>
        <w:br/>
        <w:t xml:space="preserve">  enum: [republicano, monarquico, misto]</w:t>
        <w:br/>
        <w:t xml:space="preserve">  description: &gt;</w:t>
        <w:br/>
        <w:t xml:space="preserve">    Regime iconográfico do suporte estatal. 'republicano' quando a figura feminina é uma alegoria abstrata (Marianne, Justiça, Liberdade). 'monarquico' quando a figura é uma mulher real e soberana (rainha reinante) em efígie oficial. 'misto' quando há combinação de elementos alegóricos e corporais (ex: alegoria com atributos monárquicos, ou monarca em contexto alegórico).</w:t>
        <w:br/>
        <w:t xml:space="preserve">  default: null</w:t>
        <w:br/>
        <w:t xml:space="preserve">  validation: obrigatorio quando familia_alegorica = 'monarca-personificada'</w:t>
      </w:r>
    </w:p>
    <w:p/>
    <w:p>
      <w:r>
        <w:rPr>
          <w:b w:val="0"/>
          <w:i w:val="0"/>
        </w:rPr>
        <w:t>Nota: Esta é uma hipótese de trabalho sujeita a validação com pelo menos 5 casos codificados em cada categoria antes de ser tornada obrigatória.</w:t>
      </w:r>
    </w:p>
    <w:p/>
    <w:p>
      <w:pPr>
        <w:pStyle w:val="Heading2"/>
      </w:pPr>
      <w:r>
        <w:rPr>
          <w:b/>
          <w:sz w:val="28"/>
        </w:rPr>
        <w:t>4. Nota Metodológica: Ausência como Evidência</w:t>
      </w:r>
    </w:p>
    <w:p>
      <w:r>
        <w:rPr>
          <w:b w:val="0"/>
          <w:i w:val="0"/>
        </w:rPr>
        <w:t>O codebook atual do corpus ICONOCRACIA não possui a categoria monarca-personificada. Das 328 entradas em records.jsonl, zero estão classificadas como tal. À primeira vista, isso parece uma lacuna metodológica. Mas, sob a ótica da Purificação Clássica, a ausência é evidência. O esquema de codificação tem categorias para alegorias abstratas — Virtudes, Nacional, Continentes, Oceanos/Rios — mas nenhum lugar para uma mulher real que governa. O codebook vê Marianne, Justiça, Liberdade, América. Ele não vê Victoria, Maria I, Elizabeth II. Essa cegueira não é acidental: ela reproduz exatamente a operação que a tese descreve. A Iconocracia transforma mulheres em ícones; o codebook, ao classificar apenas ícones, confirma que a categoria "mulher real soberana" foi eliminada do universo classificatório. A ausência da categoria monarca-personificada não é um bug — é a prova de que a Purificação Clássica funciona.</w:t>
      </w:r>
    </w:p>
    <w:p/>
    <w:p>
      <w:pPr>
        <w:pStyle w:val="Heading2"/>
      </w:pPr>
      <w:r>
        <w:rPr>
          <w:b/>
          <w:sz w:val="28"/>
        </w:rPr>
        <w:t>Pendências</w:t>
      </w:r>
    </w:p>
    <w:p>
      <w:r>
        <w:rPr>
          <w:b w:val="0"/>
          <w:i w:val="0"/>
        </w:rPr>
        <w:t>Medium-sensitivity: Victoria-in-coin (score 2,8) ≠ Victoria-in-portrait ≠ Victoria-in-monument. O campo 'meio' precisa ser adicionado ao codebook antes de comparar scores entre suportes.</w:t>
      </w:r>
    </w:p>
    <w:p>
      <w:r>
        <w:rPr>
          <w:b w:val="0"/>
          <w:i w:val="0"/>
        </w:rPr>
        <w:t>Ambivalência/resistência: a revisão da biblioteca (21/07/2026) sugere que figuras femininas simbólicas podem ser sites de resistência (Polônia, Mianmar, handmaid). A síntese atual é unidirecional — a monarca é sempre vítima. Deixar uma fresta para agência/contestação é intencional ou deve ser explicitado?</w:t>
      </w:r>
    </w:p>
    <w:p>
      <w:r>
        <w:rPr>
          <w:b w:val="0"/>
          <w:i w:val="0"/>
        </w:rPr>
        <w:t>Escolha de artefato: subseção Cap.2, painel Atlas Cap.9, ou artigo curto — aguarda decisão de Ana.</w:t>
      </w:r>
    </w:p>
    <w:p>
      <w:r>
        <w:rPr>
          <w:b w:val="0"/>
          <w:i w:val="0"/>
        </w:rPr>
        <w:t>Coding oficial: submeter os 3 casos scoutados a code_purification.py para scores canônicos (não provisórios).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