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48"/>
          <w:szCs w:val="48"/>
        </w:rPr>
        <w:t xml:space="preserve">GALERIA CURADA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32"/>
          <w:szCs w:val="32"/>
        </w:rPr>
        <w:t xml:space="preserve">Alegorias Femininas em Coleções Digitais</w:t>
      </w:r>
    </w:p>
    <w:p>
      <w:pPr>
        <w:spacing w:after="3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32"/>
          <w:szCs w:val="32"/>
        </w:rPr>
        <w:t xml:space="preserve">Brasileiras e Francesas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974"/>
          <w:sz w:val="24"/>
          <w:szCs w:val="24"/>
        </w:rPr>
        <w:t xml:space="preserve">Mulher por trás das alegorias: Imagens de </w:t>
      </w:r>
      <w:r>
        <w:rPr>
          <w:rFonts w:ascii="Arial" w:cs="Arial" w:eastAsia="Arial" w:hAnsi="Arial"/>
          <w:b w:val="false"/>
          <w:bCs w:val="false"/>
          <w:i/>
          <w:iCs/>
          <w:color w:val="7A7974"/>
          <w:sz w:val="24"/>
          <w:szCs w:val="24"/>
        </w:rPr>
        <w:t xml:space="preserve">Justitia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A7974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color w:val="7A7974"/>
          <w:sz w:val="24"/>
          <w:szCs w:val="24"/>
        </w:rPr>
        <w:t xml:space="preserve">Libertas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A7974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color w:val="7A7974"/>
          <w:sz w:val="24"/>
          <w:szCs w:val="24"/>
        </w:rPr>
        <w:t xml:space="preserve">Respublica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A7974"/>
          <w:sz w:val="24"/>
          <w:szCs w:val="24"/>
        </w:rPr>
        <w:t xml:space="preserve"> e </w:t>
      </w:r>
      <w:r>
        <w:rPr>
          <w:rFonts w:ascii="Arial" w:cs="Arial" w:eastAsia="Arial" w:hAnsi="Arial"/>
          <w:b w:val="false"/>
          <w:bCs w:val="false"/>
          <w:i/>
          <w:iCs/>
          <w:color w:val="7A7974"/>
          <w:sz w:val="24"/>
          <w:szCs w:val="24"/>
        </w:rPr>
        <w:t xml:space="preserve">Marianne</w:t>
      </w:r>
    </w:p>
    <w:p>
      <w:pPr>
        <w:spacing w:after="600"/>
      </w:pP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974"/>
          <w:sz w:val="22"/>
          <w:szCs w:val="22"/>
        </w:rPr>
        <w:t xml:space="preserve">Pesquisa para a tese "Iconocracia" — PPGD/UFSC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7974"/>
          <w:sz w:val="22"/>
          <w:szCs w:val="22"/>
        </w:rPr>
        <w:t xml:space="preserve">Março de 2026</w:t>
      </w:r>
    </w:p>
    <w:p>
      <w:r>
        <w:br w:type="page"/>
      </w:r>
    </w:p>
    <w:p>
      <w:pPr>
        <w:pStyle w:val="Heading1"/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INTRODUÇÃO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O presente documento constitui uma galeria curada de alegorias femininas —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Justitia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Libertas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Respublica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e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Marianne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— identificadas em cinco coleções digitais brasileiras e francesas, como parte da pesquisa doutoral intitulada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"Iconocracia: Alegoria Feminina na História da Cultura Jurídica (séculos XIX–XX)"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, desenvolvida no Programa de Pós-Graduação em Direito da Universidade Federal de Santa Catarina (PPGD/UFSC).</w:t>
      </w:r>
    </w:p>
    <w:p>
      <w:pPr>
        <w:spacing w:after="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As coleções investigadas foram:</w:t>
      </w:r>
    </w:p>
    <w:p>
      <w:pPr>
        <w:spacing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1. Hemeroteca Digital Brasileira (Biblioteca Nacional)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— repositório de periódicos digitalizados do acervo da Fundação Biblioteca Nacional, incluindo a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Revista Illustrada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e demais publicações ilustradas do século XIX. Acesso em: </w:t>
      </w:r>
      <w:hyperlink w:history="1" r:id="rIdjznxxdc_c_cto67u2xpw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http://memoria.bn.gov.br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.</w:t>
      </w:r>
    </w:p>
    <w:p>
      <w:pPr>
        <w:spacing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2. Gallica — Bibliothèque nationale de France (BnF)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— biblioteca digital da BnF com vasto acervo de estampas, gravuras e cartazes dos séculos XVI ao XX, incluindo as coleções De Vinck e Hennin. Acesso em: </w:t>
      </w:r>
      <w:hyperlink w:history="1" r:id="rIdsc1avc2mhimhdtrrtt4o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https://gallica.bnf.fr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.</w:t>
      </w:r>
    </w:p>
    <w:p>
      <w:pPr>
        <w:spacing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3. STF Memória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— acervo digital do Supremo Tribunal Federal, com registros fotográficos do edifício sede, obras de arte e documentos históricos. Acesso em: </w:t>
      </w:r>
      <w:hyperlink w:history="1" r:id="rIduceotktplc7xlqxsx7a4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https://portal.stf.jus.br/memoriajurisprudencia/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.</w:t>
      </w:r>
    </w:p>
    <w:p>
      <w:pPr>
        <w:spacing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4. Senado Federal — BDSF e Tainacan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— a Biblioteca Digital do Senado Federal (BDSF) e a plataforma Tainacan do Senado abrigam periódicos históricos e obras de arte do acervo institucional. Acesso em: </w:t>
      </w:r>
      <w:hyperlink w:history="1" r:id="rIdxnlnyi_zwdsxtsec2saq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https://www2.senado.leg.br/bdsf/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e </w:t>
      </w:r>
      <w:hyperlink w:history="1" r:id="rIdbbx7elkxbzbrtq3re3h-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https://tainacan.senado.leg.br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.</w:t>
      </w:r>
    </w:p>
    <w:p>
      <w:pPr>
        <w:spacing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5. Câmara dos Deputados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— repositório digital da Câmara dos Deputados, consultado sem retorno de alegorias femininas relevantes. Acesso em: </w:t>
      </w:r>
      <w:hyperlink w:history="1" r:id="rIdeqionnmk_6bi8x3ccbmu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https://www.camara.leg.br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.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A metodologia de catalogação emprega o sistema de classificação LPAI v2 (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Legal-Political Allegory Index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), desenvolvido especificamente para esta pesquisa. O LPAI v2 atribui a cada imagem um código alfanumérico composto que identifica: (a) o tipo alegórico principal (Justitia 110, Libertas 210, Respublica 310, etc.); (b) os atributos iconográficos presentes (balança, espada, barrete frígio, bandeira); (c) modificadores de regime jurídico-político e modo discursivo (institucional, insurgente, satírico); (d) descritores corporais e de gênero (série B); (e) suporte material (série M); e (f) período histórico-político (série P). Quando mais de uma alegoria coexiste numa mesma imagem, utiliza-se o operador COMP (composição) com separador | entre os tipos.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Cada ficha catalográfica inclui: identificação (título, autoria, data), localização institucional e URL de acesso, descrição iconográfica, código LPAI v2, regime jurídico-político, modo discursivo e, quando aplicável, referência a imagens baixadas para o corpus de pesquisa. O documento não incorpora as imagens em si — trata-se de um catálogo de metadados destinado a organizar, classificar e permitir a consulta sistemática do material visual.</w:t>
      </w:r>
    </w:p>
    <w:p>
      <w:r>
        <w:br w:type="page"/>
      </w:r>
    </w:p>
    <w:p>
      <w:pPr>
        <w:pStyle w:val="Heading1"/>
        <w:pageBreakBefore/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SEÇÃO 1 — BRASIL: REPÚBLICA E JUSTIÇA</w:t>
      </w:r>
    </w:p>
    <w:p>
      <w:pPr>
        <w:spacing w:after="8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BR-GAL-001: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"Glória à Pátria" — Revista Illustrada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Título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"Glória à Pátria! Honra aos heróes do dia 15 de Novembro"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Angelo Agostini (atrib.)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16 de novembro de 1889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Revista Illustrada, Ano 14, ed. 569, p. 10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wtvafk-hnvavqz90xyd6q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http://memoria.bn.gov.br/DocReader/332747b/4260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Litografia em periódico ilustrado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Primeira personificação da República Brasileira como alegoria feminina na imprensa ilustrada. Figura feminina em vestes greco-romanas, barrete frígio, espada, escudo e bandeira nacional. Marechal Deodoro a cavalo em segundo plano. Composição triunfal que inaugura a iconografia republicana brasileira na mídia periódica.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310.312.4.211.1.311.4 | 210.211.2 + COMP + +610.1 + G.1 + B.1b.B.2a.B.3a.B.4a.B.5a.B.6a.B.7a + M.6 + P.3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Insurgent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Iconclass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44A1(+1) — Parcial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Nota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Inaugural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Marianne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brasileira. Publicada no dia seguinte à Proclamação da República. Associação fundante entre corpo feminino e nova ordem política.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BR-GAL-002: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Alegoria da República — Festa do 13 de Maio (1890)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Revista Illustrada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, n. 590, maio 1890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hfxzuq7m0xgoiap-1svnw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http://memoria.bn.gov.br/DocReader/DocReader.aspx?bib=332747&amp;pesq=alegoria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Múltiplas alegorias femininas na celebração do aniversário da Abolição. Figura central com barrete frígio e esfera celeste da bandeira republicana. Fusão deliberada entre República e Liberdade — as duas figuras compartilham os mesmos atributos iconográficos, criando ambiguidade semântica intencional.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310.312.4.211.1 | 210.211.3 + COMP + +610.1 + +610.3 + G.1 + B.1b.B.2a.B.3a.B.4a.B.5a.B.6e.B.7a + M.6 + P.7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BR-GAL-003: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Alegoria — 3.º Aniversário da Lei Áurea (1891)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Revista Illustrada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, n. 621, maio 1891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v7lrusx9cfd03sptrbip1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http://memoria.bn.gov.br/DocReader/DocReader.aspx?bib=332747&amp;pesq=republica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República feminina com barrete frígio, bandeira brasileira e canhão apontado para inscrição "Lei 13 de maio." A República apropria a Abolição como conquista própria, apagando o papel da Princesa Isabel e da monarquia no processo abolicionista.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210.211.1 | 310.312.4.321.2 + COMP + +610.1 + G.1 + B.1b.B.2a.B.3a.B.4a.B.5a.B.6e.B.7a + M.6 + P.7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BR-GAL-004: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Alegoria com grilhões (1893)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Revista Illustrada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, capa, maio 1893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Figura feminina elegante com correntes de escravidão partidas. Globo com inscrição "Brazil 13 de maio de 1888." A República reivindica o crédito pela abolição, apagando a memória da Princesa Isabel. Construção visual que consolida a narrativa republicana de modernidade e progresso.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210.211.3 | 310.312.4 + COMP + +610.1 + G.1 + B.1b.B.2a.B.3a.B.4a.B.5a.B.6b.B.7a + M.6 + P.1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BR-GAL-005: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"O Ano de 1896" — Don Quixote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Angelo Agostini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1896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Don Quixote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, Anno 2, n. 60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dsw4tatozg0n6rntcslns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https://www2.senado.leg.br/bdsf/handle/id/507627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Contraste entre República Brasileira (triste, arrastada por oligarcas) e Marianne francesa (vigorosa, luminosa). Dom Quixote e Sancho Pança observam a cena. Subversão satírica: a alegoria feminina da República é vitimizada, despojada de agência — não é mais sujeito, mas objeto de exploração política.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310.312.4.211.1 + +610.1 + +720 + G.1 + B.1b.B.2d.B.3a.B.4a.B.5b.B.6b.B.7d + M.6 + P.8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Modificador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+720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Victimized Allegory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— triste, arrastada contra sua vontade)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 (subverted)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BR-GAL-006: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Décio Villares — "A República"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Décio Villares (1851–1931)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c. 1900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Museu Histórico Nacional / Senado Federal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URLs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mfs5xxrhsszx59wyq5rw4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https://tainacan.senado.leg.br/personalidades/dama-da-republica/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; </w:t>
            </w:r>
            <w:hyperlink w:history="1" r:id="rIdr17tx4l_b8xga4coug6rh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https://archive.nyu.edu/handle/2451/61396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Óleo sobre tela, 60 × 49 cm (versão); modelo no MHN 97 × 77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Adaptação positivista da Marianne para o contexto brasileiro. Barrete frígio, drapeado clássico, busto de perfil. Villares foi o principal propagandista visual do republicanismo positivista brasileiro e coautor do desenho da bandeira nacional. A obra estabelece o protótipo da República como ícone cívico despolitizado — serena, contemplativa, desprovida de ação revolucionária.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310.312.4.211.1 + +610.3 + G.1 + B.1c.B.2b.B.3a.B.4a.B.5a.B.6e.B.7a + M.5 + P.1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gallery/senado/01_decio_villares_republica.jpg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BR-GAL-007: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Manoel Lopes Rodrigues — "Alegoria da República" (1896)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Manoel Lopes Rodrigues (1861–1917)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1896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Museu de Arte da Bahia, Salvador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dssj907mlg8gr4gx9ccti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http://www.dezenovevinte.net/obras/mlr_rapj.htm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Óleo sobre tela, 230 × 120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Figura feminina em vestes greco-romanas. Barrete frígio branco (exceção — normalmente vermelho). Expressão severa e madura. Égide com cabeça de Medusa sobre o peito. Encomendada sob Prudente de Morais, executada em Paris. Programa iconográfico positivista com referências clássicas deliberadas.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310.312.4.211.1.311.3 + +610.3 + +610.4 + G.1 + B.1a.B.2a.B.3a.B.4a.B.5b.B.6e.B.7a + M.5 + P.1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gallery/hemeroteca/01_lopes_rodrigues_republica_1896.jpg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BR-GAL-008: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"A Justiça" — Alfredo Ceschiatti (exterior, 1961)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Alfredo Ceschiatti (1918–1989)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1961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STF, Praça dos Três Poderes, Brasília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URLs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vntnxxdmql_nt56e_dvt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https://commons.wikimedia.org/wiki/Category:Justi%C3%A7a_(Alfredo_Ceschiatti)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; </w:t>
            </w:r>
            <w:hyperlink w:history="1" r:id="rId-zlryycddefxqsfp_og-j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https://www.flickr.com/photos/agenciasenado/46826464635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Granito monolítico de Petrópolis, 3,3 m × 1,48 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Têmis sentada. Olhos vendados. Espada repousada no colo. SEM BALANÇA — omissão deliberada que deposita o equilíbrio da justiça nas mãos dos cidadãos. Abstração modernista-cívica. Vandalizada em 8 de janeiro de 2023 e novamente em 13 de novembro de 2024.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110.111.2.111.3 + +610.4 + +940 + G.1 + B.1a.B.2f.B.3a.B.4a.B.5a.B.6e.B.7a + M.4 + P.7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Imagens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gallery/stf/ (3 arquivos)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BR-GAL-009: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"A Justiça" — Ceschiatti (bronze interior, 1978)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Alfredo Ceschiatti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1978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STF Plenário, entrada, Brasília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Bronze, detalhe da cabeça 50 × 53 × 65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Versão menor em bronze da Têmis para interior. Mesmo programa iconográfico. Danificada em 8 de janeiro de 2023.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110.111.2.111.3 + +610.4 + +940 + G.1 + B.1a.B.2f.B.3a.B.4a.B.5a.B.6e.B.7a + M.9 + P.7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BR-GAL-010: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"Justiça Sentada" — Fábio Mendes (2018)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Fábio Mendes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2018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Senado Federal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cjvwewwiudnfhbhpqmj0w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https://tainacan.senado.leg.br/acervo/justica-sentada/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Relevo em metal, 29 × 24,2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Conjunto completo de atributos da Justitia: venda nos olhos, braço esquerdo erguido com balança, espada apontada para baixo. Composição clássica sentada sobre papéis. Interpretação contemporânea que mantém a gramática visual tradicional.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110.111.1.111.2.111.3 + G.1 + B.1a.B.2f.B.3a.B.4e.B.5d.B.6b.B.7a + M.7 + P.1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BR-GAL-011: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Alegoria da República em A Ventarola (Pelotas, 1887–1889)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A Ventarola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, Pelotas, RS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Localização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Biblioteca Pública Pelotense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Alegorias pré-Proclamação. Mulher jovem e vigorosa com barrete frígio contraposta a imperador idoso. República como "planta vistosa" versus Império como "planta seca." Iconografia insurgente que antecipa a Proclamação: o corpo feminino jovem e fértil representa o futuro republicano.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310.312.4.211.1.211.2 + +610.1 + G.1 + B.1b.B.2a.B.3a.B.4a.B.5a.B.6a.B.7a + M.6 + P.3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Insurgent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SEÇÃO 2 — FRANÇA: MARIANNE, LIBERTÉ, JUSTICE</w:t>
      </w:r>
    </w:p>
    <w:p>
      <w:pPr>
        <w:spacing w:after="8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FR-GAL-001: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Félicien Rops — "La République aimable" (1871)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Félicien Rops (1833–1898)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1871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Estampes et photographie, RESERVE CC-82 (B, 2)-FOL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ark:/12148/btv1b531842166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xlvmm96b8ndo4ff1rwgkq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https://gallica.bnf.fr/ark:/12148/btv1b531842166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Eau-forte, pointe sèche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; 16,9 × 13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Versão satírico-erótica da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Marianne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. Contexto pós-Commune: a República é dessacralizada pela exposição do corpo feminino como objeto de desejo. Rops subverte o decoro alegórico, revelando a tensão entre o corpo político idealizado e o corpo sexualizado da mulher real.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310.312.1.211.1 + +620.1 + +750 + G.1 + B.1b.B.2a.B.3b.B.4a.B.5a.B.6a.B.7a + M.6 + P.3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Insurgent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(subversão satírica)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gallery/gallica/01_rops_republique_aimable_1871.jpg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FR-GAL-002: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Steinlen — "La République nous appelle" (1915)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Théophile Alexandre Steinlen (1859–1923)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1915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Estampes et photographie, FT 5-DC-385 (G, 1)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ark:/12148/btv1b10510623s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tmjcefk6xpx3e428swg6_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https://gallica.bnf.fr/ark:/12148/btv1b10510623s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Lithographie en noir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; 55,9 × 69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Cartaz de propaganda da Primeira Guerra Mundial.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Marianne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convoca os homens às armas com a bandeira tricolor. Expressão resoluta e marcial. A alegoria feminina é mobilizada como instrumento de recrutamento militar — a mãe-pátria que interpela seus filhos.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310.312.1.211.1.321.2 + +620.1 + G.1 + B.1e.B.2a.B.3a.B.4a.B.5b.B.6a.B.7a + M.11 + P.2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Militar-Imperial (reativação em tempo de guerra)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gallery/gallica/02_steinlen_republique_appelle_1915.jpg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FR-GAL-003: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Veber — "Le hochet de la République" (1904)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Jean Veber (1864–1928)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1904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Estampes et photographie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ark:/12148/btv1b8577647w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yij9cyisrso5iwmgstqww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https://gallica.bnf.fr/ark:/12148/btv1b8577647w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Lithographie en couleurs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; 43 × 26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Sátira: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Marianne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versus crucifixo. Comentário sobre a Separação entre Igreja e Estado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loi de 1905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). A República como brinquedo político — a alegoria feminina reduzida a objeto de disputa entre forças clericais e laicas.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310.312.1.211.1 + +620.1 + +730 + G.1 + B.1b.B.2a.B.3a.B.4a.B.5a.B.6e.B.7a + M.6 + P.4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(satirizado)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gallery/gallica/03_veber_hochet_republique_1904.jpg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FR-GAL-004: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Moitte/Janinet — "Liberté" (1792)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Jean-Guillaume Moitte (des.) / Jean-François Janinet (grav.)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1792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RESERVE EF-105 (3)-FOL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ark:/12148/btv1b100269179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nropmasunjxljargfg3s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https://gallica.bnf.fr/ark:/12148/btv1b100269179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Estampe, technique mixte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Liberté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canônica da Revolução, de pé, vitoriosa sobre o Despotismo.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Bonnet phrygien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, cetro. Uma das imagens fundacionais do repertório alegórico republicano francês — a Liberdade como mulher ativa, combatente, triunfante.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210.211.1.211.2 + +620.1 + +930 + G.1 + B.1b.B.2a.B.3b.B.4a.B.5a.B.6a.B.7a + M.6 + P.3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Insurgent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gallery/gallica/04_moitte_liberte_1792.jpg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FR-GAL-005: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Boizot/Bernier — "La Liberté soutenue par la Raison" (1793–95)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Louis-Simon Boizot (des.) / François Bernier (grav.)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1793–1795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Estampes et photographie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ark:/12148/btv1b84125599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k-hainql4u8oka9mk6wnx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https://gallica.bnf.fr/ark:/12148/btv1b84125599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Eau-forte, outils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; 36,5 × 53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Liberté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sustentada pela Razão, protegendo a Inocência e coroando a Virtude. Programa alegórico revolucionário plenamente desenvolvido: múltiplas figuras femininas compõem um sistema semântico integrado onde o corpo feminino encarna todo o aparato conceitual da República.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210.211.1.211.2 | 430 + COMP + +620.1 + +960 + G.1 + B.1b.B.2a.B.3a.B.4a.B.5a.B.6a.B.7a + M.6 + P.3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Insurgent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gallery/gallica/05_boizot_liberte_raison_1793.jpg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FR-GAL-006: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Boizot/Chapuy — "La Liberté armée du Sceptre de la Raison" (1793–95)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Louis-Simon Boizot (des.) / Jean-Baptiste Chapuy (grav.)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1793–1795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Estampes et photographie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ark:/12148/btv1b69450527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xs05k2iybjp4xedavyhgi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https://gallica.bnf.fr/ark:/12148/btv1b69450527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Eau-forte, burin, pointillé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; 44,5 × 58,5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Liberté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abate a Ignorância e o Fanatismo com o Cetro da Razão. Figura feminina em movimento vigoroso — a alegoria como agente de transformação radical. Composição que demonstra a potência revolucionária da figura feminina no imaginário jacobino.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210.211.1.211.2 + +620.1 + +930 + G.1 + B.1e.B.2a.B.3a.B.4a.B.5a.B.6a.B.7a + M.6 + P.3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Insurgent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gallery/gallica/11_boizot_liberte_armee_1793.jpg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FR-GAL-007: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Bruegel/Galle — "Justicia" (1559–60)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Pieter Bruegel, o Velho (des.) / Philips Galle (grav.)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1559–1560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Estampes et photographie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ark:/12148/btv1b100213982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uba4mcsjz47vtbq2tjwvc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https://gallica.bnf.fr/ark:/12148/btv1b100213982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Burin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; 25,9 × 32,2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Da série das Sete Virtudes.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Justicia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canônica do Renascimento nórdico. Cena alegórica complexa com múltiplas figuras secundárias — a Justiça preside sobre um tribunal repleto de atos de punição e julgamento. Precede e prefigura toda a tradição moderna da alegoria jurídica feminina.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110.111.1.111.2 + +960 + G.1 + B.1b.B.2a.B.3a.B.4a.B.5b.B.6e.B.7a + M.6 + P.1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gallery/gallica/06_bruegel_justicia_1559.jpg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FR-GAL-008: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Chifflart — "La Justice, la Vengeance et la Vérité" (1865)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Nicolas-François Chifflart (1825–1901)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1865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Estampes et photographie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ark:/12148/btv1b531737635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dvtlylefiqbh7pohn7lf8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https://gallica.bnf.fr/ark:/12148/btv1b531737635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Eau-forte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; 23,9 × 31,7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Composição alegórica tripla: Justiça, Vingança e Verdade como figuras femininas. A multiplicação das alegorias numa mesma gravura revela como o aparato conceitual do direito e da moral era integralmente feminizado no imaginário do Segundo Império.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110.111.1.111.2 | 430 + COMP + +960 + G.1 + B.1b.B.2a.B.3a.B.4a.B.5b.B.6a.B.7a + M.6 + P.1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gallery/gallica/07_chifflart_justice_1865.jpg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FR-GAL-009: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"La Justice" — Anônimo (séc. XVI)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Non identifié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Século XVI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Estampes et photographie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ark:/12148/btv1b55001927d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uhklr-_9g3suptxz75g3t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https://gallica.bnf.fr/ark:/12148/btv1b55001927d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Gravure sur bois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; 400 × 510 mm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Grande xilogravura da Justiça. Representação canônica do início da era moderna. Testemunho da consolidação da figura feminina como veículo preferencial para a personificação das virtudes cardeais no repertório visual europeu.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110.111.1.111.2 + G.1 + B.1b.B.2a.B.3a.B.4a.B.5b.B.6b.B.7a + M.6 + P.1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gallery/gallica/08_anon_justice_16c.jpg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FR-GAL-010: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Queverdo — "Nouveau calendrier de la République" (1794)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François-Marie-Isidore Queverdo (1748–1797)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1794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Estampes et photographie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ark:/12148/btv1b84123193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rdkp5ds_onkckr0gzzs-2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https://gallica.bnf.fr/ark:/12148/btv1b84123193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Gravure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(calendário)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Calendário republicano para o Ano III. Justiça com balança e espada;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Liberté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com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bonnet phrygien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. Hidra do Despotismo pisoteada. Composição alegórica multifigura que integra Justiça, Liberdade e República num mesmo programa visual — demonstrando a intercambialidade dos corpos femininos alegóricos na semiótica revolucionária.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110.111.1.111.2 | 210.211.1 | 220 + COMP + +620.1 + +930 + +960 + G.4 + B.1b.B.2a.B.3a.B.4a.B.5a.B.6e.B.7a + M.11 + P.3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Insurgent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gallery/gallica/09_queverdo_calendrier_1794.jpg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FR-GAL-011: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Clésinger / Nadar — República (1900)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Auguste Clésinger (escultura) / Atelier Nadar (fotografia)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1900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FT 4-NA-238 (2)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ark:/12148/btv1b531241805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rtpo9wwvpuw9ibf6-ztqr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https://gallica.bnf.fr/ark:/12148/btv1b531241805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Photographie, tirage albuminé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; 14,5 × 10,5 cm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Fotografia Nadar da República escultórica de Clésinger. Tradição monumental da Terceira República. A mediação fotográfica converte a escultura tridimensional em imagem reprodutível — operação que multiplica a circulação da alegoria feminina republicana.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310.312.1.211.1.311.1 + +620.2 + G.1 + B.1b.B.2a.B.3a.B.4a.B.5a.B.6e.B.7a + M.12 + P.1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Institutional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gallery/gallica/10_clesinger_republique_nadar_1900.jpg</w:t>
            </w:r>
          </w:p>
        </w:tc>
      </w:tr>
    </w:tbl>
    <w:p>
      <w:pPr>
        <w:spacing w:after="160"/>
      </w:pPr>
    </w:p>
    <w:p>
      <w:pPr>
        <w:spacing w:after="100" w:before="2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26"/>
          <w:szCs w:val="26"/>
        </w:rPr>
        <w:t xml:space="preserve">FR-GAL-012: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6"/>
          <w:szCs w:val="26"/>
        </w:rPr>
        <w:t xml:space="preserve">Sept vignettes révolutionnaires (1793)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Autoria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Non identifié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1793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Fonte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BnF, Collection de Vinck, vol. 28, pièce 4817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ARK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ark:/12148/btv1b69486542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hyperlink w:history="1" r:id="rIdpw9el6sjovvtlyt2bfzk8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https://gallica.bnf.fr/ark:/12148/btv1b69486542</w:t>
              </w:r>
            </w:hyperlink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Suporte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7 vinhetas, gravura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gravure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Sete vinhetas alegóricas de cabeçalhos administrativos revolucionários: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Force, Justice, Concorde, Liberté, Espérance, Égalité, République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 — todas como figuras femininas. Demonstração máxima da feminização integral do vocabulário conceitual republicano: cada virtude, cada valor, cada princípio encontra sua encarnação no corpo de uma mulher.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LPAI v2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0"/>
                <w:szCs w:val="20"/>
              </w:rPr>
              <w:t xml:space="preserve">110 | 210 | 220 | 310 | 420 | 460 + COMP + +620.1 + +960 + G.4 + M.6 + P.3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Regime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Normativo-Jurídico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8251D"/>
                <w:sz w:val="22"/>
                <w:szCs w:val="22"/>
              </w:rPr>
              <w:t xml:space="preserve">Insurgent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8F4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Imagem</w:t>
            </w:r>
          </w:p>
        </w:tc>
        <w:tc>
          <w:tcPr>
            <w:tcW w:type="dxa" w:w="66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22"/>
                <w:szCs w:val="22"/>
              </w:rPr>
              <w:t xml:space="preserve">gallery/gallica/12_sept_vignettes_1793.jpg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SEÇÃO 3 — NOTAS ANALÍTICAS</w:t>
      </w:r>
    </w:p>
    <w:p>
      <w:pPr>
        <w:spacing w:after="60"/>
      </w:pPr>
    </w:p>
    <w:p>
      <w:pPr>
        <w:pStyle w:val="Heading2"/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3.1 Padrões identificados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A análise comparada das 23 fichas catalográficas revela três padrões estruturantes que atravessam as coleções brasileiras e francesas: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(a) Purificação positivista da alegoria republicana brasileira.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A República brasileira, tal como construída por Décio Villares, Manoel Lopes Rodrigues e pelos ilustradores da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Revista Illustrada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, é sistematicamente despojada da ação revolucionária que caracteriza a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Marianne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francesa. Enquanto as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Libertés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de Moitte, Boizot e Queverdo empunham cetros, pisoteiam a tirania e abrem caminho para a Razão, a República de Villares contempla passivamente; a de Lopes Rodrigues mantém postura severa mas imóvel. O barrete frígio é transposto, mas a ação é subtraída. A adaptação positivista converte a insurgente em ícone cívico — o corpo feminino permanece, o gesto revolucionário desaparece.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(b) Ambiguidade deliberada entre Justiça e República.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A espada aparece tanto como atributo de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Justitia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quanto de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Respublica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, criando uma zona de indistinção iconográfica intencional. Nas fichas BR-GAL-001 e BR-GAL-003, a República porta espada e bandeira; nas fichas BR-GAL-008 a BR-GAL-010, a Justiça porta espada e venda. O compartilhamento do atributo-espada produz um efeito de contaminação semântica: a violência legítima do Estado (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ius puniendi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) e a soberania popular (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res publica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) são ambas encarnadas pelo mesmo corpo feminino armado.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(c) Inversão satírica: a República como vítima.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Os modos satíricos (BR-GAL-005, FR-GAL-001, FR-GAL-003) invertem a polaridade da alegoria. A República deixa de ser sujeito agente para tornar-se objeto de manipulação — triste, arrastada, erotizada ou reduzida a brinquedo (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hochet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). O modificador +720 (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Victimized Allegory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) captura precisamente essa operação: a subversão não abandona a figura feminina, mas a reconverte de agente em paciente. A sátira, paradoxalmente, revela com mais clareza a instrumentalização do corpo feminino pela política.</w:t>
      </w:r>
    </w:p>
    <w:p>
      <w:pPr>
        <w:pStyle w:val="Heading2"/>
        <w:spacing w:after="120" w:before="2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3.2 Lacunas e coleções complementares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A constituição do corpus deparou-se com limitações técnicas significativas: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Hemeroteca Digital Brasileira: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o sistema de visualização emprega JavaScript interativo (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DocReader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) que impede a consulta automatizada. A navegação exige manuseio página a página, com latência considerável. Recomenda-se a consulta manual presencial ou por sessões prolongadas de acesso remoto.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Brasiliana Iconográfica: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pesquisa automatizada não retornou resultados para os termos utilizados. A coleção potencialmente abriga material relevante acessível apenas por busca manual com termos específicos ou navegação por categorias.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STF Memória: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acesso automatizado bloqueado por proteções técnicas. A documentação fotográfica das obras de Ceschiatti foi obtida a partir de fontes secundárias (Wikimedia Commons, Agência Senado).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Câmara dos Deputados: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o repositório digital não contém obras de arte com alegorias femininas identificáveis. A lacuna pode refletir uma ausência real no acervo institucional ou limitações do sistema de busca e catalogação.</w:t>
      </w:r>
    </w:p>
    <w:p>
      <w:pPr>
        <w:pStyle w:val="Heading2"/>
        <w:spacing w:after="120" w:before="2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3.3 Próximos passos para o corpus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Para ampliação e consolidação do corpus iconográfico, recomendam-se as seguintes ações: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(a)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Consulta manual à Hemeroteca Digital: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navegação sistemática das edições 569 a 700 da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Revista Illustrada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(novembro de 1889 a c. 1892), período de maior produção de alegorias republicanas na imprensa ilustrada brasileira. Atenção especial às capas e páginas centrais, onde tipicamente se localizam as composições alegóricas.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(b)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Série completa do </w:t>
      </w:r>
      <w:r>
        <w:rPr>
          <w:rFonts w:ascii="Arial" w:cs="Arial" w:eastAsia="Arial" w:hAnsi="Arial"/>
          <w:b/>
          <w:bCs/>
          <w:i/>
          <w:iCs/>
          <w:color w:val="28251D"/>
          <w:sz w:val="24"/>
          <w:szCs w:val="24"/>
        </w:rPr>
        <w:t xml:space="preserve">Don Quixote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 no BDSF: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o periódico humorístico de Angelo Agostini constitui fonte privilegiada de subversões satíricas da alegoria republicana. A série completa está disponível na Biblioteca Digital do Senado Federal e carece de levantamento iconográfico sistemático.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(c)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Brasiliana Iconográfica — busca manual: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consulta direta à plataforma com termos variados (república, alegoria, justiça, liberdade, pátria, mulher) e navegação por coleções específicas (Coleção Thereza Christina Maria, Coleção Brasiliana).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(d) </w:t>
      </w:r>
      <w:r>
        <w:rPr>
          <w:rFonts w:ascii="Arial" w:cs="Arial" w:eastAsia="Arial" w:hAnsi="Arial"/>
          <w:b/>
          <w:bCs/>
          <w:i w:val="false"/>
          <w:iCs w:val="false"/>
          <w:color w:val="28251D"/>
          <w:sz w:val="24"/>
          <w:szCs w:val="24"/>
        </w:rPr>
        <w:t xml:space="preserve">Visitas presenciais: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fotografia de alta resolução nos seguintes acervos: Centro Cultural da Justiça Federal (CCJF, Rio de Janeiro), Museu de Arte da Bahia (Salvador, BA) — para documentação da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Alegoria da República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de Manoel Lopes Rodrigues — e Museu Histórico Nacional (MHN, Rio de Janeiro) — para a versão maior da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República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 de Décio Villares (97 × 77 cm).</w:t>
      </w:r>
    </w:p>
    <w:p>
      <w:r>
        <w:br w:type="page"/>
      </w:r>
    </w:p>
    <w:p>
      <w:pPr>
        <w:pStyle w:val="Heading1"/>
        <w:pageBreakBefore/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APÊNDICE — Inventário de Imagens Baixadas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A tabela abaixo lista todos os arquivos de imagem obtidos durante a pesquisa em coleções digitais, com indicação do caminho relativo no sistema de arquivos do </w:t>
      </w:r>
      <w:r>
        <w:rPr>
          <w:rFonts w:ascii="Arial" w:cs="Arial" w:eastAsia="Arial" w:hAnsi="Arial"/>
          <w:b w:val="false"/>
          <w:bCs w:val="false"/>
          <w:i/>
          <w:iCs/>
          <w:color w:val="28251D"/>
          <w:sz w:val="24"/>
          <w:szCs w:val="24"/>
        </w:rPr>
        <w:t xml:space="preserve">corpus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8251D"/>
          <w:sz w:val="24"/>
          <w:szCs w:val="24"/>
        </w:rPr>
        <w:t xml:space="preserve">, tamanho aproximado e ficha catalográfica correspondente.</w:t>
      </w:r>
    </w:p>
    <w:p>
      <w:pPr>
        <w:spacing w:after="60"/>
      </w:pP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1400"/>
        <w:gridCol w:w="1600"/>
      </w:tblGrid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Caminho do arquivo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Ficha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gallery/senado/01_decio_villares_republica.jpg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224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BR-GAL-006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gallery/senado/02_decio_villares_republica_ost.jpg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214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BR-GAL-006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gallery/hemeroteca/01_lopes_rodrigues_republica_1896.jpg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124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BR-GAL-007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gallery/stf/01_ceschiatti_justica_exterior_1961.jpg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1.049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BR-GAL-008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gallery/stf/02_ceschiatti_justica_detail_2005.jpg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1.336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BR-GAL-008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gallery/stf/03_ceschiatti_justica_agencia_senado_2019.jpg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162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BR-GAL-008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gallery/gallica/01_rops_republique_aimable_1871.jpg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486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FR-GAL-001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gallery/gallica/02_steinlen_republique_appelle_1915.jpg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112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FR-GAL-002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gallery/gallica/03_veber_hochet_republique_1904.jpg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156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FR-GAL-003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gallery/gallica/04_moitte_liberte_1792.jpg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884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FR-GAL-004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gallery/gallica/05_boizot_liberte_raison_1793.jpg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179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FR-GAL-005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gallery/gallica/06_bruegel_justicia_1559.jpg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807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FR-GAL-007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gallery/gallica/07_chifflart_justice_1865.jpg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108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FR-GAL-008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gallery/gallica/08_anon_justice_16c.jpg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924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FR-GAL-009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gallery/gallica/09_queverdo_calendrier_1794.jpg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243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FR-GAL-010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gallery/gallica/10_clesinger_republique_nadar_1900.jpg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291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FR-GAL-011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gallery/gallica/11_boizot_liberte_armee_1793.jpg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170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FR-GAL-006</w:t>
            </w:r>
          </w:p>
        </w:tc>
      </w:tr>
      <w:tr>
        <w:tc>
          <w:tcPr>
            <w:tcW w:type="dxa" w:w="5226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gallery/gallica/12_sept_vignettes_1793.jpg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224 KB</w:t>
            </w:r>
          </w:p>
        </w:tc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251D"/>
                <w:sz w:val="18"/>
                <w:szCs w:val="18"/>
              </w:rPr>
              <w:t xml:space="preserve">FR-GAL-012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8251D"/>
          <w:sz w:val="22"/>
          <w:szCs w:val="22"/>
        </w:rPr>
        <w:t xml:space="preserve">Total: 18 arquivos | Tamanho agregado aproximado: 7,6 MB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974"/>
        <w:sz w:val="18"/>
        <w:szCs w:val="18"/>
      </w:rPr>
      <w:t xml:space="preserve">— </w:t>
    </w:r>
    <w:r>
      <w:rPr>
        <w:rFonts w:ascii="Arial" w:cs="Arial" w:eastAsia="Arial" w:hAnsi="Arial"/>
        <w:color w:val="7A797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7A7974"/>
        <w:sz w:val="16"/>
        <w:szCs w:val="16"/>
      </w:rPr>
      <w:t xml:space="preserve">Galeria Curada — Alegorias Femininas</w:t>
    </w:r>
    <w:r>
      <w:rPr>
        <w:rFonts w:ascii="Arial" w:cs="Arial" w:eastAsia="Arial" w:hAnsi="Arial"/>
        <w:b w:val="false"/>
        <w:bCs w:val="false"/>
        <w:i/>
        <w:iCs/>
        <w:color w:val="7A7974"/>
        <w:sz w:val="16"/>
        <w:szCs w:val="16"/>
      </w:rPr>
      <w:t xml:space="preserve"> | PPGD/UFSC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169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8251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8251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znxxdc_c_cto67u2xpws" Type="http://schemas.openxmlformats.org/officeDocument/2006/relationships/hyperlink" Target="http://memoria.bn.gov.br" TargetMode="External"/><Relationship Id="rIdsc1avc2mhimhdtrrtt4oj" Type="http://schemas.openxmlformats.org/officeDocument/2006/relationships/hyperlink" Target="https://gallica.bnf.fr" TargetMode="External"/><Relationship Id="rIduceotktplc7xlqxsx7a4k" Type="http://schemas.openxmlformats.org/officeDocument/2006/relationships/hyperlink" Target="https://portal.stf.jus.br/memoriajurisprudencia/" TargetMode="External"/><Relationship Id="rIdxnlnyi_zwdsxtsec2saqe" Type="http://schemas.openxmlformats.org/officeDocument/2006/relationships/hyperlink" Target="https://www2.senado.leg.br/bdsf/" TargetMode="External"/><Relationship Id="rIdbbx7elkxbzbrtq3re3h-_" Type="http://schemas.openxmlformats.org/officeDocument/2006/relationships/hyperlink" Target="https://tainacan.senado.leg.br" TargetMode="External"/><Relationship Id="rIdeqionnmk_6bi8x3ccbmu9" Type="http://schemas.openxmlformats.org/officeDocument/2006/relationships/hyperlink" Target="https://www.camara.leg.br" TargetMode="External"/><Relationship Id="rIdwtvafk-hnvavqz90xyd6q" Type="http://schemas.openxmlformats.org/officeDocument/2006/relationships/hyperlink" Target="http://memoria.bn.gov.br/DocReader/332747b/4260" TargetMode="External"/><Relationship Id="rIdhfxzuq7m0xgoiap-1svnw" Type="http://schemas.openxmlformats.org/officeDocument/2006/relationships/hyperlink" Target="http://memoria.bn.gov.br/DocReader/DocReader.aspx?bib=332747&amp;pesq=alegoria" TargetMode="External"/><Relationship Id="rIdv7lrusx9cfd03sptrbip1" Type="http://schemas.openxmlformats.org/officeDocument/2006/relationships/hyperlink" Target="http://memoria.bn.gov.br/DocReader/DocReader.aspx?bib=332747&amp;pesq=republica" TargetMode="External"/><Relationship Id="rIddsw4tatozg0n6rntcslns" Type="http://schemas.openxmlformats.org/officeDocument/2006/relationships/hyperlink" Target="https://www2.senado.leg.br/bdsf/handle/id/507627" TargetMode="External"/><Relationship Id="rIdmfs5xxrhsszx59wyq5rw4" Type="http://schemas.openxmlformats.org/officeDocument/2006/relationships/hyperlink" Target="https://tainacan.senado.leg.br/personalidades/dama-da-republica/" TargetMode="External"/><Relationship Id="rIdr17tx4l_b8xga4coug6rh" Type="http://schemas.openxmlformats.org/officeDocument/2006/relationships/hyperlink" Target="https://archive.nyu.edu/handle/2451/61396" TargetMode="External"/><Relationship Id="rIddssj907mlg8gr4gx9ccti" Type="http://schemas.openxmlformats.org/officeDocument/2006/relationships/hyperlink" Target="http://www.dezenovevinte.net/obras/mlr_rapj.htm" TargetMode="External"/><Relationship Id="rIdvntnxxdmql_nt56e_dvtf" Type="http://schemas.openxmlformats.org/officeDocument/2006/relationships/hyperlink" Target="https://commons.wikimedia.org/wiki/Category:Justi%C3%A7a_(Alfredo_Ceschiatti)" TargetMode="External"/><Relationship Id="rId-zlryycddefxqsfp_og-j" Type="http://schemas.openxmlformats.org/officeDocument/2006/relationships/hyperlink" Target="https://www.flickr.com/photos/agenciasenado/46826464635" TargetMode="External"/><Relationship Id="rIdcjvwewwiudnfhbhpqmj0w" Type="http://schemas.openxmlformats.org/officeDocument/2006/relationships/hyperlink" Target="https://tainacan.senado.leg.br/acervo/justica-sentada/" TargetMode="External"/><Relationship Id="rIdxlvmm96b8ndo4ff1rwgkq" Type="http://schemas.openxmlformats.org/officeDocument/2006/relationships/hyperlink" Target="https://gallica.bnf.fr/ark:/12148/btv1b531842166" TargetMode="External"/><Relationship Id="rIdtmjcefk6xpx3e428swg6_" Type="http://schemas.openxmlformats.org/officeDocument/2006/relationships/hyperlink" Target="https://gallica.bnf.fr/ark:/12148/btv1b10510623s" TargetMode="External"/><Relationship Id="rIdyij9cyisrso5iwmgstqww" Type="http://schemas.openxmlformats.org/officeDocument/2006/relationships/hyperlink" Target="https://gallica.bnf.fr/ark:/12148/btv1b8577647w" TargetMode="External"/><Relationship Id="rIdnropmasunjxljargfg3sf" Type="http://schemas.openxmlformats.org/officeDocument/2006/relationships/hyperlink" Target="https://gallica.bnf.fr/ark:/12148/btv1b100269179" TargetMode="External"/><Relationship Id="rIdk-hainql4u8oka9mk6wnx" Type="http://schemas.openxmlformats.org/officeDocument/2006/relationships/hyperlink" Target="https://gallica.bnf.fr/ark:/12148/btv1b84125599" TargetMode="External"/><Relationship Id="rIdxs05k2iybjp4xedavyhgi" Type="http://schemas.openxmlformats.org/officeDocument/2006/relationships/hyperlink" Target="https://gallica.bnf.fr/ark:/12148/btv1b69450527" TargetMode="External"/><Relationship Id="rIduba4mcsjz47vtbq2tjwvc" Type="http://schemas.openxmlformats.org/officeDocument/2006/relationships/hyperlink" Target="https://gallica.bnf.fr/ark:/12148/btv1b100213982" TargetMode="External"/><Relationship Id="rIddvtlylefiqbh7pohn7lf8" Type="http://schemas.openxmlformats.org/officeDocument/2006/relationships/hyperlink" Target="https://gallica.bnf.fr/ark:/12148/btv1b531737635" TargetMode="External"/><Relationship Id="rIduhklr-_9g3suptxz75g3t" Type="http://schemas.openxmlformats.org/officeDocument/2006/relationships/hyperlink" Target="https://gallica.bnf.fr/ark:/12148/btv1b55001927d" TargetMode="External"/><Relationship Id="rIdrdkp5ds_onkckr0gzzs-2" Type="http://schemas.openxmlformats.org/officeDocument/2006/relationships/hyperlink" Target="https://gallica.bnf.fr/ark:/12148/btv1b84123193" TargetMode="External"/><Relationship Id="rIdrtpo9wwvpuw9ibf6-ztqr" Type="http://schemas.openxmlformats.org/officeDocument/2006/relationships/hyperlink" Target="https://gallica.bnf.fr/ark:/12148/btv1b531241805" TargetMode="External"/><Relationship Id="rIdpw9el6sjovvtlyt2bfzk8" Type="http://schemas.openxmlformats.org/officeDocument/2006/relationships/hyperlink" Target="https://gallica.bnf.fr/ark:/12148/btv1b69486542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2026-04-03T16:13:23.758Z</dcterms:created>
  <dcterms:modified xsi:type="dcterms:W3CDTF">2026-04-03T16:13:23.763Z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