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Berlin, Germany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t xml:space="preserve">SoftwareX (Elsevier) — Original Software Publication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valuable for documentation,</w:t>
      </w:r>
      <w:r>
        <w:t xml:space="preserve"> </w:t>
      </w:r>
      <w:r>
        <w:t xml:space="preserve">monitoring, and outreach, yet their production is usually tied to proprietary,</w:t>
      </w:r>
      <w:r>
        <w:t xml:space="preserve"> </w:t>
      </w:r>
      <w:r>
        <w:t xml:space="preserve">cloud-bound toolchains. We present a fully open-source, containerized processing</w:t>
      </w:r>
      <w:r>
        <w:t xml:space="preserve"> </w:t>
      </w:r>
      <w:r>
        <w:t xml:space="preserve">chain with a graphical user interface that turns multi-image captures into</w:t>
      </w:r>
      <w:r>
        <w:t xml:space="preserve"> </w:t>
      </w:r>
      <w:r>
        <w:t xml:space="preserve">walkable, web-based 3D scenes. The chain unifies two input classes that are</w:t>
      </w:r>
      <w:r>
        <w:t xml:space="preserve"> </w:t>
      </w:r>
      <w:r>
        <w:t xml:space="preserve">normally handled separately: (i) captures without known pose (consumer and DSLR</w:t>
      </w:r>
      <w:r>
        <w:t xml:space="preserve"> </w:t>
      </w:r>
      <w:r>
        <w:t xml:space="preserve">fisheye), assembled by stitching (Hugin), and (ii) the RGB images of terrestrial</w:t>
      </w:r>
      <w:r>
        <w:t xml:space="preserve"> </w:t>
      </w:r>
      <w:r>
        <w:t xml:space="preserve">laser scanners, whose poses are stored in the E57 file and can therefore be</w:t>
      </w:r>
      <w:r>
        <w:t xml:space="preserve"> </w:t>
      </w:r>
      <w:r>
        <w:t xml:space="preserve">reprojected directly — a seldom-used by-product. Output is served by an</w:t>
      </w:r>
      <w:r>
        <w:t xml:space="preserve"> </w:t>
      </w:r>
      <w:r>
        <w:t xml:space="preserve">open-source web viewer (Pannellum, three.js), self-hostable through Caddy and</w:t>
      </w:r>
      <w:r>
        <w:t xml:space="preserve"> </w:t>
      </w:r>
      <w:r>
        <w:t xml:space="preserve">Garage, fully packaged in Docker. In an evaluation against eleven CC0 reference</w:t>
      </w:r>
      <w:r>
        <w:t xml:space="preserve"> </w:t>
      </w:r>
      <w:r>
        <w:t xml:space="preserve">panoramas, the pose-based branch outperforms stitching on every measure (26.9 vs</w:t>
      </w:r>
      <w:r>
        <w:t xml:space="preserve"> </w:t>
      </w:r>
      <w:r>
        <w:t xml:space="preserve">23.0 dB PSNR, 0.886 vs 0.837 SSIM, 0.10 vs 0.14 px seam offset), reconstructs all</w:t>
      </w:r>
      <w:r>
        <w:t xml:space="preserve"> </w:t>
      </w:r>
      <w:r>
        <w:t xml:space="preserve">eleven scenes versus six, and does so roughly seven times faster. Both branches</w:t>
      </w:r>
      <w:r>
        <w:t xml:space="preserve"> </w:t>
      </w:r>
      <w:r>
        <w:t xml:space="preserve">run fully automatically without manual control points. The software, container</w:t>
      </w:r>
      <w:r>
        <w:t xml:space="preserve"> </w:t>
      </w:r>
      <w:r>
        <w:t xml:space="preserve">recipe, and evaluation code are openly available; all example data are</w:t>
      </w:r>
      <w:r>
        <w:t xml:space="preserve"> </w:t>
      </w:r>
      <w:r>
        <w:t xml:space="preserve">third-party open data (CC BY 4.0, MIT, CC0).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visualization; photogrammetry</w:t>
      </w:r>
    </w:p>
    <w:p>
      <w:r>
        <w:pict>
          <v:rect style="width:0;height:1.5pt" o:hralign="center" o:hrstd="t" o:hr="t"/>
        </w:pict>
      </w:r>
    </w:p>
    <w:bookmarkEnd w:id="20"/>
    <w:bookmarkStart w:id="21" w:name="code-metadata"/>
    <w:p>
      <w:pPr>
        <w:pStyle w:val="Heading2"/>
      </w:pPr>
      <w:r>
        <w:t xml:space="preserve">Code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[Zenodo DOI to be minted on submission]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GNU General Public License v3.0 or later (GPL-3.0-or-later)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versioning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 /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JavaScript; Hugin, GIMP, Pannellum, three.js, Caddy, Garage,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 (single 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to developer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https://github.com/anayana/For3Dsuite#readme (platform/README.md)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angel.naya@posteo.de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tivation-and-significance"/>
    <w:p>
      <w:pPr>
        <w:pStyle w:val="Heading2"/>
      </w:pPr>
      <w:r>
        <w:t xml:space="preserve">1. Motivation and significance</w:t>
      </w:r>
    </w:p>
    <w:p>
      <w:pPr>
        <w:pStyle w:val="FirstParagraph"/>
      </w:pPr>
      <w:r>
        <w:t xml:space="preserve">Interactive 360° panoramas and 3D point clouds are increasingly used to document</w:t>
      </w:r>
      <w:r>
        <w:t xml:space="preserve"> </w:t>
      </w:r>
      <w:r>
        <w:t xml:space="preserve">and communicate spatial states — in forest and environmental monitoring,</w:t>
      </w:r>
      <w:r>
        <w:t xml:space="preserve"> </w:t>
      </w:r>
      <w:r>
        <w:t xml:space="preserve">surveying, cultural heritage, and teaching. Two obstacles recur in practice.</w:t>
      </w:r>
      <w:r>
        <w:t xml:space="preserve"> </w:t>
      </w:r>
      <w:r>
        <w:t xml:space="preserve">First, the common routes are either proprietary and cloud-bound (camera apps with</w:t>
      </w:r>
      <w:r>
        <w:t xml:space="preserve"> </w:t>
      </w:r>
      <w:r>
        <w:t xml:space="preserve">vendor hosting) or fragmented: a stitching tool, a web viewer, and a server must</w:t>
      </w:r>
      <w:r>
        <w:t xml:space="preserve"> </w:t>
      </w:r>
      <w:r>
        <w:t xml:space="preserve">be wired together by hand, with no reproducible, containerized path from raw</w:t>
      </w:r>
      <w:r>
        <w:t xml:space="preserve"> </w:t>
      </w:r>
      <w:r>
        <w:t xml:space="preserve">frames to a published, walkable scene. Second, a valuable data source is routinely</w:t>
      </w:r>
      <w:r>
        <w:t xml:space="preserve"> </w:t>
      </w:r>
      <w:r>
        <w:t xml:space="preserve">discarded: terrestrial laser scanners (TLS) acquire RGB images whose camera poses</w:t>
      </w:r>
      <w:r>
        <w:t xml:space="preserve"> </w:t>
      </w:r>
      <w:r>
        <w:t xml:space="preserve">are stored alongside the geometry in the E57 exchange format, yet these images are</w:t>
      </w:r>
      <w:r>
        <w:t xml:space="preserve"> </w:t>
      </w:r>
      <w:r>
        <w:t xml:space="preserve">usually treated only as a means to colourize the point cloud or, as panoramic</w:t>
      </w:r>
      <w:r>
        <w:t xml:space="preserve"> </w:t>
      </w:r>
      <w:r>
        <w:t xml:space="preserve">reflectance images, to register scans [6, 7] — not as navigable panoramas in their</w:t>
      </w:r>
      <w:r>
        <w:t xml:space="preserve"> </w:t>
      </w:r>
      <w:r>
        <w:t xml:space="preserve">own right.</w:t>
      </w:r>
    </w:p>
    <w:p>
      <w:pPr>
        <w:pStyle w:val="BodyText"/>
      </w:pPr>
      <w:r>
        <w:t xml:space="preserve">We address both with a single open-source tool. Its contribution is not any</w:t>
      </w:r>
      <w:r>
        <w:t xml:space="preserve"> </w:t>
      </w:r>
      <w:r>
        <w:t xml:space="preserve">individual component — panorama stitching [1, 2], Pannellum [3], and GIMP are</w:t>
      </w:r>
      <w:r>
        <w:t xml:space="preserve"> </w:t>
      </w:r>
      <w:r>
        <w:t xml:space="preserve">established — but their</w:t>
      </w:r>
      <w:r>
        <w:t xml:space="preserve"> </w:t>
      </w:r>
      <w:r>
        <w:rPr>
          <w:bCs/>
          <w:b/>
        </w:rPr>
        <w:t xml:space="preserve">integration into one automated, containerized, GUI-driven, vendor-agnostic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chain</w:t>
      </w:r>
      <w:r>
        <w:t xml:space="preserve">, 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</w:t>
      </w:r>
      <w:r>
        <w:t xml:space="preserve"> </w:t>
      </w:r>
      <w:r>
        <w:t xml:space="preserve">whose pose must be estimated (consumer/DSLR fisheye) and captures whose pose is</w:t>
      </w:r>
      <w:r>
        <w:t xml:space="preserve"> </w:t>
      </w:r>
      <w:r>
        <w:t xml:space="preserve">already known (scanner RGB in E57 [5]). The former are stitched; the latter are</w:t>
      </w:r>
      <w:r>
        <w:t xml:space="preserve"> </w:t>
      </w:r>
      <w:r>
        <w:t xml:space="preserve">reprojected directly to the equirectangular domain, which is faster and free of</w:t>
      </w:r>
      <w:r>
        <w:t xml:space="preserve"> </w:t>
      </w:r>
      <w:r>
        <w:t xml:space="preserve">stitching failure modes. The same output can be enriched with data derived from</w:t>
      </w:r>
      <w:r>
        <w:t xml:space="preserve"> </w:t>
      </w:r>
      <w:r>
        <w:t xml:space="preserve">the point cloud (stem detection, diameter at breast height, height, crown</w:t>
      </w:r>
      <w:r>
        <w:t xml:space="preserve"> </w:t>
      </w:r>
      <w:r>
        <w:t xml:space="preserve">metrics, quantitative structure models, growth projection) and served fully</w:t>
      </w:r>
      <w:r>
        <w:t xml:space="preserve"> </w:t>
      </w:r>
      <w:r>
        <w:t xml:space="preserve">self-hosted, giving data sovereignty without a cloud dependency.</w:t>
      </w:r>
    </w:p>
    <w:p>
      <w:pPr>
        <w:pStyle w:val="BodyText"/>
      </w:pPr>
      <w:r>
        <w:t xml:space="preserve">The tool spans the cost and device spectrum — from a ~20 € consumer 360° camera to</w:t>
      </w:r>
      <w:r>
        <w:t xml:space="preserve"> </w:t>
      </w:r>
      <w:r>
        <w:t xml:space="preserve">a six-figure TLS — into the same web scene, lowering the barrier for reproducible</w:t>
      </w:r>
      <w:r>
        <w:t xml:space="preserve"> </w:t>
      </w:r>
      <w:r>
        <w:t xml:space="preserve">spatial documentation.</w:t>
      </w:r>
    </w:p>
    <w:bookmarkEnd w:id="22"/>
    <w:bookmarkStart w:id="28" w:name="software-description"/>
    <w:p>
      <w:pPr>
        <w:pStyle w:val="Heading2"/>
      </w:pPr>
      <w:r>
        <w:t xml:space="preserve">2. Software description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21169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inventory derived from the same point cloud is attached to the scene as georeferenced markers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inventory derived from the same</w:t>
      </w:r>
      <w:r>
        <w:t xml:space="preserve"> </w:t>
      </w:r>
      <w:r>
        <w:t xml:space="preserve">point cloud is attached to the scene as georeferenced markers.</w:t>
      </w:r>
    </w:p>
    <w:p>
      <w:pPr>
        <w:pStyle w:val="BodyText"/>
      </w:pPr>
      <w:r>
        <w:t xml:space="preserve">The system is packaged as a set of Docker services orchestrated by Compose: a</w:t>
      </w:r>
      <w:r>
        <w:t xml:space="preserve"> </w:t>
      </w:r>
      <w:r>
        <w:t xml:space="preserve">processing/API service (Python, FastAPI job queue), an S3-compatible object store</w:t>
      </w:r>
      <w:r>
        <w:t xml:space="preserve"> </w:t>
      </w:r>
      <w:r>
        <w:t xml:space="preserve">(Garage), a reverse proxy with automatic TLS (Caddy), and a browser-based studio</w:t>
      </w:r>
      <w:r>
        <w:t xml:space="preserve"> </w:t>
      </w:r>
      <w:r>
        <w:t xml:space="preserve">GUI. A single command brings up a reproducible stack.</w:t>
      </w:r>
    </w:p>
    <w:p>
      <w:pPr>
        <w:pStyle w:val="BodyText"/>
      </w:pPr>
      <w:r>
        <w:t xml:space="preserve">At ingestion the tool determines the input class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detect_input_class</w:t>
      </w:r>
      <w:r>
        <w:t xml:space="preserve">): an uploaded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reprojection</w:t>
      </w:r>
      <w:r>
        <w:t xml:space="preserve">; a single</w:t>
      </w:r>
      <w:r>
        <w:t xml:space="preserve"> </w:t>
      </w:r>
      <w:r>
        <w:t xml:space="preserve">image with a 2:1 aspect ratio is accepted as a finished equirectangular panorama;</w:t>
      </w:r>
      <w:r>
        <w:t xml:space="preserve"> </w:t>
      </w:r>
      <w:r>
        <w:t xml:space="preserve">several images trigger</w:t>
      </w:r>
      <w:r>
        <w:t xml:space="preserve"> </w:t>
      </w:r>
      <w:r>
        <w:rPr>
          <w:bCs/>
          <w:b/>
        </w:rPr>
        <w:t xml:space="preserve">stitching</w:t>
      </w:r>
      <w:r>
        <w:t xml:space="preserve">. A single non-2:1 image is deliberately</w:t>
      </w:r>
      <w:r>
        <w:t xml:space="preserve"> </w:t>
      </w:r>
      <w:r>
        <w:t xml:space="preserve">rejected rather than guessed, so the tool never silently mis-handles ambiguous</w:t>
      </w:r>
      <w:r>
        <w:t xml:space="preserve"> </w:t>
      </w:r>
      <w:r>
        <w:t xml:space="preserve">input. In the container, the same upload endpoint without a declared type</w:t>
      </w:r>
      <w:r>
        <w:t xml:space="preserve"> </w:t>
      </w:r>
      <w:r>
        <w:t xml:space="preserve">correctly recognizes</w:t>
      </w:r>
      <w:r>
        <w:t xml:space="preserve"> </w:t>
      </w:r>
      <w:r>
        <w:rPr>
          <w:rStyle w:val="VerbatimChar"/>
        </w:rPr>
        <w:t xml:space="preserve">equirect</w:t>
      </w:r>
      <w:r>
        <w:t xml:space="preserve"> </w:t>
      </w:r>
      <w:r>
        <w:t xml:space="preserve">(one 2:1 image) and</w:t>
      </w:r>
      <w:r>
        <w:t xml:space="preserve"> </w:t>
      </w:r>
      <w:r>
        <w:rPr>
          <w:rStyle w:val="VerbatimChar"/>
        </w:rPr>
        <w:t xml:space="preserve">fisheye</w:t>
      </w:r>
      <w:r>
        <w:t xml:space="preserve"> </w:t>
      </w:r>
      <w:r>
        <w:t xml:space="preserve">(six frames) and</w:t>
      </w:r>
      <w:r>
        <w:t xml:space="preserve"> </w:t>
      </w:r>
      <w:r>
        <w:t xml:space="preserve">runs the corresponding chain through to a published scene.</w:t>
      </w:r>
    </w:p>
    <w:bookmarkEnd w:id="26"/>
    <w:bookmarkStart w:id="27" w:name="software-functionalities"/>
    <w:p>
      <w:pPr>
        <w:pStyle w:val="Heading3"/>
      </w:pPr>
      <w:r>
        <w:t xml:space="preserve">2.2 Software functionalities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are used</w:t>
      </w:r>
      <w:r>
        <w:t xml:space="preserve"> </w:t>
      </w:r>
      <w:r>
        <w:t xml:space="preserve">to resample the RGB images into a seamless equirectangular panorama (bilinear</w:t>
      </w:r>
      <w:r>
        <w:t xml:space="preserve"> </w:t>
      </w:r>
      <w:r>
        <w:t xml:space="preserve">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Pre-processing</w:t>
      </w:r>
      <w:r>
        <w:t xml:space="preserve">: batch exposure/crop/nadir–zenith handling (GIMP Script-Fu).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web-based panorama and point-cloud viewer (Pannellum [3], three.js),</w:t>
      </w:r>
      <w:r>
        <w:t xml:space="preserve"> </w:t>
      </w:r>
      <w:r>
        <w:t xml:space="preserve">multi-resolution output; for very large clouds, dedicated streaming renderers</w:t>
      </w:r>
      <w:r>
        <w:t xml:space="preserve"> </w:t>
      </w:r>
      <w:r>
        <w:t xml:space="preserve">such as Potree [4] remain 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</w:t>
      </w:r>
      <w:r>
        <w:t xml:space="preserve">: georeferenced markers carrying point-cloud-derived inventory</w:t>
      </w:r>
      <w:r>
        <w:t xml:space="preserve"> </w:t>
      </w:r>
      <w:r>
        <w:t xml:space="preserve">data overlaid on the walkable scene.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illustrative-examples"/>
    <w:p>
      <w:pPr>
        <w:pStyle w:val="Heading2"/>
      </w:pPr>
      <w:r>
        <w:t xml:space="preserve">3. Illustrative examples</w:t>
      </w:r>
    </w:p>
    <w:p>
      <w:pPr>
        <w:pStyle w:val="FirstParagraph"/>
      </w:pPr>
      <w:r>
        <w:rPr>
          <w:bCs/>
          <w:b/>
        </w:rPr>
        <w:t xml:space="preserve">Scanner RGB → walkable scene with data (Renon / ICOS IT-Ren).</w:t>
      </w:r>
      <w:r>
        <w:t xml:space="preserve"> </w:t>
      </w:r>
      <w:r>
        <w:t xml:space="preserve">A TLS E57 with</w:t>
      </w:r>
      <w:r>
        <w:t xml:space="preserve"> </w:t>
      </w:r>
      <w:r>
        <w:t xml:space="preserve">six pinhole images and poses per setup is reprojected to a seamless equirectangular</w:t>
      </w:r>
      <w:r>
        <w:t xml:space="preserve"> </w:t>
      </w:r>
      <w:r>
        <w:t xml:space="preserve">panorama; the co-registered point cloud is added, and inventory markers (stem</w:t>
      </w:r>
      <w:r>
        <w:t xml:space="preserve"> </w:t>
      </w:r>
      <w:r>
        <w:t xml:space="preserve">detection, DBH, height, crown metrics, quantitative structure model, growth</w:t>
      </w:r>
      <w:r>
        <w:t xml:space="preserve"> </w:t>
      </w:r>
      <w:r>
        <w:t xml:space="preserve">projection) are placed in the walkable scene. This demonstrates both outputs from</w:t>
      </w:r>
      <w:r>
        <w:t xml:space="preserve"> </w:t>
      </w:r>
      <w:r>
        <w:t xml:space="preserve">one acquisition — panorama and data carrier.</w:t>
      </w:r>
    </w:p>
    <w:p>
      <w:pPr>
        <w:pStyle w:val="BodyText"/>
      </w:pPr>
      <w:r>
        <w:rPr>
          <w:iCs/>
          <w:i/>
        </w:rPr>
        <w:t xml:space="preserve">Validated against ground truth.</w:t>
      </w:r>
      <w:r>
        <w:t xml:space="preserve"> </w:t>
      </w:r>
      <w:r>
        <w:t xml:space="preserve">The inventory path is not a demonstrator. On</w:t>
      </w:r>
      <w:r>
        <w:t xml:space="preserve"> </w:t>
      </w:r>
      <w:r>
        <w:t xml:space="preserve">two TLS plots of the SegmentedForests dataset [12], in which every point is manually</w:t>
      </w:r>
      <w:r>
        <w:t xml:space="preserve"> </w:t>
      </w:r>
      <w:r>
        <w:t xml:space="preserve">classified, stem detection can be scored for accuracy rather than mere agreement</w:t>
      </w:r>
      <w:r>
        <w:t xml:space="preserve"> </w:t>
      </w:r>
      <w:r>
        <w:t xml:space="preserve">(recall / precision; a hit is a detection within 0.6 m of a reference stem):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plot_06 (68 stems)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plot_07 (128 stems)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numpy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60.3 % / 42.3 %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34.4 % / 74.6 %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stem-continuity 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70.9 %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lidR [13] (own implementation)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66.2 % / 45.9 %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CspStandSegmentation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27.7 %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3DFin</w:t>
            </w:r>
            <w:r>
              <w:t xml:space="preserve"> </w:t>
            </w:r>
            <w:r>
              <w:t xml:space="preserve">[11] (authors’ configuration)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98.5 % / 95.7 %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94.5 % / 100 %</w:t>
            </w:r>
          </w:p>
        </w:tc>
      </w:tr>
    </w:tbl>
    <w:p>
      <w:pPr>
        <w:pStyle w:val="BodyText"/>
      </w:pPr>
      <w:r>
        <w:t xml:space="preserve">We report the uncomfortable result openly: the established domain tool 3DFin</w:t>
      </w:r>
      <w:r>
        <w:t xml:space="preserve"> </w:t>
      </w:r>
      <w:r>
        <w:t xml:space="preserve">clearly outperforms our own baseline, consistently across both plots, and the</w:t>
      </w:r>
      <w:r>
        <w:t xml:space="preserve"> </w:t>
      </w:r>
      <w:r>
        <w:t xml:space="preserve">chain therefore uses it as the detector on plot-wide TLS clouds rather than</w:t>
      </w:r>
      <w:r>
        <w:t xml:space="preserve"> </w:t>
      </w:r>
      <w:r>
        <w:t xml:space="preserve">merely as a comparison. Because the dataset also labels shrubs, downed wood,</w:t>
      </w:r>
      <w:r>
        <w:t xml:space="preserve"> </w:t>
      </w:r>
      <w:r>
        <w:t xml:space="preserve">rocks, and stakes, it is further verifiable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weaker methods detect</w:t>
      </w:r>
      <w:r>
        <w:t xml:space="preserve"> </w:t>
      </w:r>
      <w:r>
        <w:t xml:space="preserve">instead of stems — for the baseline on plot_06, half of the false alarms sit on</w:t>
      </w:r>
      <w:r>
        <w:t xml:space="preserve"> </w:t>
      </w:r>
      <w:r>
        <w:t xml:space="preserve">shrub and ground vegetation.</w:t>
      </w:r>
    </w:p>
    <w:p>
      <w:pPr>
        <w:pStyle w:val="BodyText"/>
      </w:pPr>
      <w:r>
        <w:rPr>
          <w:iCs/>
          <w:i/>
        </w:rPr>
        <w:t xml:space="preserve">Scope.</w:t>
      </w:r>
      <w:r>
        <w:t xml:space="preserve"> </w:t>
      </w:r>
      <w:r>
        <w:t xml:space="preserve">This superiority is conditional on circumferential coverage. On our own</w:t>
      </w:r>
      <w:r>
        <w:t xml:space="preserve"> </w:t>
      </w:r>
      <w:r>
        <w:t xml:space="preserve">Renon stand (median 180° arc versus 280–360° in the reference plots) 3DFin</w:t>
      </w:r>
      <w:r>
        <w:t xml:space="preserve"> </w:t>
      </w:r>
      <w:r>
        <w:t xml:space="preserve">refuses a diameter for 29 of 37 detections — correct behaviour, since the data do</w:t>
      </w:r>
      <w:r>
        <w:t xml:space="preserve"> </w:t>
      </w:r>
      <w:r>
        <w:t xml:space="preserve">not support one; a sweep over the ground-model resolution (cloth simulation</w:t>
      </w:r>
      <w:r>
        <w:t xml:space="preserve"> </w:t>
      </w:r>
      <w:r>
        <w:t xml:space="preserve">filter [14]) does not change this.</w:t>
      </w:r>
      <w:r>
        <w:t xml:space="preserve"> </w:t>
      </w:r>
      <w:r>
        <w:t xml:space="preserve">Our own methods still return numbers there, resting on 180° arcs — a statement</w:t>
      </w:r>
      <w:r>
        <w:t xml:space="preserve"> </w:t>
      </w:r>
      <w:r>
        <w:t xml:space="preserve">about the acquisition, not about the methods.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555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30" name="Picture"/>
            <a:graphic>
              <a:graphicData uri="http://schemas.openxmlformats.org/drawingml/2006/picture">
                <pic:pic>
                  <pic:nvPicPr>
                    <pic:cNvPr descr="figures/fig2_evalu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32" w:name="X0f6433fc2097ace01559b9390e043a0431d66d5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32"/>
    <w:bookmarkEnd w:id="33"/>
    <w:bookmarkStart w:id="34" w:name="impact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[15, 16]).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[17]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[Zenodo DOI].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Measurement,</w:t>
      </w:r>
      <w:r>
        <w:t xml:space="preserve"> </w:t>
      </w:r>
      <w:r>
        <w:t xml:space="preserve">78640A. 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 (2015). Image alignment for</w:t>
      </w:r>
      <w:r>
        <w:t xml:space="preserve"> </w:t>
      </w:r>
      <w:r>
        <w:t xml:space="preserve">panorama stitching in sparsely structured environments [Dataset]. Zenodo.</w:t>
      </w:r>
      <w:r>
        <w:t xml:space="preserve"> </w:t>
      </w:r>
      <w:r>
        <w:t xml:space="preserve">CC BY 4.0. 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</w:t>
      </w:r>
      <w:r>
        <w:t xml:space="preserve"> </w:t>
      </w:r>
      <w:r>
        <w:t xml:space="preserve">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Roussel, J.-R., et al. (2020). lidR: An R package for analysis of Airborne</w:t>
      </w:r>
      <w:r>
        <w:t xml:space="preserve"> </w:t>
      </w:r>
      <w:r>
        <w:t xml:space="preserve">Laser Scanning (ALS) data.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 </w:t>
      </w:r>
      <w:r>
        <w:t xml:space="preserve">251, 112061.</w:t>
      </w:r>
      <w:r>
        <w:t xml:space="preserve"> </w:t>
      </w:r>
      <w:r>
        <w:t xml:space="preserve">https://doi.org/10.1016/j.rse.2020.112061</w:t>
      </w:r>
    </w:p>
    <w:p>
      <w:pPr>
        <w:pStyle w:val="BodyText"/>
      </w:pPr>
      <w:r>
        <w:t xml:space="preserve">[14] Zhang, W., et al. (2016). An easy-to-use airborne LiDAR data filtering method</w:t>
      </w:r>
      <w:r>
        <w:t xml:space="preserve"> </w:t>
      </w:r>
      <w:r>
        <w:t xml:space="preserve">based on cloth simulation.</w:t>
      </w:r>
      <w:r>
        <w:t xml:space="preserve"> </w:t>
      </w:r>
      <w:r>
        <w:rPr>
          <w:iCs/>
          <w:i/>
        </w:rPr>
        <w:t xml:space="preserve">Remote Sensing</w:t>
      </w:r>
      <w:r>
        <w:t xml:space="preserve"> </w:t>
      </w:r>
      <w:r>
        <w:t xml:space="preserve">8(6), 501.</w:t>
      </w:r>
      <w:r>
        <w:t xml:space="preserve"> </w:t>
      </w:r>
      <w:r>
        <w:t xml:space="preserve">https://doi.org/10.3390/rs8060501</w:t>
      </w:r>
    </w:p>
    <w:p>
      <w:pPr>
        <w:pStyle w:val="BodyText"/>
      </w:pPr>
      <w:r>
        <w:t xml:space="preserve">[15]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[16]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[17]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Leaflet 1.9.4 (BSD-2), Caddy 2 (Apache-2.0), Garage 1.0.1 (AGPL-3.0), FastAPI</w:t>
      </w:r>
      <w:r>
        <w:t xml:space="preserve"> </w:t>
      </w:r>
      <w:r>
        <w:t xml:space="preserve">(MIT), NumPy 1.26.4, Pillow 12.3.0, OpenCV 5.0.0, laspy 2.5.4, 3DFin/dendromatics,</w:t>
      </w:r>
      <w:r>
        <w:t xml:space="preserve"> </w:t>
      </w:r>
      <w:r>
        <w:t xml:space="preserve">TreeGrOSS (GPL-3.0, isolated as a separate process).</w:t>
      </w:r>
    </w:p>
    <w:p>
      <w:pPr>
        <w:pStyle w:val="BodyText"/>
      </w:pPr>
      <w:r>
        <w:rPr>
          <w:iCs/>
          <w:i/>
        </w:rPr>
        <w:t xml:space="preserve">Checked against publisher records (Oct 2026): [1]–[3], [5]–[7], [10]–[14], [17].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2026-10-12T17:36:58Z</dcterms:created>
  <dcterms:modified xsi:type="dcterms:W3CDTF">2026-10-12T17:36:58Z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