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[city, country]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[Zenodo DOI to be minted on submission]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Measurement.</w:t>
      </w:r>
      <w:r>
        <w:t xml:space="preserve"> </w:t>
      </w:r>
      <w:r>
        <w:t xml:space="preserve">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M., Nordberg, K. (2015). Image</w:t>
      </w:r>
      <w:r>
        <w:t xml:space="preserve"> </w:t>
      </w:r>
      <w:r>
        <w:t xml:space="preserve">alignment for panorama stitching in sparsely structured environments.</w:t>
      </w:r>
      <w:r>
        <w:t xml:space="preserve"> </w:t>
      </w:r>
      <w:r>
        <w:rPr>
          <w:iCs/>
          <w:i/>
        </w:rPr>
        <w:t xml:space="preserve">Scandinavian Conference on Image Analysis (SCIA)</w:t>
      </w:r>
      <w:r>
        <w:t xml:space="preserve">. Data: CC-BY-4.0,</w:t>
      </w:r>
      <w:r>
        <w:t xml:space="preserve"> </w:t>
      </w:r>
      <w:r>
        <w:t xml:space="preserve">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[6], [7], [11]–[14]. Still to check: DOI of [5], [10].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2026-10-12T17:33:13Z</dcterms:created>
  <dcterms:modified xsi:type="dcterms:W3CDTF">2026-10-12T17:33:13Z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