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18C7" w14:textId="5CE59C79" w:rsidR="00A87272" w:rsidRDefault="00A87272"/>
    <w:p w14:paraId="7D72A710" w14:textId="77777777" w:rsidR="00A87272" w:rsidRDefault="00A87272"/>
    <w:p w14:paraId="27D82CF1" w14:textId="66252B8F" w:rsidR="00874B05" w:rsidRPr="00874B05" w:rsidRDefault="0018683C" w:rsidP="00874B05">
      <w:pPr>
        <w:jc w:val="right"/>
        <w:rPr>
          <w:b/>
          <w:bCs/>
        </w:rPr>
      </w:pPr>
      <w:r w:rsidRPr="00877595">
        <w:rPr>
          <w:b/>
          <w:bCs/>
          <w:highlight w:val="yellow"/>
        </w:rPr>
        <w:t>17</w:t>
      </w:r>
      <w:r w:rsidR="003E6EBD" w:rsidRPr="00877595">
        <w:rPr>
          <w:b/>
          <w:bCs/>
          <w:highlight w:val="yellow"/>
        </w:rPr>
        <w:t xml:space="preserve"> de</w:t>
      </w:r>
      <w:r w:rsidR="00824F92" w:rsidRPr="00877595">
        <w:rPr>
          <w:b/>
          <w:bCs/>
          <w:highlight w:val="yellow"/>
        </w:rPr>
        <w:t xml:space="preserve"> </w:t>
      </w:r>
      <w:r w:rsidR="00571E90" w:rsidRPr="00877595">
        <w:rPr>
          <w:b/>
          <w:bCs/>
          <w:highlight w:val="yellow"/>
        </w:rPr>
        <w:t>mayo</w:t>
      </w:r>
      <w:r w:rsidR="003E6EBD" w:rsidRPr="00877595">
        <w:rPr>
          <w:b/>
          <w:bCs/>
          <w:highlight w:val="yellow"/>
        </w:rPr>
        <w:t>, 202</w:t>
      </w:r>
      <w:r w:rsidR="00824F92" w:rsidRPr="00877595">
        <w:rPr>
          <w:b/>
          <w:bCs/>
          <w:highlight w:val="yellow"/>
        </w:rPr>
        <w:t>6</w:t>
      </w:r>
    </w:p>
    <w:p w14:paraId="56E93F54" w14:textId="77777777" w:rsidR="00874B05" w:rsidRDefault="00874B05"/>
    <w:p w14:paraId="58847880" w14:textId="746222E3" w:rsidR="00EF6B92" w:rsidRPr="003E6EBD" w:rsidRDefault="00A87272" w:rsidP="00ED40CD">
      <w:pPr>
        <w:jc w:val="both"/>
        <w:rPr>
          <w:rFonts w:ascii="Calibri Light" w:eastAsia="Times New Roman" w:hAnsi="Calibri Light" w:cs="Calibri Light"/>
          <w:color w:val="000000"/>
          <w:kern w:val="0"/>
          <w:sz w:val="18"/>
          <w:szCs w:val="18"/>
          <w:lang w:eastAsia="es-MX"/>
          <w14:ligatures w14:val="none"/>
        </w:rPr>
      </w:pPr>
      <w:r>
        <w:rPr>
          <w:noProof/>
          <w:sz w:val="26"/>
        </w:rPr>
        <w:drawing>
          <wp:anchor distT="0" distB="0" distL="0" distR="0" simplePos="0" relativeHeight="251659264" behindDoc="1" locked="0" layoutInCell="1" allowOverlap="1" wp14:anchorId="44AD99D2" wp14:editId="70D7876C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7315200" cy="9855909"/>
            <wp:effectExtent l="0" t="0" r="0" b="0"/>
            <wp:wrapNone/>
            <wp:docPr id="487672973" name="Image 11" descr="Icon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6152" name="Image 11" descr="Icono&#10;&#10;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855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Por medio del presente</w:t>
      </w:r>
      <w:r w:rsidRPr="00A87272">
        <w:rPr>
          <w:rFonts w:cs="Calibri"/>
        </w:rPr>
        <w:t xml:space="preserve"> </w:t>
      </w:r>
      <w:r w:rsidRPr="186A945B">
        <w:rPr>
          <w:rFonts w:cs="Calibri"/>
        </w:rPr>
        <w:t>se confirma la participación de</w:t>
      </w:r>
      <w:r w:rsidR="00205264">
        <w:rPr>
          <w:rFonts w:cs="Calibri"/>
        </w:rPr>
        <w:t>l</w:t>
      </w:r>
      <w:r w:rsidRPr="186A945B">
        <w:rPr>
          <w:rFonts w:cs="Calibri"/>
        </w:rPr>
        <w:t xml:space="preserve"> Proveedor</w:t>
      </w:r>
      <w:r w:rsidR="00F914E8">
        <w:rPr>
          <w:rFonts w:cs="Calibri"/>
        </w:rPr>
        <w:t xml:space="preserve"> </w:t>
      </w:r>
      <w:r w:rsidR="0018683C" w:rsidRPr="00877595">
        <w:rPr>
          <w:rFonts w:cs="Calibri"/>
          <w:b/>
          <w:bCs/>
          <w:highlight w:val="yellow"/>
        </w:rPr>
        <w:t>1000660</w:t>
      </w:r>
      <w:r w:rsidR="0018683C">
        <w:rPr>
          <w:rFonts w:cs="Calibri"/>
          <w:b/>
          <w:bCs/>
        </w:rPr>
        <w:t xml:space="preserve"> </w:t>
      </w:r>
      <w:r w:rsidR="0018683C" w:rsidRPr="00877595">
        <w:rPr>
          <w:rFonts w:cs="Calibri"/>
          <w:b/>
          <w:bCs/>
          <w:highlight w:val="yellow"/>
        </w:rPr>
        <w:t>ULTRA LAB</w:t>
      </w:r>
      <w:r w:rsidR="0018683C">
        <w:rPr>
          <w:rFonts w:cs="Calibri"/>
          <w:b/>
          <w:bCs/>
        </w:rPr>
        <w:t xml:space="preserve"> </w:t>
      </w:r>
      <w:r w:rsidRPr="186A945B">
        <w:rPr>
          <w:rFonts w:cs="Calibri"/>
        </w:rPr>
        <w:t xml:space="preserve">en el </w:t>
      </w:r>
      <w:r w:rsidRPr="00A87272">
        <w:rPr>
          <w:rFonts w:cs="Calibri"/>
        </w:rPr>
        <w:t xml:space="preserve">Plan de Lealtad </w:t>
      </w:r>
      <w:r w:rsidR="00B32EA7">
        <w:rPr>
          <w:rFonts w:cs="Calibri"/>
        </w:rPr>
        <w:t xml:space="preserve">de </w:t>
      </w:r>
      <w:r w:rsidRPr="00A87272">
        <w:rPr>
          <w:rFonts w:cs="Calibri"/>
        </w:rPr>
        <w:t>Grupo Farmatodo</w:t>
      </w:r>
      <w:r w:rsidRPr="186A945B">
        <w:rPr>
          <w:rFonts w:cs="Calibri"/>
          <w:color w:val="747474" w:themeColor="background2" w:themeShade="80"/>
        </w:rPr>
        <w:t xml:space="preserve"> </w:t>
      </w:r>
      <w:r w:rsidRPr="186A945B">
        <w:rPr>
          <w:rFonts w:cs="Calibri"/>
        </w:rPr>
        <w:t xml:space="preserve">iniciando operaciones en mostradores afiliados a este programa a partir del </w:t>
      </w:r>
      <w:r w:rsidR="0018683C" w:rsidRPr="00877595">
        <w:rPr>
          <w:rFonts w:cs="Calibri"/>
          <w:b/>
          <w:bCs/>
          <w:highlight w:val="yellow"/>
        </w:rPr>
        <w:t>01</w:t>
      </w:r>
      <w:r w:rsidRPr="00877595">
        <w:rPr>
          <w:rFonts w:cs="Calibri"/>
          <w:b/>
          <w:bCs/>
          <w:highlight w:val="yellow"/>
        </w:rPr>
        <w:t>/</w:t>
      </w:r>
      <w:r w:rsidR="00571E90" w:rsidRPr="00877595">
        <w:rPr>
          <w:rFonts w:cs="Calibri"/>
          <w:b/>
          <w:bCs/>
          <w:highlight w:val="yellow"/>
        </w:rPr>
        <w:t>JUN</w:t>
      </w:r>
      <w:r w:rsidRPr="00877595">
        <w:rPr>
          <w:rFonts w:cs="Calibri"/>
          <w:b/>
          <w:bCs/>
          <w:highlight w:val="yellow"/>
        </w:rPr>
        <w:t>/</w:t>
      </w:r>
      <w:r w:rsidR="003E6EBD" w:rsidRPr="00877595">
        <w:rPr>
          <w:rFonts w:cs="Calibri"/>
          <w:b/>
          <w:bCs/>
          <w:highlight w:val="yellow"/>
        </w:rPr>
        <w:t>26</w:t>
      </w:r>
      <w:r w:rsidRPr="186A945B">
        <w:rPr>
          <w:rFonts w:cs="Calibri"/>
        </w:rPr>
        <w:t xml:space="preserve"> y cuya vigencia será extensiva hasta el </w:t>
      </w:r>
      <w:r w:rsidR="0018683C" w:rsidRPr="00877595">
        <w:rPr>
          <w:rFonts w:cs="Calibri"/>
          <w:b/>
          <w:bCs/>
          <w:highlight w:val="yellow"/>
        </w:rPr>
        <w:t>31</w:t>
      </w:r>
      <w:r w:rsidRPr="00877595">
        <w:rPr>
          <w:rFonts w:cs="Calibri"/>
          <w:b/>
          <w:bCs/>
          <w:highlight w:val="yellow"/>
        </w:rPr>
        <w:t>/</w:t>
      </w:r>
      <w:r w:rsidR="0018683C" w:rsidRPr="00877595">
        <w:rPr>
          <w:rFonts w:cs="Calibri"/>
          <w:b/>
          <w:bCs/>
          <w:highlight w:val="yellow"/>
        </w:rPr>
        <w:t>DIC</w:t>
      </w:r>
      <w:r w:rsidRPr="00877595">
        <w:rPr>
          <w:rFonts w:cs="Calibri"/>
          <w:b/>
          <w:bCs/>
          <w:highlight w:val="yellow"/>
        </w:rPr>
        <w:t>/</w:t>
      </w:r>
      <w:r w:rsidR="003E6EBD" w:rsidRPr="00877595">
        <w:rPr>
          <w:rFonts w:cs="Calibri"/>
          <w:b/>
          <w:bCs/>
          <w:highlight w:val="yellow"/>
        </w:rPr>
        <w:t>26</w:t>
      </w:r>
      <w:r w:rsidRPr="186A945B">
        <w:rPr>
          <w:rFonts w:cs="Calibri"/>
        </w:rPr>
        <w:t>, con un prorroga mínima de 90 días para el cierre de ciclos.</w:t>
      </w:r>
    </w:p>
    <w:p w14:paraId="60AF2D17" w14:textId="73E1BB23" w:rsidR="00A87272" w:rsidRPr="00A87272" w:rsidRDefault="00A87272" w:rsidP="00A87272">
      <w:pPr>
        <w:pStyle w:val="Prrafodelista"/>
        <w:numPr>
          <w:ilvl w:val="0"/>
          <w:numId w:val="1"/>
        </w:numPr>
      </w:pPr>
      <w:r>
        <w:t xml:space="preserve">El tipo de promoción y/o beneficio y los productos participantes se encuentran definidos en el </w:t>
      </w:r>
      <w:r w:rsidRPr="00A87272">
        <w:rPr>
          <w:b/>
          <w:bCs/>
        </w:rPr>
        <w:t>Anexo I.</w:t>
      </w:r>
    </w:p>
    <w:p w14:paraId="213510DF" w14:textId="0896BD91" w:rsidR="00A87272" w:rsidRDefault="00A87272" w:rsidP="00A87272">
      <w:r>
        <w:t>La mecánica de recuperación será:</w:t>
      </w:r>
    </w:p>
    <w:tbl>
      <w:tblPr>
        <w:tblStyle w:val="Tabladelista3-nfasis3"/>
        <w:tblW w:w="2009" w:type="dxa"/>
        <w:tblLook w:val="04A0" w:firstRow="1" w:lastRow="0" w:firstColumn="1" w:lastColumn="0" w:noHBand="0" w:noVBand="1"/>
      </w:tblPr>
      <w:tblGrid>
        <w:gridCol w:w="2009"/>
      </w:tblGrid>
      <w:tr w:rsidR="00A87272" w:rsidRPr="001A7A52" w14:paraId="7370C166" w14:textId="77777777" w:rsidTr="00DB0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09" w:type="dxa"/>
            <w:noWrap/>
            <w:hideMark/>
          </w:tcPr>
          <w:p w14:paraId="0661DD3B" w14:textId="40687D49" w:rsidR="00A87272" w:rsidRPr="00877595" w:rsidRDefault="0018683C" w:rsidP="00DB0F98">
            <w:pPr>
              <w:jc w:val="center"/>
              <w:rPr>
                <w:rFonts w:ascii="Calibri" w:hAnsi="Calibri" w:cs="Calibri"/>
                <w:color w:val="FFFFFF"/>
                <w:highlight w:val="yellow"/>
                <w:lang w:val="es-MX" w:eastAsia="es-MX"/>
              </w:rPr>
            </w:pPr>
            <w:r w:rsidRPr="00877595">
              <w:rPr>
                <w:rFonts w:ascii="Calibri" w:hAnsi="Calibri" w:cs="Calibri"/>
                <w:color w:val="FFFFFF"/>
                <w:highlight w:val="yellow"/>
                <w:lang w:val="es-MX" w:eastAsia="es-MX"/>
              </w:rPr>
              <w:t>OC Costo 0</w:t>
            </w:r>
          </w:p>
        </w:tc>
      </w:tr>
      <w:tr w:rsidR="00A87272" w:rsidRPr="001A7A52" w14:paraId="07C4C8E6" w14:textId="77777777" w:rsidTr="00DB0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9" w:type="dxa"/>
            <w:noWrap/>
            <w:hideMark/>
          </w:tcPr>
          <w:p w14:paraId="47B86342" w14:textId="77777777" w:rsidR="00A87272" w:rsidRPr="001A7A52" w:rsidRDefault="00A87272">
            <w:pPr>
              <w:rPr>
                <w:rFonts w:ascii="Times New Roman" w:hAnsi="Times New Roman"/>
                <w:szCs w:val="20"/>
                <w:lang w:val="es-MX" w:eastAsia="es-MX"/>
              </w:rPr>
            </w:pPr>
            <w:r>
              <w:rPr>
                <w:rFonts w:ascii="Times New Roman" w:hAnsi="Times New Roman"/>
                <w:szCs w:val="20"/>
                <w:lang w:val="es-MX" w:eastAsia="es-MX"/>
              </w:rPr>
              <w:t xml:space="preserve">             X</w:t>
            </w:r>
          </w:p>
        </w:tc>
      </w:tr>
    </w:tbl>
    <w:p w14:paraId="1F9AD005" w14:textId="77777777" w:rsidR="00A87272" w:rsidRDefault="00A87272" w:rsidP="00A87272"/>
    <w:p w14:paraId="5933482F" w14:textId="0265C8DF" w:rsidR="00A87272" w:rsidRDefault="00A87272" w:rsidP="00ED40CD">
      <w:pPr>
        <w:jc w:val="both"/>
        <w:rPr>
          <w:rFonts w:cs="Calibri"/>
          <w:b/>
          <w:bCs/>
        </w:rPr>
      </w:pPr>
      <w:r>
        <w:t xml:space="preserve">Durante los primeros </w:t>
      </w:r>
      <w:r>
        <w:rPr>
          <w:rFonts w:cs="Calibri"/>
        </w:rPr>
        <w:t>10</w:t>
      </w:r>
      <w:r w:rsidRPr="00A21E30">
        <w:rPr>
          <w:rFonts w:cs="Calibri"/>
        </w:rPr>
        <w:t xml:space="preserve"> (</w:t>
      </w:r>
      <w:r>
        <w:rPr>
          <w:rFonts w:cs="Calibri"/>
        </w:rPr>
        <w:t>diez</w:t>
      </w:r>
      <w:r w:rsidRPr="00A21E30">
        <w:rPr>
          <w:rFonts w:cs="Calibri"/>
        </w:rPr>
        <w:t>) d</w:t>
      </w:r>
      <w:r w:rsidRPr="00467886">
        <w:rPr>
          <w:rFonts w:cs="Calibri"/>
        </w:rPr>
        <w:t>ías hábiles</w:t>
      </w:r>
      <w:r w:rsidR="00116C5C">
        <w:rPr>
          <w:rFonts w:cs="Calibri"/>
        </w:rPr>
        <w:t>,</w:t>
      </w:r>
      <w:r w:rsidRPr="00467886">
        <w:rPr>
          <w:rFonts w:cs="Calibri"/>
        </w:rPr>
        <w:t xml:space="preserve"> </w:t>
      </w:r>
      <w:r w:rsidR="00411BB0">
        <w:rPr>
          <w:rFonts w:cs="Calibri"/>
        </w:rPr>
        <w:t xml:space="preserve">el equipo de Plan de Lealtad </w:t>
      </w:r>
      <w:r>
        <w:rPr>
          <w:rFonts w:cs="Calibri"/>
        </w:rPr>
        <w:t>(sebastian_anaya</w:t>
      </w:r>
      <w:r w:rsidRPr="00A87272">
        <w:rPr>
          <w:rFonts w:cs="Calibri"/>
        </w:rPr>
        <w:t>@</w:t>
      </w:r>
      <w:r>
        <w:rPr>
          <w:rFonts w:cs="Calibri"/>
        </w:rPr>
        <w:t xml:space="preserve">nadro.com.mx) </w:t>
      </w:r>
      <w:r w:rsidRPr="00467886">
        <w:rPr>
          <w:rFonts w:cs="Calibri"/>
        </w:rPr>
        <w:t>enviará el reporte detallado</w:t>
      </w:r>
      <w:r w:rsidR="008A52D8">
        <w:rPr>
          <w:rFonts w:cs="Calibri"/>
        </w:rPr>
        <w:t xml:space="preserve"> </w:t>
      </w:r>
      <w:r w:rsidRPr="00467886">
        <w:rPr>
          <w:rFonts w:cs="Calibri"/>
        </w:rPr>
        <w:t>al laboratorio,</w:t>
      </w:r>
      <w:r>
        <w:rPr>
          <w:rFonts w:cs="Calibri"/>
        </w:rPr>
        <w:t xml:space="preserve"> </w:t>
      </w:r>
      <w:r w:rsidRPr="00A21E30">
        <w:rPr>
          <w:rFonts w:cs="Calibri"/>
        </w:rPr>
        <w:t xml:space="preserve">este reporte será validado previamente por el </w:t>
      </w:r>
      <w:r w:rsidRPr="00633227">
        <w:rPr>
          <w:rFonts w:cs="Calibri"/>
        </w:rPr>
        <w:t>Laboratorio</w:t>
      </w:r>
      <w:r w:rsidRPr="00A21E30">
        <w:rPr>
          <w:rFonts w:cs="Calibri"/>
        </w:rPr>
        <w:t xml:space="preserve">, quien contará con </w:t>
      </w:r>
      <w:r w:rsidR="00381197">
        <w:rPr>
          <w:rFonts w:cs="Calibri"/>
          <w:b/>
          <w:bCs/>
        </w:rPr>
        <w:t>10</w:t>
      </w:r>
      <w:r w:rsidRPr="008E687B">
        <w:rPr>
          <w:rFonts w:cs="Calibri"/>
          <w:b/>
          <w:bCs/>
        </w:rPr>
        <w:t xml:space="preserve"> (</w:t>
      </w:r>
      <w:r w:rsidR="00381197">
        <w:rPr>
          <w:rFonts w:cs="Calibri"/>
          <w:b/>
          <w:bCs/>
        </w:rPr>
        <w:t>diez</w:t>
      </w:r>
      <w:r w:rsidRPr="008E687B">
        <w:rPr>
          <w:rFonts w:cs="Calibri"/>
          <w:b/>
          <w:bCs/>
        </w:rPr>
        <w:t xml:space="preserve">) días hábiles para dar el visto bueno para el pago de la recuperación a </w:t>
      </w:r>
      <w:r>
        <w:rPr>
          <w:rFonts w:cs="Calibri"/>
          <w:b/>
          <w:bCs/>
        </w:rPr>
        <w:t>precio farmacia.</w:t>
      </w:r>
    </w:p>
    <w:p w14:paraId="75F8498A" w14:textId="1F8FC8C5" w:rsidR="00A87272" w:rsidRDefault="00A87272" w:rsidP="00ED40CD">
      <w:pPr>
        <w:jc w:val="both"/>
        <w:rPr>
          <w:rFonts w:cstheme="minorHAnsi"/>
        </w:rPr>
      </w:pPr>
      <w:r>
        <w:t xml:space="preserve">Cualquier modificación </w:t>
      </w:r>
      <w:r w:rsidRPr="00BB0EB1">
        <w:rPr>
          <w:rFonts w:cstheme="minorHAnsi"/>
        </w:rPr>
        <w:t xml:space="preserve">al producto como baja, cambio de </w:t>
      </w:r>
      <w:proofErr w:type="spellStart"/>
      <w:r w:rsidRPr="00BB0EB1">
        <w:rPr>
          <w:rFonts w:cstheme="minorHAnsi"/>
        </w:rPr>
        <w:t>sku</w:t>
      </w:r>
      <w:proofErr w:type="spellEnd"/>
      <w:r w:rsidRPr="00BB0EB1">
        <w:rPr>
          <w:rFonts w:cstheme="minorHAnsi"/>
        </w:rPr>
        <w:t xml:space="preserve"> o exclusión para farmacias es necesario informar al equipo de </w:t>
      </w:r>
      <w:r>
        <w:rPr>
          <w:rFonts w:cstheme="minorHAnsi"/>
        </w:rPr>
        <w:t xml:space="preserve">Plan de Lealtad </w:t>
      </w:r>
      <w:r w:rsidRPr="00BB0EB1">
        <w:rPr>
          <w:rFonts w:cstheme="minorHAnsi"/>
        </w:rPr>
        <w:t>por correo electrónico</w:t>
      </w:r>
      <w:r>
        <w:rPr>
          <w:rFonts w:cstheme="minorHAnsi"/>
        </w:rPr>
        <w:t xml:space="preserve"> </w:t>
      </w:r>
      <w:r w:rsidRPr="00A87272">
        <w:rPr>
          <w:rFonts w:cstheme="minorHAnsi"/>
          <w:b/>
          <w:bCs/>
        </w:rPr>
        <w:t>(</w:t>
      </w:r>
      <w:r w:rsidRPr="00A87272">
        <w:rPr>
          <w:rFonts w:cs="Calibri"/>
          <w:b/>
          <w:bCs/>
        </w:rPr>
        <w:t>omar.enciso@rfp.mx, sebastian_anaya@nadro.com.mx, eltarjeton@rfp.mx, josep.jaramillo@rfp.mx</w:t>
      </w:r>
      <w:r>
        <w:rPr>
          <w:rFonts w:cs="Calibri"/>
        </w:rPr>
        <w:t>)</w:t>
      </w:r>
      <w:r w:rsidRPr="00BB0EB1">
        <w:rPr>
          <w:rFonts w:cstheme="minorHAnsi"/>
        </w:rPr>
        <w:t>, con una anticipación mínima de 30 días antes a la fecha de aplicación, esto tomando en cuenta que las fechas para movimiento al sistema son los días 01 de cada mes</w:t>
      </w:r>
      <w:r>
        <w:rPr>
          <w:rFonts w:cstheme="minorHAnsi"/>
        </w:rPr>
        <w:t>.</w:t>
      </w:r>
    </w:p>
    <w:tbl>
      <w:tblPr>
        <w:tblStyle w:val="Tablaconcuadrcula"/>
        <w:tblW w:w="6682" w:type="dxa"/>
        <w:tblInd w:w="10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1"/>
        <w:gridCol w:w="3391"/>
      </w:tblGrid>
      <w:tr w:rsidR="00A87272" w14:paraId="79A641A3" w14:textId="77777777" w:rsidTr="00877595">
        <w:trPr>
          <w:trHeight w:val="1384"/>
        </w:trPr>
        <w:tc>
          <w:tcPr>
            <w:tcW w:w="3291" w:type="dxa"/>
          </w:tcPr>
          <w:p w14:paraId="42816F76" w14:textId="77777777" w:rsidR="00A87272" w:rsidRDefault="00A87272">
            <w:pPr>
              <w:tabs>
                <w:tab w:val="left" w:pos="6774"/>
              </w:tabs>
              <w:ind w:left="-567" w:right="-631"/>
              <w:jc w:val="center"/>
              <w:rPr>
                <w:rFonts w:asciiTheme="minorHAnsi" w:hAnsiTheme="minorHAnsi" w:cs="Calibri"/>
                <w:sz w:val="24"/>
              </w:rPr>
            </w:pPr>
          </w:p>
          <w:p w14:paraId="7A9DDEDA" w14:textId="77777777" w:rsidR="00A87272" w:rsidRDefault="00A87272">
            <w:pPr>
              <w:tabs>
                <w:tab w:val="left" w:pos="6774"/>
              </w:tabs>
              <w:ind w:left="-567" w:right="-631"/>
              <w:jc w:val="center"/>
              <w:rPr>
                <w:rFonts w:asciiTheme="minorHAnsi" w:hAnsiTheme="minorHAnsi" w:cs="Calibri"/>
                <w:sz w:val="24"/>
              </w:rPr>
            </w:pPr>
          </w:p>
          <w:p w14:paraId="157B3AFF" w14:textId="77777777" w:rsidR="00A87272" w:rsidRDefault="00A87272">
            <w:pPr>
              <w:tabs>
                <w:tab w:val="left" w:pos="6774"/>
              </w:tabs>
              <w:ind w:left="-567" w:right="-631"/>
              <w:jc w:val="center"/>
              <w:rPr>
                <w:rFonts w:asciiTheme="minorHAnsi" w:hAnsiTheme="minorHAnsi" w:cs="Calibri"/>
                <w:sz w:val="24"/>
              </w:rPr>
            </w:pPr>
            <w:r>
              <w:rPr>
                <w:rFonts w:asciiTheme="minorHAnsi" w:hAnsiTheme="minorHAnsi" w:cs="Calibri"/>
                <w:sz w:val="24"/>
              </w:rPr>
              <w:t>_____________________</w:t>
            </w:r>
          </w:p>
        </w:tc>
        <w:tc>
          <w:tcPr>
            <w:tcW w:w="3391" w:type="dxa"/>
          </w:tcPr>
          <w:p w14:paraId="33930E65" w14:textId="77777777" w:rsidR="00A87272" w:rsidRDefault="00A87272">
            <w:pPr>
              <w:tabs>
                <w:tab w:val="left" w:pos="6774"/>
              </w:tabs>
              <w:ind w:left="-567" w:right="-631"/>
              <w:jc w:val="center"/>
              <w:rPr>
                <w:rFonts w:asciiTheme="minorHAnsi" w:hAnsiTheme="minorHAnsi" w:cs="Calibri"/>
                <w:sz w:val="24"/>
              </w:rPr>
            </w:pPr>
          </w:p>
          <w:p w14:paraId="2B9C16A7" w14:textId="77777777" w:rsidR="00A87272" w:rsidRDefault="00A87272">
            <w:pPr>
              <w:tabs>
                <w:tab w:val="left" w:pos="6774"/>
              </w:tabs>
              <w:ind w:left="-567" w:right="-631"/>
              <w:jc w:val="center"/>
              <w:rPr>
                <w:rFonts w:asciiTheme="minorHAnsi" w:hAnsiTheme="minorHAnsi" w:cs="Calibri"/>
                <w:sz w:val="24"/>
              </w:rPr>
            </w:pPr>
          </w:p>
          <w:p w14:paraId="1E1DD5F8" w14:textId="77777777" w:rsidR="00A87272" w:rsidRDefault="00A87272">
            <w:pPr>
              <w:tabs>
                <w:tab w:val="left" w:pos="6774"/>
              </w:tabs>
              <w:ind w:left="-567" w:right="-631"/>
              <w:jc w:val="center"/>
              <w:rPr>
                <w:rFonts w:asciiTheme="minorHAnsi" w:hAnsiTheme="minorHAnsi" w:cs="Calibri"/>
                <w:sz w:val="24"/>
              </w:rPr>
            </w:pPr>
            <w:r>
              <w:rPr>
                <w:rFonts w:asciiTheme="minorHAnsi" w:hAnsiTheme="minorHAnsi" w:cs="Calibri"/>
                <w:sz w:val="24"/>
              </w:rPr>
              <w:t>______________________________</w:t>
            </w:r>
          </w:p>
        </w:tc>
      </w:tr>
      <w:tr w:rsidR="00A87272" w14:paraId="08E03CB7" w14:textId="77777777" w:rsidTr="00877595">
        <w:trPr>
          <w:trHeight w:val="450"/>
        </w:trPr>
        <w:tc>
          <w:tcPr>
            <w:tcW w:w="3291" w:type="dxa"/>
          </w:tcPr>
          <w:p w14:paraId="7A311368" w14:textId="77717D24" w:rsidR="00A87272" w:rsidRDefault="00A87272">
            <w:pPr>
              <w:tabs>
                <w:tab w:val="left" w:pos="6774"/>
              </w:tabs>
              <w:ind w:left="-567" w:right="-631"/>
              <w:jc w:val="center"/>
              <w:rPr>
                <w:rFonts w:asciiTheme="minorHAnsi" w:hAnsiTheme="minorHAnsi" w:cs="Calibri"/>
                <w:sz w:val="24"/>
              </w:rPr>
            </w:pPr>
            <w:r>
              <w:rPr>
                <w:rFonts w:asciiTheme="minorHAnsi" w:hAnsiTheme="minorHAnsi" w:cs="Calibri"/>
                <w:sz w:val="24"/>
              </w:rPr>
              <w:t xml:space="preserve">Josep Jaramillo </w:t>
            </w:r>
          </w:p>
        </w:tc>
        <w:tc>
          <w:tcPr>
            <w:tcW w:w="3391" w:type="dxa"/>
          </w:tcPr>
          <w:p w14:paraId="47C26D19" w14:textId="344C1768" w:rsidR="00A87272" w:rsidRPr="00877595" w:rsidRDefault="0018683C" w:rsidP="0018683C">
            <w:pPr>
              <w:tabs>
                <w:tab w:val="left" w:pos="6774"/>
              </w:tabs>
              <w:ind w:left="-567" w:right="-631"/>
              <w:jc w:val="center"/>
              <w:rPr>
                <w:rFonts w:cs="Calibri"/>
                <w:highlight w:val="yellow"/>
              </w:rPr>
            </w:pPr>
            <w:r w:rsidRPr="00877595">
              <w:rPr>
                <w:rFonts w:asciiTheme="minorHAnsi" w:hAnsiTheme="minorHAnsi" w:cs="Calibri"/>
                <w:sz w:val="24"/>
                <w:highlight w:val="yellow"/>
              </w:rPr>
              <w:t>Laura</w:t>
            </w:r>
            <w:r w:rsidRPr="00877595">
              <w:rPr>
                <w:rFonts w:cs="Calibri"/>
                <w:highlight w:val="yellow"/>
              </w:rPr>
              <w:t xml:space="preserve"> </w:t>
            </w:r>
            <w:r w:rsidRPr="00877595">
              <w:rPr>
                <w:rFonts w:asciiTheme="minorHAnsi" w:hAnsiTheme="minorHAnsi" w:cs="Calibri"/>
                <w:sz w:val="24"/>
                <w:highlight w:val="yellow"/>
              </w:rPr>
              <w:t>Edith</w:t>
            </w:r>
            <w:r w:rsidRPr="00877595">
              <w:rPr>
                <w:rFonts w:cs="Calibri"/>
                <w:highlight w:val="yellow"/>
              </w:rPr>
              <w:t xml:space="preserve"> </w:t>
            </w:r>
            <w:r w:rsidRPr="00877595">
              <w:rPr>
                <w:rFonts w:asciiTheme="minorHAnsi" w:hAnsiTheme="minorHAnsi" w:cs="Calibri"/>
                <w:sz w:val="24"/>
                <w:highlight w:val="yellow"/>
              </w:rPr>
              <w:t>Castellanos</w:t>
            </w:r>
          </w:p>
        </w:tc>
      </w:tr>
      <w:tr w:rsidR="00A87272" w14:paraId="39FFB269" w14:textId="77777777" w:rsidTr="00877595">
        <w:trPr>
          <w:trHeight w:val="450"/>
        </w:trPr>
        <w:tc>
          <w:tcPr>
            <w:tcW w:w="3291" w:type="dxa"/>
          </w:tcPr>
          <w:p w14:paraId="1D85E9C9" w14:textId="692A8435" w:rsidR="00A87272" w:rsidRDefault="00A87272" w:rsidP="00B32EA7">
            <w:pPr>
              <w:tabs>
                <w:tab w:val="left" w:pos="6774"/>
              </w:tabs>
              <w:ind w:left="-567" w:right="-631"/>
              <w:jc w:val="center"/>
              <w:rPr>
                <w:rFonts w:asciiTheme="minorHAnsi" w:hAnsiTheme="minorHAnsi" w:cs="Calibri"/>
                <w:sz w:val="24"/>
              </w:rPr>
            </w:pPr>
            <w:r>
              <w:rPr>
                <w:rFonts w:asciiTheme="minorHAnsi" w:hAnsiTheme="minorHAnsi" w:cs="Calibri"/>
                <w:sz w:val="24"/>
              </w:rPr>
              <w:t xml:space="preserve">Gerente de Planes de </w:t>
            </w:r>
            <w:r w:rsidR="00B32EA7">
              <w:rPr>
                <w:rFonts w:asciiTheme="minorHAnsi" w:hAnsiTheme="minorHAnsi" w:cs="Calibri"/>
                <w:sz w:val="24"/>
              </w:rPr>
              <w:t>Lealtad</w:t>
            </w:r>
            <w:r>
              <w:rPr>
                <w:rFonts w:asciiTheme="minorHAnsi" w:hAnsiTheme="minorHAnsi" w:cs="Calibri"/>
                <w:sz w:val="24"/>
              </w:rPr>
              <w:t>.</w:t>
            </w:r>
          </w:p>
        </w:tc>
        <w:tc>
          <w:tcPr>
            <w:tcW w:w="3391" w:type="dxa"/>
          </w:tcPr>
          <w:p w14:paraId="35668B6D" w14:textId="293602C8" w:rsidR="00A87272" w:rsidRDefault="00DF6D38">
            <w:pPr>
              <w:tabs>
                <w:tab w:val="left" w:pos="6774"/>
              </w:tabs>
              <w:ind w:left="-567" w:right="-631"/>
              <w:jc w:val="center"/>
              <w:rPr>
                <w:rFonts w:asciiTheme="minorHAnsi" w:hAnsiTheme="minorHAnsi" w:cs="Calibri"/>
                <w:sz w:val="24"/>
              </w:rPr>
            </w:pPr>
            <w:r w:rsidRPr="00877595">
              <w:rPr>
                <w:rFonts w:asciiTheme="minorHAnsi" w:hAnsiTheme="minorHAnsi" w:cs="Calibri"/>
                <w:sz w:val="24"/>
                <w:highlight w:val="yellow"/>
              </w:rPr>
              <w:t>KAM</w:t>
            </w:r>
          </w:p>
        </w:tc>
      </w:tr>
      <w:tr w:rsidR="00A87272" w14:paraId="6D8FBE88" w14:textId="77777777" w:rsidTr="00877595">
        <w:trPr>
          <w:trHeight w:val="465"/>
        </w:trPr>
        <w:tc>
          <w:tcPr>
            <w:tcW w:w="3291" w:type="dxa"/>
          </w:tcPr>
          <w:p w14:paraId="216C2982" w14:textId="3688D743" w:rsidR="00A87272" w:rsidRPr="00120458" w:rsidRDefault="00A87272">
            <w:pPr>
              <w:tabs>
                <w:tab w:val="left" w:pos="6774"/>
              </w:tabs>
              <w:ind w:left="-567" w:right="-631"/>
              <w:jc w:val="center"/>
              <w:rPr>
                <w:rFonts w:asciiTheme="minorHAnsi" w:hAnsiTheme="minorHAnsi" w:cs="Calibri"/>
                <w:color w:val="0B769F" w:themeColor="accent4" w:themeShade="BF"/>
                <w:sz w:val="24"/>
              </w:rPr>
            </w:pPr>
            <w:r w:rsidRPr="00A87272">
              <w:rPr>
                <w:rFonts w:asciiTheme="minorHAnsi" w:hAnsiTheme="minorHAnsi" w:cs="Calibri"/>
                <w:sz w:val="24"/>
              </w:rPr>
              <w:t>Grupo Farmatodo</w:t>
            </w:r>
          </w:p>
        </w:tc>
        <w:tc>
          <w:tcPr>
            <w:tcW w:w="3391" w:type="dxa"/>
          </w:tcPr>
          <w:p w14:paraId="4D811F04" w14:textId="3857B065" w:rsidR="00A87272" w:rsidRDefault="0018683C">
            <w:pPr>
              <w:tabs>
                <w:tab w:val="left" w:pos="6774"/>
              </w:tabs>
              <w:ind w:left="-567" w:right="-631"/>
              <w:jc w:val="center"/>
              <w:rPr>
                <w:rFonts w:asciiTheme="minorHAnsi" w:hAnsiTheme="minorHAnsi" w:cs="Calibri"/>
                <w:sz w:val="24"/>
              </w:rPr>
            </w:pPr>
            <w:r w:rsidRPr="00877595">
              <w:rPr>
                <w:rFonts w:asciiTheme="minorHAnsi" w:hAnsiTheme="minorHAnsi" w:cs="Calibri"/>
                <w:sz w:val="24"/>
                <w:highlight w:val="yellow"/>
              </w:rPr>
              <w:t>Ultra Laboratorios</w:t>
            </w:r>
          </w:p>
        </w:tc>
      </w:tr>
    </w:tbl>
    <w:p w14:paraId="3AAF8B1D" w14:textId="77777777" w:rsidR="00A87272" w:rsidRDefault="00A87272" w:rsidP="00A87272"/>
    <w:p w14:paraId="16E3616D" w14:textId="77777777" w:rsidR="00A87272" w:rsidRDefault="00A87272" w:rsidP="00A87272"/>
    <w:p w14:paraId="7CDEF87F" w14:textId="77777777" w:rsidR="00A87272" w:rsidRDefault="00A87272" w:rsidP="00A87272"/>
    <w:p w14:paraId="10B9EBF1" w14:textId="1A723A59" w:rsidR="00A87272" w:rsidRDefault="00A87272" w:rsidP="00A87272">
      <w:pPr>
        <w:rPr>
          <w:b/>
          <w:bCs/>
        </w:rPr>
      </w:pPr>
      <w:r w:rsidRPr="00A87272">
        <w:rPr>
          <w:b/>
          <w:bCs/>
          <w:noProof/>
          <w:sz w:val="26"/>
        </w:rPr>
        <w:drawing>
          <wp:anchor distT="0" distB="0" distL="0" distR="0" simplePos="0" relativeHeight="251661312" behindDoc="1" locked="0" layoutInCell="1" allowOverlap="1" wp14:anchorId="6D609553" wp14:editId="2B35155E">
            <wp:simplePos x="0" y="0"/>
            <wp:positionH relativeFrom="margin">
              <wp:align>center</wp:align>
            </wp:positionH>
            <wp:positionV relativeFrom="page">
              <wp:posOffset>33020</wp:posOffset>
            </wp:positionV>
            <wp:extent cx="7315200" cy="9855909"/>
            <wp:effectExtent l="0" t="0" r="0" b="0"/>
            <wp:wrapNone/>
            <wp:docPr id="11459205" name="Image 11" descr="Icon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6152" name="Image 11" descr="Icono&#10;&#10;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855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7272">
        <w:rPr>
          <w:b/>
          <w:bCs/>
        </w:rPr>
        <w:t>Anexo I.</w:t>
      </w:r>
    </w:p>
    <w:p w14:paraId="36D8A2CE" w14:textId="77777777" w:rsidR="004767BB" w:rsidRDefault="004767BB" w:rsidP="00A87272">
      <w:pPr>
        <w:rPr>
          <w:b/>
          <w:bCs/>
        </w:rPr>
      </w:pPr>
    </w:p>
    <w:tbl>
      <w:tblPr>
        <w:tblW w:w="11987" w:type="dxa"/>
        <w:tblInd w:w="-1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0"/>
        <w:gridCol w:w="1458"/>
        <w:gridCol w:w="4962"/>
        <w:gridCol w:w="1022"/>
        <w:gridCol w:w="1406"/>
        <w:gridCol w:w="2249"/>
      </w:tblGrid>
      <w:tr w:rsidR="004767BB" w:rsidRPr="004767BB" w14:paraId="4F96591C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2989E140" w14:textId="77777777" w:rsidR="004767BB" w:rsidRPr="004767BB" w:rsidRDefault="004767BB" w:rsidP="004767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67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SAP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2993216E" w14:textId="77777777" w:rsidR="004767BB" w:rsidRPr="004767BB" w:rsidRDefault="004767BB" w:rsidP="004767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67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SKU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0C762FE3" w14:textId="77777777" w:rsidR="004767BB" w:rsidRPr="004767BB" w:rsidRDefault="004767BB" w:rsidP="004767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67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Producto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2D17D069" w14:textId="77777777" w:rsidR="004767BB" w:rsidRPr="004767BB" w:rsidRDefault="004767BB" w:rsidP="004767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67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Mecánica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05A327C9" w14:textId="77777777" w:rsidR="004767BB" w:rsidRPr="004767BB" w:rsidRDefault="004767BB" w:rsidP="004767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67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5F3A031D" w14:textId="77777777" w:rsidR="004767BB" w:rsidRPr="004767BB" w:rsidRDefault="004767BB" w:rsidP="004767B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767B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Vigencia</w:t>
            </w:r>
          </w:p>
        </w:tc>
      </w:tr>
      <w:tr w:rsidR="00824F92" w:rsidRPr="004767BB" w14:paraId="4CDB7B99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C9448D" w14:textId="3C7DE46A" w:rsidR="00824F92" w:rsidRPr="00877595" w:rsidRDefault="00C16CCE" w:rsidP="00824F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12521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7A339" w14:textId="3A8E6F6F" w:rsidR="00824F92" w:rsidRPr="00877595" w:rsidRDefault="00C16CCE" w:rsidP="00824F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7502216792289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D9EEB" w14:textId="4CEF5397" w:rsidR="00824F92" w:rsidRPr="00877595" w:rsidRDefault="00C16CCE" w:rsidP="00824F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Nifedipino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30 Mg Caja 30 Tab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6675B6" w14:textId="66BFC40A" w:rsidR="00824F92" w:rsidRPr="00877595" w:rsidRDefault="00C16CCE" w:rsidP="00824F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BEA6E0" w14:textId="234364BF" w:rsidR="00824F92" w:rsidRPr="00877595" w:rsidRDefault="000B0F8F" w:rsidP="00824F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14BE76" w14:textId="46173979" w:rsidR="00824F92" w:rsidRPr="00877595" w:rsidRDefault="006D4DF8" w:rsidP="00824F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46B850AB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580B0" w14:textId="61016831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27933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68CD1" w14:textId="4765A2FC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7502216796737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5268F" w14:textId="26A4B497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Pioglitazona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15 Mg Caja 7 Tab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F526DF" w14:textId="2F41CC18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E11AA5" w14:textId="015975D1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7F96B" w14:textId="4072D123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6262DC7B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FD6ACA" w14:textId="0F8440AD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27934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F67F47" w14:textId="79C3661D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7502216796836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7DB3F8" w14:textId="30330F46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Sildenafil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100 Mg Caja 1 Tab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DEE29" w14:textId="6E6B4DE7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67627" w14:textId="60098F51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FBF84" w14:textId="0FCE13DE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18A71ECF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16ED6" w14:textId="144026A2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27936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5CF98" w14:textId="046E1697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7502216796812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A01D7" w14:textId="37CF8BFF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Sildenafil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50 Mg Caja 1 Tab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56641" w14:textId="3F679AAC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09A97" w14:textId="69CBFFB3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B75790" w14:textId="6FDCF18E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732379C0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A92D61" w14:textId="2351F38F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28041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ED986" w14:textId="0912D15D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7502216790865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BCA1D" w14:textId="22D14D11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Diclofena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/Tiam/Piri/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Hidr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100/100/5/50 Mg 30 Tab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F58B9C" w14:textId="3A2FC1F7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F9A7AE" w14:textId="521D6332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A2870B" w14:textId="0A2BC07C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7AD225A1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91E4F" w14:textId="7B9F857B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28653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5C7B6A" w14:textId="13E1DCE0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7502216795204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F76C9E" w14:textId="393959DD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Losartan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/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Hidr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50/12.5 Mg Caja 30 Tab (Ultra)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0EE4CF" w14:textId="63B1E510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6C92E4" w14:textId="4C7367F4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C2FC9" w14:textId="4B841E1A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23611D7A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00426F" w14:textId="1CCB54F8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29214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15438" w14:textId="50C29C73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7502216799318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08D584" w14:textId="28D66828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Irbesartan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150 Mg Caja 28 Tab Ultra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F3F575" w14:textId="0611FE98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1C4E70" w14:textId="0267DFF9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F9FCB9" w14:textId="2683A91C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69C76688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333E02" w14:textId="26F95A03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33141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DE9137" w14:textId="6FF46FAE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7502216794993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75D78D" w14:textId="2A680F00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G Hidroclorotiazida 25 Mg Caja 20 Tab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DB34A2" w14:textId="38A99980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F00CC" w14:textId="66080F3F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4E52B3" w14:textId="23FB4C99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24CF15FC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A22E62" w14:textId="5B63C425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33241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DA261E" w14:textId="5E40D5BF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7502216798373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F50F6F" w14:textId="656A0B75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Ac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Acetilsalicilico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100 Mg Caja 30 Tab (Ultra)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DFA8D" w14:textId="32213C99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61DC46" w14:textId="5E3DE224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C3662" w14:textId="7AB6509C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3507CC80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235CB" w14:textId="01AF584F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37039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69AF8" w14:textId="13BD1CDB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7502216805798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A3D6FD" w14:textId="095A2270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G Espironolactona 25 Mg Caja 30 Tab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7B78E9" w14:textId="3D0C4834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DA43AE" w14:textId="07197266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635D87" w14:textId="3F3F785E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541523DE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414DE" w14:textId="523A97A1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39842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171A0" w14:textId="773FF385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7502216805378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A0CCF4" w14:textId="6D9C8794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Celecoxib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200 Mg Caja 20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Caps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3B7EE" w14:textId="50564637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141912" w14:textId="76465512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12D229" w14:textId="00F98631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23077D3E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0D2AA" w14:textId="22FC19E2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39971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9E7E20" w14:textId="498035C9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7502216803138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597E91" w14:textId="2EE79CBC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Irbesartan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/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Hidr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150/12.5 Mg Caja 28 Tab (Ultra)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598513" w14:textId="4A9EC37E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53023E" w14:textId="033A7F37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9E447" w14:textId="7F9DC9AF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720AAF13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59EF7" w14:textId="1285896F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40132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605075" w14:textId="64D035A5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7502216799813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FB7378" w14:textId="3170E753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Pregabalina 75 Mg Caja 28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Caps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(Ultra)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989B4" w14:textId="57DA6D0A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48055" w14:textId="762F1534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BEA5D" w14:textId="634F2E24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02EFEAD9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01929F" w14:textId="607966B6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45714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2E36F" w14:textId="549E13A0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7502216808430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BF4F6" w14:textId="7A8B1DC9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G Esomeprazol 40 Mg Caja C/14 Tab (Ultra)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160D4" w14:textId="71C6D487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DC683A" w14:textId="074D5CE3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75049" w14:textId="6FAA1249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36C5D192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6F1C8B" w14:textId="5DF9F83E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36713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6FCE1" w14:textId="4AF65457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7501349021570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400B4C" w14:textId="601F67C1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Amoxicilina 500 Mg Caja 12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Caps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(A)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E27FF" w14:textId="1B945A8D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11CC1" w14:textId="3DF137B9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C8FE05" w14:textId="6A8C7A58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3634B417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AD60A6" w14:textId="60888E51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40625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16B18" w14:textId="3C9C9F0F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7501349024533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562054" w14:textId="021282FB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Ezetimiba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/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Simv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10/20 Mg Caja 14 Tab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32197" w14:textId="5EAE92E3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CC66FB" w14:textId="69F38414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7B62C" w14:textId="2A3E7DAD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19B37719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9C5A7" w14:textId="4E082261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42125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806332" w14:textId="4BA1F3ED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7501349025059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A5299" w14:textId="2F74610F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Fexofenadina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180 Mg Caja 10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Compr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EFA4D3" w14:textId="3BF17966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32C69" w14:textId="3E1EE53B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B986E" w14:textId="3A682B6B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78C8128C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F6686" w14:textId="4CD75AC7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44550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ECEDAE" w14:textId="3FE370D4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7501349029965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672597" w14:textId="73AFC855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G Betahistina 24 Mg Caja 30 Tab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1A1BF3" w14:textId="00DD4820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AF0A20" w14:textId="424CECD6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244717" w14:textId="49566BFB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35EFB082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F41AD" w14:textId="7441C330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56738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979224" w14:textId="1498B68C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7502227879597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E5880" w14:textId="733E49CC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Tervutan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Oxitetraciclina 500 Mg 16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Caps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(A)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261638" w14:textId="00DE97B1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2F3583" w14:textId="1C26B6DE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24D442" w14:textId="13795A4C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  <w:tr w:rsidR="006D4DF8" w:rsidRPr="004767BB" w14:paraId="2DB6E7B3" w14:textId="77777777" w:rsidTr="00824F92">
        <w:trPr>
          <w:trHeight w:val="300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C58950" w14:textId="5838223C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-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31A5A4" w14:textId="6F02C478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7501547522138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AC6DC7" w14:textId="6180E45D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G </w:t>
            </w:r>
            <w:proofErr w:type="spellStart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Trociletas</w:t>
            </w:r>
            <w:proofErr w:type="spellEnd"/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 xml:space="preserve"> 1.45 Mg Cereza 12 Tab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C4609" w14:textId="18047C46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3+1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77978" w14:textId="1442366C" w:rsidR="006D4DF8" w:rsidRPr="00877595" w:rsidRDefault="000B0F8F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Sin Límites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BE542" w14:textId="3189CE7B" w:rsidR="006D4DF8" w:rsidRPr="00877595" w:rsidRDefault="006D4DF8" w:rsidP="006D4D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</w:pPr>
            <w:r w:rsidRPr="00877595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highlight w:val="yellow"/>
                <w:lang w:eastAsia="es-MX"/>
                <w14:ligatures w14:val="none"/>
              </w:rPr>
              <w:t>01/05/2026 – 31/12/2026</w:t>
            </w:r>
          </w:p>
        </w:tc>
      </w:tr>
    </w:tbl>
    <w:p w14:paraId="353DFB0B" w14:textId="61D55B22" w:rsidR="004767BB" w:rsidRDefault="004767BB" w:rsidP="00A87272">
      <w:pPr>
        <w:rPr>
          <w:b/>
          <w:bCs/>
        </w:rPr>
      </w:pPr>
    </w:p>
    <w:p w14:paraId="17048C93" w14:textId="77777777" w:rsidR="00635130" w:rsidRDefault="00635130" w:rsidP="00A87272">
      <w:pPr>
        <w:rPr>
          <w:b/>
          <w:bCs/>
        </w:rPr>
      </w:pPr>
    </w:p>
    <w:p w14:paraId="08F59FA9" w14:textId="77777777" w:rsidR="005E49B2" w:rsidRDefault="005E49B2" w:rsidP="00A87272">
      <w:pPr>
        <w:rPr>
          <w:b/>
          <w:bCs/>
        </w:rPr>
      </w:pPr>
    </w:p>
    <w:p w14:paraId="63FBA05E" w14:textId="77777777" w:rsidR="005211B9" w:rsidRDefault="005211B9" w:rsidP="00A87272">
      <w:pPr>
        <w:rPr>
          <w:b/>
          <w:bCs/>
        </w:rPr>
      </w:pPr>
    </w:p>
    <w:p w14:paraId="1F9ACBB4" w14:textId="57EF4465" w:rsidR="00DB0F98" w:rsidRPr="00A87272" w:rsidRDefault="00DB0F98" w:rsidP="00A87272">
      <w:pPr>
        <w:rPr>
          <w:b/>
          <w:bCs/>
        </w:rPr>
      </w:pPr>
    </w:p>
    <w:sectPr w:rsidR="00DB0F98" w:rsidRPr="00A872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5245F"/>
    <w:multiLevelType w:val="hybridMultilevel"/>
    <w:tmpl w:val="070E016E"/>
    <w:lvl w:ilvl="0" w:tplc="3CF032AA">
      <w:start w:val="1"/>
      <w:numFmt w:val="lowerLetter"/>
      <w:lvlText w:val="%1)"/>
      <w:lvlJc w:val="left"/>
      <w:pPr>
        <w:ind w:left="720" w:hanging="360"/>
      </w:pPr>
      <w:rPr>
        <w:rFonts w:cs="Calibri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700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72"/>
    <w:rsid w:val="0008497A"/>
    <w:rsid w:val="000B0F8F"/>
    <w:rsid w:val="00116C5C"/>
    <w:rsid w:val="00160E8D"/>
    <w:rsid w:val="0018683C"/>
    <w:rsid w:val="001F15EF"/>
    <w:rsid w:val="00205264"/>
    <w:rsid w:val="00226135"/>
    <w:rsid w:val="002C6F03"/>
    <w:rsid w:val="00381197"/>
    <w:rsid w:val="003E6EBD"/>
    <w:rsid w:val="00411BB0"/>
    <w:rsid w:val="004767BB"/>
    <w:rsid w:val="004D6400"/>
    <w:rsid w:val="005211B9"/>
    <w:rsid w:val="00553642"/>
    <w:rsid w:val="00567BE2"/>
    <w:rsid w:val="00571E90"/>
    <w:rsid w:val="00574325"/>
    <w:rsid w:val="00595AC8"/>
    <w:rsid w:val="005E49B2"/>
    <w:rsid w:val="00635130"/>
    <w:rsid w:val="00682D9E"/>
    <w:rsid w:val="006B17DA"/>
    <w:rsid w:val="006D4DF8"/>
    <w:rsid w:val="00762E0B"/>
    <w:rsid w:val="00763EA0"/>
    <w:rsid w:val="007B59F4"/>
    <w:rsid w:val="00824F92"/>
    <w:rsid w:val="00874B05"/>
    <w:rsid w:val="00877595"/>
    <w:rsid w:val="008A52D8"/>
    <w:rsid w:val="008C173F"/>
    <w:rsid w:val="00A87272"/>
    <w:rsid w:val="00A9585E"/>
    <w:rsid w:val="00A970C8"/>
    <w:rsid w:val="00B14A32"/>
    <w:rsid w:val="00B32EA7"/>
    <w:rsid w:val="00B75BEA"/>
    <w:rsid w:val="00B90568"/>
    <w:rsid w:val="00C16CCE"/>
    <w:rsid w:val="00C55583"/>
    <w:rsid w:val="00CD70F5"/>
    <w:rsid w:val="00D960CB"/>
    <w:rsid w:val="00DB0F98"/>
    <w:rsid w:val="00DF6D38"/>
    <w:rsid w:val="00E21416"/>
    <w:rsid w:val="00E97F9E"/>
    <w:rsid w:val="00ED2764"/>
    <w:rsid w:val="00ED40CD"/>
    <w:rsid w:val="00EF6B92"/>
    <w:rsid w:val="00F02906"/>
    <w:rsid w:val="00F914E8"/>
    <w:rsid w:val="00FB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6D98"/>
  <w15:chartTrackingRefBased/>
  <w15:docId w15:val="{B02D4A2C-CEA6-46DD-BD09-6239D075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7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7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7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2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2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2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2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2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2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2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2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2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2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272"/>
    <w:rPr>
      <w:b/>
      <w:bCs/>
      <w:smallCaps/>
      <w:color w:val="0F4761" w:themeColor="accent1" w:themeShade="BF"/>
      <w:spacing w:val="5"/>
    </w:rPr>
  </w:style>
  <w:style w:type="table" w:styleId="Tabladelista3-nfasis3">
    <w:name w:val="List Table 3 Accent 3"/>
    <w:basedOn w:val="Tablanormal"/>
    <w:uiPriority w:val="48"/>
    <w:rsid w:val="00A8727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A8727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727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A8727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535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Anaya Soto Sebastian</dc:creator>
  <cp:keywords/>
  <dc:description/>
  <cp:lastModifiedBy>Anaya Soto Sebastian</cp:lastModifiedBy>
  <cp:revision>6</cp:revision>
  <cp:lastPrinted>2026-04-17T16:37:00Z</cp:lastPrinted>
  <dcterms:created xsi:type="dcterms:W3CDTF">2026-04-17T16:29:00Z</dcterms:created>
  <dcterms:modified xsi:type="dcterms:W3CDTF">2026-05-28T16:32:00Z</dcterms:modified>
</cp:coreProperties>
</file>