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Tipo = tipo;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Nivel = nivel;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namespace pokemonejemplo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class Pokemon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public string Nombre { get; set;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string Tipo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string Nivel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int NivelDePoder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int NivelDeDefensa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string Color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Pokemon(string nombre, string tipo, string nivel)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Nombre = nombre;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void AtributosPokemon(int niveldepoder, int nivelDeDefensa, string color)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NivelDePoder = niveldepoder;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NivelDeDefensa = nivelDeDefensa;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Color = color;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void Atacar()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Console.WriteLine($"{Nombre} lanzó Impactrueno");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void Evolucionar()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Console.WriteLine($"{Nombre} evolucionó");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void Defender()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Console.WriteLine($"{Nombre} se defendió. Nivel de defensa: {NivelDeDefensa}, Color: {Color}");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void Combatir()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Console.WriteLine($"{Nombre} empezó a combatir. Nivel de poder: {NivelDePoder}, Ataque: {Tipo}");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void Comer()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Console.WriteLine($"{Nombre} está comiendo");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public void Dormir()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Console.WriteLine($"{Nombre} está durmiendo zzzzz");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void SubirDeNivel()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Console.WriteLine($"{Nombre} subió de nivel");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Pokemon Objeto1 = new Pokemon("Pikachu", "Eléctrico", "Clásico");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Pokemon Objeto2 = new Pokemon("Charizard", "Fuego", "Legendario");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Pokemon Objeto3 = new Pokemon("Vaporeon", "Agua", "Común");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Objeto1.AtributosPokemon(50, 40, "Amarillo");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Objeto2.AtributosPokemon(60, 45, "Naranja");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Objeto3.AtributosPokemon(55, 50, "Azul");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Objeto1.Combatir();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Objeto1.Defender();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Objeto2.Combatir();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Objeto2.Defender();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Objeto3.Combatir();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Objeto3.Defender();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