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#1</w:t>
              <w:br/>
            </w:r>
          </w:p>
          <w:p>
            <w:r>
              <w:rPr>
                <w:b/>
                <w:color w:val="FFFFFF"/>
                <w:sz w:val="34"/>
              </w:rPr>
              <w:t>Technical Architecture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'Technical Architecture'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System Overview</w:t>
      </w:r>
    </w:p>
    <w:p>
      <w:pPr>
        <w:spacing w:line="276" w:lineRule="auto" w:after="120"/>
      </w:pPr>
    </w:p>
    <w:p>
      <w:r>
        <w:t>The iMovies application follows a modern client-server architecture with a scalable, secure, and distributed design. The system decouples client interactions from server-side computational logic and database operations, enabling high concurrency during peak movie reservation windows.</w:t>
      </w:r>
    </w:p>
    <w:p>
      <w:pPr>
        <w:pStyle w:val="Heading2"/>
      </w:pPr>
      <w:r>
        <w:rPr>
          <w:b/>
          <w:color w:val="1E1E1E"/>
          <w:sz w:val="26"/>
        </w:rPr>
        <w:t>2. Architecture Layers</w:t>
      </w:r>
    </w:p>
    <w:p>
      <w:pPr>
        <w:spacing w:line="276" w:lineRule="auto" w:after="120"/>
      </w:pPr>
    </w:p>
    <w:p>
      <w:r>
        <w:t>The platform comprises 4 primary tiers:</w:t>
      </w:r>
    </w:p>
    <w:p>
      <w:pPr>
        <w:pStyle w:val="ListBullet"/>
      </w:pPr>
      <w:r>
        <w:t>Frontend Layer (Client-Side): Built on React.js 18 with Vite for lightning-fast bundling, React Router v6 for navigation, Axios for HTTP REST transactions, and SASS for cinema-grade responsive styling.</w:t>
      </w:r>
    </w:p>
    <w:p>
      <w:pPr>
        <w:pStyle w:val="ListBullet"/>
      </w:pPr>
      <w:r>
        <w:t>Backend Layer (Server-Side): Engineered on Node.js and Express.js, providing RESTful API endpoints, JWT security, and bcrypt hashing.</w:t>
      </w:r>
    </w:p>
    <w:p>
      <w:pPr>
        <w:pStyle w:val="ListBullet"/>
      </w:pPr>
      <w:r>
        <w:t>Database Layer (Data Persistence): MongoDB Atlas (Cloud NoSQL) via Mongoose ODM for rapid schema validation and document indexing.</w:t>
      </w:r>
    </w:p>
    <w:p>
      <w:pPr>
        <w:pStyle w:val="ListBullet"/>
      </w:pPr>
      <w:r>
        <w:t>Supporting Infrastructure: Node-cron background jobs for automated email reminders and stale hold cleanup, alongside Nodemailer for e-ticket dispatch.</w:t>
      </w:r>
    </w:p>
    <w:p>
      <w:pPr>
        <w:pStyle w:val="Heading2"/>
      </w:pPr>
      <w:r>
        <w:rPr>
          <w:b/>
          <w:color w:val="1E1E1E"/>
          <w:sz w:val="26"/>
        </w:rPr>
        <w:t>3. Security &amp; Scalability Architecture</w:t>
      </w:r>
    </w:p>
    <w:p>
      <w:pPr>
        <w:spacing w:line="276" w:lineRule="auto" w:after="120"/>
      </w:pPr>
    </w:p>
    <w:p>
      <w:pPr>
        <w:pStyle w:val="ListBullet"/>
      </w:pPr>
      <w:r>
        <w:t>HTTPS/TLS encryption for all client-server communications.</w:t>
      </w:r>
    </w:p>
    <w:p>
      <w:pPr>
        <w:pStyle w:val="ListBullet"/>
      </w:pPr>
      <w:r>
        <w:t>JWT token authentication stored in secure cookies and local storage.</w:t>
      </w:r>
    </w:p>
    <w:p>
      <w:pPr>
        <w:pStyle w:val="ListBullet"/>
      </w:pPr>
      <w:r>
        <w:t>Role-Based Access Control (RBAC) segregating User and Admin portals.</w:t>
      </w:r>
    </w:p>
    <w:p>
      <w:pPr>
        <w:pStyle w:val="ListBullet"/>
      </w:pPr>
      <w:r>
        <w:t>Distributed seat lock mechanism preventing concurrent double-booking.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