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64748B"/>
          <w:sz w:val="26"/>
        </w:rPr>
        <w:t>Project Design Phase-II</w:t>
      </w:r>
    </w:p>
    <w:p>
      <w:pPr>
        <w:spacing w:after="200"/>
      </w:pPr>
      <w:r>
        <w:rPr>
          <w:rFonts w:ascii="Calibri" w:hAnsi="Calibri"/>
          <w:b/>
          <w:color w:val="0F172A"/>
          <w:sz w:val="36"/>
        </w:rPr>
        <w:t>Data Flow Diagram &amp; User Stories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F8FAFC"/>
            <w:tcMar>
              <w:top w:w="80" w:type="dxa"/>
              <w:bottom w:w="80" w:type="dxa"/>
              <w:left w:w="120" w:type="dxa"/>
              <w:right w:w="120" w:type="dxa"/>
            </w:tcMar>
          </w:tcPr>
          <w:p>
            <w:r>
              <w:rPr>
                <w:rFonts w:ascii="Calibri" w:hAnsi="Calibri"/>
                <w:b/>
                <w:color w:val="1E293B"/>
                <w:sz w:val="20"/>
              </w:rPr>
              <w:t>Date</w:t>
            </w:r>
          </w:p>
        </w:tc>
        <w:tc>
          <w:tcPr>
            <w:tcW w:type="dxa" w:w="6768"/>
            <w:shd w:fill="FFFFFF"/>
            <w:tcMar>
              <w:top w:w="80" w:type="dxa"/>
              <w:bottom w:w="80" w:type="dxa"/>
              <w:left w:w="120" w:type="dxa"/>
              <w:right w:w="120" w:type="dxa"/>
            </w:tcMar>
          </w:tcPr>
          <w:p>
            <w:r>
              <w:rPr>
                <w:rFonts w:ascii="Calibri" w:hAnsi="Calibri"/>
                <w:color w:val="334155"/>
                <w:sz w:val="20"/>
              </w:rPr>
              <w:t>24-10-2026</w:t>
            </w:r>
          </w:p>
        </w:tc>
      </w:tr>
      <w:tr>
        <w:tc>
          <w:tcPr>
            <w:tcW w:type="dxa" w:w="3168"/>
            <w:shd w:fill="F8FAFC"/>
            <w:tcMar>
              <w:top w:w="80" w:type="dxa"/>
              <w:bottom w:w="80" w:type="dxa"/>
              <w:left w:w="120" w:type="dxa"/>
              <w:right w:w="120" w:type="dxa"/>
            </w:tcMar>
          </w:tcPr>
          <w:p>
            <w:r>
              <w:rPr>
                <w:rFonts w:ascii="Calibri" w:hAnsi="Calibri"/>
                <w:b/>
                <w:color w:val="1E293B"/>
                <w:sz w:val="20"/>
              </w:rPr>
              <w:t>Team ID</w:t>
            </w:r>
          </w:p>
        </w:tc>
        <w:tc>
          <w:tcPr>
            <w:tcW w:type="dxa" w:w="6768"/>
            <w:shd w:fill="FFFFFF"/>
            <w:tcMar>
              <w:top w:w="80" w:type="dxa"/>
              <w:bottom w:w="80" w:type="dxa"/>
              <w:left w:w="120" w:type="dxa"/>
              <w:right w:w="120" w:type="dxa"/>
            </w:tcMar>
          </w:tcPr>
          <w:p>
            <w:r>
              <w:rPr>
                <w:rFonts w:ascii="Calibri" w:hAnsi="Calibri"/>
                <w:color w:val="334155"/>
                <w:sz w:val="20"/>
              </w:rPr>
              <w:t>[Individual Project Submission]</w:t>
            </w:r>
          </w:p>
        </w:tc>
      </w:tr>
      <w:tr>
        <w:tc>
          <w:tcPr>
            <w:tcW w:type="dxa" w:w="3168"/>
            <w:shd w:fill="F8FAFC"/>
            <w:tcMar>
              <w:top w:w="80" w:type="dxa"/>
              <w:bottom w:w="80" w:type="dxa"/>
              <w:left w:w="120" w:type="dxa"/>
              <w:right w:w="120" w:type="dxa"/>
            </w:tcMar>
          </w:tcPr>
          <w:p>
            <w:r>
              <w:rPr>
                <w:rFonts w:ascii="Calibri" w:hAnsi="Calibri"/>
                <w:b/>
                <w:color w:val="1E293B"/>
                <w:sz w:val="20"/>
              </w:rPr>
              <w:t>Project Name</w:t>
            </w:r>
          </w:p>
        </w:tc>
        <w:tc>
          <w:tcPr>
            <w:tcW w:type="dxa" w:w="6768"/>
            <w:shd w:fill="FFFFFF"/>
            <w:tcMar>
              <w:top w:w="80" w:type="dxa"/>
              <w:bottom w:w="80" w:type="dxa"/>
              <w:left w:w="120" w:type="dxa"/>
              <w:right w:w="120" w:type="dxa"/>
            </w:tcMar>
          </w:tcPr>
          <w:p>
            <w:r>
              <w:rPr>
                <w:rFonts w:ascii="Calibri" w:hAnsi="Calibri"/>
                <w:color w:val="334155"/>
                <w:sz w:val="20"/>
              </w:rPr>
              <w:t>IMovies — Movie Ticket Booking Made Simple</w:t>
            </w:r>
          </w:p>
        </w:tc>
      </w:tr>
      <w:tr>
        <w:tc>
          <w:tcPr>
            <w:tcW w:type="dxa" w:w="3168"/>
            <w:shd w:fill="F8FAFC"/>
            <w:tcMar>
              <w:top w:w="80" w:type="dxa"/>
              <w:bottom w:w="80" w:type="dxa"/>
              <w:left w:w="120" w:type="dxa"/>
              <w:right w:w="120" w:type="dxa"/>
            </w:tcMar>
          </w:tcPr>
          <w:p>
            <w:r>
              <w:rPr>
                <w:rFonts w:ascii="Calibri" w:hAnsi="Calibri"/>
                <w:b/>
                <w:color w:val="1E293B"/>
                <w:sz w:val="20"/>
              </w:rPr>
              <w:t>Maximum Marks</w:t>
            </w:r>
          </w:p>
        </w:tc>
        <w:tc>
          <w:tcPr>
            <w:tcW w:type="dxa" w:w="6768"/>
            <w:shd w:fill="FFFFFF"/>
            <w:tcMar>
              <w:top w:w="80" w:type="dxa"/>
              <w:bottom w:w="80" w:type="dxa"/>
              <w:left w:w="120" w:type="dxa"/>
              <w:right w:w="120" w:type="dxa"/>
            </w:tcMar>
          </w:tcPr>
          <w:p>
            <w:r>
              <w:rPr>
                <w:rFonts w:ascii="Calibri" w:hAnsi="Calibri"/>
                <w:color w:val="334155"/>
                <w:sz w:val="20"/>
              </w:rPr>
              <w:t>4 Marks</w:t>
            </w:r>
          </w:p>
        </w:tc>
      </w:tr>
    </w:tbl>
    <w:p>
      <w:pPr>
        <w:spacing w:after="160"/>
      </w:pPr>
    </w:p>
    <w:p>
      <w:pPr>
        <w:spacing w:before="240" w:after="80"/>
      </w:pPr>
      <w:r>
        <w:rPr>
          <w:rFonts w:ascii="Calibri" w:hAnsi="Calibri"/>
          <w:b/>
          <w:color w:val="1E293B"/>
          <w:sz w:val="27"/>
        </w:rPr>
        <w:t>Data Flow Diagrams:</w:t>
      </w:r>
    </w:p>
    <w:p>
      <w:pPr>
        <w:spacing w:after="120" w:line="276" w:lineRule="auto"/>
      </w:pPr>
      <w:r>
        <w:rPr>
          <w:rFonts w:ascii="Calibri" w:hAnsi="Calibri"/>
          <w:color w:val="334155"/>
          <w:sz w:val="20"/>
        </w:rPr>
        <w:t>A Data Flow Diagram (DFD) illustrates how data moves within the IMovies movie ticket booking platform. It captures how users (moviegoers and cinema administrators) interact with the system, how information flows between internal micro-processes, and how data is persisted across MongoDB collections.</w:t>
      </w:r>
    </w:p>
    <w:p>
      <w:pPr>
        <w:spacing w:before="160" w:after="60"/>
      </w:pPr>
      <w:r>
        <w:rPr>
          <w:rFonts w:ascii="Calibri" w:hAnsi="Calibri"/>
          <w:b/>
          <w:color w:val="2563EB"/>
          <w:sz w:val="23"/>
        </w:rPr>
        <w:t>DFD Level 0: Context Diagram</w:t>
      </w:r>
    </w:p>
    <w:p>
      <w:pPr>
        <w:spacing w:after="120" w:line="276" w:lineRule="auto"/>
      </w:pPr>
      <w:r>
        <w:rPr>
          <w:rFonts w:ascii="Calibri" w:hAnsi="Calibri"/>
          <w:color w:val="334155"/>
          <w:sz w:val="20"/>
        </w:rPr>
        <w:t>The Level 0 Context Diagram establishes the global boundary of IMovies, depicting the core system and its external interactions with Moviegoers and Cinema Administrators:</w:t>
      </w:r>
    </w:p>
    <w:p>
      <w:r>
        <w:drawing>
          <wp:inline xmlns:a="http://schemas.openxmlformats.org/drawingml/2006/main" xmlns:pic="http://schemas.openxmlformats.org/drawingml/2006/picture">
            <wp:extent cx="6217920" cy="3523488"/>
            <wp:docPr id="1" name="Picture 1"/>
            <wp:cNvGraphicFramePr>
              <a:graphicFrameLocks noChangeAspect="1"/>
            </wp:cNvGraphicFramePr>
            <a:graphic>
              <a:graphicData uri="http://schemas.openxmlformats.org/drawingml/2006/picture">
                <pic:pic>
                  <pic:nvPicPr>
                    <pic:cNvPr id="0" name="dfd_level_0_imovies.png"/>
                    <pic:cNvPicPr/>
                  </pic:nvPicPr>
                  <pic:blipFill>
                    <a:blip r:embed="rId9"/>
                    <a:stretch>
                      <a:fillRect/>
                    </a:stretch>
                  </pic:blipFill>
                  <pic:spPr>
                    <a:xfrm>
                      <a:off x="0" y="0"/>
                      <a:ext cx="6217920" cy="3523488"/>
                    </a:xfrm>
                    <a:prstGeom prst="rect"/>
                  </pic:spPr>
                </pic:pic>
              </a:graphicData>
            </a:graphic>
          </wp:inline>
        </w:drawing>
      </w:r>
    </w:p>
    <w:p>
      <w:pPr>
        <w:spacing w:after="200"/>
        <w:jc w:val="center"/>
      </w:pPr>
      <w:r>
        <w:rPr>
          <w:rFonts w:ascii="Calibri" w:hAnsi="Calibri"/>
          <w:i/>
          <w:color w:val="64748B"/>
          <w:sz w:val="18"/>
        </w:rPr>
        <w:t>Figure 3.1: DFD Level 0 — IMovies System Context Diagram</w:t>
      </w:r>
    </w:p>
    <w:p>
      <w:pPr>
        <w:spacing w:before="160" w:after="60"/>
      </w:pPr>
      <w:r>
        <w:rPr>
          <w:rFonts w:ascii="Calibri" w:hAnsi="Calibri"/>
          <w:b/>
          <w:color w:val="2563EB"/>
          <w:sz w:val="23"/>
        </w:rPr>
        <w:t>DFD Level 1: Internal Process Decomposition Diagram</w:t>
      </w:r>
    </w:p>
    <w:p>
      <w:pPr>
        <w:spacing w:after="120" w:line="276" w:lineRule="auto"/>
      </w:pPr>
      <w:r>
        <w:rPr>
          <w:rFonts w:ascii="Calibri" w:hAnsi="Calibri"/>
          <w:color w:val="334155"/>
          <w:sz w:val="20"/>
        </w:rPr>
        <w:t>The Level 1 DFD decomposes the system into 5 primary internal processes and 4 discrete MongoDB data stores (Users, Movies, Showtimes, and Bookings):</w:t>
      </w:r>
    </w:p>
    <w:p>
      <w:r>
        <w:drawing>
          <wp:inline xmlns:a="http://schemas.openxmlformats.org/drawingml/2006/main" xmlns:pic="http://schemas.openxmlformats.org/drawingml/2006/picture">
            <wp:extent cx="6217920" cy="4543865"/>
            <wp:docPr id="2" name="Picture 2"/>
            <wp:cNvGraphicFramePr>
              <a:graphicFrameLocks noChangeAspect="1"/>
            </wp:cNvGraphicFramePr>
            <a:graphic>
              <a:graphicData uri="http://schemas.openxmlformats.org/drawingml/2006/picture">
                <pic:pic>
                  <pic:nvPicPr>
                    <pic:cNvPr id="0" name="dfd_level_1_imovies.png"/>
                    <pic:cNvPicPr/>
                  </pic:nvPicPr>
                  <pic:blipFill>
                    <a:blip r:embed="rId10"/>
                    <a:stretch>
                      <a:fillRect/>
                    </a:stretch>
                  </pic:blipFill>
                  <pic:spPr>
                    <a:xfrm>
                      <a:off x="0" y="0"/>
                      <a:ext cx="6217920" cy="4543865"/>
                    </a:xfrm>
                    <a:prstGeom prst="rect"/>
                  </pic:spPr>
                </pic:pic>
              </a:graphicData>
            </a:graphic>
          </wp:inline>
        </w:drawing>
      </w:r>
    </w:p>
    <w:p>
      <w:pPr>
        <w:spacing w:after="200"/>
        <w:jc w:val="center"/>
      </w:pPr>
      <w:r>
        <w:rPr>
          <w:rFonts w:ascii="Calibri" w:hAnsi="Calibri"/>
          <w:i/>
          <w:color w:val="64748B"/>
          <w:sz w:val="18"/>
        </w:rPr>
        <w:t>Figure 3.2: DFD Level 1 — Decomposition into Processes 1.0 to 5.0 and Data Stores D1 to D4</w:t>
      </w:r>
    </w:p>
    <w:p>
      <w:pPr>
        <w:spacing w:before="240" w:after="80"/>
      </w:pPr>
      <w:r>
        <w:rPr>
          <w:rFonts w:ascii="Calibri" w:hAnsi="Calibri"/>
          <w:b/>
          <w:color w:val="1E293B"/>
          <w:sz w:val="27"/>
        </w:rPr>
        <w:t>User Stories</w:t>
      </w:r>
    </w:p>
    <w:p>
      <w:pPr>
        <w:spacing w:after="120" w:line="276" w:lineRule="auto"/>
      </w:pPr>
      <w:r>
        <w:rPr>
          <w:rFonts w:ascii="Calibri" w:hAnsi="Calibri"/>
          <w:color w:val="334155"/>
          <w:sz w:val="20"/>
        </w:rPr>
        <w:t>User stories mapped to requirements, acceptance criteria, priority, and release sprint:</w:t>
      </w:r>
    </w:p>
    <w:p>
      <w:pPr>
        <w:spacing w:before="160" w:after="60"/>
      </w:pPr>
      <w:r>
        <w:rPr>
          <w:rFonts w:ascii="Calibri" w:hAnsi="Calibri"/>
          <w:b/>
          <w:color w:val="2563EB"/>
          <w:sz w:val="23"/>
        </w:rPr>
        <w:t>User Story Table — IMovies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56"/>
        <w:gridCol w:w="1656"/>
        <w:gridCol w:w="1656"/>
        <w:gridCol w:w="1656"/>
        <w:gridCol w:w="1656"/>
        <w:gridCol w:w="1656"/>
      </w:tblGrid>
      <w:tr>
        <w:tc>
          <w:tcPr>
            <w:tcW w:type="dxa" w:w="1440"/>
            <w:shd w:fill="1E293B"/>
            <w:tcMar>
              <w:top w:w="100" w:type="dxa"/>
              <w:bottom w:w="100" w:type="dxa"/>
              <w:left w:w="70" w:type="dxa"/>
              <w:right w:w="70" w:type="dxa"/>
            </w:tcMar>
          </w:tcPr>
          <w:p>
            <w:r>
              <w:rPr>
                <w:rFonts w:ascii="Calibri" w:hAnsi="Calibri"/>
                <w:b/>
                <w:color w:val="FFFFFF"/>
                <w:sz w:val="17"/>
              </w:rPr>
              <w:t>User Type</w:t>
            </w:r>
          </w:p>
        </w:tc>
        <w:tc>
          <w:tcPr>
            <w:tcW w:type="dxa" w:w="1872"/>
            <w:shd w:fill="1E293B"/>
            <w:tcMar>
              <w:top w:w="100" w:type="dxa"/>
              <w:bottom w:w="100" w:type="dxa"/>
              <w:left w:w="70" w:type="dxa"/>
              <w:right w:w="70" w:type="dxa"/>
            </w:tcMar>
          </w:tcPr>
          <w:p>
            <w:r>
              <w:rPr>
                <w:rFonts w:ascii="Calibri" w:hAnsi="Calibri"/>
                <w:b/>
                <w:color w:val="FFFFFF"/>
                <w:sz w:val="17"/>
              </w:rPr>
              <w:t>Functional Requirement (Epic)</w:t>
            </w:r>
          </w:p>
        </w:tc>
        <w:tc>
          <w:tcPr>
            <w:tcW w:type="dxa" w:w="2304"/>
            <w:shd w:fill="1E293B"/>
            <w:tcMar>
              <w:top w:w="100" w:type="dxa"/>
              <w:bottom w:w="100" w:type="dxa"/>
              <w:left w:w="70" w:type="dxa"/>
              <w:right w:w="70" w:type="dxa"/>
            </w:tcMar>
          </w:tcPr>
          <w:p>
            <w:r>
              <w:rPr>
                <w:rFonts w:ascii="Calibri" w:hAnsi="Calibri"/>
                <w:b/>
                <w:color w:val="FFFFFF"/>
                <w:sz w:val="17"/>
              </w:rPr>
              <w:t>User Story / Task</w:t>
            </w:r>
          </w:p>
        </w:tc>
        <w:tc>
          <w:tcPr>
            <w:tcW w:type="dxa" w:w="2448"/>
            <w:shd w:fill="1E293B"/>
            <w:tcMar>
              <w:top w:w="100" w:type="dxa"/>
              <w:bottom w:w="100" w:type="dxa"/>
              <w:left w:w="70" w:type="dxa"/>
              <w:right w:w="70" w:type="dxa"/>
            </w:tcMar>
          </w:tcPr>
          <w:p>
            <w:r>
              <w:rPr>
                <w:rFonts w:ascii="Calibri" w:hAnsi="Calibri"/>
                <w:b/>
                <w:color w:val="FFFFFF"/>
                <w:sz w:val="17"/>
              </w:rPr>
              <w:t>Acceptance Criteria</w:t>
            </w:r>
          </w:p>
        </w:tc>
        <w:tc>
          <w:tcPr>
            <w:tcW w:type="dxa" w:w="1008"/>
            <w:shd w:fill="1E293B"/>
            <w:tcMar>
              <w:top w:w="100" w:type="dxa"/>
              <w:bottom w:w="100" w:type="dxa"/>
              <w:left w:w="70" w:type="dxa"/>
              <w:right w:w="70" w:type="dxa"/>
            </w:tcMar>
          </w:tcPr>
          <w:p>
            <w:r>
              <w:rPr>
                <w:rFonts w:ascii="Calibri" w:hAnsi="Calibri"/>
                <w:b/>
                <w:color w:val="FFFFFF"/>
                <w:sz w:val="17"/>
              </w:rPr>
              <w:t>Priority</w:t>
            </w:r>
          </w:p>
        </w:tc>
        <w:tc>
          <w:tcPr>
            <w:tcW w:type="dxa" w:w="1152"/>
            <w:shd w:fill="1E293B"/>
            <w:tcMar>
              <w:top w:w="100" w:type="dxa"/>
              <w:bottom w:w="100" w:type="dxa"/>
              <w:left w:w="70" w:type="dxa"/>
              <w:right w:w="70" w:type="dxa"/>
            </w:tcMar>
          </w:tcPr>
          <w:p>
            <w:r>
              <w:rPr>
                <w:rFonts w:ascii="Calibri" w:hAnsi="Calibri"/>
                <w:b/>
                <w:color w:val="FFFFFF"/>
                <w:sz w:val="17"/>
              </w:rPr>
              <w:t>Release</w:t>
            </w:r>
          </w:p>
        </w:tc>
      </w:tr>
      <w:tr>
        <w:tc>
          <w:tcPr>
            <w:tcW w:type="dxa" w:w="1440"/>
            <w:shd w:fill="FFFFFF"/>
            <w:tcMar>
              <w:top w:w="80" w:type="dxa"/>
              <w:bottom w:w="80" w:type="dxa"/>
              <w:left w:w="70" w:type="dxa"/>
              <w:right w:w="70" w:type="dxa"/>
            </w:tcMar>
          </w:tcPr>
          <w:p>
            <w:r>
              <w:rPr>
                <w:rFonts w:ascii="Calibri" w:hAnsi="Calibri"/>
                <w:b/>
                <w:color w:val="1E293B"/>
                <w:sz w:val="17"/>
              </w:rPr>
              <w:t>Moviegoer</w:t>
            </w:r>
          </w:p>
        </w:tc>
        <w:tc>
          <w:tcPr>
            <w:tcW w:type="dxa" w:w="1872"/>
            <w:shd w:fill="FFFFFF"/>
            <w:tcMar>
              <w:top w:w="80" w:type="dxa"/>
              <w:bottom w:w="80" w:type="dxa"/>
              <w:left w:w="70" w:type="dxa"/>
              <w:right w:w="70" w:type="dxa"/>
            </w:tcMar>
          </w:tcPr>
          <w:p>
            <w:r>
              <w:rPr>
                <w:rFonts w:ascii="Calibri" w:hAnsi="Calibri"/>
                <w:b/>
                <w:color w:val="1E293B"/>
                <w:sz w:val="17"/>
              </w:rPr>
              <w:t>User Authentication</w:t>
            </w:r>
          </w:p>
        </w:tc>
        <w:tc>
          <w:tcPr>
            <w:tcW w:type="dxa" w:w="2304"/>
            <w:shd w:fill="FFFFFF"/>
            <w:tcMar>
              <w:top w:w="80" w:type="dxa"/>
              <w:bottom w:w="80" w:type="dxa"/>
              <w:left w:w="70" w:type="dxa"/>
              <w:right w:w="70" w:type="dxa"/>
            </w:tcMar>
          </w:tcPr>
          <w:p>
            <w:r>
              <w:rPr>
                <w:rFonts w:ascii="Calibri" w:hAnsi="Calibri"/>
                <w:color w:val="334155"/>
                <w:sz w:val="17"/>
              </w:rPr>
              <w:t>As a user, I can register and login securely.</w:t>
            </w:r>
          </w:p>
        </w:tc>
        <w:tc>
          <w:tcPr>
            <w:tcW w:type="dxa" w:w="2448"/>
            <w:shd w:fill="FFFFFF"/>
            <w:tcMar>
              <w:top w:w="80" w:type="dxa"/>
              <w:bottom w:w="80" w:type="dxa"/>
              <w:left w:w="70" w:type="dxa"/>
              <w:right w:w="70" w:type="dxa"/>
            </w:tcMar>
          </w:tcPr>
          <w:p>
            <w:r>
              <w:rPr>
                <w:rFonts w:ascii="Calibri" w:hAnsi="Calibri"/>
                <w:color w:val="334155"/>
                <w:sz w:val="17"/>
              </w:rPr>
              <w:t>Successful account creation; JWT token stored; automatic session restoration.</w:t>
            </w:r>
          </w:p>
        </w:tc>
        <w:tc>
          <w:tcPr>
            <w:tcW w:type="dxa" w:w="1008"/>
            <w:shd w:fill="FFFFFF"/>
            <w:tcMar>
              <w:top w:w="80" w:type="dxa"/>
              <w:bottom w:w="80" w:type="dxa"/>
              <w:left w:w="70" w:type="dxa"/>
              <w:right w:w="70" w:type="dxa"/>
            </w:tcMar>
          </w:tcPr>
          <w:p>
            <w:r>
              <w:rPr>
                <w:rFonts w:ascii="Calibri" w:hAnsi="Calibri"/>
                <w:b/>
                <w:color w:val="DC2626"/>
                <w:sz w:val="17"/>
              </w:rPr>
              <w:t>High</w:t>
            </w:r>
          </w:p>
        </w:tc>
        <w:tc>
          <w:tcPr>
            <w:tcW w:type="dxa" w:w="1152"/>
            <w:shd w:fill="FFFFFF"/>
            <w:tcMar>
              <w:top w:w="80" w:type="dxa"/>
              <w:bottom w:w="80" w:type="dxa"/>
              <w:left w:w="70" w:type="dxa"/>
              <w:right w:w="70" w:type="dxa"/>
            </w:tcMar>
          </w:tcPr>
          <w:p>
            <w:r>
              <w:rPr>
                <w:rFonts w:ascii="Calibri" w:hAnsi="Calibri"/>
                <w:color w:val="334155"/>
                <w:sz w:val="17"/>
              </w:rPr>
              <w:t>Sprint-1</w:t>
            </w:r>
          </w:p>
        </w:tc>
      </w:tr>
      <w:tr>
        <w:tc>
          <w:tcPr>
            <w:tcW w:type="dxa" w:w="1440"/>
            <w:shd w:fill="F8FAFC"/>
            <w:tcMar>
              <w:top w:w="80" w:type="dxa"/>
              <w:bottom w:w="80" w:type="dxa"/>
              <w:left w:w="70" w:type="dxa"/>
              <w:right w:w="70" w:type="dxa"/>
            </w:tcMar>
          </w:tcPr>
          <w:p>
            <w:r>
              <w:rPr>
                <w:rFonts w:ascii="Calibri" w:hAnsi="Calibri"/>
                <w:b/>
                <w:color w:val="1E293B"/>
                <w:sz w:val="17"/>
              </w:rPr>
              <w:t>Moviegoer</w:t>
            </w:r>
          </w:p>
        </w:tc>
        <w:tc>
          <w:tcPr>
            <w:tcW w:type="dxa" w:w="1872"/>
            <w:shd w:fill="F8FAFC"/>
            <w:tcMar>
              <w:top w:w="80" w:type="dxa"/>
              <w:bottom w:w="80" w:type="dxa"/>
              <w:left w:w="70" w:type="dxa"/>
              <w:right w:w="70" w:type="dxa"/>
            </w:tcMar>
          </w:tcPr>
          <w:p>
            <w:r>
              <w:rPr>
                <w:rFonts w:ascii="Calibri" w:hAnsi="Calibri"/>
                <w:b/>
                <w:color w:val="1E293B"/>
                <w:sz w:val="17"/>
              </w:rPr>
              <w:t>Movie Discovery</w:t>
            </w:r>
          </w:p>
        </w:tc>
        <w:tc>
          <w:tcPr>
            <w:tcW w:type="dxa" w:w="2304"/>
            <w:shd w:fill="F8FAFC"/>
            <w:tcMar>
              <w:top w:w="80" w:type="dxa"/>
              <w:bottom w:w="80" w:type="dxa"/>
              <w:left w:w="70" w:type="dxa"/>
              <w:right w:w="70" w:type="dxa"/>
            </w:tcMar>
          </w:tcPr>
          <w:p>
            <w:r>
              <w:rPr>
                <w:rFonts w:ascii="Calibri" w:hAnsi="Calibri"/>
                <w:color w:val="334155"/>
                <w:sz w:val="17"/>
              </w:rPr>
              <w:t>As a user, I can search movies in real-time by title and filter by genre.</w:t>
            </w:r>
          </w:p>
        </w:tc>
        <w:tc>
          <w:tcPr>
            <w:tcW w:type="dxa" w:w="2448"/>
            <w:shd w:fill="F8FAFC"/>
            <w:tcMar>
              <w:top w:w="80" w:type="dxa"/>
              <w:bottom w:w="80" w:type="dxa"/>
              <w:left w:w="70" w:type="dxa"/>
              <w:right w:w="70" w:type="dxa"/>
            </w:tcMar>
          </w:tcPr>
          <w:p>
            <w:r>
              <w:rPr>
                <w:rFonts w:ascii="Calibri" w:hAnsi="Calibri"/>
                <w:color w:val="334155"/>
                <w:sz w:val="17"/>
              </w:rPr>
              <w:t>Instant client-side filter matching keyword without page reload.</w:t>
            </w:r>
          </w:p>
        </w:tc>
        <w:tc>
          <w:tcPr>
            <w:tcW w:type="dxa" w:w="1008"/>
            <w:shd w:fill="F8FAFC"/>
            <w:tcMar>
              <w:top w:w="80" w:type="dxa"/>
              <w:bottom w:w="80" w:type="dxa"/>
              <w:left w:w="70" w:type="dxa"/>
              <w:right w:w="70" w:type="dxa"/>
            </w:tcMar>
          </w:tcPr>
          <w:p>
            <w:r>
              <w:rPr>
                <w:rFonts w:ascii="Calibri" w:hAnsi="Calibri"/>
                <w:b/>
                <w:color w:val="DC2626"/>
                <w:sz w:val="17"/>
              </w:rPr>
              <w:t>High</w:t>
            </w:r>
          </w:p>
        </w:tc>
        <w:tc>
          <w:tcPr>
            <w:tcW w:type="dxa" w:w="1152"/>
            <w:shd w:fill="F8FAFC"/>
            <w:tcMar>
              <w:top w:w="80" w:type="dxa"/>
              <w:bottom w:w="80" w:type="dxa"/>
              <w:left w:w="70" w:type="dxa"/>
              <w:right w:w="70" w:type="dxa"/>
            </w:tcMar>
          </w:tcPr>
          <w:p>
            <w:r>
              <w:rPr>
                <w:rFonts w:ascii="Calibri" w:hAnsi="Calibri"/>
                <w:color w:val="334155"/>
                <w:sz w:val="17"/>
              </w:rPr>
              <w:t>Sprint-1</w:t>
            </w:r>
          </w:p>
        </w:tc>
      </w:tr>
      <w:tr>
        <w:tc>
          <w:tcPr>
            <w:tcW w:type="dxa" w:w="1440"/>
            <w:shd w:fill="FFFFFF"/>
            <w:tcMar>
              <w:top w:w="80" w:type="dxa"/>
              <w:bottom w:w="80" w:type="dxa"/>
              <w:left w:w="70" w:type="dxa"/>
              <w:right w:w="70" w:type="dxa"/>
            </w:tcMar>
          </w:tcPr>
          <w:p>
            <w:r>
              <w:rPr>
                <w:rFonts w:ascii="Calibri" w:hAnsi="Calibri"/>
                <w:b/>
                <w:color w:val="1E293B"/>
                <w:sz w:val="17"/>
              </w:rPr>
              <w:t>Moviegoer</w:t>
            </w:r>
          </w:p>
        </w:tc>
        <w:tc>
          <w:tcPr>
            <w:tcW w:type="dxa" w:w="1872"/>
            <w:shd w:fill="FFFFFF"/>
            <w:tcMar>
              <w:top w:w="80" w:type="dxa"/>
              <w:bottom w:w="80" w:type="dxa"/>
              <w:left w:w="70" w:type="dxa"/>
              <w:right w:w="70" w:type="dxa"/>
            </w:tcMar>
          </w:tcPr>
          <w:p>
            <w:r>
              <w:rPr>
                <w:rFonts w:ascii="Calibri" w:hAnsi="Calibri"/>
                <w:b/>
                <w:color w:val="1E293B"/>
                <w:sz w:val="17"/>
              </w:rPr>
              <w:t>Movie Details</w:t>
            </w:r>
          </w:p>
        </w:tc>
        <w:tc>
          <w:tcPr>
            <w:tcW w:type="dxa" w:w="2304"/>
            <w:shd w:fill="FFFFFF"/>
            <w:tcMar>
              <w:top w:w="80" w:type="dxa"/>
              <w:bottom w:w="80" w:type="dxa"/>
              <w:left w:w="70" w:type="dxa"/>
              <w:right w:w="70" w:type="dxa"/>
            </w:tcMar>
          </w:tcPr>
          <w:p>
            <w:r>
              <w:rPr>
                <w:rFonts w:ascii="Calibri" w:hAnsi="Calibri"/>
                <w:color w:val="334155"/>
                <w:sz w:val="17"/>
              </w:rPr>
              <w:t>As a user, I can view synopsis, runtime, rating, and watch trailer.</w:t>
            </w:r>
          </w:p>
        </w:tc>
        <w:tc>
          <w:tcPr>
            <w:tcW w:type="dxa" w:w="2448"/>
            <w:shd w:fill="FFFFFF"/>
            <w:tcMar>
              <w:top w:w="80" w:type="dxa"/>
              <w:bottom w:w="80" w:type="dxa"/>
              <w:left w:w="70" w:type="dxa"/>
              <w:right w:w="70" w:type="dxa"/>
            </w:tcMar>
          </w:tcPr>
          <w:p>
            <w:r>
              <w:rPr>
                <w:rFonts w:ascii="Calibri" w:hAnsi="Calibri"/>
                <w:color w:val="334155"/>
                <w:sz w:val="17"/>
              </w:rPr>
              <w:t>Detailed modal opens with movie poster, badges, and trailer playback.</w:t>
            </w:r>
          </w:p>
        </w:tc>
        <w:tc>
          <w:tcPr>
            <w:tcW w:type="dxa" w:w="1008"/>
            <w:shd w:fill="FFFFFF"/>
            <w:tcMar>
              <w:top w:w="80" w:type="dxa"/>
              <w:bottom w:w="80" w:type="dxa"/>
              <w:left w:w="70" w:type="dxa"/>
              <w:right w:w="70" w:type="dxa"/>
            </w:tcMar>
          </w:tcPr>
          <w:p>
            <w:r>
              <w:rPr>
                <w:rFonts w:ascii="Calibri" w:hAnsi="Calibri"/>
                <w:b/>
                <w:color w:val="B45309"/>
                <w:sz w:val="17"/>
              </w:rPr>
              <w:t>Medium</w:t>
            </w:r>
          </w:p>
        </w:tc>
        <w:tc>
          <w:tcPr>
            <w:tcW w:type="dxa" w:w="1152"/>
            <w:shd w:fill="FFFFFF"/>
            <w:tcMar>
              <w:top w:w="80" w:type="dxa"/>
              <w:bottom w:w="80" w:type="dxa"/>
              <w:left w:w="70" w:type="dxa"/>
              <w:right w:w="70" w:type="dxa"/>
            </w:tcMar>
          </w:tcPr>
          <w:p>
            <w:r>
              <w:rPr>
                <w:rFonts w:ascii="Calibri" w:hAnsi="Calibri"/>
                <w:color w:val="334155"/>
                <w:sz w:val="17"/>
              </w:rPr>
              <w:t>Sprint-1</w:t>
            </w:r>
          </w:p>
        </w:tc>
      </w:tr>
      <w:tr>
        <w:tc>
          <w:tcPr>
            <w:tcW w:type="dxa" w:w="1440"/>
            <w:shd w:fill="F8FAFC"/>
            <w:tcMar>
              <w:top w:w="80" w:type="dxa"/>
              <w:bottom w:w="80" w:type="dxa"/>
              <w:left w:w="70" w:type="dxa"/>
              <w:right w:w="70" w:type="dxa"/>
            </w:tcMar>
          </w:tcPr>
          <w:p>
            <w:r>
              <w:rPr>
                <w:rFonts w:ascii="Calibri" w:hAnsi="Calibri"/>
                <w:b/>
                <w:color w:val="1E293B"/>
                <w:sz w:val="17"/>
              </w:rPr>
              <w:t>Moviegoer</w:t>
            </w:r>
          </w:p>
        </w:tc>
        <w:tc>
          <w:tcPr>
            <w:tcW w:type="dxa" w:w="1872"/>
            <w:shd w:fill="F8FAFC"/>
            <w:tcMar>
              <w:top w:w="80" w:type="dxa"/>
              <w:bottom w:w="80" w:type="dxa"/>
              <w:left w:w="70" w:type="dxa"/>
              <w:right w:w="70" w:type="dxa"/>
            </w:tcMar>
          </w:tcPr>
          <w:p>
            <w:r>
              <w:rPr>
                <w:rFonts w:ascii="Calibri" w:hAnsi="Calibri"/>
                <w:b/>
                <w:color w:val="1E293B"/>
                <w:sz w:val="17"/>
              </w:rPr>
              <w:t>Showtimes</w:t>
            </w:r>
          </w:p>
        </w:tc>
        <w:tc>
          <w:tcPr>
            <w:tcW w:type="dxa" w:w="2304"/>
            <w:shd w:fill="F8FAFC"/>
            <w:tcMar>
              <w:top w:w="80" w:type="dxa"/>
              <w:bottom w:w="80" w:type="dxa"/>
              <w:left w:w="70" w:type="dxa"/>
              <w:right w:w="70" w:type="dxa"/>
            </w:tcMar>
          </w:tcPr>
          <w:p>
            <w:r>
              <w:rPr>
                <w:rFonts w:ascii="Calibri" w:hAnsi="Calibri"/>
                <w:color w:val="334155"/>
                <w:sz w:val="17"/>
              </w:rPr>
              <w:t>As a user, I can view cinema halls and showtimes for selected movie.</w:t>
            </w:r>
          </w:p>
        </w:tc>
        <w:tc>
          <w:tcPr>
            <w:tcW w:type="dxa" w:w="2448"/>
            <w:shd w:fill="F8FAFC"/>
            <w:tcMar>
              <w:top w:w="80" w:type="dxa"/>
              <w:bottom w:w="80" w:type="dxa"/>
              <w:left w:w="70" w:type="dxa"/>
              <w:right w:w="70" w:type="dxa"/>
            </w:tcMar>
          </w:tcPr>
          <w:p>
            <w:r>
              <w:rPr>
                <w:rFonts w:ascii="Calibri" w:hAnsi="Calibri"/>
                <w:color w:val="334155"/>
                <w:sz w:val="17"/>
              </w:rPr>
              <w:t>Grouped display by cinema hall with morning, afternoon, and night pills.</w:t>
            </w:r>
          </w:p>
        </w:tc>
        <w:tc>
          <w:tcPr>
            <w:tcW w:type="dxa" w:w="1008"/>
            <w:shd w:fill="F8FAFC"/>
            <w:tcMar>
              <w:top w:w="80" w:type="dxa"/>
              <w:bottom w:w="80" w:type="dxa"/>
              <w:left w:w="70" w:type="dxa"/>
              <w:right w:w="70" w:type="dxa"/>
            </w:tcMar>
          </w:tcPr>
          <w:p>
            <w:r>
              <w:rPr>
                <w:rFonts w:ascii="Calibri" w:hAnsi="Calibri"/>
                <w:b/>
                <w:color w:val="DC2626"/>
                <w:sz w:val="17"/>
              </w:rPr>
              <w:t>High</w:t>
            </w:r>
          </w:p>
        </w:tc>
        <w:tc>
          <w:tcPr>
            <w:tcW w:type="dxa" w:w="1152"/>
            <w:shd w:fill="F8FAFC"/>
            <w:tcMar>
              <w:top w:w="80" w:type="dxa"/>
              <w:bottom w:w="80" w:type="dxa"/>
              <w:left w:w="70" w:type="dxa"/>
              <w:right w:w="70" w:type="dxa"/>
            </w:tcMar>
          </w:tcPr>
          <w:p>
            <w:r>
              <w:rPr>
                <w:rFonts w:ascii="Calibri" w:hAnsi="Calibri"/>
                <w:color w:val="334155"/>
                <w:sz w:val="17"/>
              </w:rPr>
              <w:t>Sprint-2</w:t>
            </w:r>
          </w:p>
        </w:tc>
      </w:tr>
      <w:tr>
        <w:tc>
          <w:tcPr>
            <w:tcW w:type="dxa" w:w="1440"/>
            <w:shd w:fill="FFFFFF"/>
            <w:tcMar>
              <w:top w:w="80" w:type="dxa"/>
              <w:bottom w:w="80" w:type="dxa"/>
              <w:left w:w="70" w:type="dxa"/>
              <w:right w:w="70" w:type="dxa"/>
            </w:tcMar>
          </w:tcPr>
          <w:p>
            <w:r>
              <w:rPr>
                <w:rFonts w:ascii="Calibri" w:hAnsi="Calibri"/>
                <w:b/>
                <w:color w:val="1E293B"/>
                <w:sz w:val="17"/>
              </w:rPr>
              <w:t>Moviegoer</w:t>
            </w:r>
          </w:p>
        </w:tc>
        <w:tc>
          <w:tcPr>
            <w:tcW w:type="dxa" w:w="1872"/>
            <w:shd w:fill="FFFFFF"/>
            <w:tcMar>
              <w:top w:w="80" w:type="dxa"/>
              <w:bottom w:w="80" w:type="dxa"/>
              <w:left w:w="70" w:type="dxa"/>
              <w:right w:w="70" w:type="dxa"/>
            </w:tcMar>
          </w:tcPr>
          <w:p>
            <w:r>
              <w:rPr>
                <w:rFonts w:ascii="Calibri" w:hAnsi="Calibri"/>
                <w:b/>
                <w:color w:val="1E293B"/>
                <w:sz w:val="17"/>
              </w:rPr>
              <w:t>Seat Selection</w:t>
            </w:r>
          </w:p>
        </w:tc>
        <w:tc>
          <w:tcPr>
            <w:tcW w:type="dxa" w:w="2304"/>
            <w:shd w:fill="FFFFFF"/>
            <w:tcMar>
              <w:top w:w="80" w:type="dxa"/>
              <w:bottom w:w="80" w:type="dxa"/>
              <w:left w:w="70" w:type="dxa"/>
              <w:right w:w="70" w:type="dxa"/>
            </w:tcMar>
          </w:tcPr>
          <w:p>
            <w:r>
              <w:rPr>
                <w:rFonts w:ascii="Calibri" w:hAnsi="Calibri"/>
                <w:color w:val="334155"/>
                <w:sz w:val="17"/>
              </w:rPr>
              <w:t>As a user, I can view an interactive seat grid and select available seats.</w:t>
            </w:r>
          </w:p>
        </w:tc>
        <w:tc>
          <w:tcPr>
            <w:tcW w:type="dxa" w:w="2448"/>
            <w:shd w:fill="FFFFFF"/>
            <w:tcMar>
              <w:top w:w="80" w:type="dxa"/>
              <w:bottom w:w="80" w:type="dxa"/>
              <w:left w:w="70" w:type="dxa"/>
              <w:right w:w="70" w:type="dxa"/>
            </w:tcMar>
          </w:tcPr>
          <w:p>
            <w:r>
              <w:rPr>
                <w:rFonts w:ascii="Calibri" w:hAnsi="Calibri"/>
                <w:color w:val="334155"/>
                <w:sz w:val="17"/>
              </w:rPr>
              <w:t>Clear visual distinction (gray: available, red: booked, green: selected); price tally updates.</w:t>
            </w:r>
          </w:p>
        </w:tc>
        <w:tc>
          <w:tcPr>
            <w:tcW w:type="dxa" w:w="1008"/>
            <w:shd w:fill="FFFFFF"/>
            <w:tcMar>
              <w:top w:w="80" w:type="dxa"/>
              <w:bottom w:w="80" w:type="dxa"/>
              <w:left w:w="70" w:type="dxa"/>
              <w:right w:w="70" w:type="dxa"/>
            </w:tcMar>
          </w:tcPr>
          <w:p>
            <w:r>
              <w:rPr>
                <w:rFonts w:ascii="Calibri" w:hAnsi="Calibri"/>
                <w:b/>
                <w:color w:val="DC2626"/>
                <w:sz w:val="17"/>
              </w:rPr>
              <w:t>High</w:t>
            </w:r>
          </w:p>
        </w:tc>
        <w:tc>
          <w:tcPr>
            <w:tcW w:type="dxa" w:w="1152"/>
            <w:shd w:fill="FFFFFF"/>
            <w:tcMar>
              <w:top w:w="80" w:type="dxa"/>
              <w:bottom w:w="80" w:type="dxa"/>
              <w:left w:w="70" w:type="dxa"/>
              <w:right w:w="70" w:type="dxa"/>
            </w:tcMar>
          </w:tcPr>
          <w:p>
            <w:r>
              <w:rPr>
                <w:rFonts w:ascii="Calibri" w:hAnsi="Calibri"/>
                <w:color w:val="334155"/>
                <w:sz w:val="17"/>
              </w:rPr>
              <w:t>Sprint-2</w:t>
            </w:r>
          </w:p>
        </w:tc>
      </w:tr>
      <w:tr>
        <w:tc>
          <w:tcPr>
            <w:tcW w:type="dxa" w:w="1440"/>
            <w:shd w:fill="F8FAFC"/>
            <w:tcMar>
              <w:top w:w="80" w:type="dxa"/>
              <w:bottom w:w="80" w:type="dxa"/>
              <w:left w:w="70" w:type="dxa"/>
              <w:right w:w="70" w:type="dxa"/>
            </w:tcMar>
          </w:tcPr>
          <w:p>
            <w:r>
              <w:rPr>
                <w:rFonts w:ascii="Calibri" w:hAnsi="Calibri"/>
                <w:b/>
                <w:color w:val="1E293B"/>
                <w:sz w:val="17"/>
              </w:rPr>
              <w:t>System</w:t>
            </w:r>
          </w:p>
        </w:tc>
        <w:tc>
          <w:tcPr>
            <w:tcW w:type="dxa" w:w="1872"/>
            <w:shd w:fill="F8FAFC"/>
            <w:tcMar>
              <w:top w:w="80" w:type="dxa"/>
              <w:bottom w:w="80" w:type="dxa"/>
              <w:left w:w="70" w:type="dxa"/>
              <w:right w:w="70" w:type="dxa"/>
            </w:tcMar>
          </w:tcPr>
          <w:p>
            <w:r>
              <w:rPr>
                <w:rFonts w:ascii="Calibri" w:hAnsi="Calibri"/>
                <w:b/>
                <w:color w:val="1E293B"/>
                <w:sz w:val="17"/>
              </w:rPr>
              <w:t>Concurrency Check</w:t>
            </w:r>
          </w:p>
        </w:tc>
        <w:tc>
          <w:tcPr>
            <w:tcW w:type="dxa" w:w="2304"/>
            <w:shd w:fill="F8FAFC"/>
            <w:tcMar>
              <w:top w:w="80" w:type="dxa"/>
              <w:bottom w:w="80" w:type="dxa"/>
              <w:left w:w="70" w:type="dxa"/>
              <w:right w:w="70" w:type="dxa"/>
            </w:tcMar>
          </w:tcPr>
          <w:p>
            <w:r>
              <w:rPr>
                <w:rFonts w:ascii="Calibri" w:hAnsi="Calibri"/>
                <w:color w:val="334155"/>
                <w:sz w:val="17"/>
              </w:rPr>
              <w:t>As a system, double-booking is prevented atomically at database level.</w:t>
            </w:r>
          </w:p>
        </w:tc>
        <w:tc>
          <w:tcPr>
            <w:tcW w:type="dxa" w:w="2448"/>
            <w:shd w:fill="F8FAFC"/>
            <w:tcMar>
              <w:top w:w="80" w:type="dxa"/>
              <w:bottom w:w="80" w:type="dxa"/>
              <w:left w:w="70" w:type="dxa"/>
              <w:right w:w="70" w:type="dxa"/>
            </w:tcMar>
          </w:tcPr>
          <w:p>
            <w:r>
              <w:rPr>
                <w:rFonts w:ascii="Calibri" w:hAnsi="Calibri"/>
                <w:color w:val="334155"/>
                <w:sz w:val="17"/>
              </w:rPr>
              <w:t>Overlapping seat reservations rejected with HTTP 409 Conflict.</w:t>
            </w:r>
          </w:p>
        </w:tc>
        <w:tc>
          <w:tcPr>
            <w:tcW w:type="dxa" w:w="1008"/>
            <w:shd w:fill="F8FAFC"/>
            <w:tcMar>
              <w:top w:w="80" w:type="dxa"/>
              <w:bottom w:w="80" w:type="dxa"/>
              <w:left w:w="70" w:type="dxa"/>
              <w:right w:w="70" w:type="dxa"/>
            </w:tcMar>
          </w:tcPr>
          <w:p>
            <w:r>
              <w:rPr>
                <w:rFonts w:ascii="Calibri" w:hAnsi="Calibri"/>
                <w:b/>
                <w:color w:val="DC2626"/>
                <w:sz w:val="17"/>
              </w:rPr>
              <w:t>High</w:t>
            </w:r>
          </w:p>
        </w:tc>
        <w:tc>
          <w:tcPr>
            <w:tcW w:type="dxa" w:w="1152"/>
            <w:shd w:fill="F8FAFC"/>
            <w:tcMar>
              <w:top w:w="80" w:type="dxa"/>
              <w:bottom w:w="80" w:type="dxa"/>
              <w:left w:w="70" w:type="dxa"/>
              <w:right w:w="70" w:type="dxa"/>
            </w:tcMar>
          </w:tcPr>
          <w:p>
            <w:r>
              <w:rPr>
                <w:rFonts w:ascii="Calibri" w:hAnsi="Calibri"/>
                <w:color w:val="334155"/>
                <w:sz w:val="17"/>
              </w:rPr>
              <w:t>Sprint-2</w:t>
            </w:r>
          </w:p>
        </w:tc>
      </w:tr>
      <w:tr>
        <w:tc>
          <w:tcPr>
            <w:tcW w:type="dxa" w:w="1440"/>
            <w:shd w:fill="FFFFFF"/>
            <w:tcMar>
              <w:top w:w="80" w:type="dxa"/>
              <w:bottom w:w="80" w:type="dxa"/>
              <w:left w:w="70" w:type="dxa"/>
              <w:right w:w="70" w:type="dxa"/>
            </w:tcMar>
          </w:tcPr>
          <w:p>
            <w:r>
              <w:rPr>
                <w:rFonts w:ascii="Calibri" w:hAnsi="Calibri"/>
                <w:b/>
                <w:color w:val="1E293B"/>
                <w:sz w:val="17"/>
              </w:rPr>
              <w:t>Moviegoer</w:t>
            </w:r>
          </w:p>
        </w:tc>
        <w:tc>
          <w:tcPr>
            <w:tcW w:type="dxa" w:w="1872"/>
            <w:shd w:fill="FFFFFF"/>
            <w:tcMar>
              <w:top w:w="80" w:type="dxa"/>
              <w:bottom w:w="80" w:type="dxa"/>
              <w:left w:w="70" w:type="dxa"/>
              <w:right w:w="70" w:type="dxa"/>
            </w:tcMar>
          </w:tcPr>
          <w:p>
            <w:r>
              <w:rPr>
                <w:rFonts w:ascii="Calibri" w:hAnsi="Calibri"/>
                <w:b/>
                <w:color w:val="1E293B"/>
                <w:sz w:val="17"/>
              </w:rPr>
              <w:t>Booking Creation</w:t>
            </w:r>
          </w:p>
        </w:tc>
        <w:tc>
          <w:tcPr>
            <w:tcW w:type="dxa" w:w="2304"/>
            <w:shd w:fill="FFFFFF"/>
            <w:tcMar>
              <w:top w:w="80" w:type="dxa"/>
              <w:bottom w:w="80" w:type="dxa"/>
              <w:left w:w="70" w:type="dxa"/>
              <w:right w:w="70" w:type="dxa"/>
            </w:tcMar>
          </w:tcPr>
          <w:p>
            <w:r>
              <w:rPr>
                <w:rFonts w:ascii="Calibri" w:hAnsi="Calibri"/>
                <w:color w:val="334155"/>
                <w:sz w:val="17"/>
              </w:rPr>
              <w:t>As a user, I can confirm booking and receive unique Booking Reference ID.</w:t>
            </w:r>
          </w:p>
        </w:tc>
        <w:tc>
          <w:tcPr>
            <w:tcW w:type="dxa" w:w="2448"/>
            <w:shd w:fill="FFFFFF"/>
            <w:tcMar>
              <w:top w:w="80" w:type="dxa"/>
              <w:bottom w:w="80" w:type="dxa"/>
              <w:left w:w="70" w:type="dxa"/>
              <w:right w:w="70" w:type="dxa"/>
            </w:tcMar>
          </w:tcPr>
          <w:p>
            <w:r>
              <w:rPr>
                <w:rFonts w:ascii="Calibri" w:hAnsi="Calibri"/>
                <w:color w:val="334155"/>
                <w:sz w:val="17"/>
              </w:rPr>
              <w:t>Booking stored in MongoDB; confirmation card rendered with full details.</w:t>
            </w:r>
          </w:p>
        </w:tc>
        <w:tc>
          <w:tcPr>
            <w:tcW w:type="dxa" w:w="1008"/>
            <w:shd w:fill="FFFFFF"/>
            <w:tcMar>
              <w:top w:w="80" w:type="dxa"/>
              <w:bottom w:w="80" w:type="dxa"/>
              <w:left w:w="70" w:type="dxa"/>
              <w:right w:w="70" w:type="dxa"/>
            </w:tcMar>
          </w:tcPr>
          <w:p>
            <w:r>
              <w:rPr>
                <w:rFonts w:ascii="Calibri" w:hAnsi="Calibri"/>
                <w:b/>
                <w:color w:val="DC2626"/>
                <w:sz w:val="17"/>
              </w:rPr>
              <w:t>High</w:t>
            </w:r>
          </w:p>
        </w:tc>
        <w:tc>
          <w:tcPr>
            <w:tcW w:type="dxa" w:w="1152"/>
            <w:shd w:fill="FFFFFF"/>
            <w:tcMar>
              <w:top w:w="80" w:type="dxa"/>
              <w:bottom w:w="80" w:type="dxa"/>
              <w:left w:w="70" w:type="dxa"/>
              <w:right w:w="70" w:type="dxa"/>
            </w:tcMar>
          </w:tcPr>
          <w:p>
            <w:r>
              <w:rPr>
                <w:rFonts w:ascii="Calibri" w:hAnsi="Calibri"/>
                <w:color w:val="334155"/>
                <w:sz w:val="17"/>
              </w:rPr>
              <w:t>Sprint-2</w:t>
            </w:r>
          </w:p>
        </w:tc>
      </w:tr>
      <w:tr>
        <w:tc>
          <w:tcPr>
            <w:tcW w:type="dxa" w:w="1440"/>
            <w:shd w:fill="F8FAFC"/>
            <w:tcMar>
              <w:top w:w="80" w:type="dxa"/>
              <w:bottom w:w="80" w:type="dxa"/>
              <w:left w:w="70" w:type="dxa"/>
              <w:right w:w="70" w:type="dxa"/>
            </w:tcMar>
          </w:tcPr>
          <w:p>
            <w:r>
              <w:rPr>
                <w:rFonts w:ascii="Calibri" w:hAnsi="Calibri"/>
                <w:b/>
                <w:color w:val="1E293B"/>
                <w:sz w:val="17"/>
              </w:rPr>
              <w:t>Moviegoer</w:t>
            </w:r>
          </w:p>
        </w:tc>
        <w:tc>
          <w:tcPr>
            <w:tcW w:type="dxa" w:w="1872"/>
            <w:shd w:fill="F8FAFC"/>
            <w:tcMar>
              <w:top w:w="80" w:type="dxa"/>
              <w:bottom w:w="80" w:type="dxa"/>
              <w:left w:w="70" w:type="dxa"/>
              <w:right w:w="70" w:type="dxa"/>
            </w:tcMar>
          </w:tcPr>
          <w:p>
            <w:r>
              <w:rPr>
                <w:rFonts w:ascii="Calibri" w:hAnsi="Calibri"/>
                <w:b/>
                <w:color w:val="1E293B"/>
                <w:sz w:val="17"/>
              </w:rPr>
              <w:t>Booking History</w:t>
            </w:r>
          </w:p>
        </w:tc>
        <w:tc>
          <w:tcPr>
            <w:tcW w:type="dxa" w:w="2304"/>
            <w:shd w:fill="F8FAFC"/>
            <w:tcMar>
              <w:top w:w="80" w:type="dxa"/>
              <w:bottom w:w="80" w:type="dxa"/>
              <w:left w:w="70" w:type="dxa"/>
              <w:right w:w="70" w:type="dxa"/>
            </w:tcMar>
          </w:tcPr>
          <w:p>
            <w:r>
              <w:rPr>
                <w:rFonts w:ascii="Calibri" w:hAnsi="Calibri"/>
                <w:color w:val="334155"/>
                <w:sz w:val="17"/>
              </w:rPr>
              <w:t>As a logged-in user, I can view my active and past bookings.</w:t>
            </w:r>
          </w:p>
        </w:tc>
        <w:tc>
          <w:tcPr>
            <w:tcW w:type="dxa" w:w="2448"/>
            <w:shd w:fill="F8FAFC"/>
            <w:tcMar>
              <w:top w:w="80" w:type="dxa"/>
              <w:bottom w:w="80" w:type="dxa"/>
              <w:left w:w="70" w:type="dxa"/>
              <w:right w:w="70" w:type="dxa"/>
            </w:tcMar>
          </w:tcPr>
          <w:p>
            <w:r>
              <w:rPr>
                <w:rFonts w:ascii="Calibri" w:hAnsi="Calibri"/>
                <w:color w:val="334155"/>
                <w:sz w:val="17"/>
              </w:rPr>
              <w:t>'My Bookings' screen renders all user tickets sorted chronologically.</w:t>
            </w:r>
          </w:p>
        </w:tc>
        <w:tc>
          <w:tcPr>
            <w:tcW w:type="dxa" w:w="1008"/>
            <w:shd w:fill="F8FAFC"/>
            <w:tcMar>
              <w:top w:w="80" w:type="dxa"/>
              <w:bottom w:w="80" w:type="dxa"/>
              <w:left w:w="70" w:type="dxa"/>
              <w:right w:w="70" w:type="dxa"/>
            </w:tcMar>
          </w:tcPr>
          <w:p>
            <w:r>
              <w:rPr>
                <w:rFonts w:ascii="Calibri" w:hAnsi="Calibri"/>
                <w:b/>
                <w:color w:val="DC2626"/>
                <w:sz w:val="17"/>
              </w:rPr>
              <w:t>High</w:t>
            </w:r>
          </w:p>
        </w:tc>
        <w:tc>
          <w:tcPr>
            <w:tcW w:type="dxa" w:w="1152"/>
            <w:shd w:fill="F8FAFC"/>
            <w:tcMar>
              <w:top w:w="80" w:type="dxa"/>
              <w:bottom w:w="80" w:type="dxa"/>
              <w:left w:w="70" w:type="dxa"/>
              <w:right w:w="70" w:type="dxa"/>
            </w:tcMar>
          </w:tcPr>
          <w:p>
            <w:r>
              <w:rPr>
                <w:rFonts w:ascii="Calibri" w:hAnsi="Calibri"/>
                <w:color w:val="334155"/>
                <w:sz w:val="17"/>
              </w:rPr>
              <w:t>Sprint-3</w:t>
            </w:r>
          </w:p>
        </w:tc>
      </w:tr>
      <w:tr>
        <w:tc>
          <w:tcPr>
            <w:tcW w:type="dxa" w:w="1440"/>
            <w:shd w:fill="FFFFFF"/>
            <w:tcMar>
              <w:top w:w="80" w:type="dxa"/>
              <w:bottom w:w="80" w:type="dxa"/>
              <w:left w:w="70" w:type="dxa"/>
              <w:right w:w="70" w:type="dxa"/>
            </w:tcMar>
          </w:tcPr>
          <w:p>
            <w:r>
              <w:rPr>
                <w:rFonts w:ascii="Calibri" w:hAnsi="Calibri"/>
                <w:b/>
                <w:color w:val="1E293B"/>
                <w:sz w:val="17"/>
              </w:rPr>
              <w:t>Moviegoer</w:t>
            </w:r>
          </w:p>
        </w:tc>
        <w:tc>
          <w:tcPr>
            <w:tcW w:type="dxa" w:w="1872"/>
            <w:shd w:fill="FFFFFF"/>
            <w:tcMar>
              <w:top w:w="80" w:type="dxa"/>
              <w:bottom w:w="80" w:type="dxa"/>
              <w:left w:w="70" w:type="dxa"/>
              <w:right w:w="70" w:type="dxa"/>
            </w:tcMar>
          </w:tcPr>
          <w:p>
            <w:r>
              <w:rPr>
                <w:rFonts w:ascii="Calibri" w:hAnsi="Calibri"/>
                <w:b/>
                <w:color w:val="1E293B"/>
                <w:sz w:val="17"/>
              </w:rPr>
              <w:t>Booking Cancellation</w:t>
            </w:r>
          </w:p>
        </w:tc>
        <w:tc>
          <w:tcPr>
            <w:tcW w:type="dxa" w:w="2304"/>
            <w:shd w:fill="FFFFFF"/>
            <w:tcMar>
              <w:top w:w="80" w:type="dxa"/>
              <w:bottom w:w="80" w:type="dxa"/>
              <w:left w:w="70" w:type="dxa"/>
              <w:right w:w="70" w:type="dxa"/>
            </w:tcMar>
          </w:tcPr>
          <w:p>
            <w:r>
              <w:rPr>
                <w:rFonts w:ascii="Calibri" w:hAnsi="Calibri"/>
                <w:color w:val="334155"/>
                <w:sz w:val="17"/>
              </w:rPr>
              <w:t>As a user, I can cancel an active booking and release seats.</w:t>
            </w:r>
          </w:p>
        </w:tc>
        <w:tc>
          <w:tcPr>
            <w:tcW w:type="dxa" w:w="2448"/>
            <w:shd w:fill="FFFFFF"/>
            <w:tcMar>
              <w:top w:w="80" w:type="dxa"/>
              <w:bottom w:w="80" w:type="dxa"/>
              <w:left w:w="70" w:type="dxa"/>
              <w:right w:w="70" w:type="dxa"/>
            </w:tcMar>
          </w:tcPr>
          <w:p>
            <w:r>
              <w:rPr>
                <w:rFonts w:ascii="Calibri" w:hAnsi="Calibri"/>
                <w:color w:val="334155"/>
                <w:sz w:val="17"/>
              </w:rPr>
              <w:t>Booking status marked 'Cancelled' and seats restored to showtime inventory.</w:t>
            </w:r>
          </w:p>
        </w:tc>
        <w:tc>
          <w:tcPr>
            <w:tcW w:type="dxa" w:w="1008"/>
            <w:shd w:fill="FFFFFF"/>
            <w:tcMar>
              <w:top w:w="80" w:type="dxa"/>
              <w:bottom w:w="80" w:type="dxa"/>
              <w:left w:w="70" w:type="dxa"/>
              <w:right w:w="70" w:type="dxa"/>
            </w:tcMar>
          </w:tcPr>
          <w:p>
            <w:r>
              <w:rPr>
                <w:rFonts w:ascii="Calibri" w:hAnsi="Calibri"/>
                <w:b/>
                <w:color w:val="B45309"/>
                <w:sz w:val="17"/>
              </w:rPr>
              <w:t>Medium</w:t>
            </w:r>
          </w:p>
        </w:tc>
        <w:tc>
          <w:tcPr>
            <w:tcW w:type="dxa" w:w="1152"/>
            <w:shd w:fill="FFFFFF"/>
            <w:tcMar>
              <w:top w:w="80" w:type="dxa"/>
              <w:bottom w:w="80" w:type="dxa"/>
              <w:left w:w="70" w:type="dxa"/>
              <w:right w:w="70" w:type="dxa"/>
            </w:tcMar>
          </w:tcPr>
          <w:p>
            <w:r>
              <w:rPr>
                <w:rFonts w:ascii="Calibri" w:hAnsi="Calibri"/>
                <w:color w:val="334155"/>
                <w:sz w:val="17"/>
              </w:rPr>
              <w:t>Sprint-3</w:t>
            </w:r>
          </w:p>
        </w:tc>
      </w:tr>
      <w:tr>
        <w:tc>
          <w:tcPr>
            <w:tcW w:type="dxa" w:w="1440"/>
            <w:shd w:fill="F8FAFC"/>
            <w:tcMar>
              <w:top w:w="80" w:type="dxa"/>
              <w:bottom w:w="80" w:type="dxa"/>
              <w:left w:w="70" w:type="dxa"/>
              <w:right w:w="70" w:type="dxa"/>
            </w:tcMar>
          </w:tcPr>
          <w:p>
            <w:r>
              <w:rPr>
                <w:rFonts w:ascii="Calibri" w:hAnsi="Calibri"/>
                <w:b/>
                <w:color w:val="1E293B"/>
                <w:sz w:val="17"/>
              </w:rPr>
              <w:t>Administrator</w:t>
            </w:r>
          </w:p>
        </w:tc>
        <w:tc>
          <w:tcPr>
            <w:tcW w:type="dxa" w:w="1872"/>
            <w:shd w:fill="F8FAFC"/>
            <w:tcMar>
              <w:top w:w="80" w:type="dxa"/>
              <w:bottom w:w="80" w:type="dxa"/>
              <w:left w:w="70" w:type="dxa"/>
              <w:right w:w="70" w:type="dxa"/>
            </w:tcMar>
          </w:tcPr>
          <w:p>
            <w:r>
              <w:rPr>
                <w:rFonts w:ascii="Calibri" w:hAnsi="Calibri"/>
                <w:b/>
                <w:color w:val="1E293B"/>
                <w:sz w:val="17"/>
              </w:rPr>
              <w:t>Catalog Management</w:t>
            </w:r>
          </w:p>
        </w:tc>
        <w:tc>
          <w:tcPr>
            <w:tcW w:type="dxa" w:w="2304"/>
            <w:shd w:fill="F8FAFC"/>
            <w:tcMar>
              <w:top w:w="80" w:type="dxa"/>
              <w:bottom w:w="80" w:type="dxa"/>
              <w:left w:w="70" w:type="dxa"/>
              <w:right w:w="70" w:type="dxa"/>
            </w:tcMar>
          </w:tcPr>
          <w:p>
            <w:r>
              <w:rPr>
                <w:rFonts w:ascii="Calibri" w:hAnsi="Calibri"/>
                <w:color w:val="334155"/>
                <w:sz w:val="17"/>
              </w:rPr>
              <w:t>As an admin, I can pre-seed realistic movies, theatres, and shows.</w:t>
            </w:r>
          </w:p>
        </w:tc>
        <w:tc>
          <w:tcPr>
            <w:tcW w:type="dxa" w:w="2448"/>
            <w:shd w:fill="F8FAFC"/>
            <w:tcMar>
              <w:top w:w="80" w:type="dxa"/>
              <w:bottom w:w="80" w:type="dxa"/>
              <w:left w:w="70" w:type="dxa"/>
              <w:right w:w="70" w:type="dxa"/>
            </w:tcMar>
          </w:tcPr>
          <w:p>
            <w:r>
              <w:rPr>
                <w:rFonts w:ascii="Calibri" w:hAnsi="Calibri"/>
                <w:color w:val="334155"/>
                <w:sz w:val="17"/>
              </w:rPr>
              <w:t>Seed script populates database with verified cinema data.</w:t>
            </w:r>
          </w:p>
        </w:tc>
        <w:tc>
          <w:tcPr>
            <w:tcW w:type="dxa" w:w="1008"/>
            <w:shd w:fill="F8FAFC"/>
            <w:tcMar>
              <w:top w:w="80" w:type="dxa"/>
              <w:bottom w:w="80" w:type="dxa"/>
              <w:left w:w="70" w:type="dxa"/>
              <w:right w:w="70" w:type="dxa"/>
            </w:tcMar>
          </w:tcPr>
          <w:p>
            <w:r>
              <w:rPr>
                <w:rFonts w:ascii="Calibri" w:hAnsi="Calibri"/>
                <w:b/>
                <w:color w:val="B45309"/>
                <w:sz w:val="17"/>
              </w:rPr>
              <w:t>Medium</w:t>
            </w:r>
          </w:p>
        </w:tc>
        <w:tc>
          <w:tcPr>
            <w:tcW w:type="dxa" w:w="1152"/>
            <w:shd w:fill="F8FAFC"/>
            <w:tcMar>
              <w:top w:w="80" w:type="dxa"/>
              <w:bottom w:w="80" w:type="dxa"/>
              <w:left w:w="70" w:type="dxa"/>
              <w:right w:w="70" w:type="dxa"/>
            </w:tcMar>
          </w:tcPr>
          <w:p>
            <w:r>
              <w:rPr>
                <w:rFonts w:ascii="Calibri" w:hAnsi="Calibri"/>
                <w:color w:val="334155"/>
                <w:sz w:val="17"/>
              </w:rPr>
              <w:t>Sprint-1</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