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Generated Document Profile</w:t>
      </w:r>
    </w:p>
    <w:p>
      <w:r>
        <w:t xml:space="preserve">This document exists in several producer variants built from one source, so a fidelity difference between them isolates the generator rather than the content. 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1"/>
        </w:numPr>
      </w:pPr>
      <w:r>
        <w:t xml:space="preserve">First numbered finding. </w:t>
      </w:r>
    </w:p>
    <w:p>
      <w:pPr>
        <w:pStyle w:val="ListParagraph"/>
        <w:numPr>
          <w:ilvl w:val="0"/>
          <w:numId w:val="1"/>
        </w:numPr>
      </w:pPr>
      <w:r>
        <w:t xml:space="preserve">Second numbered finding. </w:t>
      </w:r>
    </w:p>
    <w:p>
      <w:pPr>
        <w:pStyle w:val="ListParagraph"/>
        <w:numPr>
          <w:ilvl w:val="0"/>
          <w:numId w:val="2"/>
        </w:numPr>
      </w:pPr>
      <w:r>
        <w:t xml:space="preserve">First bulleted item. </w:t>
      </w:r>
    </w:p>
    <w:p>
      <w:pPr>
        <w:pStyle w:val="ListParagraph"/>
        <w:numPr>
          <w:ilvl w:val="0"/>
          <w:numId w:val="2"/>
        </w:numPr>
      </w:pPr>
      <w:r>
        <w:t xml:space="preserve">Second bulleted item. </w:t>
      </w:r>
    </w:p>
    <w:tbl>
      <w:tblPr>
        <w:tblW w:w="0" w:type="auto"/>
      </w:tblPr>
      <w:tblGrid>
        <w:gridCol/>
        <w:gridCol/>
      </w:tblGrid>
      <w:tr>
        <w:trPr>
          <w:tblHeader/>
        </w:trP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Throughput</w:t>
            </w:r>
          </w:p>
        </w:tc>
        <w:tc>
          <w:p>
            <w:r>
              <w:t xml:space="preserve">1,450</w:t>
            </w:r>
          </w:p>
        </w:tc>
      </w:tr>
      <w:tr>
        <w:tc>
          <w:p>
            <w:r>
              <w:t xml:space="preserve">Latency</w:t>
            </w:r>
          </w:p>
        </w:tc>
        <w:tc>
          <w:p>
            <w:r>
              <w:t xml:space="preserve">240ms</w:t>
            </w:r>
          </w:p>
        </w:tc>
      </w:tr>
    </w:tbl>
    <w:p>
      <w:r>
        <w:t xml:space="preserve">A closing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 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/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2026-06-19T10:33:10.036Z</dcterms:created>
  <dcterms:modified xsi:type="dcterms:W3CDTF">2026-06-19T10:33:10.063Z</dcterms:modified>
</cp:coreProperties>
</file>